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6D510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  <w:r>
        <w:rPr>
          <w:rFonts w:ascii="Arial Narrow" w:hAnsi="Arial Narrow" w:cs="Calibri"/>
          <w:b/>
        </w:rPr>
        <w:t xml:space="preserve"> cz. 1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4262A0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262A0">
        <w:rPr>
          <w:rFonts w:ascii="Verdana" w:eastAsia="Times New Roman" w:hAnsi="Verdana" w:cs="Tahoma"/>
          <w:b/>
          <w:sz w:val="18"/>
          <w:szCs w:val="18"/>
        </w:rPr>
        <w:t>Pętle naczyn</w:t>
      </w:r>
      <w:r w:rsidR="006D5101">
        <w:rPr>
          <w:rFonts w:ascii="Verdana" w:eastAsia="Times New Roman" w:hAnsi="Verdana" w:cs="Tahoma"/>
          <w:b/>
          <w:sz w:val="18"/>
          <w:szCs w:val="18"/>
        </w:rPr>
        <w:t xml:space="preserve">iowe do symulacji </w:t>
      </w:r>
      <w:proofErr w:type="spellStart"/>
      <w:r w:rsidR="006D5101">
        <w:rPr>
          <w:rFonts w:ascii="Verdana" w:eastAsia="Times New Roman" w:hAnsi="Verdana" w:cs="Tahoma"/>
          <w:b/>
          <w:sz w:val="18"/>
          <w:szCs w:val="18"/>
        </w:rPr>
        <w:t>kaniulacji</w:t>
      </w:r>
      <w:proofErr w:type="spellEnd"/>
      <w:r w:rsidR="006D5101">
        <w:rPr>
          <w:rFonts w:ascii="Verdana" w:eastAsia="Times New Roman" w:hAnsi="Verdana" w:cs="Tahoma"/>
          <w:b/>
          <w:sz w:val="18"/>
          <w:szCs w:val="18"/>
        </w:rPr>
        <w:t xml:space="preserve"> 526</w:t>
      </w:r>
      <w:r w:rsidRPr="004262A0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5210"/>
        <w:gridCol w:w="12"/>
        <w:gridCol w:w="3912"/>
        <w:gridCol w:w="12"/>
      </w:tblGrid>
      <w:tr w:rsidR="00805E19" w:rsidRPr="00B24A7E" w:rsidTr="006D5101">
        <w:trPr>
          <w:jc w:val="center"/>
        </w:trPr>
        <w:tc>
          <w:tcPr>
            <w:tcW w:w="5569" w:type="dxa"/>
            <w:gridSpan w:val="3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924" w:type="dxa"/>
            <w:gridSpan w:val="2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262A0" w:rsidRPr="006576AB" w:rsidTr="006D5101">
        <w:trPr>
          <w:gridAfter w:val="1"/>
          <w:wAfter w:w="12" w:type="dxa"/>
          <w:trHeight w:val="367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kompatybilna z manekinami komercyjnymi </w:t>
            </w:r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CAE, </w:t>
            </w:r>
            <w:proofErr w:type="spellStart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>Gaumard</w:t>
            </w:r>
            <w:proofErr w:type="spellEnd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>Laerdal</w:t>
            </w:r>
            <w:proofErr w:type="spellEnd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oraz kaniulami i zestawami do prowadzenia ECMO.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trHeight w:val="367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naczyniowa wykonana z tworzywa sztucznego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zapewniająca możliwość kompatybilnego realnego przepływu odwzorowującego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kaniulację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żylno-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tętczniczą</w:t>
            </w:r>
            <w:proofErr w:type="spellEnd"/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naczyniowa symulująca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kaniulację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żylno-tętniczą złożoną z dwóch węży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długosci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m, o grubości ścian 1 mm i wymiarach średnicy 6/8 mm i 8/10 mm (średnica wewnętrzna/średnica zewnętrzna)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z 360-stopniowym łącznikiem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silikonwym</w:t>
            </w:r>
            <w:proofErr w:type="spellEnd"/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wykonana w sposób estetyczny i niewymagający ingerencji dodatkowych elementów zamiennych do swojego prawidłowego działania.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6D51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dająca się umieścić we wnętrzu przestrzeni symulatora nie powodując odkształceń i zagnieceń w materiale.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zabezpieczona przed samoistnym wyciekiem cieczy oraz uszkodzeniem symulatora.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umożliwiająca ukrycie minimum 85% przestrzeni roboczej w przestrzeni klatki piersiowej zaawansowanego symulatora pacjenta nie powodując odkształceń.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6576AB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6576AB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9C" w:rsidRDefault="00595C9C" w:rsidP="005D1F07">
      <w:pPr>
        <w:spacing w:after="0" w:line="240" w:lineRule="auto"/>
      </w:pPr>
      <w:r>
        <w:separator/>
      </w:r>
    </w:p>
  </w:endnote>
  <w:endnote w:type="continuationSeparator" w:id="0">
    <w:p w:rsidR="00595C9C" w:rsidRDefault="00595C9C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5101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9C" w:rsidRDefault="00595C9C" w:rsidP="005D1F07">
      <w:pPr>
        <w:spacing w:after="0" w:line="240" w:lineRule="auto"/>
      </w:pPr>
      <w:r>
        <w:separator/>
      </w:r>
    </w:p>
  </w:footnote>
  <w:footnote w:type="continuationSeparator" w:id="0">
    <w:p w:rsidR="00595C9C" w:rsidRDefault="00595C9C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92AFA"/>
    <w:rsid w:val="00107ACA"/>
    <w:rsid w:val="0013072B"/>
    <w:rsid w:val="0013157C"/>
    <w:rsid w:val="001E766E"/>
    <w:rsid w:val="00230F0B"/>
    <w:rsid w:val="0030376F"/>
    <w:rsid w:val="003554D9"/>
    <w:rsid w:val="003D0924"/>
    <w:rsid w:val="004262A0"/>
    <w:rsid w:val="00436E0C"/>
    <w:rsid w:val="004566A1"/>
    <w:rsid w:val="005307B3"/>
    <w:rsid w:val="00595C9C"/>
    <w:rsid w:val="005D1F07"/>
    <w:rsid w:val="005E2B99"/>
    <w:rsid w:val="005E7E83"/>
    <w:rsid w:val="005F563D"/>
    <w:rsid w:val="006576AB"/>
    <w:rsid w:val="00681838"/>
    <w:rsid w:val="006C147A"/>
    <w:rsid w:val="006C3D53"/>
    <w:rsid w:val="006D5101"/>
    <w:rsid w:val="007637AA"/>
    <w:rsid w:val="0078017F"/>
    <w:rsid w:val="007D115D"/>
    <w:rsid w:val="00805E19"/>
    <w:rsid w:val="008420BD"/>
    <w:rsid w:val="009B1AA7"/>
    <w:rsid w:val="009F348E"/>
    <w:rsid w:val="00A46CD1"/>
    <w:rsid w:val="00CA2045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94BF-F184-40BE-A965-88D0164D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2018-02-09T12:04:00Z</cp:lastPrinted>
  <dcterms:created xsi:type="dcterms:W3CDTF">2019-06-27T08:09:00Z</dcterms:created>
  <dcterms:modified xsi:type="dcterms:W3CDTF">2019-06-27T08:09:00Z</dcterms:modified>
</cp:coreProperties>
</file>