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D3D6B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C5218A">
        <w:rPr>
          <w:rFonts w:ascii="Cambria" w:eastAsia="Times New Roman" w:hAnsi="Cambria" w:cs="Times New Roman"/>
          <w:b/>
          <w:sz w:val="20"/>
          <w:szCs w:val="20"/>
          <w:lang w:eastAsia="ar-SA"/>
        </w:rPr>
        <w:t>7</w:t>
      </w:r>
      <w:r w:rsidR="003D4167"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3D4167" w:rsidRPr="007D3D6B" w:rsidRDefault="00734469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CC24A3">
        <w:rPr>
          <w:rFonts w:ascii="Cambria" w:eastAsia="Times New Roman" w:hAnsi="Cambria" w:cs="Times New Roman"/>
          <w:b/>
          <w:sz w:val="20"/>
          <w:szCs w:val="20"/>
          <w:lang w:eastAsia="zh-CN"/>
        </w:rPr>
        <w:t>K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- </w:t>
      </w:r>
      <w:r w:rsidR="00CC24A3">
        <w:rPr>
          <w:rFonts w:ascii="Cambria" w:eastAsia="Times New Roman" w:hAnsi="Cambria" w:cs="Times New Roman"/>
          <w:b/>
          <w:sz w:val="20"/>
          <w:szCs w:val="20"/>
          <w:lang w:eastAsia="zh-CN"/>
        </w:rPr>
        <w:t>47/2023</w:t>
      </w:r>
    </w:p>
    <w:p w:rsidR="00C93431" w:rsidRPr="00CC24A3" w:rsidRDefault="00C93431" w:rsidP="00CC24A3">
      <w:pPr>
        <w:suppressAutoHyphens/>
        <w:spacing w:after="120"/>
        <w:jc w:val="center"/>
        <w:rPr>
          <w:rFonts w:ascii="Cambria" w:eastAsia="Times New Roman" w:hAnsi="Cambria"/>
          <w:b/>
          <w:szCs w:val="20"/>
          <w:lang w:eastAsia="zh-CN"/>
        </w:rPr>
      </w:pPr>
      <w:r w:rsidRPr="00CC24A3">
        <w:rPr>
          <w:rFonts w:ascii="Cambria" w:eastAsia="Times New Roman" w:hAnsi="Cambria"/>
          <w:b/>
          <w:szCs w:val="20"/>
          <w:lang w:eastAsia="zh-CN"/>
        </w:rPr>
        <w:t>WYKAZ WYKONANYCH ROBÓT BUDOWLANYCH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7D3D6B" w:rsidRDefault="00C93431" w:rsidP="007D3D6B">
      <w:pPr>
        <w:suppressAutoHyphens/>
        <w:spacing w:after="0"/>
        <w:rPr>
          <w:rFonts w:ascii="Cambria" w:eastAsia="Times New Roman" w:hAnsi="Cambria"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7D3D6B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7D3D6B" w:rsidRDefault="00C93431" w:rsidP="00C93431">
      <w:pPr>
        <w:suppressAutoHyphens/>
        <w:spacing w:after="0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pn.</w:t>
      </w:r>
      <w:r w:rsidR="00151635" w:rsidRPr="00151635">
        <w:rPr>
          <w:b/>
          <w:sz w:val="24"/>
          <w:szCs w:val="24"/>
          <w:lang w:eastAsia="zh-CN"/>
        </w:rPr>
        <w:t xml:space="preserve"> </w:t>
      </w:r>
      <w:r w:rsidR="00151635" w:rsidRPr="0015163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Przebudowa Domu Studenckiego nr 1 Politechniki Lubelskiej w ramach dostosowania do nowelizacji przepisów przeciwpożarowych i podniesienia standardu w pokojach mieszkalnych</w:t>
      </w:r>
      <w:r w:rsidR="007D3D6B" w:rsidRPr="0015163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,</w:t>
      </w:r>
      <w:r w:rsidR="007D3D6B"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</w:t>
      </w:r>
      <w:r w:rsidRPr="007D3D6B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3402"/>
        <w:gridCol w:w="2977"/>
        <w:gridCol w:w="2409"/>
        <w:gridCol w:w="2694"/>
      </w:tblGrid>
      <w:tr w:rsidR="00C93431" w:rsidRPr="007D3D6B" w:rsidTr="007D3D6B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5917B1" w:rsidRPr="007D3D6B" w:rsidRDefault="005917B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ze wskazaniem:  nazwy inwestycji,  zakresu prac, kubatury budynku i wartości brutto)</w:t>
            </w:r>
          </w:p>
        </w:tc>
        <w:tc>
          <w:tcPr>
            <w:tcW w:w="3402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podmiotu na rzecz którego roboty budowlane były wykonywane 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brutto zamówienia wykonanego przez Wykonawcę/ów</w:t>
            </w:r>
          </w:p>
        </w:tc>
        <w:tc>
          <w:tcPr>
            <w:tcW w:w="5103" w:type="dxa"/>
            <w:gridSpan w:val="2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7D3D6B" w:rsidTr="007D3D6B">
        <w:trPr>
          <w:trHeight w:val="808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7D3D6B" w:rsidTr="007D3D6B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C93431" w:rsidRPr="007D3D6B" w:rsidTr="007D3D6B">
        <w:trPr>
          <w:trHeight w:val="421"/>
        </w:trPr>
        <w:tc>
          <w:tcPr>
            <w:tcW w:w="597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956929" w:rsidRPr="007D3D6B" w:rsidRDefault="00956929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3D4167" w:rsidRPr="007D3D6B" w:rsidTr="007D3D6B">
        <w:trPr>
          <w:trHeight w:val="287"/>
        </w:trPr>
        <w:tc>
          <w:tcPr>
            <w:tcW w:w="597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3D4167" w:rsidRPr="007D3D6B" w:rsidRDefault="003D4167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7D3D6B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7D3D6B" w:rsidRPr="00151635" w:rsidRDefault="00075140" w:rsidP="007D3D6B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contextualSpacing/>
        <w:jc w:val="both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Zamawiający uzna warunek za spełniony jeżeli Wykonawca wykaże, że:</w:t>
      </w:r>
    </w:p>
    <w:p w:rsid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1 zadanie polegającego na kompleksowej budowie / przebudowie / rozbudowie / nadbudowie budynku użyteczności publicznej lub zamieszkania zbiorowego o kubaturze minimum 10 000 m3 (w zakresie oprócz robót budowlanych powinny być: roboty budowlane branży sanitarnej obejmujące: instalację wentylacyjną,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wod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-kan.  i c.o. oraz roboty branży elektrycznej i teletechnicznej, w szczególności w zakresie instalacji oświetleniowej, zasilającej i internetowej) o wartości robót co najmniej 13 milionów zł brutto oraz </w:t>
      </w:r>
    </w:p>
    <w:p w:rsidR="00151635" w:rsidRP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1 zadanie polegającego na kompleksowej budowie / przebudowie / rozbudowie / nadbudowie budynku o wysokości minimum 25,00 m (licząc od poziomu terenu przy najniżej położonym wejściu do budynku lub jego części, znajdującym się na pierwszej kondygnacji nadziemnej budynku, do górnej powierzchni najwyżej położonego stropu, łącznie z grubością izolacji cieplnej i warstwy ją osłaniającej, bez uwzględniania wyniesionych ponad tę płaszczyznę maszynowni dźwigów i innych pomieszczeń technicznych, bądź do najwyżej położonego punktu stropodachu lub konstrukcji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przekrycia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 budynku znajdującego się bezpośrednio </w:t>
      </w: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lastRenderedPageBreak/>
        <w:t xml:space="preserve">nad pomieszczeniami przeznaczonymi na pobyt ludzi) o wartości robót co najmniej 13 milionów zł brutto. W zakresie, oprócz robót budowlanych, powinny być: roboty budowlane branży sanitarnej obejmujące: instalację wentylacyjną,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wod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-kan. i c.o. oraz roboty branży elektrycznej i teletechnicznej, w szczególności w zakresie instalacji oświetleniowej, zasilającej i internetowej)</w:t>
      </w:r>
    </w:p>
    <w:p w:rsidR="00151635" w:rsidRP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Każde wykazane przez Wykonawcę zadanie może jednocześnie potwierdzać spełnianie kilku z powyższych warunków.</w:t>
      </w:r>
    </w:p>
    <w:p w:rsidR="00C93431" w:rsidRPr="00151635" w:rsidRDefault="00C93431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51635">
        <w:rPr>
          <w:rFonts w:ascii="Cambria" w:eastAsia="Times New Roman" w:hAnsi="Cambria" w:cs="Times New Roman"/>
          <w:sz w:val="16"/>
          <w:szCs w:val="16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2F6E" w:rsidRDefault="00C92F6E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:rsidR="00151635" w:rsidRPr="00006FB7" w:rsidRDefault="00151635" w:rsidP="00151635">
      <w:pPr>
        <w:spacing w:line="360" w:lineRule="auto"/>
        <w:jc w:val="right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>……………………………………….……………………….</w:t>
      </w:r>
    </w:p>
    <w:p w:rsidR="00151635" w:rsidRPr="00006FB7" w:rsidRDefault="00151635" w:rsidP="00151635">
      <w:pPr>
        <w:spacing w:line="360" w:lineRule="auto"/>
        <w:jc w:val="right"/>
        <w:rPr>
          <w:rFonts w:ascii="Cambria" w:hAnsi="Cambria" w:cs="Arial"/>
          <w:i/>
          <w:sz w:val="14"/>
          <w:szCs w:val="16"/>
        </w:rPr>
      </w:pP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i/>
          <w:sz w:val="20"/>
          <w:szCs w:val="21"/>
        </w:rPr>
        <w:tab/>
      </w:r>
      <w:bookmarkStart w:id="0" w:name="_Hlk102639179"/>
      <w:r w:rsidR="00CC24A3">
        <w:rPr>
          <w:rFonts w:ascii="Cambria" w:hAnsi="Cambria" w:cs="Arial"/>
          <w:i/>
          <w:sz w:val="14"/>
          <w:szCs w:val="16"/>
        </w:rPr>
        <w:t>P</w:t>
      </w:r>
      <w:bookmarkStart w:id="1" w:name="_GoBack"/>
      <w:bookmarkEnd w:id="1"/>
      <w:r w:rsidRPr="00006FB7">
        <w:rPr>
          <w:rFonts w:ascii="Cambria" w:hAnsi="Cambria" w:cs="Arial"/>
          <w:i/>
          <w:sz w:val="14"/>
          <w:szCs w:val="16"/>
        </w:rPr>
        <w:t xml:space="preserve">odpis elektroniczny </w:t>
      </w:r>
      <w:bookmarkEnd w:id="0"/>
    </w:p>
    <w:p w:rsidR="00151635" w:rsidRPr="00C92F6E" w:rsidRDefault="00151635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sectPr w:rsidR="00151635" w:rsidRPr="00C92F6E" w:rsidSect="00CC24A3">
      <w:footerReference w:type="default" r:id="rId7"/>
      <w:headerReference w:type="first" r:id="rId8"/>
      <w:pgSz w:w="16838" w:h="11906" w:orient="landscape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C1" w:rsidRDefault="001801C1" w:rsidP="001C7626">
      <w:pPr>
        <w:spacing w:after="0" w:line="240" w:lineRule="auto"/>
      </w:pPr>
      <w:r>
        <w:separator/>
      </w:r>
    </w:p>
  </w:endnote>
  <w:endnote w:type="continuationSeparator" w:id="0">
    <w:p w:rsidR="001801C1" w:rsidRDefault="001801C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C1" w:rsidRDefault="001801C1" w:rsidP="001C7626">
      <w:pPr>
        <w:spacing w:after="0" w:line="240" w:lineRule="auto"/>
      </w:pPr>
      <w:r>
        <w:separator/>
      </w:r>
    </w:p>
  </w:footnote>
  <w:footnote w:type="continuationSeparator" w:id="0">
    <w:p w:rsidR="001801C1" w:rsidRDefault="001801C1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Pr="007D3D6B" w:rsidRDefault="00F31D4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B73414"/>
    <w:multiLevelType w:val="hybridMultilevel"/>
    <w:tmpl w:val="05886ACA"/>
    <w:lvl w:ilvl="0" w:tplc="5EE04B9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602B7"/>
    <w:rsid w:val="000744C2"/>
    <w:rsid w:val="00075140"/>
    <w:rsid w:val="00151635"/>
    <w:rsid w:val="00175E3E"/>
    <w:rsid w:val="001801C1"/>
    <w:rsid w:val="001C7626"/>
    <w:rsid w:val="002656E3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917B1"/>
    <w:rsid w:val="005D61F8"/>
    <w:rsid w:val="00634532"/>
    <w:rsid w:val="00734469"/>
    <w:rsid w:val="00752306"/>
    <w:rsid w:val="007715DF"/>
    <w:rsid w:val="007D3D6B"/>
    <w:rsid w:val="007F3A5A"/>
    <w:rsid w:val="008116B7"/>
    <w:rsid w:val="00880348"/>
    <w:rsid w:val="00956929"/>
    <w:rsid w:val="009A5A21"/>
    <w:rsid w:val="009A7790"/>
    <w:rsid w:val="009D04F9"/>
    <w:rsid w:val="009D394B"/>
    <w:rsid w:val="00BA74DC"/>
    <w:rsid w:val="00C5218A"/>
    <w:rsid w:val="00C92F6E"/>
    <w:rsid w:val="00C93431"/>
    <w:rsid w:val="00CC24A3"/>
    <w:rsid w:val="00D03D76"/>
    <w:rsid w:val="00D20C72"/>
    <w:rsid w:val="00DA64E1"/>
    <w:rsid w:val="00DC1E11"/>
    <w:rsid w:val="00DF1C92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9533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qFormat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dcterms:created xsi:type="dcterms:W3CDTF">2023-05-15T12:05:00Z</dcterms:created>
  <dcterms:modified xsi:type="dcterms:W3CDTF">2023-05-15T12:05:00Z</dcterms:modified>
</cp:coreProperties>
</file>