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90FE" w14:textId="580890C7" w:rsidR="00D46845" w:rsidRPr="00474990" w:rsidRDefault="00531C1A" w:rsidP="00531C1A">
      <w:pPr>
        <w:pStyle w:val="Nagwek1"/>
        <w:rPr>
          <w:color w:val="auto"/>
        </w:rPr>
      </w:pPr>
      <w:r w:rsidRPr="00474990">
        <w:rPr>
          <w:color w:val="auto"/>
        </w:rPr>
        <w:t>Opis Przedmiotu Zamówienia</w:t>
      </w:r>
      <w:r w:rsidR="00D46845" w:rsidRPr="00474990">
        <w:rPr>
          <w:color w:val="auto"/>
        </w:rPr>
        <w:t xml:space="preserve"> </w:t>
      </w:r>
    </w:p>
    <w:p w14:paraId="5BA7129C" w14:textId="77777777" w:rsidR="00531C1A" w:rsidRPr="00474990" w:rsidRDefault="00531C1A" w:rsidP="004661C4">
      <w:pPr>
        <w:pStyle w:val="Nagwek1"/>
        <w:rPr>
          <w:color w:val="auto"/>
        </w:rPr>
      </w:pPr>
    </w:p>
    <w:p w14:paraId="257C284C" w14:textId="226D85A7" w:rsidR="004661C4" w:rsidRPr="00474990" w:rsidRDefault="004661C4" w:rsidP="004661C4">
      <w:pPr>
        <w:pStyle w:val="Nagwek1"/>
        <w:rPr>
          <w:color w:val="auto"/>
        </w:rPr>
      </w:pPr>
      <w:r w:rsidRPr="00474990">
        <w:rPr>
          <w:color w:val="auto"/>
        </w:rPr>
        <w:t>1.</w:t>
      </w:r>
      <w:r w:rsidR="00D46845" w:rsidRPr="00474990">
        <w:rPr>
          <w:color w:val="auto"/>
        </w:rPr>
        <w:t xml:space="preserve"> Przedmiot usługi </w:t>
      </w:r>
    </w:p>
    <w:p w14:paraId="3689E983" w14:textId="77777777" w:rsidR="00D46845" w:rsidRPr="00474990" w:rsidRDefault="00D46845" w:rsidP="00D46845">
      <w:pPr>
        <w:spacing w:after="38"/>
        <w:ind w:left="-5"/>
        <w:rPr>
          <w:i/>
          <w:color w:val="auto"/>
        </w:rPr>
      </w:pPr>
      <w:r w:rsidRPr="00474990">
        <w:rPr>
          <w:i/>
          <w:color w:val="auto"/>
        </w:rPr>
        <w:t>Zamawiający powierza do realizacji Wykonawcy:</w:t>
      </w:r>
    </w:p>
    <w:p w14:paraId="63D014BD" w14:textId="77777777" w:rsidR="00D46845" w:rsidRPr="00474990" w:rsidRDefault="00D46845" w:rsidP="00D46845">
      <w:pPr>
        <w:spacing w:after="38"/>
        <w:ind w:left="567"/>
        <w:jc w:val="both"/>
        <w:rPr>
          <w:color w:val="auto"/>
        </w:rPr>
      </w:pPr>
      <w:r w:rsidRPr="00474990">
        <w:rPr>
          <w:i/>
          <w:color w:val="auto"/>
        </w:rPr>
        <w:t>a) świadczenie usług serwisowych AVEVA (dawniej Wonderware) w celu zapewnienia bezpieczeństwa eksploatacji, usuwania usterek i awarii oraz wprowadzanie nowych wersji oprogramowania przemysłowego</w:t>
      </w:r>
    </w:p>
    <w:p w14:paraId="40B881CF" w14:textId="1F93999F" w:rsidR="00D46845" w:rsidRPr="00474990" w:rsidRDefault="00D46845" w:rsidP="00D46845">
      <w:pPr>
        <w:spacing w:after="184"/>
        <w:ind w:left="567"/>
        <w:jc w:val="both"/>
        <w:rPr>
          <w:i/>
          <w:color w:val="auto"/>
        </w:rPr>
      </w:pPr>
      <w:r w:rsidRPr="00474990">
        <w:rPr>
          <w:i/>
          <w:color w:val="auto"/>
        </w:rPr>
        <w:t>AVEVA (dawniej Wonderware) w Zakład</w:t>
      </w:r>
      <w:r w:rsidR="004661C4" w:rsidRPr="00474990">
        <w:rPr>
          <w:i/>
          <w:color w:val="auto"/>
        </w:rPr>
        <w:t>zie</w:t>
      </w:r>
      <w:r w:rsidRPr="00474990">
        <w:rPr>
          <w:i/>
          <w:color w:val="auto"/>
        </w:rPr>
        <w:t xml:space="preserve"> Wodociągów i Kanalizacji Sp. z o.o. w Szczecinie </w:t>
      </w:r>
    </w:p>
    <w:p w14:paraId="0158B24D" w14:textId="31B16156" w:rsidR="00D46845" w:rsidRPr="00474990" w:rsidRDefault="00D46845" w:rsidP="00D46845">
      <w:pPr>
        <w:spacing w:after="184"/>
        <w:ind w:left="567"/>
        <w:jc w:val="both"/>
        <w:rPr>
          <w:color w:val="auto"/>
        </w:rPr>
      </w:pPr>
      <w:r w:rsidRPr="00474990">
        <w:rPr>
          <w:i/>
          <w:color w:val="auto"/>
        </w:rPr>
        <w:t>b) przedłużenie rocznej subskrypcji licencji AVEVA Supervisory Server dla nielimitowanego dostępu do synoptyk dla systemu AVEVA HMI/SCADA dla Centralnej Dyspozytorni</w:t>
      </w:r>
    </w:p>
    <w:p w14:paraId="42BCEE1E" w14:textId="70567D4E" w:rsidR="00D46845" w:rsidRPr="00474990" w:rsidRDefault="004661C4" w:rsidP="00D46845">
      <w:pPr>
        <w:pStyle w:val="Nagwek1"/>
        <w:tabs>
          <w:tab w:val="center" w:pos="1041"/>
        </w:tabs>
        <w:ind w:left="-15" w:firstLine="0"/>
        <w:rPr>
          <w:color w:val="auto"/>
        </w:rPr>
      </w:pPr>
      <w:r w:rsidRPr="00474990">
        <w:rPr>
          <w:color w:val="auto"/>
        </w:rPr>
        <w:t>2.</w:t>
      </w:r>
      <w:r w:rsidR="00D46845" w:rsidRPr="00474990">
        <w:rPr>
          <w:color w:val="auto"/>
        </w:rPr>
        <w:t xml:space="preserve"> Miejsce usługi </w:t>
      </w:r>
    </w:p>
    <w:p w14:paraId="6507CCF0" w14:textId="77777777" w:rsidR="00D46845" w:rsidRPr="00474990" w:rsidRDefault="00D46845" w:rsidP="00D46845">
      <w:pPr>
        <w:spacing w:after="7"/>
        <w:ind w:left="-5"/>
        <w:rPr>
          <w:color w:val="auto"/>
        </w:rPr>
      </w:pPr>
      <w:r w:rsidRPr="00474990">
        <w:rPr>
          <w:i/>
          <w:color w:val="auto"/>
        </w:rPr>
        <w:t xml:space="preserve">Miejscem usługi jest : </w:t>
      </w:r>
    </w:p>
    <w:p w14:paraId="774E08E6" w14:textId="0CE4D5C5" w:rsidR="00D46845" w:rsidRPr="00474990" w:rsidRDefault="00D46845" w:rsidP="00D46845">
      <w:pPr>
        <w:spacing w:after="170"/>
        <w:ind w:left="709" w:hanging="281"/>
        <w:rPr>
          <w:color w:val="auto"/>
        </w:rPr>
      </w:pPr>
      <w:r w:rsidRPr="00474990">
        <w:rPr>
          <w:i/>
          <w:color w:val="auto"/>
        </w:rPr>
        <w:t xml:space="preserve">1. Zakład Wodociągów i Kanalizacji w Szczecinie Sp. z o.o., ul. Golisza 10, 71-682 Szczecin  </w:t>
      </w:r>
    </w:p>
    <w:p w14:paraId="07B8471C" w14:textId="0C9C2C0A" w:rsidR="00D46845" w:rsidRPr="00474990" w:rsidRDefault="004661C4" w:rsidP="00D46845">
      <w:pPr>
        <w:spacing w:after="123" w:line="326" w:lineRule="auto"/>
        <w:ind w:left="-5" w:right="5087"/>
        <w:rPr>
          <w:b/>
          <w:color w:val="auto"/>
          <w:sz w:val="20"/>
        </w:rPr>
      </w:pPr>
      <w:r w:rsidRPr="00474990">
        <w:rPr>
          <w:b/>
          <w:color w:val="auto"/>
          <w:sz w:val="20"/>
        </w:rPr>
        <w:t>3.</w:t>
      </w:r>
      <w:r w:rsidR="00D46845" w:rsidRPr="00474990">
        <w:rPr>
          <w:b/>
          <w:color w:val="auto"/>
          <w:sz w:val="20"/>
        </w:rPr>
        <w:t xml:space="preserve"> Terminy realizacji (okres realizacji usługi) </w:t>
      </w:r>
    </w:p>
    <w:p w14:paraId="438CB1D9" w14:textId="09C59CFA" w:rsidR="00D46845" w:rsidRPr="00474990" w:rsidRDefault="00D46845" w:rsidP="005814CA">
      <w:pPr>
        <w:spacing w:after="123" w:line="326" w:lineRule="auto"/>
        <w:ind w:left="567" w:right="3969"/>
        <w:jc w:val="both"/>
        <w:rPr>
          <w:color w:val="auto"/>
        </w:rPr>
      </w:pPr>
      <w:r w:rsidRPr="00474990">
        <w:rPr>
          <w:i/>
          <w:color w:val="auto"/>
        </w:rPr>
        <w:t xml:space="preserve">Okres realizacji usługi: </w:t>
      </w:r>
      <w:r w:rsidR="005814CA">
        <w:rPr>
          <w:i/>
          <w:color w:val="auto"/>
        </w:rPr>
        <w:t xml:space="preserve">od dnia zawarcia umowy, lecz nie wcześniej niż od 25.07.2023 r. do </w:t>
      </w:r>
      <w:r w:rsidRPr="00474990">
        <w:rPr>
          <w:i/>
          <w:color w:val="auto"/>
        </w:rPr>
        <w:t>2</w:t>
      </w:r>
      <w:r w:rsidR="00E537C3">
        <w:rPr>
          <w:i/>
          <w:color w:val="auto"/>
        </w:rPr>
        <w:t>4</w:t>
      </w:r>
      <w:r w:rsidRPr="00474990">
        <w:rPr>
          <w:i/>
          <w:color w:val="auto"/>
        </w:rPr>
        <w:t>.07.202</w:t>
      </w:r>
      <w:r w:rsidR="00AE393D" w:rsidRPr="00474990">
        <w:rPr>
          <w:i/>
          <w:color w:val="auto"/>
        </w:rPr>
        <w:t>4</w:t>
      </w:r>
      <w:r w:rsidRPr="00474990">
        <w:rPr>
          <w:i/>
          <w:color w:val="auto"/>
        </w:rPr>
        <w:t xml:space="preserve">r. </w:t>
      </w:r>
    </w:p>
    <w:p w14:paraId="078F9FE9" w14:textId="4C4B6FF7" w:rsidR="00D46845" w:rsidRPr="00474990" w:rsidRDefault="004661C4" w:rsidP="00D46845">
      <w:pPr>
        <w:pStyle w:val="Nagwek1"/>
        <w:ind w:left="-5"/>
        <w:rPr>
          <w:color w:val="auto"/>
        </w:rPr>
      </w:pPr>
      <w:r w:rsidRPr="00474990">
        <w:rPr>
          <w:color w:val="auto"/>
        </w:rPr>
        <w:t>4.</w:t>
      </w:r>
      <w:r w:rsidR="00D46845" w:rsidRPr="00474990">
        <w:rPr>
          <w:color w:val="auto"/>
        </w:rPr>
        <w:t xml:space="preserve"> Warunki szczegółowe </w:t>
      </w:r>
    </w:p>
    <w:p w14:paraId="2BF66B76" w14:textId="77777777" w:rsidR="00D46845" w:rsidRPr="00474990" w:rsidRDefault="00D46845" w:rsidP="00D46845">
      <w:pPr>
        <w:tabs>
          <w:tab w:val="center" w:pos="483"/>
          <w:tab w:val="center" w:pos="3251"/>
        </w:tabs>
        <w:spacing w:after="86"/>
        <w:ind w:left="0" w:firstLine="0"/>
        <w:rPr>
          <w:color w:val="auto"/>
        </w:rPr>
      </w:pPr>
      <w:r w:rsidRPr="00474990">
        <w:rPr>
          <w:rFonts w:eastAsia="Calibri"/>
          <w:color w:val="auto"/>
          <w:sz w:val="22"/>
        </w:rPr>
        <w:tab/>
      </w:r>
      <w:r w:rsidRPr="00474990">
        <w:rPr>
          <w:color w:val="auto"/>
        </w:rPr>
        <w:t xml:space="preserve">4.1 </w:t>
      </w:r>
      <w:r w:rsidRPr="00474990">
        <w:rPr>
          <w:color w:val="auto"/>
        </w:rPr>
        <w:tab/>
        <w:t xml:space="preserve">Szczegółowe wymagania dotyczące przedmiotu usługi </w:t>
      </w:r>
    </w:p>
    <w:p w14:paraId="27856217" w14:textId="77777777" w:rsidR="00D46845" w:rsidRPr="00474990" w:rsidRDefault="00D46845" w:rsidP="00D46845">
      <w:pPr>
        <w:spacing w:after="44" w:line="305" w:lineRule="auto"/>
        <w:ind w:left="1567" w:right="-12"/>
        <w:jc w:val="both"/>
        <w:rPr>
          <w:color w:val="auto"/>
        </w:rPr>
      </w:pPr>
      <w:r w:rsidRPr="00474990">
        <w:rPr>
          <w:color w:val="auto"/>
        </w:rPr>
        <w:t>Przedmiotem zamówienia są:</w:t>
      </w:r>
    </w:p>
    <w:p w14:paraId="4310C620" w14:textId="77777777" w:rsidR="00D46845" w:rsidRPr="00474990" w:rsidRDefault="00D46845" w:rsidP="00D46845">
      <w:pPr>
        <w:pStyle w:val="Akapitzlist"/>
        <w:numPr>
          <w:ilvl w:val="0"/>
          <w:numId w:val="4"/>
        </w:numPr>
        <w:spacing w:after="44" w:line="305" w:lineRule="auto"/>
        <w:ind w:right="-12"/>
        <w:jc w:val="both"/>
        <w:rPr>
          <w:color w:val="auto"/>
        </w:rPr>
      </w:pPr>
      <w:r w:rsidRPr="00474990">
        <w:rPr>
          <w:color w:val="auto"/>
        </w:rPr>
        <w:t>świadczenie usług serwisowych AVEVA (dawniej Wonderware) w celu zapewnienia bezpieczeństwa eksploatacji, usuwania usterek i awarii oraz wprowadzanie nowych wersji oprogramowania przemysłowego AVEVA</w:t>
      </w:r>
    </w:p>
    <w:p w14:paraId="758D952F" w14:textId="77777777" w:rsidR="00D46845" w:rsidRPr="00474990" w:rsidRDefault="00D46845" w:rsidP="00D46845">
      <w:pPr>
        <w:pStyle w:val="Akapitzlist"/>
        <w:numPr>
          <w:ilvl w:val="0"/>
          <w:numId w:val="4"/>
        </w:numPr>
        <w:spacing w:after="44" w:line="305" w:lineRule="auto"/>
        <w:ind w:right="-12"/>
        <w:jc w:val="both"/>
        <w:rPr>
          <w:color w:val="auto"/>
        </w:rPr>
      </w:pPr>
      <w:r w:rsidRPr="00474990">
        <w:rPr>
          <w:color w:val="auto"/>
        </w:rPr>
        <w:t>przedłużenie rocznej subskrypcji licencji AVEVA Supervisory Server dla nielimitowanego dostępu do synoptyk dla systemu HMI/SCADA Centralnej Dyspozytorni</w:t>
      </w:r>
    </w:p>
    <w:p w14:paraId="53A12AED" w14:textId="5C13D2CE" w:rsidR="00D46845" w:rsidRPr="00474990" w:rsidRDefault="00D46845" w:rsidP="00D46845">
      <w:pPr>
        <w:ind w:left="1573" w:right="283" w:hanging="867"/>
        <w:rPr>
          <w:color w:val="auto"/>
        </w:rPr>
      </w:pPr>
      <w:r w:rsidRPr="00474990">
        <w:rPr>
          <w:noProof/>
          <w:color w:val="auto"/>
        </w:rPr>
        <w:drawing>
          <wp:inline distT="0" distB="0" distL="0" distR="0" wp14:anchorId="7466DDDC" wp14:editId="295A3630">
            <wp:extent cx="240030" cy="87630"/>
            <wp:effectExtent l="0" t="0" r="0" b="0"/>
            <wp:docPr id="658" name="Picture 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" name="Picture 6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8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4990">
        <w:rPr>
          <w:color w:val="auto"/>
        </w:rPr>
        <w:t xml:space="preserve"> </w:t>
      </w:r>
      <w:r w:rsidRPr="00474990">
        <w:rPr>
          <w:color w:val="auto"/>
        </w:rPr>
        <w:tab/>
        <w:t xml:space="preserve">Szczegółowe wymagania dotyczące przedmiotu usługi – wymagania ogólne nie dotyczy. </w:t>
      </w:r>
    </w:p>
    <w:p w14:paraId="68F8B3DE" w14:textId="77777777" w:rsidR="00D46845" w:rsidRPr="00474990" w:rsidRDefault="00D46845" w:rsidP="00D46845">
      <w:pPr>
        <w:spacing w:after="79" w:line="259" w:lineRule="auto"/>
        <w:ind w:left="1572" w:firstLine="0"/>
        <w:rPr>
          <w:color w:val="auto"/>
        </w:rPr>
      </w:pPr>
      <w:r w:rsidRPr="00474990">
        <w:rPr>
          <w:color w:val="auto"/>
        </w:rPr>
        <w:t xml:space="preserve"> </w:t>
      </w:r>
    </w:p>
    <w:p w14:paraId="28192976" w14:textId="77777777" w:rsidR="00D46845" w:rsidRPr="00474990" w:rsidRDefault="00D46845" w:rsidP="00D46845">
      <w:pPr>
        <w:tabs>
          <w:tab w:val="center" w:pos="851"/>
          <w:tab w:val="center" w:pos="4614"/>
        </w:tabs>
        <w:ind w:left="0" w:firstLine="0"/>
        <w:rPr>
          <w:color w:val="auto"/>
        </w:rPr>
      </w:pPr>
      <w:r w:rsidRPr="00474990">
        <w:rPr>
          <w:rFonts w:eastAsia="Calibri"/>
          <w:color w:val="auto"/>
          <w:sz w:val="22"/>
        </w:rPr>
        <w:tab/>
      </w:r>
      <w:r w:rsidRPr="00474990">
        <w:rPr>
          <w:noProof/>
          <w:color w:val="auto"/>
        </w:rPr>
        <w:drawing>
          <wp:inline distT="0" distB="0" distL="0" distR="0" wp14:anchorId="04DD8D42" wp14:editId="4280CAD5">
            <wp:extent cx="255270" cy="87630"/>
            <wp:effectExtent l="0" t="0" r="0" b="0"/>
            <wp:docPr id="673" name="Picture 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" name="Picture 6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8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4990">
        <w:rPr>
          <w:color w:val="auto"/>
        </w:rPr>
        <w:t xml:space="preserve"> </w:t>
      </w:r>
      <w:r w:rsidRPr="00474990">
        <w:rPr>
          <w:color w:val="auto"/>
        </w:rPr>
        <w:tab/>
        <w:t xml:space="preserve">Szczegółowe wymagania dotyczące przedmiotu usługi – wymagania techniczne </w:t>
      </w:r>
    </w:p>
    <w:p w14:paraId="6858573A" w14:textId="77777777" w:rsidR="00D46845" w:rsidRPr="00474990" w:rsidRDefault="00D46845" w:rsidP="00D46845">
      <w:pPr>
        <w:ind w:left="1567"/>
        <w:rPr>
          <w:color w:val="auto"/>
        </w:rPr>
      </w:pPr>
      <w:r w:rsidRPr="00474990">
        <w:rPr>
          <w:color w:val="auto"/>
        </w:rPr>
        <w:t xml:space="preserve">W wymaganiach technicznych przedstawiono punkty zgodnie z którymi ma być realizowane zamówienie </w:t>
      </w:r>
    </w:p>
    <w:p w14:paraId="2017313A" w14:textId="77777777" w:rsidR="00D46845" w:rsidRPr="00474990" w:rsidRDefault="00D46845" w:rsidP="00D46845">
      <w:pPr>
        <w:spacing w:after="37" w:line="259" w:lineRule="auto"/>
        <w:ind w:left="1431" w:firstLine="0"/>
        <w:rPr>
          <w:color w:val="auto"/>
        </w:rPr>
      </w:pPr>
      <w:r w:rsidRPr="00474990">
        <w:rPr>
          <w:color w:val="auto"/>
        </w:rPr>
        <w:t xml:space="preserve"> </w:t>
      </w:r>
    </w:p>
    <w:p w14:paraId="34C839CA" w14:textId="77777777" w:rsidR="00D46845" w:rsidRPr="00474990" w:rsidRDefault="00D46845" w:rsidP="00D46845">
      <w:pPr>
        <w:ind w:left="851"/>
        <w:rPr>
          <w:color w:val="auto"/>
        </w:rPr>
      </w:pPr>
      <w:r w:rsidRPr="00474990">
        <w:rPr>
          <w:color w:val="auto"/>
        </w:rPr>
        <w:t xml:space="preserve">4.1.2.1 Przedmiot zamówienia </w:t>
      </w:r>
    </w:p>
    <w:p w14:paraId="005DCB4F" w14:textId="77777777" w:rsidR="00D46845" w:rsidRPr="00474990" w:rsidRDefault="00D46845" w:rsidP="00D46845">
      <w:pPr>
        <w:spacing w:after="44" w:line="305" w:lineRule="auto"/>
        <w:ind w:left="1567" w:right="-12"/>
        <w:jc w:val="both"/>
        <w:rPr>
          <w:color w:val="auto"/>
        </w:rPr>
      </w:pPr>
      <w:r w:rsidRPr="00474990">
        <w:rPr>
          <w:color w:val="auto"/>
        </w:rPr>
        <w:t>Przedmiotem zamówienia są:</w:t>
      </w:r>
    </w:p>
    <w:p w14:paraId="294D4FC5" w14:textId="77777777" w:rsidR="00D46845" w:rsidRPr="00474990" w:rsidRDefault="00D46845" w:rsidP="00D46845">
      <w:pPr>
        <w:pStyle w:val="Akapitzlist"/>
        <w:numPr>
          <w:ilvl w:val="0"/>
          <w:numId w:val="5"/>
        </w:numPr>
        <w:spacing w:after="44" w:line="305" w:lineRule="auto"/>
        <w:ind w:left="1985" w:right="-12"/>
        <w:jc w:val="both"/>
        <w:rPr>
          <w:color w:val="auto"/>
        </w:rPr>
      </w:pPr>
      <w:r w:rsidRPr="00474990">
        <w:rPr>
          <w:color w:val="auto"/>
        </w:rPr>
        <w:t xml:space="preserve">świadczenie usług serwisowych AVEVA w celu zapewnienia bezpieczeństwa eksploatacji, usuwania usterek i awarii oraz wprowadzanie nowych wersji oprogramowania przemysłowego AVEVA poprzez: </w:t>
      </w:r>
    </w:p>
    <w:p w14:paraId="15FA09A5" w14:textId="633A0F45" w:rsidR="00D46845" w:rsidRPr="00474990" w:rsidRDefault="00D46845" w:rsidP="00D46845">
      <w:pPr>
        <w:numPr>
          <w:ilvl w:val="0"/>
          <w:numId w:val="2"/>
        </w:numPr>
        <w:spacing w:after="31"/>
        <w:ind w:left="2410" w:hanging="360"/>
        <w:rPr>
          <w:color w:val="auto"/>
        </w:rPr>
      </w:pPr>
      <w:r w:rsidRPr="00474990">
        <w:rPr>
          <w:color w:val="auto"/>
        </w:rPr>
        <w:t>dostarczenie nośników z danymi uaktualnień produktów AVEVA w przypadku wydania nowej wersji oprogramowania w czasie ważności Umowy</w:t>
      </w:r>
      <w:r w:rsidR="005814CA">
        <w:rPr>
          <w:color w:val="auto"/>
        </w:rPr>
        <w:t>,</w:t>
      </w:r>
    </w:p>
    <w:p w14:paraId="3450AEF9" w14:textId="77777777" w:rsidR="00D46845" w:rsidRPr="00474990" w:rsidRDefault="00D46845" w:rsidP="00D46845">
      <w:pPr>
        <w:numPr>
          <w:ilvl w:val="0"/>
          <w:numId w:val="2"/>
        </w:numPr>
        <w:spacing w:after="71"/>
        <w:ind w:left="2410" w:hanging="360"/>
        <w:rPr>
          <w:color w:val="auto"/>
        </w:rPr>
      </w:pPr>
      <w:r w:rsidRPr="00474990">
        <w:rPr>
          <w:color w:val="auto"/>
        </w:rPr>
        <w:t xml:space="preserve">dostarczenie nośników z aktualnymi plikami licencyjnymi (dla uaktualnionych produktów z punktu „a)” wygenerowanymi na dane adresowe Użytkownika oprogramowania, </w:t>
      </w:r>
    </w:p>
    <w:p w14:paraId="16554A7F" w14:textId="77777777" w:rsidR="00D46845" w:rsidRPr="00474990" w:rsidRDefault="00D46845" w:rsidP="00D46845">
      <w:pPr>
        <w:numPr>
          <w:ilvl w:val="0"/>
          <w:numId w:val="2"/>
        </w:numPr>
        <w:spacing w:after="45"/>
        <w:ind w:left="2410" w:hanging="360"/>
        <w:rPr>
          <w:color w:val="auto"/>
        </w:rPr>
      </w:pPr>
      <w:r w:rsidRPr="00474990">
        <w:rPr>
          <w:color w:val="auto"/>
        </w:rPr>
        <w:t xml:space="preserve">obsługę w nielimitowanej ilości zgłoszeń serwisowych w dni robocze w godzinach 08:30-16:30 w czasie ważności Umowy w terminie: </w:t>
      </w:r>
    </w:p>
    <w:p w14:paraId="61179AEA" w14:textId="77777777" w:rsidR="00D46845" w:rsidRPr="00474990" w:rsidRDefault="00D46845" w:rsidP="00D46845">
      <w:pPr>
        <w:numPr>
          <w:ilvl w:val="1"/>
          <w:numId w:val="2"/>
        </w:numPr>
        <w:spacing w:line="326" w:lineRule="auto"/>
        <w:ind w:left="2410" w:hanging="283"/>
        <w:rPr>
          <w:color w:val="auto"/>
        </w:rPr>
      </w:pPr>
      <w:r w:rsidRPr="00474990">
        <w:rPr>
          <w:color w:val="auto"/>
        </w:rPr>
        <w:t xml:space="preserve">24h od momentu zgłoszenia w zakresie usterek lub awarii limitujących tj. powodujących nieprawidłowe działanie systemu AVEVA System Platform i AVEVA Historian </w:t>
      </w:r>
    </w:p>
    <w:p w14:paraId="619EE65C" w14:textId="77777777" w:rsidR="00D46845" w:rsidRPr="00474990" w:rsidRDefault="00D46845" w:rsidP="00D46845">
      <w:pPr>
        <w:numPr>
          <w:ilvl w:val="1"/>
          <w:numId w:val="2"/>
        </w:numPr>
        <w:spacing w:after="33"/>
        <w:ind w:left="2410" w:hanging="283"/>
        <w:rPr>
          <w:color w:val="auto"/>
        </w:rPr>
      </w:pPr>
      <w:r w:rsidRPr="00474990">
        <w:rPr>
          <w:color w:val="auto"/>
        </w:rPr>
        <w:t xml:space="preserve">48h od momentu zgłoszenia w zakresie usterek nielimitujących, </w:t>
      </w:r>
    </w:p>
    <w:p w14:paraId="27F85215" w14:textId="77777777" w:rsidR="00D46845" w:rsidRPr="00474990" w:rsidRDefault="00D46845" w:rsidP="00D46845">
      <w:pPr>
        <w:numPr>
          <w:ilvl w:val="1"/>
          <w:numId w:val="2"/>
        </w:numPr>
        <w:spacing w:line="337" w:lineRule="auto"/>
        <w:ind w:left="2410" w:hanging="283"/>
        <w:rPr>
          <w:color w:val="auto"/>
        </w:rPr>
      </w:pPr>
      <w:r w:rsidRPr="00474990">
        <w:rPr>
          <w:color w:val="auto"/>
        </w:rPr>
        <w:t xml:space="preserve">w przypadku braku możliwości rozwiązania problemu w ciągu jednego dnia roboczego tj. 8h, Wykonawca uzgodni z Zamawiającym możliwy termin rozwiązania problemu. </w:t>
      </w:r>
    </w:p>
    <w:p w14:paraId="7C71B05D" w14:textId="77777777" w:rsidR="00D46845" w:rsidRPr="00474990" w:rsidRDefault="00D46845" w:rsidP="00D46845">
      <w:pPr>
        <w:numPr>
          <w:ilvl w:val="0"/>
          <w:numId w:val="2"/>
        </w:numPr>
        <w:spacing w:after="51"/>
        <w:ind w:left="2410" w:hanging="360"/>
        <w:rPr>
          <w:color w:val="auto"/>
        </w:rPr>
      </w:pPr>
      <w:r w:rsidRPr="00474990">
        <w:rPr>
          <w:color w:val="auto"/>
        </w:rPr>
        <w:lastRenderedPageBreak/>
        <w:t xml:space="preserve">zgłoszenia serwisowe, wskazane w lit. c) będą dokonywane telefonicznie lub drogą elektroniczną </w:t>
      </w:r>
    </w:p>
    <w:p w14:paraId="3087DD97" w14:textId="77777777" w:rsidR="00D46845" w:rsidRPr="00474990" w:rsidRDefault="00D46845" w:rsidP="00D46845">
      <w:pPr>
        <w:spacing w:after="34"/>
        <w:ind w:left="2410"/>
        <w:rPr>
          <w:color w:val="auto"/>
        </w:rPr>
      </w:pPr>
      <w:r w:rsidRPr="00474990">
        <w:rPr>
          <w:color w:val="auto"/>
        </w:rPr>
        <w:t xml:space="preserve">(e-mail, portal do obsługi zgłoszeń serwisowych) na dane wskazane w treści Umowy, </w:t>
      </w:r>
    </w:p>
    <w:p w14:paraId="674CC2CB" w14:textId="77777777" w:rsidR="00D46845" w:rsidRPr="00474990" w:rsidRDefault="00D46845" w:rsidP="00D46845">
      <w:pPr>
        <w:numPr>
          <w:ilvl w:val="0"/>
          <w:numId w:val="2"/>
        </w:numPr>
        <w:spacing w:line="331" w:lineRule="auto"/>
        <w:ind w:left="2410" w:hanging="360"/>
        <w:rPr>
          <w:color w:val="auto"/>
        </w:rPr>
      </w:pPr>
      <w:r w:rsidRPr="00474990">
        <w:rPr>
          <w:color w:val="auto"/>
        </w:rPr>
        <w:t xml:space="preserve">udostępnienie Bazy Wiedzy Technicznej na platformach internetowych producenta oprogramowania AVEVA oraz Wykonawcy Umowy (dostęp do dokumentacji technicznej, oprogramowania przemysłowego, poprawek do oprogramowania przemysłowego itp.) </w:t>
      </w:r>
    </w:p>
    <w:p w14:paraId="06D9D6E4" w14:textId="77777777" w:rsidR="00D46845" w:rsidRPr="00474990" w:rsidRDefault="00D46845" w:rsidP="00D46845">
      <w:pPr>
        <w:numPr>
          <w:ilvl w:val="0"/>
          <w:numId w:val="2"/>
        </w:numPr>
        <w:spacing w:after="52"/>
        <w:ind w:left="2410" w:hanging="360"/>
        <w:rPr>
          <w:color w:val="auto"/>
        </w:rPr>
      </w:pPr>
      <w:r w:rsidRPr="00474990">
        <w:rPr>
          <w:color w:val="auto"/>
        </w:rPr>
        <w:t xml:space="preserve">w ramach wynagrodzenia - dwa dni (16h) konsultacji technicznych w lokalizacji Zamawiającego w okresie trwania Umowy. Termin zostanie uzgodniony z Wykonawcą z uprzednim 5-dniowym wyprzedzeniem.  </w:t>
      </w:r>
    </w:p>
    <w:p w14:paraId="6E15A6F1" w14:textId="77777777" w:rsidR="00D46845" w:rsidRPr="00474990" w:rsidRDefault="00D46845" w:rsidP="00D46845">
      <w:pPr>
        <w:spacing w:after="58"/>
        <w:ind w:left="2410"/>
        <w:jc w:val="both"/>
        <w:rPr>
          <w:color w:val="auto"/>
        </w:rPr>
      </w:pPr>
      <w:r w:rsidRPr="00474990">
        <w:rPr>
          <w:color w:val="auto"/>
        </w:rPr>
        <w:t>W przypadku konieczności przeprowadzenia dodatkowych konsultacji technicznych, innych niż wskazanych w lit. g), Wykonawca udzieli dodatkowych konsultacji technicznych w lokalizacji Zamawiającego po zawarciu aneksu do umowy.</w:t>
      </w:r>
    </w:p>
    <w:p w14:paraId="4FB25BA5" w14:textId="77777777" w:rsidR="00D46845" w:rsidRPr="00474990" w:rsidRDefault="00D46845" w:rsidP="00D46845">
      <w:pPr>
        <w:pStyle w:val="Akapitzlist"/>
        <w:numPr>
          <w:ilvl w:val="0"/>
          <w:numId w:val="5"/>
        </w:numPr>
        <w:spacing w:after="42" w:line="259" w:lineRule="auto"/>
        <w:ind w:left="1985"/>
        <w:rPr>
          <w:color w:val="auto"/>
        </w:rPr>
      </w:pPr>
      <w:r w:rsidRPr="00474990">
        <w:rPr>
          <w:color w:val="auto"/>
        </w:rPr>
        <w:t>przedłużenie rocznej subskrypcji licencji AVEVA Supervisory Server dla nielimitowanego dostępu do synoptyk dla systemu AVEVA HMI/SCADA dla Centralnej Dyspozytorni</w:t>
      </w:r>
    </w:p>
    <w:p w14:paraId="08729898" w14:textId="77777777" w:rsidR="00D46845" w:rsidRPr="00474990" w:rsidRDefault="00D46845" w:rsidP="00D46845">
      <w:pPr>
        <w:pStyle w:val="Akapitzlist"/>
        <w:spacing w:after="42" w:line="259" w:lineRule="auto"/>
        <w:ind w:left="1985" w:firstLine="0"/>
        <w:rPr>
          <w:color w:val="auto"/>
        </w:rPr>
      </w:pPr>
    </w:p>
    <w:p w14:paraId="2F54B5EB" w14:textId="77777777" w:rsidR="00D46845" w:rsidRPr="00474990" w:rsidRDefault="00D46845" w:rsidP="00D46845">
      <w:pPr>
        <w:ind w:left="862"/>
        <w:rPr>
          <w:color w:val="auto"/>
        </w:rPr>
      </w:pPr>
      <w:r w:rsidRPr="00474990">
        <w:rPr>
          <w:color w:val="auto"/>
        </w:rPr>
        <w:t xml:space="preserve">4.1.2.2 Lista programów użytkowanych przez Zakład Wodociągów i Kanalizacji w Szczecinie. </w:t>
      </w:r>
    </w:p>
    <w:p w14:paraId="5FD3C2C6" w14:textId="77777777" w:rsidR="00D46845" w:rsidRPr="00474990" w:rsidRDefault="00D46845" w:rsidP="00D46845">
      <w:pPr>
        <w:spacing w:after="35"/>
        <w:ind w:left="1567"/>
        <w:rPr>
          <w:color w:val="auto"/>
        </w:rPr>
      </w:pPr>
      <w:r w:rsidRPr="00474990">
        <w:rPr>
          <w:color w:val="auto"/>
        </w:rPr>
        <w:t xml:space="preserve">Świadczenie usług zawartych w punkcie 4.1.2.1 pkt. A powinno odnosić się do następujących programów, użytkowanych  przez ZWiK Szczecin:  </w:t>
      </w:r>
    </w:p>
    <w:p w14:paraId="59E40DEE" w14:textId="77777777" w:rsidR="00D46845" w:rsidRPr="00474990" w:rsidRDefault="00D46845" w:rsidP="00D46845">
      <w:pPr>
        <w:spacing w:after="14" w:line="259" w:lineRule="auto"/>
        <w:ind w:left="1572" w:firstLine="0"/>
        <w:rPr>
          <w:color w:val="auto"/>
        </w:rPr>
      </w:pPr>
      <w:r w:rsidRPr="00474990">
        <w:rPr>
          <w:color w:val="auto"/>
        </w:rPr>
        <w:t xml:space="preserve"> </w:t>
      </w:r>
    </w:p>
    <w:p w14:paraId="1CF741CC" w14:textId="77777777" w:rsidR="00D46845" w:rsidRPr="00474990" w:rsidRDefault="00D46845" w:rsidP="00D46845">
      <w:pPr>
        <w:numPr>
          <w:ilvl w:val="0"/>
          <w:numId w:val="3"/>
        </w:numPr>
        <w:ind w:hanging="360"/>
        <w:rPr>
          <w:color w:val="auto"/>
          <w:lang w:val="en-AE"/>
        </w:rPr>
      </w:pPr>
      <w:r w:rsidRPr="00474990">
        <w:rPr>
          <w:color w:val="auto"/>
          <w:lang w:val="en-AE"/>
        </w:rPr>
        <w:t xml:space="preserve">AVEVA Development Studio 2020 Unlimited, </w:t>
      </w:r>
      <w:proofErr w:type="spellStart"/>
      <w:r w:rsidRPr="00474990">
        <w:rPr>
          <w:color w:val="auto"/>
          <w:lang w:val="en-AE"/>
        </w:rPr>
        <w:t>Unlim</w:t>
      </w:r>
      <w:proofErr w:type="spellEnd"/>
      <w:r w:rsidRPr="00474990">
        <w:rPr>
          <w:color w:val="auto"/>
          <w:lang w:val="en-AE"/>
        </w:rPr>
        <w:t>/60K/500 (</w:t>
      </w:r>
      <w:proofErr w:type="spellStart"/>
      <w:r w:rsidRPr="00474990">
        <w:rPr>
          <w:color w:val="auto"/>
          <w:lang w:val="en-AE"/>
        </w:rPr>
        <w:t>zmienne</w:t>
      </w:r>
      <w:proofErr w:type="spellEnd"/>
      <w:r w:rsidRPr="00474990">
        <w:rPr>
          <w:color w:val="auto"/>
          <w:lang w:val="en-AE"/>
        </w:rPr>
        <w:t xml:space="preserve"> AS/InTouch/Historian); nr </w:t>
      </w:r>
      <w:proofErr w:type="spellStart"/>
      <w:r w:rsidRPr="00474990">
        <w:rPr>
          <w:color w:val="auto"/>
          <w:lang w:val="en-AE"/>
        </w:rPr>
        <w:t>katalogowy</w:t>
      </w:r>
      <w:proofErr w:type="spellEnd"/>
      <w:r w:rsidRPr="00474990">
        <w:rPr>
          <w:color w:val="auto"/>
          <w:lang w:val="en-AE"/>
        </w:rPr>
        <w:t xml:space="preserve"> DEVSTD-04-N-20 (1 </w:t>
      </w:r>
      <w:proofErr w:type="spellStart"/>
      <w:r w:rsidRPr="00474990">
        <w:rPr>
          <w:color w:val="auto"/>
          <w:lang w:val="en-AE"/>
        </w:rPr>
        <w:t>sztuka</w:t>
      </w:r>
      <w:proofErr w:type="spellEnd"/>
      <w:r w:rsidRPr="00474990">
        <w:rPr>
          <w:color w:val="auto"/>
          <w:lang w:val="en-AE"/>
        </w:rPr>
        <w:t xml:space="preserve">)  </w:t>
      </w:r>
    </w:p>
    <w:p w14:paraId="54A3FCE2" w14:textId="77777777" w:rsidR="00D46845" w:rsidRPr="00474990" w:rsidRDefault="00D46845" w:rsidP="00D46845">
      <w:pPr>
        <w:numPr>
          <w:ilvl w:val="0"/>
          <w:numId w:val="3"/>
        </w:numPr>
        <w:ind w:left="1942" w:hanging="360"/>
        <w:rPr>
          <w:color w:val="auto"/>
        </w:rPr>
      </w:pPr>
      <w:r w:rsidRPr="00474990">
        <w:rPr>
          <w:color w:val="auto"/>
        </w:rPr>
        <w:t xml:space="preserve">AVEVA Platforma Systemowa 2020 - 25k I/O; Historian Standard 5k; 1x HC Web; 2x Com </w:t>
      </w:r>
      <w:proofErr w:type="spellStart"/>
      <w:r w:rsidRPr="00474990">
        <w:rPr>
          <w:color w:val="auto"/>
        </w:rPr>
        <w:t>Driv</w:t>
      </w:r>
      <w:proofErr w:type="spellEnd"/>
      <w:r w:rsidRPr="00474990">
        <w:rPr>
          <w:color w:val="auto"/>
        </w:rPr>
        <w:t xml:space="preserve">; nr katalogowy SYSPLT-07-N-20 (2 sztuki) </w:t>
      </w:r>
    </w:p>
    <w:p w14:paraId="322958C6" w14:textId="77777777" w:rsidR="00D46845" w:rsidRPr="00474990" w:rsidRDefault="00D46845" w:rsidP="00D46845">
      <w:pPr>
        <w:numPr>
          <w:ilvl w:val="0"/>
          <w:numId w:val="3"/>
        </w:numPr>
        <w:ind w:hanging="360"/>
        <w:rPr>
          <w:color w:val="auto"/>
        </w:rPr>
      </w:pPr>
      <w:r w:rsidRPr="00474990">
        <w:rPr>
          <w:color w:val="auto"/>
        </w:rPr>
        <w:t xml:space="preserve">OI </w:t>
      </w:r>
      <w:proofErr w:type="spellStart"/>
      <w:r w:rsidRPr="00474990">
        <w:rPr>
          <w:color w:val="auto"/>
        </w:rPr>
        <w:t>Servers</w:t>
      </w:r>
      <w:proofErr w:type="spellEnd"/>
      <w:r w:rsidRPr="00474990">
        <w:rPr>
          <w:color w:val="auto"/>
        </w:rPr>
        <w:t xml:space="preserve"> Standard G-2.0; nr katalogowy OISERV-01-N-20 (2 sztuki) </w:t>
      </w:r>
    </w:p>
    <w:p w14:paraId="773F6244" w14:textId="77777777" w:rsidR="00D46845" w:rsidRPr="00474990" w:rsidRDefault="00D46845" w:rsidP="00D46845">
      <w:pPr>
        <w:numPr>
          <w:ilvl w:val="0"/>
          <w:numId w:val="3"/>
        </w:numPr>
        <w:ind w:hanging="360"/>
        <w:rPr>
          <w:color w:val="auto"/>
        </w:rPr>
      </w:pPr>
      <w:r w:rsidRPr="00474990">
        <w:rPr>
          <w:color w:val="auto"/>
        </w:rPr>
        <w:t xml:space="preserve">Supervisory Client dla Platformy Systemowej 2020; HC Desktop; MSCAL; nr katalogowy SUPCLT-13-N-20 (10 sztuk) </w:t>
      </w:r>
    </w:p>
    <w:p w14:paraId="55A9CFB3" w14:textId="77777777" w:rsidR="00D46845" w:rsidRPr="00474990" w:rsidRDefault="00D46845" w:rsidP="00D46845">
      <w:pPr>
        <w:numPr>
          <w:ilvl w:val="0"/>
          <w:numId w:val="3"/>
        </w:numPr>
        <w:ind w:hanging="360"/>
        <w:rPr>
          <w:color w:val="auto"/>
        </w:rPr>
      </w:pPr>
      <w:r w:rsidRPr="00474990">
        <w:rPr>
          <w:color w:val="auto"/>
        </w:rPr>
        <w:t xml:space="preserve">AVEVA Historian 2020 Standard - wersja 500 zmiennych; nr katalogowy HSTSTD-02-N-20 (1 sztuka) </w:t>
      </w:r>
    </w:p>
    <w:p w14:paraId="6E91EFC0" w14:textId="77777777" w:rsidR="00D46845" w:rsidRPr="00474990" w:rsidRDefault="00D46845" w:rsidP="00D46845">
      <w:pPr>
        <w:numPr>
          <w:ilvl w:val="0"/>
          <w:numId w:val="3"/>
        </w:numPr>
        <w:ind w:hanging="360"/>
        <w:rPr>
          <w:color w:val="auto"/>
        </w:rPr>
      </w:pPr>
      <w:r w:rsidRPr="00474990">
        <w:rPr>
          <w:color w:val="auto"/>
        </w:rPr>
        <w:t xml:space="preserve">WW CAL 1szt. razem z MS SQL CAL 2016; nr katalogowy WWCAL-11-N-16 (1 sztuka) </w:t>
      </w:r>
    </w:p>
    <w:p w14:paraId="6FA77DE7" w14:textId="77777777" w:rsidR="00D46845" w:rsidRPr="00474990" w:rsidRDefault="00D46845" w:rsidP="00D46845">
      <w:pPr>
        <w:numPr>
          <w:ilvl w:val="0"/>
          <w:numId w:val="3"/>
        </w:numPr>
        <w:ind w:hanging="360"/>
        <w:rPr>
          <w:color w:val="auto"/>
        </w:rPr>
      </w:pPr>
      <w:r w:rsidRPr="00474990">
        <w:rPr>
          <w:color w:val="auto"/>
        </w:rPr>
        <w:t xml:space="preserve">Historian Client Desktop 2020 - licencja równoległa; nr katalogowy HSTCLT-01-N-20 (1 sztuka) </w:t>
      </w:r>
    </w:p>
    <w:p w14:paraId="0795E927" w14:textId="77777777" w:rsidR="00D46845" w:rsidRPr="00474990" w:rsidRDefault="00D46845" w:rsidP="00D46845">
      <w:pPr>
        <w:spacing w:after="40" w:line="259" w:lineRule="auto"/>
        <w:rPr>
          <w:color w:val="auto"/>
        </w:rPr>
      </w:pPr>
    </w:p>
    <w:p w14:paraId="1D1E35BE" w14:textId="1A95CB70" w:rsidR="00D46845" w:rsidRPr="00474990" w:rsidRDefault="00D46845" w:rsidP="00D46845">
      <w:pPr>
        <w:ind w:left="862"/>
        <w:rPr>
          <w:color w:val="auto"/>
        </w:rPr>
      </w:pPr>
      <w:r w:rsidRPr="00474990">
        <w:rPr>
          <w:color w:val="auto"/>
        </w:rPr>
        <w:t xml:space="preserve">4.1.2.3 Lista subskrypcji licencji użytkowanych przez Zakład Wodociągów i Kanalizacji Sp. z o.o. w Szczecinie. </w:t>
      </w:r>
    </w:p>
    <w:p w14:paraId="2B0072D2" w14:textId="77777777" w:rsidR="00D46845" w:rsidRPr="00474990" w:rsidRDefault="00D46845" w:rsidP="00D46845">
      <w:pPr>
        <w:spacing w:after="40" w:line="259" w:lineRule="auto"/>
        <w:ind w:left="862"/>
        <w:rPr>
          <w:color w:val="auto"/>
        </w:rPr>
      </w:pPr>
      <w:r w:rsidRPr="00474990">
        <w:rPr>
          <w:color w:val="auto"/>
        </w:rPr>
        <w:t>Świadczenie usług zawartych w punkcie 4.1.2.1 pkt. B powinno odnosić się do następujących programów, użytkowanych  przez ZWiK Szczecin:</w:t>
      </w:r>
    </w:p>
    <w:p w14:paraId="4B41AFFD" w14:textId="77777777" w:rsidR="00D46845" w:rsidRPr="00474990" w:rsidRDefault="00D46845" w:rsidP="00D46845">
      <w:pPr>
        <w:pStyle w:val="Akapitzlist"/>
        <w:numPr>
          <w:ilvl w:val="0"/>
          <w:numId w:val="6"/>
        </w:numPr>
        <w:spacing w:after="40" w:line="259" w:lineRule="auto"/>
        <w:rPr>
          <w:color w:val="auto"/>
          <w:lang w:val="en-AE"/>
        </w:rPr>
      </w:pPr>
      <w:r w:rsidRPr="00474990">
        <w:rPr>
          <w:color w:val="auto"/>
          <w:lang w:val="en-AE"/>
        </w:rPr>
        <w:t xml:space="preserve">Subscription Unlimited Supervisory Server; nr </w:t>
      </w:r>
      <w:proofErr w:type="spellStart"/>
      <w:r w:rsidRPr="00474990">
        <w:rPr>
          <w:color w:val="auto"/>
          <w:lang w:val="en-AE"/>
        </w:rPr>
        <w:t>katalogowy</w:t>
      </w:r>
      <w:proofErr w:type="spellEnd"/>
      <w:r w:rsidRPr="00474990">
        <w:rPr>
          <w:color w:val="auto"/>
          <w:lang w:val="en-AE"/>
        </w:rPr>
        <w:t xml:space="preserve"> SUPSVR-01-S-20 (1 </w:t>
      </w:r>
      <w:proofErr w:type="spellStart"/>
      <w:r w:rsidRPr="00474990">
        <w:rPr>
          <w:color w:val="auto"/>
          <w:lang w:val="en-AE"/>
        </w:rPr>
        <w:t>sztuka</w:t>
      </w:r>
      <w:proofErr w:type="spellEnd"/>
      <w:r w:rsidRPr="00474990">
        <w:rPr>
          <w:color w:val="auto"/>
          <w:lang w:val="en-AE"/>
        </w:rPr>
        <w:t xml:space="preserve">)  </w:t>
      </w:r>
    </w:p>
    <w:p w14:paraId="3209649D" w14:textId="77777777" w:rsidR="00D46845" w:rsidRPr="00474990" w:rsidRDefault="00D46845" w:rsidP="00D46845">
      <w:pPr>
        <w:spacing w:after="40" w:line="259" w:lineRule="auto"/>
        <w:ind w:left="862"/>
        <w:rPr>
          <w:color w:val="auto"/>
          <w:lang w:val="en-AE"/>
        </w:rPr>
      </w:pPr>
    </w:p>
    <w:p w14:paraId="2D659D7F" w14:textId="77777777" w:rsidR="00D46845" w:rsidRPr="00474990" w:rsidRDefault="00D46845" w:rsidP="00D46845">
      <w:pPr>
        <w:ind w:left="862"/>
        <w:rPr>
          <w:color w:val="auto"/>
        </w:rPr>
      </w:pPr>
      <w:r w:rsidRPr="00474990">
        <w:rPr>
          <w:color w:val="auto"/>
        </w:rPr>
        <w:t xml:space="preserve">4.1.2.4 Wymagania dotyczące pozwoleń. </w:t>
      </w:r>
    </w:p>
    <w:p w14:paraId="2E57EF66" w14:textId="77777777" w:rsidR="00D46845" w:rsidRPr="00474990" w:rsidRDefault="00D46845" w:rsidP="00D46845">
      <w:pPr>
        <w:spacing w:after="34"/>
        <w:ind w:left="1567"/>
        <w:rPr>
          <w:color w:val="auto"/>
        </w:rPr>
      </w:pPr>
      <w:r w:rsidRPr="00474990">
        <w:rPr>
          <w:color w:val="auto"/>
        </w:rPr>
        <w:t xml:space="preserve">Wykonawca w zakresie oprogramowania AVEVA musi posiadać wszelkie niezbędne pozwolenia AVEVA na świadczenie tego typu usług na terenie Polski. </w:t>
      </w:r>
    </w:p>
    <w:p w14:paraId="7E87E2DC" w14:textId="77777777" w:rsidR="00D46845" w:rsidRPr="00474990" w:rsidRDefault="00D46845" w:rsidP="00D46845">
      <w:pPr>
        <w:spacing w:after="14" w:line="259" w:lineRule="auto"/>
        <w:ind w:left="1572" w:firstLine="0"/>
        <w:rPr>
          <w:color w:val="auto"/>
        </w:rPr>
      </w:pPr>
      <w:r w:rsidRPr="00474990">
        <w:rPr>
          <w:color w:val="auto"/>
        </w:rPr>
        <w:t xml:space="preserve"> </w:t>
      </w:r>
    </w:p>
    <w:p w14:paraId="3E1704B6" w14:textId="77777777" w:rsidR="00D46845" w:rsidRPr="00474990" w:rsidRDefault="00D46845" w:rsidP="00D46845">
      <w:pPr>
        <w:spacing w:after="206" w:line="259" w:lineRule="auto"/>
        <w:ind w:left="2127" w:firstLine="0"/>
        <w:rPr>
          <w:color w:val="auto"/>
        </w:rPr>
      </w:pPr>
      <w:r w:rsidRPr="00474990">
        <w:rPr>
          <w:color w:val="auto"/>
        </w:rPr>
        <w:t xml:space="preserve"> </w:t>
      </w:r>
    </w:p>
    <w:p w14:paraId="141C9E73" w14:textId="56E726EC" w:rsidR="00D46845" w:rsidRPr="00474990" w:rsidRDefault="004661C4" w:rsidP="00D46845">
      <w:pPr>
        <w:pStyle w:val="Nagwek1"/>
        <w:tabs>
          <w:tab w:val="center" w:pos="1368"/>
        </w:tabs>
        <w:ind w:left="-15" w:firstLine="0"/>
        <w:rPr>
          <w:color w:val="auto"/>
        </w:rPr>
      </w:pPr>
      <w:r w:rsidRPr="00474990">
        <w:rPr>
          <w:color w:val="auto"/>
        </w:rPr>
        <w:t>5.</w:t>
      </w:r>
      <w:r w:rsidR="00D46845" w:rsidRPr="00474990">
        <w:rPr>
          <w:color w:val="auto"/>
        </w:rPr>
        <w:t xml:space="preserve"> Współdziałanie Stron </w:t>
      </w:r>
    </w:p>
    <w:p w14:paraId="28F75D92" w14:textId="77777777" w:rsidR="00D46845" w:rsidRPr="00474990" w:rsidRDefault="00D46845" w:rsidP="00D46845">
      <w:pPr>
        <w:ind w:left="10" w:right="1314"/>
        <w:rPr>
          <w:color w:val="auto"/>
        </w:rPr>
      </w:pPr>
      <w:r w:rsidRPr="00474990">
        <w:rPr>
          <w:color w:val="auto"/>
        </w:rPr>
        <w:t>Do koordynacji usługi stanowiących przedmiot Umowy ze strony Zamawiającego wyznaczony został: Szymon Suszczyński,  +48 91 4426290, s.suszczynski@zwik.szczecin.pl</w:t>
      </w:r>
    </w:p>
    <w:sectPr w:rsidR="00D46845" w:rsidRPr="0047499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53A9" w14:textId="77777777" w:rsidR="00DD74E0" w:rsidRDefault="00DD74E0" w:rsidP="0014739D">
      <w:pPr>
        <w:spacing w:after="0" w:line="240" w:lineRule="auto"/>
      </w:pPr>
      <w:r>
        <w:separator/>
      </w:r>
    </w:p>
  </w:endnote>
  <w:endnote w:type="continuationSeparator" w:id="0">
    <w:p w14:paraId="360A95E2" w14:textId="77777777" w:rsidR="00DD74E0" w:rsidRDefault="00DD74E0" w:rsidP="0014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F006" w14:textId="77777777" w:rsidR="00DD74E0" w:rsidRDefault="00DD74E0" w:rsidP="0014739D">
      <w:pPr>
        <w:spacing w:after="0" w:line="240" w:lineRule="auto"/>
      </w:pPr>
      <w:r>
        <w:separator/>
      </w:r>
    </w:p>
  </w:footnote>
  <w:footnote w:type="continuationSeparator" w:id="0">
    <w:p w14:paraId="5C4295EC" w14:textId="77777777" w:rsidR="00DD74E0" w:rsidRDefault="00DD74E0" w:rsidP="0014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E70D" w14:textId="05C1416D" w:rsidR="0014739D" w:rsidRDefault="0014739D" w:rsidP="0014739D">
    <w:pPr>
      <w:pStyle w:val="Nagwek"/>
      <w:rPr>
        <w:rFonts w:eastAsia="Times New Roman"/>
        <w:b/>
        <w:bCs/>
        <w:color w:val="auto"/>
        <w:sz w:val="24"/>
        <w:szCs w:val="24"/>
      </w:rPr>
    </w:pPr>
    <w:r>
      <w:rPr>
        <w:szCs w:val="24"/>
      </w:rPr>
      <w:t xml:space="preserve">Sprawa nr 31/2023                                    </w:t>
    </w:r>
    <w:r>
      <w:rPr>
        <w:szCs w:val="24"/>
      </w:rPr>
      <w:tab/>
    </w:r>
    <w:r>
      <w:rPr>
        <w:szCs w:val="24"/>
      </w:rPr>
      <w:tab/>
      <w:t xml:space="preserve">                              </w:t>
    </w:r>
    <w:r>
      <w:rPr>
        <w:b/>
        <w:bCs/>
        <w:szCs w:val="24"/>
      </w:rPr>
      <w:t>Załącznik nr 6 do SWZ</w:t>
    </w:r>
  </w:p>
  <w:p w14:paraId="45AC1C8F" w14:textId="77777777" w:rsidR="0014739D" w:rsidRDefault="001473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F86"/>
    <w:multiLevelType w:val="hybridMultilevel"/>
    <w:tmpl w:val="A90A6820"/>
    <w:lvl w:ilvl="0" w:tplc="3428660A">
      <w:start w:val="1"/>
      <w:numFmt w:val="lowerLetter"/>
      <w:lvlText w:val="%1)"/>
      <w:lvlJc w:val="left"/>
      <w:pPr>
        <w:ind w:left="1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36FE06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A41834">
      <w:start w:val="1"/>
      <w:numFmt w:val="bullet"/>
      <w:lvlText w:val="▪"/>
      <w:lvlJc w:val="left"/>
      <w:pPr>
        <w:ind w:left="3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741C66">
      <w:start w:val="1"/>
      <w:numFmt w:val="bullet"/>
      <w:lvlText w:val="•"/>
      <w:lvlJc w:val="left"/>
      <w:pPr>
        <w:ind w:left="3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F0C696">
      <w:start w:val="1"/>
      <w:numFmt w:val="bullet"/>
      <w:lvlText w:val="o"/>
      <w:lvlJc w:val="left"/>
      <w:pPr>
        <w:ind w:left="4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A8F2C4">
      <w:start w:val="1"/>
      <w:numFmt w:val="bullet"/>
      <w:lvlText w:val="▪"/>
      <w:lvlJc w:val="left"/>
      <w:pPr>
        <w:ind w:left="5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04431E">
      <w:start w:val="1"/>
      <w:numFmt w:val="bullet"/>
      <w:lvlText w:val="•"/>
      <w:lvlJc w:val="left"/>
      <w:pPr>
        <w:ind w:left="5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A0DFDE">
      <w:start w:val="1"/>
      <w:numFmt w:val="bullet"/>
      <w:lvlText w:val="o"/>
      <w:lvlJc w:val="left"/>
      <w:pPr>
        <w:ind w:left="6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5441CC">
      <w:start w:val="1"/>
      <w:numFmt w:val="bullet"/>
      <w:lvlText w:val="▪"/>
      <w:lvlJc w:val="left"/>
      <w:pPr>
        <w:ind w:left="7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F56FE"/>
    <w:multiLevelType w:val="hybridMultilevel"/>
    <w:tmpl w:val="485A1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07276"/>
    <w:multiLevelType w:val="hybridMultilevel"/>
    <w:tmpl w:val="DB4C73CE"/>
    <w:lvl w:ilvl="0" w:tplc="10CCDDCA">
      <w:start w:val="1"/>
      <w:numFmt w:val="upperRoman"/>
      <w:lvlText w:val="%1"/>
      <w:lvlJc w:val="left"/>
      <w:pPr>
        <w:ind w:left="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90FB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2E1B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AA76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B050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628D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24D7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3A37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A257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2C1792"/>
    <w:multiLevelType w:val="hybridMultilevel"/>
    <w:tmpl w:val="F5FECF02"/>
    <w:lvl w:ilvl="0" w:tplc="39388B20">
      <w:start w:val="1"/>
      <w:numFmt w:val="lowerLetter"/>
      <w:lvlText w:val="%1)"/>
      <w:lvlJc w:val="left"/>
      <w:pPr>
        <w:ind w:left="1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568DBA">
      <w:start w:val="1"/>
      <w:numFmt w:val="decimal"/>
      <w:lvlText w:val="(%2"/>
      <w:lvlJc w:val="left"/>
      <w:pPr>
        <w:ind w:left="2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84C4C">
      <w:start w:val="1"/>
      <w:numFmt w:val="lowerRoman"/>
      <w:lvlText w:val="%3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12F002">
      <w:start w:val="1"/>
      <w:numFmt w:val="decimal"/>
      <w:lvlText w:val="%4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ECC43E">
      <w:start w:val="1"/>
      <w:numFmt w:val="lowerLetter"/>
      <w:lvlText w:val="%5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7AA296">
      <w:start w:val="1"/>
      <w:numFmt w:val="lowerRoman"/>
      <w:lvlText w:val="%6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70F470">
      <w:start w:val="1"/>
      <w:numFmt w:val="decimal"/>
      <w:lvlText w:val="%7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CED94A">
      <w:start w:val="1"/>
      <w:numFmt w:val="lowerLetter"/>
      <w:lvlText w:val="%8"/>
      <w:lvlJc w:val="left"/>
      <w:pPr>
        <w:ind w:left="6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006D0C">
      <w:start w:val="1"/>
      <w:numFmt w:val="lowerRoman"/>
      <w:lvlText w:val="%9"/>
      <w:lvlJc w:val="left"/>
      <w:pPr>
        <w:ind w:left="7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762439"/>
    <w:multiLevelType w:val="hybridMultilevel"/>
    <w:tmpl w:val="E7DC787E"/>
    <w:lvl w:ilvl="0" w:tplc="F3387398">
      <w:start w:val="1"/>
      <w:numFmt w:val="lowerLetter"/>
      <w:lvlText w:val="%1)"/>
      <w:lvlJc w:val="left"/>
      <w:pPr>
        <w:ind w:left="1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7" w:hanging="360"/>
      </w:pPr>
    </w:lvl>
    <w:lvl w:ilvl="2" w:tplc="0415001B" w:tentative="1">
      <w:start w:val="1"/>
      <w:numFmt w:val="lowerRoman"/>
      <w:lvlText w:val="%3."/>
      <w:lvlJc w:val="right"/>
      <w:pPr>
        <w:ind w:left="3357" w:hanging="180"/>
      </w:pPr>
    </w:lvl>
    <w:lvl w:ilvl="3" w:tplc="0415000F" w:tentative="1">
      <w:start w:val="1"/>
      <w:numFmt w:val="decimal"/>
      <w:lvlText w:val="%4."/>
      <w:lvlJc w:val="left"/>
      <w:pPr>
        <w:ind w:left="4077" w:hanging="360"/>
      </w:pPr>
    </w:lvl>
    <w:lvl w:ilvl="4" w:tplc="04150019" w:tentative="1">
      <w:start w:val="1"/>
      <w:numFmt w:val="lowerLetter"/>
      <w:lvlText w:val="%5."/>
      <w:lvlJc w:val="left"/>
      <w:pPr>
        <w:ind w:left="4797" w:hanging="360"/>
      </w:pPr>
    </w:lvl>
    <w:lvl w:ilvl="5" w:tplc="0415001B" w:tentative="1">
      <w:start w:val="1"/>
      <w:numFmt w:val="lowerRoman"/>
      <w:lvlText w:val="%6."/>
      <w:lvlJc w:val="right"/>
      <w:pPr>
        <w:ind w:left="5517" w:hanging="180"/>
      </w:pPr>
    </w:lvl>
    <w:lvl w:ilvl="6" w:tplc="0415000F" w:tentative="1">
      <w:start w:val="1"/>
      <w:numFmt w:val="decimal"/>
      <w:lvlText w:val="%7."/>
      <w:lvlJc w:val="left"/>
      <w:pPr>
        <w:ind w:left="6237" w:hanging="360"/>
      </w:pPr>
    </w:lvl>
    <w:lvl w:ilvl="7" w:tplc="04150019" w:tentative="1">
      <w:start w:val="1"/>
      <w:numFmt w:val="lowerLetter"/>
      <w:lvlText w:val="%8."/>
      <w:lvlJc w:val="left"/>
      <w:pPr>
        <w:ind w:left="6957" w:hanging="360"/>
      </w:pPr>
    </w:lvl>
    <w:lvl w:ilvl="8" w:tplc="0415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5" w15:restartNumberingAfterBreak="0">
    <w:nsid w:val="653744D8"/>
    <w:multiLevelType w:val="hybridMultilevel"/>
    <w:tmpl w:val="CFF81500"/>
    <w:lvl w:ilvl="0" w:tplc="04150015">
      <w:start w:val="1"/>
      <w:numFmt w:val="upperLetter"/>
      <w:lvlText w:val="%1."/>
      <w:lvlJc w:val="left"/>
      <w:pPr>
        <w:ind w:left="2277" w:hanging="360"/>
      </w:pPr>
    </w:lvl>
    <w:lvl w:ilvl="1" w:tplc="04150019" w:tentative="1">
      <w:start w:val="1"/>
      <w:numFmt w:val="lowerLetter"/>
      <w:lvlText w:val="%2."/>
      <w:lvlJc w:val="left"/>
      <w:pPr>
        <w:ind w:left="2997" w:hanging="360"/>
      </w:pPr>
    </w:lvl>
    <w:lvl w:ilvl="2" w:tplc="0415001B" w:tentative="1">
      <w:start w:val="1"/>
      <w:numFmt w:val="lowerRoman"/>
      <w:lvlText w:val="%3."/>
      <w:lvlJc w:val="right"/>
      <w:pPr>
        <w:ind w:left="3717" w:hanging="180"/>
      </w:pPr>
    </w:lvl>
    <w:lvl w:ilvl="3" w:tplc="0415000F" w:tentative="1">
      <w:start w:val="1"/>
      <w:numFmt w:val="decimal"/>
      <w:lvlText w:val="%4."/>
      <w:lvlJc w:val="left"/>
      <w:pPr>
        <w:ind w:left="4437" w:hanging="360"/>
      </w:pPr>
    </w:lvl>
    <w:lvl w:ilvl="4" w:tplc="04150019" w:tentative="1">
      <w:start w:val="1"/>
      <w:numFmt w:val="lowerLetter"/>
      <w:lvlText w:val="%5."/>
      <w:lvlJc w:val="left"/>
      <w:pPr>
        <w:ind w:left="5157" w:hanging="360"/>
      </w:pPr>
    </w:lvl>
    <w:lvl w:ilvl="5" w:tplc="0415001B" w:tentative="1">
      <w:start w:val="1"/>
      <w:numFmt w:val="lowerRoman"/>
      <w:lvlText w:val="%6."/>
      <w:lvlJc w:val="right"/>
      <w:pPr>
        <w:ind w:left="5877" w:hanging="180"/>
      </w:pPr>
    </w:lvl>
    <w:lvl w:ilvl="6" w:tplc="0415000F" w:tentative="1">
      <w:start w:val="1"/>
      <w:numFmt w:val="decimal"/>
      <w:lvlText w:val="%7."/>
      <w:lvlJc w:val="left"/>
      <w:pPr>
        <w:ind w:left="6597" w:hanging="360"/>
      </w:pPr>
    </w:lvl>
    <w:lvl w:ilvl="7" w:tplc="04150019" w:tentative="1">
      <w:start w:val="1"/>
      <w:numFmt w:val="lowerLetter"/>
      <w:lvlText w:val="%8."/>
      <w:lvlJc w:val="left"/>
      <w:pPr>
        <w:ind w:left="7317" w:hanging="360"/>
      </w:pPr>
    </w:lvl>
    <w:lvl w:ilvl="8" w:tplc="0415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6" w15:restartNumberingAfterBreak="0">
    <w:nsid w:val="770A021C"/>
    <w:multiLevelType w:val="hybridMultilevel"/>
    <w:tmpl w:val="54024E1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35"/>
    <w:rsid w:val="0014739D"/>
    <w:rsid w:val="001F3075"/>
    <w:rsid w:val="00287264"/>
    <w:rsid w:val="00432283"/>
    <w:rsid w:val="004661C4"/>
    <w:rsid w:val="00474990"/>
    <w:rsid w:val="00531C1A"/>
    <w:rsid w:val="005814CA"/>
    <w:rsid w:val="006710E8"/>
    <w:rsid w:val="00700D35"/>
    <w:rsid w:val="007439BF"/>
    <w:rsid w:val="007E68DA"/>
    <w:rsid w:val="009E67BC"/>
    <w:rsid w:val="00AE393D"/>
    <w:rsid w:val="00BD3016"/>
    <w:rsid w:val="00D46845"/>
    <w:rsid w:val="00DD74E0"/>
    <w:rsid w:val="00E537C3"/>
    <w:rsid w:val="00F156C1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2D83"/>
  <w15:chartTrackingRefBased/>
  <w15:docId w15:val="{3B409A76-91B6-4F27-91BD-7662C6F3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845"/>
    <w:pPr>
      <w:spacing w:after="11" w:line="267" w:lineRule="auto"/>
      <w:ind w:left="370" w:hanging="10"/>
    </w:pPr>
    <w:rPr>
      <w:rFonts w:ascii="Arial" w:eastAsia="Arial" w:hAnsi="Arial" w:cs="Arial"/>
      <w:color w:val="000000"/>
      <w:sz w:val="18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D46845"/>
    <w:pPr>
      <w:keepNext/>
      <w:keepLines/>
      <w:spacing w:after="63"/>
      <w:ind w:left="10" w:hanging="10"/>
      <w:outlineLvl w:val="0"/>
    </w:pPr>
    <w:rPr>
      <w:rFonts w:ascii="Arial" w:eastAsia="Arial" w:hAnsi="Arial" w:cs="Arial"/>
      <w:b/>
      <w:color w:val="1F497D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6845"/>
    <w:rPr>
      <w:rFonts w:ascii="Arial" w:eastAsia="Arial" w:hAnsi="Arial" w:cs="Arial"/>
      <w:b/>
      <w:color w:val="1F497D"/>
      <w:sz w:val="20"/>
      <w:lang w:eastAsia="pl-PL"/>
    </w:rPr>
  </w:style>
  <w:style w:type="table" w:customStyle="1" w:styleId="TableGrid">
    <w:name w:val="TableGrid"/>
    <w:rsid w:val="00D4684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468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39D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39D"/>
    <w:rPr>
      <w:rFonts w:ascii="Arial" w:eastAsia="Arial" w:hAnsi="Arial" w:cs="Arial"/>
      <w:color w:val="000000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Suszczyński</dc:creator>
  <cp:keywords/>
  <dc:description/>
  <cp:lastModifiedBy>Agnieszka Poręczewska-Bereszko</cp:lastModifiedBy>
  <cp:revision>18</cp:revision>
  <cp:lastPrinted>2023-06-21T07:23:00Z</cp:lastPrinted>
  <dcterms:created xsi:type="dcterms:W3CDTF">2021-06-02T11:42:00Z</dcterms:created>
  <dcterms:modified xsi:type="dcterms:W3CDTF">2023-06-21T07:27:00Z</dcterms:modified>
</cp:coreProperties>
</file>