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:rsidTr="00056CB3">
        <w:tc>
          <w:tcPr>
            <w:tcW w:w="479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B01A36">
        <w:rPr>
          <w:rFonts w:ascii="Georgia" w:hAnsi="Georgia" w:cstheme="minorHAnsi"/>
          <w:b/>
          <w:bCs/>
          <w:sz w:val="32"/>
          <w:szCs w:val="32"/>
        </w:rPr>
        <w:t>24</w:t>
      </w:r>
    </w:p>
    <w:p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2727E5">
        <w:rPr>
          <w:rFonts w:asciiTheme="minorHAnsi" w:hAnsiTheme="minorHAnsi" w:cstheme="minorHAnsi"/>
          <w:sz w:val="24"/>
          <w:szCs w:val="24"/>
        </w:rPr>
        <w:t>……………………………..2024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0209EB" w:rsidRDefault="000209EB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:rsidR="002E3D97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</w:t>
      </w:r>
      <w:r w:rsidR="00533BF1">
        <w:rPr>
          <w:rFonts w:asciiTheme="minorHAnsi" w:hAnsiTheme="minorHAnsi" w:cstheme="minorHAnsi"/>
          <w:szCs w:val="22"/>
        </w:rPr>
        <w:t>023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533BF1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:rsidR="002E3D97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7A035A">
        <w:rPr>
          <w:rFonts w:asciiTheme="minorHAnsi" w:hAnsiTheme="minorHAnsi" w:cstheme="minorHAnsi"/>
          <w:b/>
        </w:rPr>
        <w:t>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Przedmiotem </w:t>
      </w:r>
      <w:r w:rsidR="005D464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umowy jest dostawa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prze</w:t>
      </w:r>
      <w:r w:rsidR="00D05B3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Wykon</w:t>
      </w:r>
      <w:r w:rsidR="00FE208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awcę </w:t>
      </w:r>
      <w:bookmarkStart w:id="0" w:name="_GoBack"/>
      <w:bookmarkEnd w:id="0"/>
      <w:r w:rsidR="00FE208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produktów </w:t>
      </w:r>
      <w:r w:rsidR="002727E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mleczarskich</w:t>
      </w:r>
      <w:r w:rsidR="00D05B3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określonych w § 2 pkt. 1 niniejszej umowy do Aresztu Śledczego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w Radomiu zgodnie z ofertą, które stanowią integralną część umowy.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Wykonawca nie może powierzyć wykonywania zobowiązań wynikających z niniejszej umowy podwykonawcom innym niż wskazanym w jego ofercie, bez zgody Zamawiającego wyrażonej na piśmie.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Wykonawca w wyniku przeprowadzonego postępowania, zgodnie ze złożoną ofertą zobowiązuje się dostarczyć do Zamawiającego w okresie obowiązywania umowy przedmiot zamówienia po określonych jednostkowych cenach:</w:t>
      </w:r>
    </w:p>
    <w:p w:rsid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5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4"/>
        <w:gridCol w:w="567"/>
        <w:gridCol w:w="709"/>
        <w:gridCol w:w="1276"/>
        <w:gridCol w:w="992"/>
        <w:gridCol w:w="1134"/>
        <w:gridCol w:w="1701"/>
      </w:tblGrid>
      <w:tr w:rsidR="00815439" w:rsidRPr="00815439" w:rsidTr="003E1FC9">
        <w:trPr>
          <w:trHeight w:hRule="exact" w:val="284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15439" w:rsidRPr="00815439" w:rsidTr="003E1FC9">
        <w:trPr>
          <w:trHeight w:hRule="exact" w:val="1294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4" w:type="dxa"/>
          </w:tcPr>
          <w:p w:rsidR="00815439" w:rsidRPr="00815439" w:rsidRDefault="00815439" w:rsidP="00815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</w:tcPr>
          <w:p w:rsidR="00815439" w:rsidRPr="00815439" w:rsidRDefault="00815439" w:rsidP="00815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Cena 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 xml:space="preserve">netto 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>za 1 j.m.</w:t>
            </w:r>
          </w:p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Stawka VAT</w:t>
            </w:r>
          </w:p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Cena 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br/>
            </w:r>
            <w:r w:rsidR="00182423">
              <w:rPr>
                <w:rFonts w:eastAsia="Times New Roman"/>
                <w:b/>
                <w:sz w:val="24"/>
                <w:szCs w:val="24"/>
                <w:lang w:eastAsia="pl-PL"/>
              </w:rPr>
              <w:t>brutto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>za 1 j.m.</w:t>
            </w:r>
          </w:p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kol.4 x kol.7</w:t>
            </w:r>
          </w:p>
          <w:p w:rsidR="00815439" w:rsidRPr="00815439" w:rsidRDefault="00815439" w:rsidP="00815439">
            <w:pPr>
              <w:spacing w:after="0" w:line="240" w:lineRule="auto"/>
              <w:ind w:right="-158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[zł]</w:t>
            </w: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4" w:type="dxa"/>
          </w:tcPr>
          <w:p w:rsidR="00815439" w:rsidRPr="00815439" w:rsidRDefault="00815439" w:rsidP="00815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Mleko w proszku-odtłuszczone luz 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>opak. do 20 kg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4" w:type="dxa"/>
          </w:tcPr>
          <w:p w:rsidR="00815439" w:rsidRPr="00815439" w:rsidRDefault="00815439" w:rsidP="00815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Śmietana 18% -luz  opak. do 20 kg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4" w:type="dxa"/>
          </w:tcPr>
          <w:p w:rsidR="00815439" w:rsidRPr="00815439" w:rsidRDefault="00815439" w:rsidP="0081543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Ser topiony, bez dodatku tłuszczy roślinnych – opakowanie 50-100g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1E7768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4" w:type="dxa"/>
          </w:tcPr>
          <w:p w:rsidR="00815439" w:rsidRPr="00815439" w:rsidRDefault="001E7768" w:rsidP="00815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Twaróg formowany półtłusty kostki jednakowej wielkości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do 1 kg. 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34" w:type="dxa"/>
          </w:tcPr>
          <w:p w:rsidR="00815439" w:rsidRPr="00815439" w:rsidRDefault="001E7768" w:rsidP="001E77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Twarożek w kubku opak.  do 1 kg.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34" w:type="dxa"/>
          </w:tcPr>
          <w:p w:rsidR="00815439" w:rsidRPr="00815439" w:rsidRDefault="001E7768" w:rsidP="001E77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Jogurt naturalny– opak. do 1k</w:t>
            </w: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34" w:type="dxa"/>
          </w:tcPr>
          <w:p w:rsidR="00815439" w:rsidRPr="00815439" w:rsidRDefault="001E7768" w:rsidP="0081543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>Serek homogenizowany – opak. 100 – 300g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15439" w:rsidRPr="00815439" w:rsidTr="003E1FC9">
        <w:trPr>
          <w:trHeight w:val="340"/>
        </w:trPr>
        <w:tc>
          <w:tcPr>
            <w:tcW w:w="49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34" w:type="dxa"/>
          </w:tcPr>
          <w:p w:rsidR="00815439" w:rsidRPr="00815439" w:rsidRDefault="001E7768" w:rsidP="001E77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Maślanka op. do </w:t>
            </w:r>
            <w:r w:rsidR="00815439" w:rsidRPr="0081543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567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15439">
              <w:rPr>
                <w:rFonts w:eastAsia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9" w:type="dxa"/>
          </w:tcPr>
          <w:p w:rsidR="00815439" w:rsidRPr="00815439" w:rsidRDefault="001E7768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276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15439" w:rsidRPr="00815439" w:rsidRDefault="00815439" w:rsidP="0081543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A339F" w:rsidRDefault="00FA339F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FA339F" w:rsidRDefault="00FA339F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Wartość całkowita za realizację przedmiotu zamówienia nie przekroczy kwoty </w:t>
      </w:r>
      <w:r w:rsidR="00417AB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="00321D1E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: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</w:t>
      </w:r>
      <w:r w:rsidR="007A035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</w:t>
      </w:r>
      <w:r w:rsidR="00F604C7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……………………………..</w:t>
      </w:r>
      <w:r w:rsidR="00417ABB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417ABB" w:rsidRPr="00417AB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(słownie </w:t>
      </w:r>
      <w:r w:rsidR="00417ABB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……………………………………..).</w:t>
      </w:r>
    </w:p>
    <w:p w:rsidR="00417ABB" w:rsidRDefault="00417AB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</w:t>
      </w:r>
      <w:r w:rsidRPr="00417AB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Wartość całkowita za realizację przedmiotu zamówienia brutto :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…………………………,</w:t>
      </w:r>
    </w:p>
    <w:p w:rsidR="00417ABB" w:rsidRPr="00417ABB" w:rsidRDefault="00417AB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417AB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(słownie : …………………………………………………………………………………………………………….)</w:t>
      </w:r>
    </w:p>
    <w:p w:rsidR="00D64060" w:rsidRP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Ilości asortymentu ustalone zostaną każdorazowo osobnym zamówie</w:t>
      </w:r>
      <w:r w:rsidR="00F604C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niem przez</w:t>
      </w:r>
      <w:r w:rsidR="00F604C7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  Zamawiającego wysyłanym na podany w § 4 ust. 1 u</w:t>
      </w:r>
      <w:r w:rsidR="003B305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mowy lub adres email.</w:t>
      </w:r>
    </w:p>
    <w:p w:rsidR="00D64060" w:rsidRP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Zamawiający zastrzega prawo zmian ilościowych dostaw pomiędzy pozycjami 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wynikała 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faktycznych potrzeb Zamawiającego i z tego tytułu wykonawcy nie przysługuje żadne roszczenie finansowe lub prawne.</w:t>
      </w:r>
      <w:r w:rsidR="0061542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wpisanej w ust. 3.</w:t>
      </w:r>
    </w:p>
    <w:p w:rsidR="00D64060" w:rsidRP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5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Dostarczany towar winien być prawidłowo oznakowany i opisany, tzn. zawierać nazwę produktu, nazwę producenta, skład, datę produkcji, termin przydatności do spożycia, określone warunki przechowywania.</w:t>
      </w:r>
    </w:p>
    <w:p w:rsidR="00D64060" w:rsidRP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Wykonawca na żądanie Zamawiającego zobowiązany jest do dostarczenia informacji 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o wartościach kalorycznych oraz składnikach odżywczych zawartych w 100 g części jadalnych produktu spożywczego. </w:t>
      </w:r>
      <w:r w:rsidR="00D64060"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Informacja ta musi zawierać: wartość energetyczną </w:t>
      </w:r>
      <w:r w:rsidR="00B163B5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="00D64060"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[kcal], białko w [g], tłuszcze w [g] oraz węglowodany w [g].</w:t>
      </w:r>
    </w:p>
    <w:p w:rsidR="00D64060" w:rsidRP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7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Ilość towaru określona w formularzu ofertowym jest ilością maksymalną jaką może zamówić Zamawiający i może ona u</w:t>
      </w:r>
      <w:r w:rsidR="000B42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:rsidR="00D64060" w:rsidRP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8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Dostawy reali</w:t>
      </w:r>
      <w:r w:rsidR="00E5133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79738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tygodniu.</w:t>
      </w:r>
    </w:p>
    <w:p w:rsidR="00D64060" w:rsidRPr="00D64060" w:rsidRDefault="00CF3FA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9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Dostarczany towar posiadał będzie minimalny termin przydatności do spożycia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7 dni</w:t>
      </w:r>
      <w:r w:rsidR="001770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="00D64060"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 dopuszczenia, do magazynu wskazanego przez Zamawiającego, stanowiącego miejsce dostaw w dniach i w godzinach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imieniu Zamawiającego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i osoba dostarczającą towar w imieniu lub na rzecz Wykonawcy.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Postanowienia określone w pkt. 1 i 2 nie wyłączają jakichkolwiek uprawnień Zamawiającego przysługujących mu z tytułu rękojmi.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Wykonawca zobowiązuje się do wymiany na własny koszt zakwestionowanego towaru na towar pełnowartościowy bądź też – w przypadku braków ilościowych – uzupełnienia towaru najpóźniej w ciągu 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 przypadku niedostarczenia towaru zgodnie z umową lub odmowy jego przyjęcia                 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powodów określonych w pkt. 2 Zamawiający może dokonać interwencyjnego z</w:t>
      </w:r>
      <w:r w:rsidR="00CF16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6. 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1. Zamówienia ilościowe danego asortymentu w imieniu Zamawiającego składać będą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upoważnieni pracownicy, w jeden z niżej wskazanych sposobów: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1) drogą telefoniczną – nr telefonu: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</w:p>
    <w:p w:rsidR="00D64060" w:rsidRPr="00D64060" w:rsidRDefault="003B305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D64060"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) pocztą elektroniczną – adres e-mail: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:rsidR="00D64060" w:rsidRPr="00D64060" w:rsidRDefault="0060399C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C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2 dni robocze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Wykonawca będzie wystawiał faktury za każdą dokonaną dostawę Zamawiającemu.</w:t>
      </w:r>
    </w:p>
    <w:p w:rsid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</w:t>
      </w:r>
      <w:r w:rsidR="000B42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poniższe konto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bankow</w:t>
      </w:r>
      <w:r w:rsidR="000B42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e Wykonawcy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w terminie </w:t>
      </w:r>
      <w:r w:rsidR="00021C5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:rsidR="007A3033" w:rsidRPr="00D64060" w:rsidRDefault="007A3033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D64060" w:rsidRPr="00F5026D" w:rsidRDefault="00021C51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</w:pPr>
      <w:r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5</w:t>
      </w:r>
      <w:r w:rsidR="00D64060"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. </w:t>
      </w:r>
      <w:r w:rsidR="00D64060" w:rsidRPr="003E1C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1) 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2) W sytuacji obniżenia stawki podatku od towarów i usług dla danego towaru (asortymentu) – Wykonawca zobowiązany jest do obniżenia ceny brutto za dany towar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 różnicę w stawkach podatku od towarów i usług pomiędzy stawką określona w ofercie Wykonawcy, a stawką obowiązującą po zmianie stawki podatku.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3) W przypad</w:t>
      </w:r>
      <w:r w:rsidR="003E1C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kach określonych w p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kt. 1) oraz 2), każdorazowo niezmienna pozostaje cena netto danego towaru, stanowiąca podstawę do naliczenia podatku od towarów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usług.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6.</w:t>
      </w:r>
    </w:p>
    <w:p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zastrzega sobie prawo rozwiązania  umowy bez wypowiedzenia </w:t>
      </w:r>
      <w:r w:rsidR="00B163B5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w razie:</w:t>
      </w:r>
    </w:p>
    <w:p w:rsidR="00D64060" w:rsidRPr="00D64060" w:rsidRDefault="00F5026D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1)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3E1C7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2)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3)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rażącego naruszenia przez Wykonawcę postanowień umowy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4)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zaprzestania wykonyw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:rsidR="00F02BE0" w:rsidRDefault="00D64060" w:rsidP="007A035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2. </w:t>
      </w:r>
      <w:r w:rsidR="00F02BE0">
        <w:rPr>
          <w:rFonts w:asciiTheme="minorHAnsi" w:eastAsia="Times New Roman" w:hAnsiTheme="minorHAnsi"/>
          <w:sz w:val="24"/>
          <w:szCs w:val="24"/>
          <w:lang w:eastAsia="pl-PL"/>
        </w:rPr>
        <w:t xml:space="preserve">    Zamawiający może odstąpić  od umowy w razie zaistnienia istotnej zmiany okoliczności powodującej, że wykonanie umowy nie leży w interesie publicznym, czego </w:t>
      </w:r>
      <w:r w:rsidR="00F02BE0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nie można było przewidzieć w chwili jej zawarcia, w terminie 30 dni od powzięcia przez Zamawiającego wiadomości o tych okolicznościach.</w:t>
      </w:r>
    </w:p>
    <w:p w:rsidR="00F02BE0" w:rsidRPr="00F02BE0" w:rsidRDefault="00F02BE0" w:rsidP="007A035A">
      <w:p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3. </w:t>
      </w:r>
      <w:r w:rsidRPr="00F02BE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F02BE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za 1 – miesięcznym wypowiedzeniem ze skutkiem na koniec miesiąca kalendarzowego bez naliczania kar umownych. Wypowiedzenie o którym mowa w zdaniu poprzednim należy złożyć na dane teleadresowe zawarte w niniejszej umowie.</w:t>
      </w:r>
    </w:p>
    <w:p w:rsidR="00D64060" w:rsidRPr="00D64060" w:rsidRDefault="00D64060" w:rsidP="00331BCC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7.</w:t>
      </w:r>
    </w:p>
    <w:p w:rsidR="00D64060" w:rsidRDefault="00D64060" w:rsidP="00331BCC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zapłaci Zamawiającemu karę umowną w wysokości 5 % wartości </w:t>
      </w:r>
      <w:r w:rsidR="007F4F3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 lub dostarczył towar, który nie odpowiada ilościowo lub normom jakościowym, bądź też z innych przyczyn nie odpowiada obowiązującym przepisom w zakresie warunków zdrowotnych żywności i żywienia i nie wywiązał się z obowiązku wynikającego z § 3 ust. 4 niniejszej umowy.</w:t>
      </w:r>
    </w:p>
    <w:p w:rsidR="00331BCC" w:rsidRPr="00331BCC" w:rsidRDefault="00331BCC" w:rsidP="00331BCC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przypadku rozwiązania umowy bez wypowiedzenia przez Zamawiającego </w:t>
      </w:r>
      <w:r w:rsidR="000859F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spowodowanej czynnikami, o których mowa w § 6 ust. 1 Wykonawca zapłaci Zamawiającemu karę umowną w wysokości 10% wartości </w:t>
      </w:r>
      <w:r w:rsidR="007F4F3F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 w:rsidR="000859F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zamówienia wynikającej z niniejszej umowy.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Zamawiający zastrzega sobie prawo potrącenia kar umownych z istniejącej między stronami wierzytelności pieniężnej.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5. Roszczenie o zapłatę kary umownej z tytułu rozwiązania umowy przez Zamawiającego staje się wymagalne w dniu złożenia pisemnego oświadczenia o wypowiedzeniu umowy.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 w:rsidR="00A5491F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Strony oświadczają, iż dochodzenie jakichkolwiek roszczeń powstałych na skutek niewykonania lub nienależytego wykonania przez Wykonawcę zobowiązań względem  Zamawiającego dopuszczone jest wyłącznie w stosunkach pomiędzy Wykonawcą oraz 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Zamawiającym.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2. Wykonawca zobowiązany jest do realizacji zaopatrywania odbiorców w sytuacjach kryzysowych w rozumieniu ustawy z dnia 26.04.2007 r.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z. 2017r., poz. 209 t.j. z póź. zm.).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Wykonawca zobowiązany jest do pokrycia kosztów leczenia osób poszkodowanych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i przeprowadzenia zabiegów sanitarnych oraz do zaspokojenia roszczeń odszkodowawczych wynikających z zatruć dostarczonymi środkami spożywczymi.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przezeń oferty w toku postępowania , jak również wszelkie oświadczenia, zapewnienia i inne czynności prawne i faktyczne złożone lub dokonane przez Wykonawcę w toku postępowania, a ponadto zastosowanie znajdują przepisy  Kodeksu Cywilnego jeżeli przepisy ustawy  Prawo zamówień publicznych nie stanowią inaczej.</w:t>
      </w:r>
    </w:p>
    <w:p w:rsidR="00DD493B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0F26BE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Spory mogące wyniknąć w związku z wykonywaniem przedmiotu umowy strony rozstrzygać będą polubownie.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 przypadku nie dojścia do porozumienia, strony poddają spory do rozstrzygnięcia właściwym rzeczowo sądom powszechnym, właściwym miejscowo d</w:t>
      </w:r>
      <w:r w:rsidR="003E4B9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od dnia </w:t>
      </w:r>
      <w:r w:rsidR="00FD6FF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14 maja 2024 roku do 13 listopada 2024 roku.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14.</w:t>
      </w:r>
    </w:p>
    <w:p w:rsidR="00DD493B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 jednym 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1C01A8" w:rsidRDefault="001C01A8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2E3D97" w:rsidRPr="00E07FAF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04" w:rsidRDefault="009E3904" w:rsidP="003C197C">
      <w:pPr>
        <w:spacing w:after="0" w:line="240" w:lineRule="auto"/>
      </w:pPr>
      <w:r>
        <w:separator/>
      </w:r>
    </w:p>
  </w:endnote>
  <w:end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BC552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D4643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04" w:rsidRDefault="009E3904" w:rsidP="003C197C">
      <w:pPr>
        <w:spacing w:after="0" w:line="240" w:lineRule="auto"/>
      </w:pPr>
      <w:r>
        <w:separator/>
      </w:r>
    </w:p>
  </w:footnote>
  <w:foot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596DB5"/>
    <w:multiLevelType w:val="hybridMultilevel"/>
    <w:tmpl w:val="F43E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20"/>
  </w:num>
  <w:num w:numId="13">
    <w:abstractNumId w:val="11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  <w:num w:numId="19">
    <w:abstractNumId w:val="12"/>
  </w:num>
  <w:num w:numId="20">
    <w:abstractNumId w:val="14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09EB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59FA"/>
    <w:rsid w:val="00087E63"/>
    <w:rsid w:val="00090751"/>
    <w:rsid w:val="000913D9"/>
    <w:rsid w:val="000A4F13"/>
    <w:rsid w:val="000B42B4"/>
    <w:rsid w:val="000B569C"/>
    <w:rsid w:val="000C2B1B"/>
    <w:rsid w:val="000F1E31"/>
    <w:rsid w:val="000F26BE"/>
    <w:rsid w:val="001011C8"/>
    <w:rsid w:val="00125295"/>
    <w:rsid w:val="0012574F"/>
    <w:rsid w:val="00135F85"/>
    <w:rsid w:val="001452DE"/>
    <w:rsid w:val="00151B61"/>
    <w:rsid w:val="0017011F"/>
    <w:rsid w:val="001770B4"/>
    <w:rsid w:val="00182423"/>
    <w:rsid w:val="0019292D"/>
    <w:rsid w:val="001A2D91"/>
    <w:rsid w:val="001B02E5"/>
    <w:rsid w:val="001C01A8"/>
    <w:rsid w:val="001D0732"/>
    <w:rsid w:val="001D53C3"/>
    <w:rsid w:val="001E04B9"/>
    <w:rsid w:val="001E7768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27E5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6AFD"/>
    <w:rsid w:val="0031670E"/>
    <w:rsid w:val="00321D1E"/>
    <w:rsid w:val="00331BCC"/>
    <w:rsid w:val="00354BF4"/>
    <w:rsid w:val="003628F1"/>
    <w:rsid w:val="00362CCE"/>
    <w:rsid w:val="00366172"/>
    <w:rsid w:val="00385C4E"/>
    <w:rsid w:val="003A1038"/>
    <w:rsid w:val="003A6B9F"/>
    <w:rsid w:val="003B3050"/>
    <w:rsid w:val="003C197C"/>
    <w:rsid w:val="003C6B8E"/>
    <w:rsid w:val="003D35FF"/>
    <w:rsid w:val="003E14D8"/>
    <w:rsid w:val="003E1C70"/>
    <w:rsid w:val="003E4B9A"/>
    <w:rsid w:val="003F2E45"/>
    <w:rsid w:val="0040385E"/>
    <w:rsid w:val="00405553"/>
    <w:rsid w:val="00411C53"/>
    <w:rsid w:val="0041357A"/>
    <w:rsid w:val="00417ABB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17F35"/>
    <w:rsid w:val="0052744D"/>
    <w:rsid w:val="00533127"/>
    <w:rsid w:val="00533BF1"/>
    <w:rsid w:val="00544A86"/>
    <w:rsid w:val="005502EF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D4643"/>
    <w:rsid w:val="005E1381"/>
    <w:rsid w:val="00600F5E"/>
    <w:rsid w:val="0060399C"/>
    <w:rsid w:val="0061542B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A3033"/>
    <w:rsid w:val="007C296C"/>
    <w:rsid w:val="007C7885"/>
    <w:rsid w:val="007D0F27"/>
    <w:rsid w:val="007D2970"/>
    <w:rsid w:val="007F4F3F"/>
    <w:rsid w:val="007F61AF"/>
    <w:rsid w:val="00800BFA"/>
    <w:rsid w:val="00803187"/>
    <w:rsid w:val="0080669D"/>
    <w:rsid w:val="00815439"/>
    <w:rsid w:val="008174EC"/>
    <w:rsid w:val="00820AAF"/>
    <w:rsid w:val="00827702"/>
    <w:rsid w:val="00831436"/>
    <w:rsid w:val="00833B65"/>
    <w:rsid w:val="00846504"/>
    <w:rsid w:val="008551AA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01A36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CF3FA3"/>
    <w:rsid w:val="00D05B39"/>
    <w:rsid w:val="00D14C84"/>
    <w:rsid w:val="00D1616B"/>
    <w:rsid w:val="00D161A3"/>
    <w:rsid w:val="00D17DF5"/>
    <w:rsid w:val="00D3540D"/>
    <w:rsid w:val="00D453CC"/>
    <w:rsid w:val="00D533A4"/>
    <w:rsid w:val="00D54327"/>
    <w:rsid w:val="00D556EF"/>
    <w:rsid w:val="00D60488"/>
    <w:rsid w:val="00D64060"/>
    <w:rsid w:val="00D67036"/>
    <w:rsid w:val="00D72070"/>
    <w:rsid w:val="00D75923"/>
    <w:rsid w:val="00D944BB"/>
    <w:rsid w:val="00D95399"/>
    <w:rsid w:val="00D95450"/>
    <w:rsid w:val="00DC61D8"/>
    <w:rsid w:val="00DD493B"/>
    <w:rsid w:val="00DE67B6"/>
    <w:rsid w:val="00DF41FB"/>
    <w:rsid w:val="00DF7893"/>
    <w:rsid w:val="00DF7AB2"/>
    <w:rsid w:val="00E01DC9"/>
    <w:rsid w:val="00E0274A"/>
    <w:rsid w:val="00E0648D"/>
    <w:rsid w:val="00E115DC"/>
    <w:rsid w:val="00E130FE"/>
    <w:rsid w:val="00E210EA"/>
    <w:rsid w:val="00E227DB"/>
    <w:rsid w:val="00E26C70"/>
    <w:rsid w:val="00E345AA"/>
    <w:rsid w:val="00E51339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02BE0"/>
    <w:rsid w:val="00F031B6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04C7"/>
    <w:rsid w:val="00F63A33"/>
    <w:rsid w:val="00FA339F"/>
    <w:rsid w:val="00FB1D77"/>
    <w:rsid w:val="00FB7571"/>
    <w:rsid w:val="00FD6FFD"/>
    <w:rsid w:val="00FE2080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314F4EC-C1AC-4259-B96C-BBFE521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373F-07C7-49E0-A8ED-7D0DF0BB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64</cp:revision>
  <cp:lastPrinted>2024-04-22T06:51:00Z</cp:lastPrinted>
  <dcterms:created xsi:type="dcterms:W3CDTF">2022-02-20T10:08:00Z</dcterms:created>
  <dcterms:modified xsi:type="dcterms:W3CDTF">2024-04-29T07:34:00Z</dcterms:modified>
</cp:coreProperties>
</file>