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AA4" w:rsidRPr="00344AA4" w:rsidRDefault="00344AA4" w:rsidP="00344AA4">
      <w:pPr>
        <w:jc w:val="right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Załącznik nr </w:t>
      </w:r>
      <w:r w:rsidR="00331D7B">
        <w:rPr>
          <w:rFonts w:ascii="Arial" w:hAnsi="Arial" w:cs="Arial"/>
          <w:sz w:val="22"/>
          <w:szCs w:val="22"/>
        </w:rPr>
        <w:t>8</w:t>
      </w:r>
      <w:r w:rsidRPr="00344AA4">
        <w:rPr>
          <w:rFonts w:ascii="Arial" w:hAnsi="Arial" w:cs="Arial"/>
          <w:sz w:val="22"/>
          <w:szCs w:val="22"/>
        </w:rPr>
        <w:t xml:space="preserve"> do SWZ/</w:t>
      </w:r>
    </w:p>
    <w:p w:rsidR="00584A05" w:rsidRPr="00344AA4" w:rsidRDefault="004073AE" w:rsidP="004073AE">
      <w:pPr>
        <w:jc w:val="right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>Zał</w:t>
      </w:r>
      <w:r w:rsidR="002A71E5" w:rsidRPr="00344AA4">
        <w:rPr>
          <w:rFonts w:ascii="Arial" w:hAnsi="Arial" w:cs="Arial"/>
          <w:sz w:val="22"/>
          <w:szCs w:val="22"/>
        </w:rPr>
        <w:t xml:space="preserve">ącznik nr </w:t>
      </w:r>
      <w:r w:rsidRPr="00344AA4">
        <w:rPr>
          <w:rFonts w:ascii="Arial" w:hAnsi="Arial" w:cs="Arial"/>
          <w:sz w:val="22"/>
          <w:szCs w:val="22"/>
        </w:rPr>
        <w:t>2</w:t>
      </w:r>
      <w:r w:rsidR="002A71E5" w:rsidRPr="00344AA4">
        <w:rPr>
          <w:rFonts w:ascii="Arial" w:hAnsi="Arial" w:cs="Arial"/>
          <w:sz w:val="22"/>
          <w:szCs w:val="22"/>
        </w:rPr>
        <w:t xml:space="preserve"> do umowy</w:t>
      </w:r>
    </w:p>
    <w:p w:rsidR="00344AA4" w:rsidRPr="00344AA4" w:rsidRDefault="00344AA4" w:rsidP="004073AE">
      <w:pPr>
        <w:jc w:val="right"/>
        <w:rPr>
          <w:rFonts w:ascii="Arial" w:hAnsi="Arial" w:cs="Arial"/>
          <w:sz w:val="22"/>
          <w:szCs w:val="22"/>
        </w:rPr>
      </w:pPr>
    </w:p>
    <w:p w:rsidR="009007B2" w:rsidRPr="00344AA4" w:rsidRDefault="00EB7BFF" w:rsidP="004073AE">
      <w:pPr>
        <w:jc w:val="right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            </w:t>
      </w:r>
    </w:p>
    <w:p w:rsidR="00B27FC4" w:rsidRPr="00344AA4" w:rsidRDefault="00B27FC4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344AA4">
        <w:rPr>
          <w:rFonts w:ascii="Arial" w:hAnsi="Arial" w:cs="Arial"/>
          <w:b/>
          <w:caps/>
          <w:sz w:val="22"/>
          <w:szCs w:val="22"/>
        </w:rPr>
        <w:t>Opis  PRZEDMIOTU ZAMÓWIENIA</w:t>
      </w:r>
      <w:r w:rsidR="009007B2" w:rsidRPr="00344AA4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3B0E01" w:rsidRPr="00344AA4" w:rsidRDefault="003B0E01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344AA4" w:rsidRDefault="00EB7BFF" w:rsidP="00EB7BFF">
      <w:pPr>
        <w:jc w:val="center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Sekcja </w:t>
      </w:r>
      <w:r w:rsidR="00E120DE" w:rsidRPr="00344AA4">
        <w:rPr>
          <w:rFonts w:ascii="Arial" w:hAnsi="Arial" w:cs="Arial"/>
          <w:sz w:val="22"/>
          <w:szCs w:val="22"/>
        </w:rPr>
        <w:t>Medyczna</w:t>
      </w:r>
    </w:p>
    <w:p w:rsidR="00B27FC4" w:rsidRPr="00344AA4" w:rsidRDefault="00B27FC4" w:rsidP="00B27FC4">
      <w:pPr>
        <w:rPr>
          <w:rFonts w:ascii="Arial" w:hAnsi="Arial" w:cs="Arial"/>
          <w:i/>
          <w:sz w:val="22"/>
          <w:szCs w:val="22"/>
        </w:rPr>
      </w:pPr>
      <w:r w:rsidRPr="00344AA4">
        <w:rPr>
          <w:rFonts w:ascii="Arial" w:hAnsi="Arial" w:cs="Arial"/>
          <w:i/>
          <w:sz w:val="22"/>
          <w:szCs w:val="22"/>
        </w:rPr>
        <w:t xml:space="preserve">                                            </w:t>
      </w:r>
      <w:r w:rsidR="00064DD7" w:rsidRPr="00344AA4">
        <w:rPr>
          <w:rFonts w:ascii="Arial" w:hAnsi="Arial" w:cs="Arial"/>
          <w:i/>
          <w:sz w:val="22"/>
          <w:szCs w:val="22"/>
        </w:rPr>
        <w:t xml:space="preserve"> </w:t>
      </w:r>
      <w:r w:rsidRPr="00344AA4">
        <w:rPr>
          <w:rFonts w:ascii="Arial" w:hAnsi="Arial" w:cs="Arial"/>
          <w:i/>
          <w:sz w:val="22"/>
          <w:szCs w:val="22"/>
        </w:rPr>
        <w:t xml:space="preserve">         /nazwa komórki organizacyjnej/</w:t>
      </w:r>
    </w:p>
    <w:p w:rsidR="009F6ED0" w:rsidRPr="00344AA4" w:rsidRDefault="009F6ED0" w:rsidP="007E00B9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9007B2" w:rsidRPr="00344AA4" w:rsidRDefault="00F6092D" w:rsidP="007E00B9">
      <w:pPr>
        <w:pStyle w:val="Akapitzlist"/>
        <w:numPr>
          <w:ilvl w:val="0"/>
          <w:numId w:val="28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>Przedmiot zamówienia</w:t>
      </w:r>
      <w:r w:rsidR="009007B2" w:rsidRPr="00344AA4">
        <w:rPr>
          <w:rFonts w:ascii="Arial" w:hAnsi="Arial" w:cs="Arial"/>
          <w:sz w:val="22"/>
          <w:szCs w:val="22"/>
        </w:rPr>
        <w:t xml:space="preserve">: </w:t>
      </w:r>
      <w:r w:rsidRPr="00344AA4">
        <w:rPr>
          <w:rFonts w:ascii="Arial" w:hAnsi="Arial" w:cs="Arial"/>
          <w:sz w:val="22"/>
          <w:szCs w:val="22"/>
        </w:rPr>
        <w:t>Usługi medyczne obejmujące profilaktyczne badania lekarskie(wstępne, okresowe, kontrolne, sanitarno – epidemiologiczne, badania diagnostyczne, badania laboratoryjne, badania psychotechniczne, konsultacje specjalistyczne), żołnierzy zawodowych i pracowników</w:t>
      </w:r>
      <w:r w:rsidR="009F6ED0" w:rsidRPr="00344AA4">
        <w:rPr>
          <w:rFonts w:ascii="Arial" w:hAnsi="Arial" w:cs="Arial"/>
          <w:sz w:val="22"/>
          <w:szCs w:val="22"/>
        </w:rPr>
        <w:t xml:space="preserve"> resortu obrony narodowej </w:t>
      </w:r>
      <w:r w:rsidR="00344AA4">
        <w:rPr>
          <w:rFonts w:ascii="Arial" w:hAnsi="Arial" w:cs="Arial"/>
          <w:sz w:val="22"/>
          <w:szCs w:val="22"/>
        </w:rPr>
        <w:br/>
      </w:r>
      <w:r w:rsidRPr="00344AA4">
        <w:rPr>
          <w:rFonts w:ascii="Arial" w:hAnsi="Arial" w:cs="Arial"/>
          <w:sz w:val="22"/>
          <w:szCs w:val="22"/>
        </w:rPr>
        <w:t>43 Wojskowego Oddziału Gospodarczego oraz żołnierzy zawodowych i pracowników JW. i instytucji będących na zaopatrzeniu 43WOG</w:t>
      </w:r>
      <w:r w:rsidR="00331D7B">
        <w:rPr>
          <w:rFonts w:ascii="Arial" w:hAnsi="Arial" w:cs="Arial"/>
          <w:sz w:val="22"/>
          <w:szCs w:val="22"/>
        </w:rPr>
        <w:t xml:space="preserve"> z rejonu Bolesławiec</w:t>
      </w:r>
      <w:r w:rsidRPr="00344AA4">
        <w:rPr>
          <w:rFonts w:ascii="Arial" w:hAnsi="Arial" w:cs="Arial"/>
          <w:sz w:val="22"/>
          <w:szCs w:val="22"/>
        </w:rPr>
        <w:t>.</w:t>
      </w:r>
    </w:p>
    <w:p w:rsidR="009007B2" w:rsidRPr="00344AA4" w:rsidRDefault="009007B2" w:rsidP="007E00B9">
      <w:pPr>
        <w:pStyle w:val="Akapitzlist"/>
        <w:numPr>
          <w:ilvl w:val="0"/>
          <w:numId w:val="28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Ilość: </w:t>
      </w:r>
      <w:r w:rsidR="00EB7BFF" w:rsidRPr="00344AA4">
        <w:rPr>
          <w:rFonts w:ascii="Arial" w:hAnsi="Arial" w:cs="Arial"/>
          <w:sz w:val="22"/>
          <w:szCs w:val="22"/>
        </w:rPr>
        <w:t>zgodnie z formularzami cenowymi</w:t>
      </w:r>
    </w:p>
    <w:p w:rsidR="009007B2" w:rsidRPr="00344AA4" w:rsidRDefault="009007B2" w:rsidP="007E00B9">
      <w:pPr>
        <w:pStyle w:val="Akapitzlist"/>
        <w:numPr>
          <w:ilvl w:val="0"/>
          <w:numId w:val="28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CPV: </w:t>
      </w:r>
      <w:r w:rsidR="003613B8" w:rsidRPr="00344AA4">
        <w:rPr>
          <w:rFonts w:ascii="Arial" w:hAnsi="Arial" w:cs="Arial"/>
          <w:sz w:val="22"/>
          <w:szCs w:val="22"/>
        </w:rPr>
        <w:t>85121000-3</w:t>
      </w:r>
    </w:p>
    <w:p w:rsidR="009007B2" w:rsidRPr="00344AA4" w:rsidRDefault="009007B2" w:rsidP="007E00B9">
      <w:pPr>
        <w:pStyle w:val="Akapitzlist"/>
        <w:numPr>
          <w:ilvl w:val="0"/>
          <w:numId w:val="28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Inne normy: </w:t>
      </w:r>
      <w:r w:rsidR="00670C38" w:rsidRPr="00344AA4">
        <w:rPr>
          <w:rFonts w:ascii="Arial" w:hAnsi="Arial" w:cs="Arial"/>
          <w:sz w:val="22"/>
          <w:szCs w:val="22"/>
        </w:rPr>
        <w:t>nie dotyczy</w:t>
      </w:r>
    </w:p>
    <w:p w:rsidR="009007B2" w:rsidRPr="00344AA4" w:rsidRDefault="009007B2" w:rsidP="007E00B9">
      <w:pPr>
        <w:pStyle w:val="Akapitzlist"/>
        <w:numPr>
          <w:ilvl w:val="0"/>
          <w:numId w:val="28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Oferty częściowe (zadania): </w:t>
      </w:r>
      <w:r w:rsidR="00331D7B">
        <w:rPr>
          <w:rFonts w:ascii="Arial" w:hAnsi="Arial" w:cs="Arial"/>
          <w:sz w:val="22"/>
          <w:szCs w:val="22"/>
        </w:rPr>
        <w:t>nie dotyczy</w:t>
      </w:r>
    </w:p>
    <w:p w:rsidR="009007B2" w:rsidRPr="00344AA4" w:rsidRDefault="009007B2" w:rsidP="007E00B9">
      <w:pPr>
        <w:pStyle w:val="Akapitzlist"/>
        <w:numPr>
          <w:ilvl w:val="0"/>
          <w:numId w:val="28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Oferty równoważne: </w:t>
      </w:r>
      <w:r w:rsidR="00670C38" w:rsidRPr="00344AA4">
        <w:rPr>
          <w:rFonts w:ascii="Arial" w:hAnsi="Arial" w:cs="Arial"/>
          <w:sz w:val="22"/>
          <w:szCs w:val="22"/>
        </w:rPr>
        <w:t>nie dotyczy</w:t>
      </w:r>
      <w:r w:rsidRPr="00344AA4">
        <w:rPr>
          <w:rFonts w:ascii="Arial" w:hAnsi="Arial" w:cs="Arial"/>
          <w:sz w:val="22"/>
          <w:szCs w:val="22"/>
        </w:rPr>
        <w:t xml:space="preserve"> </w:t>
      </w:r>
    </w:p>
    <w:p w:rsidR="009007B2" w:rsidRPr="00344AA4" w:rsidRDefault="009007B2" w:rsidP="007E00B9">
      <w:pPr>
        <w:pStyle w:val="Akapitzlist"/>
        <w:numPr>
          <w:ilvl w:val="0"/>
          <w:numId w:val="28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Wymogi techniczne: </w:t>
      </w:r>
      <w:r w:rsidR="005B1AA5" w:rsidRPr="00344AA4">
        <w:rPr>
          <w:rFonts w:ascii="Arial" w:hAnsi="Arial" w:cs="Arial"/>
          <w:sz w:val="22"/>
          <w:szCs w:val="22"/>
        </w:rPr>
        <w:t>nie dotyczy</w:t>
      </w:r>
    </w:p>
    <w:p w:rsidR="009007B2" w:rsidRPr="00344AA4" w:rsidRDefault="009007B2" w:rsidP="007E00B9">
      <w:pPr>
        <w:pStyle w:val="Akapitzlist"/>
        <w:numPr>
          <w:ilvl w:val="0"/>
          <w:numId w:val="28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Usługi dodatkowe: </w:t>
      </w:r>
      <w:r w:rsidR="00670C38" w:rsidRPr="00344AA4">
        <w:rPr>
          <w:rFonts w:ascii="Arial" w:hAnsi="Arial" w:cs="Arial"/>
          <w:sz w:val="22"/>
          <w:szCs w:val="22"/>
        </w:rPr>
        <w:t>nie dotyczy</w:t>
      </w:r>
    </w:p>
    <w:p w:rsidR="003B0E01" w:rsidRPr="00344AA4" w:rsidRDefault="003B0E01" w:rsidP="007E00B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2F50B7" w:rsidRPr="00344AA4" w:rsidRDefault="009007B2" w:rsidP="007E00B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>SZCZEGÓŁOWY OPIS PRZEDMIOTU ZAMÓWIENIA</w:t>
      </w:r>
    </w:p>
    <w:p w:rsidR="00E40FD8" w:rsidRPr="00344AA4" w:rsidRDefault="00E40FD8" w:rsidP="007E00B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40FD8" w:rsidRPr="00344AA4" w:rsidRDefault="00E40FD8" w:rsidP="007E00B9">
      <w:pPr>
        <w:shd w:val="clear" w:color="auto" w:fill="FFFFFF"/>
        <w:spacing w:line="360" w:lineRule="auto"/>
        <w:ind w:left="5"/>
        <w:jc w:val="both"/>
        <w:rPr>
          <w:rStyle w:val="postbody"/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 xml:space="preserve">Usługi medyczne dla żołnierzy i pracowników resortu obrony narodowej rejonu </w:t>
      </w:r>
      <w:r w:rsidRPr="00344AA4">
        <w:rPr>
          <w:rFonts w:ascii="Arial" w:hAnsi="Arial" w:cs="Arial"/>
          <w:b/>
          <w:color w:val="000000"/>
          <w:sz w:val="22"/>
          <w:szCs w:val="22"/>
        </w:rPr>
        <w:t>Bolesławiec</w:t>
      </w:r>
      <w:r w:rsidRPr="00344AA4">
        <w:rPr>
          <w:rFonts w:ascii="Arial" w:hAnsi="Arial" w:cs="Arial"/>
          <w:color w:val="000000"/>
          <w:sz w:val="22"/>
          <w:szCs w:val="22"/>
        </w:rPr>
        <w:t>. Wykonawca realizujący przedmiot zamówienia musi dysponować gabinetem</w:t>
      </w:r>
      <w:r w:rsidRPr="00344AA4">
        <w:rPr>
          <w:rFonts w:ascii="Arial" w:hAnsi="Arial" w:cs="Arial"/>
          <w:sz w:val="22"/>
          <w:szCs w:val="22"/>
        </w:rPr>
        <w:t xml:space="preserve"> </w:t>
      </w:r>
      <w:r w:rsidRPr="00344AA4">
        <w:rPr>
          <w:rFonts w:ascii="Arial" w:hAnsi="Arial" w:cs="Arial"/>
          <w:color w:val="000000"/>
          <w:sz w:val="22"/>
          <w:szCs w:val="22"/>
        </w:rPr>
        <w:t>lekarskim medycyny pracy oraz bazą do wykonywania badań laboratoryjnych</w:t>
      </w:r>
      <w:r w:rsidRPr="00344AA4">
        <w:rPr>
          <w:rFonts w:ascii="Arial" w:hAnsi="Arial" w:cs="Arial"/>
          <w:sz w:val="22"/>
          <w:szCs w:val="22"/>
        </w:rPr>
        <w:t xml:space="preserve"> </w:t>
      </w:r>
      <w:r w:rsidRPr="00344AA4">
        <w:rPr>
          <w:rFonts w:ascii="Arial" w:hAnsi="Arial" w:cs="Arial"/>
          <w:color w:val="000000"/>
          <w:sz w:val="22"/>
          <w:szCs w:val="22"/>
        </w:rPr>
        <w:t xml:space="preserve">i innych określonych </w:t>
      </w:r>
      <w:r w:rsidR="009345E6">
        <w:rPr>
          <w:rFonts w:ascii="Arial" w:hAnsi="Arial" w:cs="Arial"/>
          <w:color w:val="000000"/>
          <w:sz w:val="22"/>
          <w:szCs w:val="22"/>
        </w:rPr>
        <w:br/>
      </w:r>
      <w:r w:rsidRPr="00344AA4">
        <w:rPr>
          <w:rFonts w:ascii="Arial" w:hAnsi="Arial" w:cs="Arial"/>
          <w:color w:val="000000"/>
          <w:sz w:val="22"/>
          <w:szCs w:val="22"/>
        </w:rPr>
        <w:t xml:space="preserve">w załączniku </w:t>
      </w:r>
      <w:r w:rsidRPr="00344AA4">
        <w:rPr>
          <w:rFonts w:ascii="Arial" w:hAnsi="Arial" w:cs="Arial"/>
          <w:sz w:val="22"/>
          <w:szCs w:val="22"/>
        </w:rPr>
        <w:t xml:space="preserve">Nr </w:t>
      </w:r>
      <w:r w:rsidR="006043E1" w:rsidRPr="00344AA4">
        <w:rPr>
          <w:rFonts w:ascii="Arial" w:hAnsi="Arial" w:cs="Arial"/>
          <w:sz w:val="22"/>
          <w:szCs w:val="22"/>
        </w:rPr>
        <w:t>1</w:t>
      </w:r>
      <w:r w:rsidRPr="00344AA4">
        <w:rPr>
          <w:rFonts w:ascii="Arial" w:hAnsi="Arial" w:cs="Arial"/>
          <w:sz w:val="22"/>
          <w:szCs w:val="22"/>
        </w:rPr>
        <w:t xml:space="preserve"> </w:t>
      </w:r>
      <w:r w:rsidRPr="00344AA4">
        <w:rPr>
          <w:rFonts w:ascii="Arial" w:hAnsi="Arial" w:cs="Arial"/>
          <w:color w:val="000000"/>
          <w:sz w:val="22"/>
          <w:szCs w:val="22"/>
        </w:rPr>
        <w:t>do SWZ</w:t>
      </w:r>
      <w:r w:rsidRPr="00344AA4">
        <w:rPr>
          <w:rFonts w:ascii="Arial" w:hAnsi="Arial" w:cs="Arial"/>
          <w:sz w:val="22"/>
          <w:szCs w:val="22"/>
        </w:rPr>
        <w:t xml:space="preserve"> </w:t>
      </w:r>
      <w:r w:rsidRPr="00344AA4">
        <w:rPr>
          <w:rStyle w:val="postbody"/>
          <w:rFonts w:ascii="Arial" w:hAnsi="Arial" w:cs="Arial"/>
          <w:sz w:val="22"/>
          <w:szCs w:val="22"/>
        </w:rPr>
        <w:t>w miejscowości Bolesławiec.</w:t>
      </w:r>
    </w:p>
    <w:p w:rsidR="00E40FD8" w:rsidRPr="00344AA4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Wykonawca zobowiązuje się do wykonywania badań przez wykwalifikowany personel posiadający wszelkie niezbędne uprawnienia i dysponujący wysokiej, jakości sprzętem medycznym. </w:t>
      </w:r>
    </w:p>
    <w:p w:rsidR="00E40FD8" w:rsidRPr="00344AA4" w:rsidRDefault="00E40FD8" w:rsidP="007E00B9">
      <w:pPr>
        <w:spacing w:line="360" w:lineRule="auto"/>
        <w:ind w:firstLine="360"/>
        <w:jc w:val="both"/>
        <w:rPr>
          <w:rFonts w:ascii="Arial" w:eastAsia="Calibri" w:hAnsi="Arial" w:cs="Arial"/>
          <w:sz w:val="22"/>
          <w:szCs w:val="22"/>
        </w:rPr>
      </w:pPr>
      <w:r w:rsidRPr="00344AA4">
        <w:rPr>
          <w:rFonts w:ascii="Arial" w:eastAsia="Calibri" w:hAnsi="Arial" w:cs="Arial"/>
          <w:sz w:val="22"/>
          <w:szCs w:val="22"/>
        </w:rPr>
        <w:t>Na podstawie obowiązujących przepisów prawnych:</w:t>
      </w:r>
    </w:p>
    <w:p w:rsidR="00072BEB" w:rsidRPr="00072BEB" w:rsidRDefault="00072BEB" w:rsidP="00DE1A36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>Ustawa z dnia 11 września  2019r. Prawo zamówień publicznych –</w:t>
      </w:r>
      <w:r w:rsidRPr="00072BEB">
        <w:rPr>
          <w:rFonts w:ascii="Arial" w:eastAsia="Calibri" w:hAnsi="Arial" w:cs="Arial"/>
          <w:sz w:val="22"/>
          <w:szCs w:val="22"/>
        </w:rPr>
        <w:br/>
        <w:t>(Dz.U. z 2024. poz. 1320);</w:t>
      </w:r>
    </w:p>
    <w:p w:rsidR="00072BEB" w:rsidRPr="00072BEB" w:rsidRDefault="00072BEB" w:rsidP="00DE1A36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>Ustawa z dnia 14 czerwca 2012 r. o zmianie ustawy o działalności leczniczej oraz niektórych innych ustaw (Dz.U. z 2012 poz. 742);</w:t>
      </w:r>
    </w:p>
    <w:p w:rsidR="00072BEB" w:rsidRPr="00072BEB" w:rsidRDefault="00072BEB" w:rsidP="00DE1A36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lastRenderedPageBreak/>
        <w:t xml:space="preserve">Ustawa z dnia 15 lipca 2011r. o zawodach pielęgniarki i położnej (Dz.U.2024.814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t.j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>.),;</w:t>
      </w:r>
    </w:p>
    <w:p w:rsidR="00072BEB" w:rsidRPr="00072BEB" w:rsidRDefault="00072BEB" w:rsidP="00DE1A36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 xml:space="preserve">Ustawa z dnia 27 czerwca 1997 r. o służbie medycyny pracy (Dz.U.2022.437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t.j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>.),</w:t>
      </w:r>
    </w:p>
    <w:p w:rsidR="00072BEB" w:rsidRPr="00072BEB" w:rsidRDefault="00072BEB" w:rsidP="00DE1A36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 xml:space="preserve">Rozporządzenie Ministra Zdrowia i Opieki Społecznej z dnia 30 maja 1996r. w sprawie przeprowadzania badań lekarskich pracowników, zakresu profilaktycznej opieki zdrowotnej nad pracownikami oraz orzeczeń lekarskich wydawanych do celów przewidzianych w Kodeksie Pracy (Dz.U.2023.607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t.j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 xml:space="preserve">.) oraz zgodnie z przepisami wydanymi na podstawie art. 15 ust. 7 ustawy z dnia 21 maja 1999r. o broni i amunicji (Dz.U.2024.485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t.j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>.);</w:t>
      </w:r>
    </w:p>
    <w:p w:rsidR="00072BEB" w:rsidRPr="00072BEB" w:rsidRDefault="00072BEB" w:rsidP="00DE1A36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 xml:space="preserve">Rozporządzenie Ministra Zdrowia z dnia 08.07.2014 r. w sprawie badań psychologicznych osób ubiegających się o uprawnienia do kierowania pojazdami kierowców oraz osób wykonujących pracę na stanowisku kierowcy (Dz. U.2014 poz.937 z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późn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 xml:space="preserve">. zm. ), Ustawa z dnia 14 października 2021r. o zmianie ustawy </w:t>
      </w:r>
      <w:r w:rsidR="00331D7B">
        <w:rPr>
          <w:rFonts w:ascii="Arial" w:eastAsia="Calibri" w:hAnsi="Arial" w:cs="Arial"/>
          <w:sz w:val="22"/>
          <w:szCs w:val="22"/>
        </w:rPr>
        <w:br/>
      </w:r>
      <w:r w:rsidRPr="00072BEB">
        <w:rPr>
          <w:rFonts w:ascii="Arial" w:eastAsia="Calibri" w:hAnsi="Arial" w:cs="Arial"/>
          <w:sz w:val="22"/>
          <w:szCs w:val="22"/>
        </w:rPr>
        <w:t>o transporcie drogowym oraz niektórych innych ustaw (Dz. U.2021 poz. 1997)</w:t>
      </w:r>
    </w:p>
    <w:p w:rsidR="00072BEB" w:rsidRPr="00072BEB" w:rsidRDefault="00072BEB" w:rsidP="00DE1A36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>Rozporządzenie Ministra Zdrowia z dnia 26 marca 2019r. w sprawie szczegółowych wymagań, jakim powinny odpowiadać pomieszczenia i urządzenia podmiotu wykonującego działalność leczniczą ( Dz. U. z 2022 poz. 402 tj.),</w:t>
      </w:r>
    </w:p>
    <w:p w:rsidR="00072BEB" w:rsidRPr="00072BEB" w:rsidRDefault="00072BEB" w:rsidP="00DE1A36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 xml:space="preserve">Ustawa z dnia 11 marca 2022r. o obronie Ojczyzny (Dz.U.2024.248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t.j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>.);</w:t>
      </w:r>
    </w:p>
    <w:p w:rsidR="00072BEB" w:rsidRPr="00072BEB" w:rsidRDefault="00072BEB" w:rsidP="00DE1A36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 xml:space="preserve">Rozporządzenie Ministra Obrony Narodowej z dnia 09 sierpień 2010r. </w:t>
      </w:r>
      <w:r w:rsidRPr="00072BEB">
        <w:rPr>
          <w:rFonts w:ascii="Arial" w:eastAsia="Calibri" w:hAnsi="Arial" w:cs="Arial"/>
          <w:sz w:val="22"/>
          <w:szCs w:val="22"/>
        </w:rPr>
        <w:br/>
        <w:t>w sprawie służby medycyny pracy w jednostkach organizacyjnych  podległych  Ministrowi Obrony Narodowej (Dz.U. z 2010 r. Nr 187, poz. 1257,)</w:t>
      </w:r>
    </w:p>
    <w:p w:rsidR="004A1638" w:rsidRPr="00072BEB" w:rsidRDefault="00072BEB" w:rsidP="00072BE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 xml:space="preserve">Do podstawowych obowiązków Wykonawcy należeć będzie świadczenie usług </w:t>
      </w:r>
      <w:r w:rsidRPr="00072BEB">
        <w:rPr>
          <w:rFonts w:ascii="Arial" w:eastAsia="Calibri" w:hAnsi="Arial" w:cs="Arial"/>
          <w:sz w:val="22"/>
          <w:szCs w:val="22"/>
        </w:rPr>
        <w:br/>
        <w:t xml:space="preserve">z najwyższą starannością, aktualną wiedzą medyczną, dostępnymi metodami i środkami zapobiegania, rozpoznawania i leczenia chorób oraz zasadami etyki zawodowej, respektując prawa pacjenta w szczególności zgodnie z przepisami ustawy z dnia </w:t>
      </w:r>
      <w:r w:rsidRPr="00072BEB">
        <w:rPr>
          <w:rFonts w:ascii="Arial" w:eastAsia="Calibri" w:hAnsi="Arial" w:cs="Arial"/>
          <w:sz w:val="22"/>
          <w:szCs w:val="22"/>
        </w:rPr>
        <w:br/>
        <w:t xml:space="preserve">14 czerwca 2012r. o zmianie ustawy o działalności leczniczej oraz niektórych innych ustaw (Dz. U.  z 2012, poz. 742), przepisami Ustawy z dnia 15.07.2011r. o zawodach pielęgniarki i położnej (Dz.U.2024.0.814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t.j</w:t>
      </w:r>
      <w:proofErr w:type="spellEnd"/>
      <w:r w:rsidR="004A1638" w:rsidRPr="00072BEB">
        <w:rPr>
          <w:rFonts w:ascii="Arial" w:eastAsia="Calibri" w:hAnsi="Arial" w:cs="Arial"/>
          <w:sz w:val="22"/>
          <w:szCs w:val="22"/>
        </w:rPr>
        <w:t>.)</w:t>
      </w:r>
    </w:p>
    <w:p w:rsidR="00072BEB" w:rsidRPr="00072BEB" w:rsidRDefault="00072BEB" w:rsidP="00072BE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 xml:space="preserve">Świadczenia zdrowotne muszą być wykonywane przez personel lekarski, pielęgniarski </w:t>
      </w:r>
      <w:r w:rsidRPr="00072BEB">
        <w:rPr>
          <w:rFonts w:ascii="Arial" w:eastAsia="Calibri" w:hAnsi="Arial" w:cs="Arial"/>
          <w:sz w:val="22"/>
          <w:szCs w:val="22"/>
        </w:rPr>
        <w:br/>
        <w:t xml:space="preserve">i inny posiadający odpowiednie kwalifikacje i uprawnienia określone rozporządzeniem Ministra Zdrowia z dnia 26 marca 2015r. w sprawie prowadzenia badan lekarskich pracowników z zakresu profilaktycznej opieki zdrowotnej nad pracownikami oraz orzeczeń lekarskich wydawanych do celów przewidzianych w Kodeksie pracy (Dz.U.2023.1465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t.j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>.),</w:t>
      </w:r>
    </w:p>
    <w:p w:rsidR="00072BEB" w:rsidRPr="00072BEB" w:rsidRDefault="00072BEB" w:rsidP="00072BE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>Wykonawca winien spełniać wymogi zawarte w: ustawie z dnia 27.06.1997r.</w:t>
      </w:r>
      <w:r w:rsidRPr="00072BEB">
        <w:rPr>
          <w:rFonts w:ascii="Arial" w:eastAsia="Calibri" w:hAnsi="Arial" w:cs="Arial"/>
          <w:sz w:val="22"/>
          <w:szCs w:val="22"/>
        </w:rPr>
        <w:br/>
        <w:t xml:space="preserve">o służbie medycyny pracy (Dz. U. z 2022r.,poz. 437 j.t.), rozporządzeniu Ministra Zdrowia z dnia 26 marca 2015 r. w sprawie przeprowadzenia badań lekarskich pracowników, zakresu profilaktycznej opieki zdrowotnej nad pracownikami oraz orzeczeń lekarskich wydawanych do celów przewidzianych w Kodeksie Pracy (Dz.U.2023.607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t.j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 xml:space="preserve">.), rozporządzeniu Ministra Zdrowia z dnia 08.07.2014r. w sprawie badań psychologicznych </w:t>
      </w:r>
      <w:r w:rsidRPr="00072BEB">
        <w:rPr>
          <w:rFonts w:ascii="Arial" w:eastAsia="Calibri" w:hAnsi="Arial" w:cs="Arial"/>
          <w:sz w:val="22"/>
          <w:szCs w:val="22"/>
        </w:rPr>
        <w:lastRenderedPageBreak/>
        <w:t xml:space="preserve">osób ubiegających się o uprawnienia do kierowania pojazdami kierowców oraz osób wykonujących pracę na stanowisku kierowcy (Dz. U.2014 poz.937), Ustawa z dnia </w:t>
      </w:r>
      <w:r w:rsidRPr="00072BEB">
        <w:rPr>
          <w:rFonts w:ascii="Arial" w:eastAsia="Calibri" w:hAnsi="Arial" w:cs="Arial"/>
          <w:sz w:val="22"/>
          <w:szCs w:val="22"/>
        </w:rPr>
        <w:br/>
        <w:t xml:space="preserve">14 października 2021r. o zmianie ustawy o transporcie drogowym oraz niektórych innych ustaw (Dz. U.2021r., poz.1997), rozporządzeniu Ministra Obrony Narodowej z dnia 09 sierpnia 2010 r. w sprawie służby medycyny pracy w jednostkach organizacyjnych podległych Ministrowi Obrony Narodowej (Dz. U. z 2010 r. Nr 187, poz. 1257), ustawie </w:t>
      </w:r>
      <w:r w:rsidRPr="00072BEB">
        <w:rPr>
          <w:rFonts w:ascii="Arial" w:eastAsia="Calibri" w:hAnsi="Arial" w:cs="Arial"/>
          <w:sz w:val="22"/>
          <w:szCs w:val="22"/>
        </w:rPr>
        <w:br/>
        <w:t xml:space="preserve">o obronie Ojczyny z dnia 11 marca 2022r (Dz.U.2024.248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t.j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 xml:space="preserve">.), Rozporządzeniu Ministra Zdrowia z dnia 21 grudnia 2015 r. w sprawie badań lekarskich i psychologicznych osób ubiegających się o wpis lub posiadających wpis na listę kwalifikowanych pracowników ochrony fizycznej (Dz.U.2022.2344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t.j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 xml:space="preserve">.). </w:t>
      </w:r>
    </w:p>
    <w:p w:rsidR="00072BEB" w:rsidRPr="00072BEB" w:rsidRDefault="00072BEB" w:rsidP="00072BE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 xml:space="preserve">Do zadań wykonawcy należeć będzie prowadzenie nadzoru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dyspanseryzacyjnego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 xml:space="preserve"> oraz niezbędnej dokumentacji zgodnie z ustawą o służbie wojskowej żołnierzy zawodowych </w:t>
      </w:r>
      <w:r w:rsidRPr="00072BEB">
        <w:rPr>
          <w:rFonts w:ascii="Arial" w:eastAsia="Calibri" w:hAnsi="Arial" w:cs="Arial"/>
          <w:sz w:val="22"/>
          <w:szCs w:val="22"/>
        </w:rPr>
        <w:br/>
        <w:t>z dnia 11 marca 2022r. (Dz.U. 2022, poz.2305).</w:t>
      </w:r>
    </w:p>
    <w:p w:rsidR="00072BEB" w:rsidRPr="00072BEB" w:rsidRDefault="00072BEB" w:rsidP="00072BE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bCs/>
          <w:sz w:val="22"/>
          <w:szCs w:val="22"/>
        </w:rPr>
      </w:pPr>
      <w:r w:rsidRPr="00072BEB">
        <w:rPr>
          <w:rFonts w:ascii="Arial" w:eastAsia="Calibri" w:hAnsi="Arial" w:cs="Arial"/>
          <w:bCs/>
          <w:sz w:val="22"/>
          <w:szCs w:val="22"/>
        </w:rPr>
        <w:t xml:space="preserve">W przypadku osób u których stwierdzono występowanie chorób podlegających wzmożonemu nadzorowi profilaktycznemu, Wykonawca ma obowiązek prowadzić </w:t>
      </w:r>
      <w:proofErr w:type="spellStart"/>
      <w:r w:rsidRPr="00072BEB">
        <w:rPr>
          <w:rFonts w:ascii="Arial" w:eastAsia="Calibri" w:hAnsi="Arial" w:cs="Arial"/>
          <w:bCs/>
          <w:sz w:val="22"/>
          <w:szCs w:val="22"/>
        </w:rPr>
        <w:t>dyspanseryzację</w:t>
      </w:r>
      <w:proofErr w:type="spellEnd"/>
      <w:r w:rsidRPr="00072BEB">
        <w:rPr>
          <w:rFonts w:ascii="Arial" w:eastAsia="Calibri" w:hAnsi="Arial" w:cs="Arial"/>
          <w:bCs/>
          <w:sz w:val="22"/>
          <w:szCs w:val="22"/>
        </w:rPr>
        <w:t xml:space="preserve">. Badania żołnierzy podlegających </w:t>
      </w:r>
      <w:proofErr w:type="spellStart"/>
      <w:r w:rsidRPr="00072BEB">
        <w:rPr>
          <w:rFonts w:ascii="Arial" w:eastAsia="Calibri" w:hAnsi="Arial" w:cs="Arial"/>
          <w:bCs/>
          <w:sz w:val="22"/>
          <w:szCs w:val="22"/>
        </w:rPr>
        <w:t>dyspanseryzacji</w:t>
      </w:r>
      <w:proofErr w:type="spellEnd"/>
      <w:r w:rsidRPr="00072BEB">
        <w:rPr>
          <w:rFonts w:ascii="Arial" w:eastAsia="Calibri" w:hAnsi="Arial" w:cs="Arial"/>
          <w:bCs/>
          <w:sz w:val="22"/>
          <w:szCs w:val="22"/>
        </w:rPr>
        <w:t xml:space="preserve"> należy prowadzić nie rzadziej niż raz w roku. Wykonawca ma obowiązek prowadzić pełną dokumentację w tym zakresie zgodnie z Rozporządzeniem Ministra Zdrowia z dnia 29 lipca 2010 r. (Dz. </w:t>
      </w:r>
      <w:r w:rsidRPr="00072BEB">
        <w:rPr>
          <w:rFonts w:ascii="Arial" w:eastAsia="Calibri" w:hAnsi="Arial" w:cs="Arial"/>
          <w:bCs/>
          <w:sz w:val="22"/>
          <w:szCs w:val="22"/>
        </w:rPr>
        <w:br/>
        <w:t xml:space="preserve">U. 2010r nr.149, poz. 1002) w sprawie rodzajów dokumentacji medycznej służby medycyny pracy, sposobu jej prowadzenia i przechowywania oraz wzorów dokumentów. </w:t>
      </w:r>
    </w:p>
    <w:p w:rsidR="00072BEB" w:rsidRPr="00072BEB" w:rsidRDefault="00072BEB" w:rsidP="00072BE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 xml:space="preserve">Gabinety gdzie będą przeprowadzane badania muszą spełniać standardowe wymagania określone w rozporządzeniu Ministra Zdrowia z 26 marca 2019 r. w sprawie szczegółowych wymagań, jakim powinny odpowiadać pomieszczenia i urządzenia podmiotu wykonującego działalność leczniczą (Dz.U.2022.402 </w:t>
      </w:r>
      <w:proofErr w:type="spellStart"/>
      <w:r w:rsidRPr="00072BEB">
        <w:rPr>
          <w:rFonts w:ascii="Arial" w:eastAsia="Calibri" w:hAnsi="Arial" w:cs="Arial"/>
          <w:sz w:val="22"/>
          <w:szCs w:val="22"/>
        </w:rPr>
        <w:t>t.j</w:t>
      </w:r>
      <w:proofErr w:type="spellEnd"/>
      <w:r w:rsidRPr="00072BEB">
        <w:rPr>
          <w:rFonts w:ascii="Arial" w:eastAsia="Calibri" w:hAnsi="Arial" w:cs="Arial"/>
          <w:sz w:val="22"/>
          <w:szCs w:val="22"/>
        </w:rPr>
        <w:t>.), a sprzęt medyczny posiadać atesty i dopuszczenia określone przez Ministra Zdrowia.</w:t>
      </w:r>
    </w:p>
    <w:p w:rsidR="00E40FD8" w:rsidRPr="00C8457C" w:rsidRDefault="00072BEB" w:rsidP="00072BEB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eastAsia="Calibri" w:hAnsi="Arial" w:cs="Arial"/>
          <w:color w:val="00B050"/>
          <w:sz w:val="22"/>
          <w:szCs w:val="22"/>
        </w:rPr>
      </w:pPr>
      <w:r w:rsidRPr="00072BEB">
        <w:rPr>
          <w:rFonts w:ascii="Arial" w:eastAsia="Calibri" w:hAnsi="Arial" w:cs="Arial"/>
          <w:sz w:val="22"/>
          <w:szCs w:val="22"/>
        </w:rPr>
        <w:t>Realizacja usługi odbywać się będzie na podstawie imiennych skierowań, wystawionych i podpisanych przez organ kadrowy sekcji personalnej lub uprawnionych lekarzy działających w imieniu Zamawiającego zgodnie z poniższym wykazem</w:t>
      </w:r>
      <w:r w:rsidR="00E40FD8" w:rsidRPr="00C8457C">
        <w:rPr>
          <w:rFonts w:ascii="Arial" w:hAnsi="Arial" w:cs="Arial"/>
          <w:sz w:val="22"/>
          <w:szCs w:val="22"/>
        </w:rPr>
        <w:t>:</w:t>
      </w:r>
    </w:p>
    <w:p w:rsidR="00E40FD8" w:rsidRPr="00344AA4" w:rsidRDefault="00E40FD8" w:rsidP="007E00B9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left="1843"/>
        <w:rPr>
          <w:rFonts w:ascii="Arial" w:hAnsi="Arial" w:cs="Arial"/>
          <w:spacing w:val="-17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>JW1145</w:t>
      </w:r>
    </w:p>
    <w:p w:rsidR="00E40FD8" w:rsidRPr="00344AA4" w:rsidRDefault="00E40FD8" w:rsidP="007E00B9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left="1843"/>
        <w:rPr>
          <w:rFonts w:ascii="Arial" w:hAnsi="Arial" w:cs="Arial"/>
          <w:spacing w:val="-17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>43WOG</w:t>
      </w:r>
    </w:p>
    <w:p w:rsidR="00E40FD8" w:rsidRPr="00344AA4" w:rsidRDefault="00E40FD8" w:rsidP="007E00B9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left="1843"/>
        <w:rPr>
          <w:rFonts w:ascii="Arial" w:hAnsi="Arial" w:cs="Arial"/>
          <w:color w:val="000000"/>
          <w:spacing w:val="-17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>WCR Bolesławiec</w:t>
      </w:r>
    </w:p>
    <w:p w:rsidR="00E40FD8" w:rsidRPr="00344AA4" w:rsidRDefault="00E40FD8" w:rsidP="007E00B9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left="1843"/>
        <w:rPr>
          <w:rFonts w:ascii="Arial" w:hAnsi="Arial" w:cs="Arial"/>
          <w:color w:val="000000"/>
          <w:spacing w:val="-17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>Placówka ŻW w Bolesławcu</w:t>
      </w:r>
    </w:p>
    <w:p w:rsidR="00E40FD8" w:rsidRPr="00344AA4" w:rsidRDefault="00E40FD8" w:rsidP="007E00B9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left="1843"/>
        <w:rPr>
          <w:rFonts w:ascii="Arial" w:hAnsi="Arial" w:cs="Arial"/>
          <w:color w:val="000000"/>
          <w:spacing w:val="-17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 xml:space="preserve">WŁ Bolesławiec </w:t>
      </w:r>
    </w:p>
    <w:p w:rsidR="00686FDF" w:rsidRPr="00344AA4" w:rsidRDefault="00686FDF" w:rsidP="007E00B9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left="1843"/>
        <w:rPr>
          <w:rFonts w:ascii="Arial" w:hAnsi="Arial" w:cs="Arial"/>
          <w:color w:val="000000"/>
          <w:spacing w:val="-17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>Inne</w:t>
      </w:r>
    </w:p>
    <w:p w:rsidR="00E40FD8" w:rsidRPr="00344AA4" w:rsidRDefault="00E40FD8" w:rsidP="00C8457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>Wykonawca będzie prowadził rejestr przyjmowanych pacjentów zawierający:</w:t>
      </w:r>
    </w:p>
    <w:p w:rsidR="00E40FD8" w:rsidRPr="00344AA4" w:rsidRDefault="00E40FD8" w:rsidP="007E00B9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>Imię i nazwisko pacjenta,</w:t>
      </w:r>
    </w:p>
    <w:p w:rsidR="00E40FD8" w:rsidRPr="00344AA4" w:rsidRDefault="00E40FD8" w:rsidP="007E00B9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>Nazwisko lekarza przyjmującego,</w:t>
      </w:r>
    </w:p>
    <w:p w:rsidR="00E40FD8" w:rsidRPr="00344AA4" w:rsidRDefault="00E40FD8" w:rsidP="007E00B9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 xml:space="preserve">Datę zgłoszenia się pacjenta i rodzaje udzielonej porady, </w:t>
      </w:r>
    </w:p>
    <w:p w:rsidR="00E40FD8" w:rsidRPr="00344AA4" w:rsidRDefault="00E40FD8" w:rsidP="007E00B9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lastRenderedPageBreak/>
        <w:t xml:space="preserve">Wyznaczony termin przyjęcia na konsultację i datę przyjęcia, </w:t>
      </w:r>
    </w:p>
    <w:p w:rsidR="00E40FD8" w:rsidRPr="00344AA4" w:rsidRDefault="00E40FD8" w:rsidP="007E00B9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sz w:val="22"/>
          <w:szCs w:val="22"/>
        </w:rPr>
        <w:t>Datę wpisania i inne dane niezbędne dla identyfikacji świadczonych usług wg wymogów przedmiotowej umowy.</w:t>
      </w:r>
    </w:p>
    <w:p w:rsidR="00C8457C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>Realizacja usług medycznych będzie wykonywana w dni robocze tj. od poniedziałku do piątku, od godz.7</w:t>
      </w:r>
      <w:r w:rsidRPr="00344AA4">
        <w:rPr>
          <w:rFonts w:ascii="Arial" w:hAnsi="Arial" w:cs="Arial"/>
          <w:color w:val="000000"/>
          <w:sz w:val="22"/>
          <w:szCs w:val="22"/>
          <w:vertAlign w:val="superscript"/>
        </w:rPr>
        <w:t>00</w:t>
      </w:r>
      <w:r w:rsidRPr="00344AA4">
        <w:rPr>
          <w:rFonts w:ascii="Arial" w:hAnsi="Arial" w:cs="Arial"/>
          <w:color w:val="000000"/>
          <w:sz w:val="22"/>
          <w:szCs w:val="22"/>
        </w:rPr>
        <w:t xml:space="preserve"> do godz. 15</w:t>
      </w:r>
      <w:r w:rsidRPr="00344AA4">
        <w:rPr>
          <w:rFonts w:ascii="Arial" w:hAnsi="Arial" w:cs="Arial"/>
          <w:color w:val="000000"/>
          <w:sz w:val="22"/>
          <w:szCs w:val="22"/>
          <w:vertAlign w:val="superscript"/>
        </w:rPr>
        <w:t>00</w:t>
      </w:r>
      <w:r w:rsidRPr="00344AA4">
        <w:rPr>
          <w:rFonts w:ascii="Arial" w:hAnsi="Arial" w:cs="Arial"/>
          <w:color w:val="000000"/>
          <w:sz w:val="22"/>
          <w:szCs w:val="22"/>
        </w:rPr>
        <w:t>.</w:t>
      </w:r>
    </w:p>
    <w:p w:rsidR="00C8457C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C8457C">
        <w:rPr>
          <w:rFonts w:ascii="Arial" w:hAnsi="Arial" w:cs="Arial"/>
          <w:color w:val="000000"/>
          <w:sz w:val="22"/>
          <w:szCs w:val="22"/>
        </w:rPr>
        <w:t xml:space="preserve">Termin rozpoczęcia i zakończenia badań zaproponowany przez Wykonawcę nie może </w:t>
      </w:r>
      <w:r w:rsidRPr="00C8457C">
        <w:rPr>
          <w:rFonts w:ascii="Arial" w:hAnsi="Arial" w:cs="Arial"/>
          <w:color w:val="000000"/>
          <w:spacing w:val="-1"/>
          <w:sz w:val="22"/>
          <w:szCs w:val="22"/>
        </w:rPr>
        <w:t>przekraczać okresu 2 dni roboczych od dnia zgłoszenia się skierowanej osoby.</w:t>
      </w:r>
    </w:p>
    <w:p w:rsidR="00C8457C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C8457C">
        <w:rPr>
          <w:rFonts w:ascii="Arial" w:hAnsi="Arial" w:cs="Arial"/>
          <w:color w:val="000000"/>
          <w:sz w:val="22"/>
          <w:szCs w:val="22"/>
        </w:rPr>
        <w:t>Badania wstępne i okresowe wykonywane będą w dniu zgłoszenia się skierowanego pracownika Zamawiającego, a zakończone nie później niż następnego dnia roboczego po dniu rozpoczęcia badań.</w:t>
      </w:r>
    </w:p>
    <w:p w:rsidR="00C8457C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C8457C">
        <w:rPr>
          <w:rFonts w:ascii="Arial" w:hAnsi="Arial" w:cs="Arial"/>
          <w:color w:val="000000"/>
          <w:sz w:val="22"/>
          <w:szCs w:val="22"/>
        </w:rPr>
        <w:t xml:space="preserve">W przypadku stwierdzenia konieczności wykonania specjalistycznego badania konsultacyjnego lub badania dodatkowego, niezbędnego dla prawidłowej oceny stanu zdrowia osoby przyjmowanej do pracy lub pracownika, termin badania nie przekroczy </w:t>
      </w:r>
      <w:r w:rsidR="00EA07CF">
        <w:rPr>
          <w:rFonts w:ascii="Arial" w:hAnsi="Arial" w:cs="Arial"/>
          <w:color w:val="000000"/>
          <w:sz w:val="22"/>
          <w:szCs w:val="22"/>
        </w:rPr>
        <w:br/>
      </w:r>
      <w:r w:rsidRPr="00C8457C">
        <w:rPr>
          <w:rFonts w:ascii="Arial" w:hAnsi="Arial" w:cs="Arial"/>
          <w:color w:val="000000"/>
          <w:sz w:val="22"/>
          <w:szCs w:val="22"/>
        </w:rPr>
        <w:t>7 dni roboczych.</w:t>
      </w:r>
    </w:p>
    <w:p w:rsidR="00C8457C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C8457C">
        <w:rPr>
          <w:rFonts w:ascii="Arial" w:hAnsi="Arial" w:cs="Arial"/>
          <w:sz w:val="22"/>
          <w:szCs w:val="22"/>
        </w:rPr>
        <w:t>Wykonawca zapewnia bieżącą realizację usług medycznych, w szczególności dyżur od poniedziałku do piątku od godz. 7.00 do godz. 15.00 lekarza uprawnionego do wykonywania badań profilaktycznych, oraz zastępstwa w razie czasowej nieobecności lekarzy specjalistów.</w:t>
      </w:r>
    </w:p>
    <w:p w:rsidR="00C8457C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C8457C">
        <w:rPr>
          <w:rFonts w:ascii="Arial" w:hAnsi="Arial" w:cs="Arial"/>
          <w:color w:val="000000"/>
          <w:sz w:val="22"/>
          <w:szCs w:val="22"/>
        </w:rPr>
        <w:t xml:space="preserve">W sytuacjach wymagających dodatkowych specjalistycznych badań osób kierowanych Zamawiający uznaje za konieczne przeprowadzenie dodatkowych badań zgodnie </w:t>
      </w:r>
      <w:r w:rsidR="00EA07CF">
        <w:rPr>
          <w:rFonts w:ascii="Arial" w:hAnsi="Arial" w:cs="Arial"/>
          <w:color w:val="000000"/>
          <w:sz w:val="22"/>
          <w:szCs w:val="22"/>
        </w:rPr>
        <w:br/>
      </w:r>
      <w:r w:rsidRPr="00C8457C">
        <w:rPr>
          <w:rFonts w:ascii="Arial" w:hAnsi="Arial" w:cs="Arial"/>
          <w:color w:val="000000"/>
          <w:sz w:val="22"/>
          <w:szCs w:val="22"/>
        </w:rPr>
        <w:t>z obowiązującymi przepisami.</w:t>
      </w:r>
    </w:p>
    <w:p w:rsidR="00C8457C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C8457C">
        <w:rPr>
          <w:rFonts w:ascii="Arial" w:hAnsi="Arial" w:cs="Arial"/>
          <w:sz w:val="22"/>
          <w:szCs w:val="22"/>
        </w:rPr>
        <w:t>Wskazane jest aby konsultacje i badania dodatkowe odbywały się w tej samej lokalizacji co gabinet medycyny pracy, bez potrzeby przemieszczania się do innych placówek.</w:t>
      </w:r>
    </w:p>
    <w:p w:rsidR="00C8457C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C8457C">
        <w:rPr>
          <w:rFonts w:ascii="Arial" w:hAnsi="Arial" w:cs="Arial"/>
          <w:sz w:val="22"/>
          <w:szCs w:val="22"/>
        </w:rPr>
        <w:t>Zamawiający wymaga, aby lekarz okulista po przeprowadzonym badaniu wydawał orzeczenie o potrzebie używania okularów korygujących do pracy z monitorem.</w:t>
      </w:r>
    </w:p>
    <w:p w:rsidR="00E40FD8" w:rsidRPr="00C8457C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C8457C">
        <w:rPr>
          <w:rFonts w:ascii="Arial" w:hAnsi="Arial" w:cs="Arial"/>
          <w:color w:val="000000"/>
          <w:sz w:val="22"/>
          <w:szCs w:val="22"/>
        </w:rPr>
        <w:t>Badania lekarskie kończą się wydaniem orzeczenia lekarskiego w formie</w:t>
      </w:r>
      <w:r w:rsidRPr="00C8457C">
        <w:rPr>
          <w:rFonts w:ascii="Arial" w:hAnsi="Arial" w:cs="Arial"/>
          <w:color w:val="000000"/>
          <w:sz w:val="22"/>
          <w:szCs w:val="22"/>
        </w:rPr>
        <w:br/>
        <w:t>zaświadczenia stwierdzającego:</w:t>
      </w:r>
    </w:p>
    <w:p w:rsidR="00E40FD8" w:rsidRPr="00344AA4" w:rsidRDefault="00E40FD8" w:rsidP="007E00B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color w:val="000000"/>
          <w:spacing w:val="-1"/>
          <w:sz w:val="22"/>
          <w:szCs w:val="22"/>
        </w:rPr>
        <w:t>Brak przeciwwskazań zdrowotnych do pracy na określonym stanowisku pracy;</w:t>
      </w:r>
    </w:p>
    <w:p w:rsidR="00E40FD8" w:rsidRPr="00344AA4" w:rsidRDefault="00E40FD8" w:rsidP="007E00B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>Przeciwwskazania zdrowotne do pracy na określonym stanowisku pracy.</w:t>
      </w:r>
    </w:p>
    <w:p w:rsidR="00C8457C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color w:val="000000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 xml:space="preserve">Orzeczenie lekarskie otrzymuje bezpośrednio żołnierz lub pracownik wojska, który  był badany. </w:t>
      </w:r>
    </w:p>
    <w:p w:rsidR="00E40FD8" w:rsidRPr="00C8457C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color w:val="000000"/>
          <w:sz w:val="22"/>
          <w:szCs w:val="22"/>
        </w:rPr>
      </w:pPr>
      <w:r w:rsidRPr="00C8457C">
        <w:rPr>
          <w:rFonts w:ascii="Arial" w:hAnsi="Arial" w:cs="Arial"/>
          <w:color w:val="000000"/>
          <w:sz w:val="22"/>
          <w:szCs w:val="22"/>
        </w:rPr>
        <w:t>Wykonawca do każdej wystawionej faktury będzie załączał zestawienie zawierające następujące dane:</w:t>
      </w:r>
    </w:p>
    <w:p w:rsidR="00E40FD8" w:rsidRPr="00344AA4" w:rsidRDefault="00E40FD8" w:rsidP="007E00B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>Nazwiska i Imiona osób przebadanych;</w:t>
      </w:r>
    </w:p>
    <w:p w:rsidR="00E40FD8" w:rsidRPr="00344AA4" w:rsidRDefault="00E40FD8" w:rsidP="007E00B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>Numery PESEL osób przebadanych;</w:t>
      </w:r>
    </w:p>
    <w:p w:rsidR="00E40FD8" w:rsidRPr="00344AA4" w:rsidRDefault="00E40FD8" w:rsidP="007E00B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>Nazwę jednostki wojskowej, bądź instytucji;</w:t>
      </w:r>
    </w:p>
    <w:p w:rsidR="00E40FD8" w:rsidRPr="00344AA4" w:rsidRDefault="00E40FD8" w:rsidP="007E00B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>Datę i rodzaj udzielonych świadczeń;</w:t>
      </w:r>
    </w:p>
    <w:p w:rsidR="00E40FD8" w:rsidRPr="00344AA4" w:rsidRDefault="00E40FD8" w:rsidP="007E00B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t>Podział na pracowników wojska i żołnierzy zawodowych (PW; ŻZ).</w:t>
      </w:r>
    </w:p>
    <w:p w:rsidR="00ED2D18" w:rsidRDefault="00E40FD8" w:rsidP="00303A1F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color w:val="000000"/>
          <w:sz w:val="22"/>
          <w:szCs w:val="22"/>
        </w:rPr>
      </w:pPr>
      <w:r w:rsidRPr="00344AA4">
        <w:rPr>
          <w:rFonts w:ascii="Arial" w:hAnsi="Arial" w:cs="Arial"/>
          <w:color w:val="000000"/>
          <w:sz w:val="22"/>
          <w:szCs w:val="22"/>
        </w:rPr>
        <w:lastRenderedPageBreak/>
        <w:t xml:space="preserve">Wykonawca zobowiązany jest do udziału w przeglądzie stanowisk pracy kadry </w:t>
      </w:r>
      <w:r w:rsidRPr="00344AA4">
        <w:rPr>
          <w:rFonts w:ascii="Arial" w:hAnsi="Arial" w:cs="Arial"/>
          <w:color w:val="000000"/>
          <w:sz w:val="22"/>
          <w:szCs w:val="22"/>
        </w:rPr>
        <w:br/>
        <w:t>i pracowników wojska, którzy wykonują pracę w warunkach szczególnie szkodliwych dla zdrowia, szczególnie uciążliwych i niebezpiecznych.</w:t>
      </w:r>
    </w:p>
    <w:p w:rsidR="00ED2D18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color w:val="000000"/>
          <w:sz w:val="22"/>
          <w:szCs w:val="22"/>
        </w:rPr>
      </w:pPr>
      <w:r w:rsidRPr="00ED2D18">
        <w:rPr>
          <w:rFonts w:ascii="Arial" w:hAnsi="Arial" w:cs="Arial"/>
          <w:sz w:val="22"/>
          <w:szCs w:val="22"/>
        </w:rPr>
        <w:t>Z usług w zakresie przeprowadzenia okresowych przeglądów stanowisk miejsc pracy oraz kierowania na badania i konsultacje specjalistyczne wraz z wydaniem orzeczenia o nie zdolności / zdolności do pracy, Zamawiający nie będzie korzystać w przypadku posiadania etatowego lekarza wojskowego</w:t>
      </w:r>
      <w:r w:rsidR="00303A1F" w:rsidRPr="00ED2D18">
        <w:rPr>
          <w:rFonts w:ascii="Arial" w:hAnsi="Arial" w:cs="Arial"/>
          <w:sz w:val="22"/>
          <w:szCs w:val="22"/>
        </w:rPr>
        <w:t xml:space="preserve"> (orzecznika)</w:t>
      </w:r>
    </w:p>
    <w:p w:rsidR="00ED2D18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color w:val="000000"/>
          <w:sz w:val="22"/>
          <w:szCs w:val="22"/>
        </w:rPr>
      </w:pPr>
      <w:r w:rsidRPr="00ED2D18">
        <w:rPr>
          <w:rFonts w:ascii="Arial" w:hAnsi="Arial" w:cs="Arial"/>
          <w:sz w:val="22"/>
          <w:szCs w:val="22"/>
        </w:rPr>
        <w:t xml:space="preserve">Zamawiający niezwłocznie powiadomi Wykonawcę o fakcie zatrudnienia lekarza. </w:t>
      </w:r>
      <w:r w:rsidR="00A1592B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Pr="00ED2D18">
        <w:rPr>
          <w:rFonts w:ascii="Arial" w:hAnsi="Arial" w:cs="Arial"/>
          <w:sz w:val="22"/>
          <w:szCs w:val="22"/>
        </w:rPr>
        <w:t xml:space="preserve">W związku z powyższym Wykonawca nie będzie miał prawa dochodzenia roszczeń </w:t>
      </w:r>
      <w:r w:rsidR="00303A1F" w:rsidRPr="00ED2D18">
        <w:rPr>
          <w:rFonts w:ascii="Arial" w:hAnsi="Arial" w:cs="Arial"/>
          <w:sz w:val="22"/>
          <w:szCs w:val="22"/>
        </w:rPr>
        <w:br/>
      </w:r>
      <w:r w:rsidRPr="00ED2D18">
        <w:rPr>
          <w:rFonts w:ascii="Arial" w:hAnsi="Arial" w:cs="Arial"/>
          <w:sz w:val="22"/>
          <w:szCs w:val="22"/>
        </w:rPr>
        <w:t>w tym zakresie.</w:t>
      </w:r>
    </w:p>
    <w:p w:rsidR="00E40FD8" w:rsidRPr="00ED2D18" w:rsidRDefault="00E40FD8" w:rsidP="007E00B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color w:val="000000"/>
          <w:sz w:val="22"/>
          <w:szCs w:val="22"/>
        </w:rPr>
      </w:pPr>
      <w:r w:rsidRPr="00ED2D18">
        <w:rPr>
          <w:rFonts w:ascii="Arial" w:hAnsi="Arial" w:cs="Arial"/>
          <w:color w:val="000000"/>
          <w:sz w:val="22"/>
          <w:szCs w:val="22"/>
        </w:rPr>
        <w:t>Termin wykonania zamówienia: począwszy od dnia 01.01.202</w:t>
      </w:r>
      <w:r w:rsidR="00303A1F" w:rsidRPr="00ED2D18">
        <w:rPr>
          <w:rFonts w:ascii="Arial" w:hAnsi="Arial" w:cs="Arial"/>
          <w:color w:val="000000"/>
          <w:sz w:val="22"/>
          <w:szCs w:val="22"/>
        </w:rPr>
        <w:t>5</w:t>
      </w:r>
      <w:r w:rsidRPr="00ED2D18">
        <w:rPr>
          <w:rFonts w:ascii="Arial" w:hAnsi="Arial" w:cs="Arial"/>
          <w:color w:val="000000"/>
          <w:sz w:val="22"/>
          <w:szCs w:val="22"/>
        </w:rPr>
        <w:t xml:space="preserve">r. przez </w:t>
      </w:r>
      <w:r w:rsidRPr="00ED2D18">
        <w:rPr>
          <w:rFonts w:ascii="Arial" w:hAnsi="Arial" w:cs="Arial"/>
          <w:color w:val="000000"/>
          <w:sz w:val="22"/>
          <w:szCs w:val="22"/>
        </w:rPr>
        <w:br/>
        <w:t>12 miesięcy</w:t>
      </w:r>
    </w:p>
    <w:p w:rsidR="00303A1F" w:rsidRPr="00344AA4" w:rsidRDefault="00303A1F" w:rsidP="007E00B9">
      <w:pPr>
        <w:pStyle w:val="Akapitzlist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9007B2" w:rsidRPr="00344AA4" w:rsidRDefault="009007B2" w:rsidP="007E00B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sectPr w:rsidR="009007B2" w:rsidRPr="00344AA4" w:rsidSect="00344AA4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13C" w:rsidRDefault="00F7113C">
      <w:r>
        <w:separator/>
      </w:r>
    </w:p>
  </w:endnote>
  <w:endnote w:type="continuationSeparator" w:id="0">
    <w:p w:rsidR="00F7113C" w:rsidRDefault="00F71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303A1F" w:rsidRPr="00303A1F">
      <w:rPr>
        <w:rFonts w:asciiTheme="majorHAnsi" w:hAnsiTheme="majorHAnsi"/>
        <w:noProof/>
      </w:rPr>
      <w:t>15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F7703E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13C" w:rsidRDefault="00F7113C">
      <w:r>
        <w:separator/>
      </w:r>
    </w:p>
  </w:footnote>
  <w:footnote w:type="continuationSeparator" w:id="0">
    <w:p w:rsidR="00F7113C" w:rsidRDefault="00F7113C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1075"/>
    <w:multiLevelType w:val="hybridMultilevel"/>
    <w:tmpl w:val="FE2A409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 w15:restartNumberingAfterBreak="0">
    <w:nsid w:val="038C44A0"/>
    <w:multiLevelType w:val="hybridMultilevel"/>
    <w:tmpl w:val="012C4FB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6034CE9"/>
    <w:multiLevelType w:val="hybridMultilevel"/>
    <w:tmpl w:val="BDE47608"/>
    <w:lvl w:ilvl="0" w:tplc="F51E2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B911BE"/>
    <w:multiLevelType w:val="hybridMultilevel"/>
    <w:tmpl w:val="3646A3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0C1E7FAF"/>
    <w:multiLevelType w:val="hybridMultilevel"/>
    <w:tmpl w:val="72221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688A"/>
    <w:multiLevelType w:val="hybridMultilevel"/>
    <w:tmpl w:val="1320F7DE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 w15:restartNumberingAfterBreak="0">
    <w:nsid w:val="129F1018"/>
    <w:multiLevelType w:val="hybridMultilevel"/>
    <w:tmpl w:val="AE3A7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8708F"/>
    <w:multiLevelType w:val="hybridMultilevel"/>
    <w:tmpl w:val="111806F0"/>
    <w:lvl w:ilvl="0" w:tplc="78C0FC14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67926"/>
    <w:multiLevelType w:val="hybridMultilevel"/>
    <w:tmpl w:val="E788E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57BD0"/>
    <w:multiLevelType w:val="hybridMultilevel"/>
    <w:tmpl w:val="89365EEE"/>
    <w:lvl w:ilvl="0" w:tplc="68A8570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06506AF"/>
    <w:multiLevelType w:val="hybridMultilevel"/>
    <w:tmpl w:val="FE2A409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 w15:restartNumberingAfterBreak="0">
    <w:nsid w:val="210A2673"/>
    <w:multiLevelType w:val="hybridMultilevel"/>
    <w:tmpl w:val="BA7A8B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1381293"/>
    <w:multiLevelType w:val="hybridMultilevel"/>
    <w:tmpl w:val="F49EE038"/>
    <w:lvl w:ilvl="0" w:tplc="005AD1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31D03"/>
    <w:multiLevelType w:val="hybridMultilevel"/>
    <w:tmpl w:val="3646A3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2DAD020B"/>
    <w:multiLevelType w:val="hybridMultilevel"/>
    <w:tmpl w:val="BE902D5E"/>
    <w:lvl w:ilvl="0" w:tplc="2B3E3A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2DC059AC"/>
    <w:multiLevelType w:val="hybridMultilevel"/>
    <w:tmpl w:val="BA7A8B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303949D9"/>
    <w:multiLevelType w:val="hybridMultilevel"/>
    <w:tmpl w:val="F49EE038"/>
    <w:lvl w:ilvl="0" w:tplc="005AD1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134FC"/>
    <w:multiLevelType w:val="hybridMultilevel"/>
    <w:tmpl w:val="AE3A7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81A19"/>
    <w:multiLevelType w:val="hybridMultilevel"/>
    <w:tmpl w:val="E6CCD862"/>
    <w:lvl w:ilvl="0" w:tplc="F51E2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9B6453"/>
    <w:multiLevelType w:val="hybridMultilevel"/>
    <w:tmpl w:val="2ADCAC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C06D2D"/>
    <w:multiLevelType w:val="hybridMultilevel"/>
    <w:tmpl w:val="28D49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262B3"/>
    <w:multiLevelType w:val="hybridMultilevel"/>
    <w:tmpl w:val="AD6EED92"/>
    <w:lvl w:ilvl="0" w:tplc="10B6887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36BD8"/>
    <w:multiLevelType w:val="hybridMultilevel"/>
    <w:tmpl w:val="E10AF2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FB618C"/>
    <w:multiLevelType w:val="hybridMultilevel"/>
    <w:tmpl w:val="E10AF2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44155E"/>
    <w:multiLevelType w:val="hybridMultilevel"/>
    <w:tmpl w:val="4DD8DBDC"/>
    <w:lvl w:ilvl="0" w:tplc="0BC4C5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40650"/>
    <w:multiLevelType w:val="hybridMultilevel"/>
    <w:tmpl w:val="9262443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B29477C"/>
    <w:multiLevelType w:val="hybridMultilevel"/>
    <w:tmpl w:val="7C3A1AFE"/>
    <w:lvl w:ilvl="0" w:tplc="EE0835E6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CB93395"/>
    <w:multiLevelType w:val="hybridMultilevel"/>
    <w:tmpl w:val="BA7A8B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6D785F08"/>
    <w:multiLevelType w:val="hybridMultilevel"/>
    <w:tmpl w:val="28D49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83CE7"/>
    <w:multiLevelType w:val="hybridMultilevel"/>
    <w:tmpl w:val="3646A3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7EE740D4"/>
    <w:multiLevelType w:val="hybridMultilevel"/>
    <w:tmpl w:val="AE3A7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12"/>
  </w:num>
  <w:num w:numId="4">
    <w:abstractNumId w:val="26"/>
  </w:num>
  <w:num w:numId="5">
    <w:abstractNumId w:val="20"/>
  </w:num>
  <w:num w:numId="6">
    <w:abstractNumId w:val="18"/>
  </w:num>
  <w:num w:numId="7">
    <w:abstractNumId w:val="5"/>
  </w:num>
  <w:num w:numId="8">
    <w:abstractNumId w:val="16"/>
  </w:num>
  <w:num w:numId="9">
    <w:abstractNumId w:val="30"/>
  </w:num>
  <w:num w:numId="10">
    <w:abstractNumId w:val="1"/>
  </w:num>
  <w:num w:numId="11">
    <w:abstractNumId w:val="31"/>
  </w:num>
  <w:num w:numId="12">
    <w:abstractNumId w:val="15"/>
  </w:num>
  <w:num w:numId="13">
    <w:abstractNumId w:val="0"/>
  </w:num>
  <w:num w:numId="14">
    <w:abstractNumId w:val="28"/>
  </w:num>
  <w:num w:numId="15">
    <w:abstractNumId w:val="32"/>
  </w:num>
  <w:num w:numId="16">
    <w:abstractNumId w:val="14"/>
  </w:num>
  <w:num w:numId="17">
    <w:abstractNumId w:val="6"/>
  </w:num>
  <w:num w:numId="18">
    <w:abstractNumId w:val="23"/>
  </w:num>
  <w:num w:numId="19">
    <w:abstractNumId w:val="9"/>
  </w:num>
  <w:num w:numId="20">
    <w:abstractNumId w:val="17"/>
  </w:num>
  <w:num w:numId="21">
    <w:abstractNumId w:val="22"/>
  </w:num>
  <w:num w:numId="22">
    <w:abstractNumId w:val="10"/>
  </w:num>
  <w:num w:numId="23">
    <w:abstractNumId w:val="3"/>
  </w:num>
  <w:num w:numId="24">
    <w:abstractNumId w:val="29"/>
  </w:num>
  <w:num w:numId="25">
    <w:abstractNumId w:val="13"/>
  </w:num>
  <w:num w:numId="26">
    <w:abstractNumId w:val="11"/>
  </w:num>
  <w:num w:numId="27">
    <w:abstractNumId w:val="21"/>
  </w:num>
  <w:num w:numId="28">
    <w:abstractNumId w:val="25"/>
  </w:num>
  <w:num w:numId="29">
    <w:abstractNumId w:val="2"/>
  </w:num>
  <w:num w:numId="30">
    <w:abstractNumId w:val="7"/>
  </w:num>
  <w:num w:numId="31">
    <w:abstractNumId w:val="19"/>
  </w:num>
  <w:num w:numId="32">
    <w:abstractNumId w:val="4"/>
  </w:num>
  <w:num w:numId="3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05063"/>
    <w:rsid w:val="000113F1"/>
    <w:rsid w:val="00031261"/>
    <w:rsid w:val="000325F4"/>
    <w:rsid w:val="0003477B"/>
    <w:rsid w:val="00036DA0"/>
    <w:rsid w:val="0004134D"/>
    <w:rsid w:val="00055647"/>
    <w:rsid w:val="0005617F"/>
    <w:rsid w:val="00064DD7"/>
    <w:rsid w:val="00072BEB"/>
    <w:rsid w:val="0007347A"/>
    <w:rsid w:val="000827A7"/>
    <w:rsid w:val="000A1D5F"/>
    <w:rsid w:val="001220E0"/>
    <w:rsid w:val="00124180"/>
    <w:rsid w:val="001613F5"/>
    <w:rsid w:val="0016468F"/>
    <w:rsid w:val="00167C32"/>
    <w:rsid w:val="00184603"/>
    <w:rsid w:val="00192B11"/>
    <w:rsid w:val="001B28DA"/>
    <w:rsid w:val="001C42BC"/>
    <w:rsid w:val="001F56B9"/>
    <w:rsid w:val="00212429"/>
    <w:rsid w:val="00221514"/>
    <w:rsid w:val="0023798C"/>
    <w:rsid w:val="002400AB"/>
    <w:rsid w:val="00241A76"/>
    <w:rsid w:val="002465CB"/>
    <w:rsid w:val="002506C8"/>
    <w:rsid w:val="00256A9A"/>
    <w:rsid w:val="00262112"/>
    <w:rsid w:val="00283E13"/>
    <w:rsid w:val="0028795A"/>
    <w:rsid w:val="00297D1F"/>
    <w:rsid w:val="002A119C"/>
    <w:rsid w:val="002A71E5"/>
    <w:rsid w:val="002B3B60"/>
    <w:rsid w:val="002B3FB2"/>
    <w:rsid w:val="002B6B53"/>
    <w:rsid w:val="002C0814"/>
    <w:rsid w:val="002E5ED4"/>
    <w:rsid w:val="002F23B8"/>
    <w:rsid w:val="002F50B7"/>
    <w:rsid w:val="00303A1F"/>
    <w:rsid w:val="003055B1"/>
    <w:rsid w:val="00317524"/>
    <w:rsid w:val="00322A92"/>
    <w:rsid w:val="00327C51"/>
    <w:rsid w:val="00331D7B"/>
    <w:rsid w:val="00340DA9"/>
    <w:rsid w:val="00344AA4"/>
    <w:rsid w:val="003465AC"/>
    <w:rsid w:val="003613B8"/>
    <w:rsid w:val="0039560A"/>
    <w:rsid w:val="003B0E01"/>
    <w:rsid w:val="003B4A48"/>
    <w:rsid w:val="003D0BBA"/>
    <w:rsid w:val="003F5FF9"/>
    <w:rsid w:val="004073AE"/>
    <w:rsid w:val="00412C84"/>
    <w:rsid w:val="00415547"/>
    <w:rsid w:val="0044754D"/>
    <w:rsid w:val="00451FB2"/>
    <w:rsid w:val="0049465C"/>
    <w:rsid w:val="004A1638"/>
    <w:rsid w:val="004A76C5"/>
    <w:rsid w:val="004A771B"/>
    <w:rsid w:val="004B3DCB"/>
    <w:rsid w:val="004D62F4"/>
    <w:rsid w:val="004E2F0C"/>
    <w:rsid w:val="005169EE"/>
    <w:rsid w:val="00517947"/>
    <w:rsid w:val="00522A0C"/>
    <w:rsid w:val="00551030"/>
    <w:rsid w:val="00552CF4"/>
    <w:rsid w:val="00566297"/>
    <w:rsid w:val="00566741"/>
    <w:rsid w:val="00584A05"/>
    <w:rsid w:val="005B1AA5"/>
    <w:rsid w:val="005D3112"/>
    <w:rsid w:val="005D5E23"/>
    <w:rsid w:val="005E021C"/>
    <w:rsid w:val="005E1E7A"/>
    <w:rsid w:val="005E7B8D"/>
    <w:rsid w:val="005F52FF"/>
    <w:rsid w:val="006043E1"/>
    <w:rsid w:val="00610BCE"/>
    <w:rsid w:val="00623463"/>
    <w:rsid w:val="00625EC0"/>
    <w:rsid w:val="00634A61"/>
    <w:rsid w:val="006410E2"/>
    <w:rsid w:val="00670C38"/>
    <w:rsid w:val="006853DD"/>
    <w:rsid w:val="00685B07"/>
    <w:rsid w:val="00686FDF"/>
    <w:rsid w:val="00694387"/>
    <w:rsid w:val="0069661D"/>
    <w:rsid w:val="006A164C"/>
    <w:rsid w:val="006B6870"/>
    <w:rsid w:val="006B702F"/>
    <w:rsid w:val="006E09E7"/>
    <w:rsid w:val="006E1AB2"/>
    <w:rsid w:val="006E4B88"/>
    <w:rsid w:val="00701D70"/>
    <w:rsid w:val="007042A3"/>
    <w:rsid w:val="00706154"/>
    <w:rsid w:val="007066DC"/>
    <w:rsid w:val="00711995"/>
    <w:rsid w:val="00712260"/>
    <w:rsid w:val="007128BB"/>
    <w:rsid w:val="00724E34"/>
    <w:rsid w:val="007349CA"/>
    <w:rsid w:val="007424CE"/>
    <w:rsid w:val="00746D7A"/>
    <w:rsid w:val="00746EEB"/>
    <w:rsid w:val="007564CD"/>
    <w:rsid w:val="007A1664"/>
    <w:rsid w:val="007B1F09"/>
    <w:rsid w:val="007E00B9"/>
    <w:rsid w:val="007E4CDA"/>
    <w:rsid w:val="007F1B9A"/>
    <w:rsid w:val="00810C9E"/>
    <w:rsid w:val="00817766"/>
    <w:rsid w:val="00830059"/>
    <w:rsid w:val="00834A51"/>
    <w:rsid w:val="00863A63"/>
    <w:rsid w:val="0086525D"/>
    <w:rsid w:val="00875465"/>
    <w:rsid w:val="008A0EC8"/>
    <w:rsid w:val="008A411B"/>
    <w:rsid w:val="008C32E0"/>
    <w:rsid w:val="008F4908"/>
    <w:rsid w:val="009007B2"/>
    <w:rsid w:val="009345E6"/>
    <w:rsid w:val="009434A0"/>
    <w:rsid w:val="00954021"/>
    <w:rsid w:val="0096056B"/>
    <w:rsid w:val="00985691"/>
    <w:rsid w:val="00997575"/>
    <w:rsid w:val="009B1483"/>
    <w:rsid w:val="009B6CBD"/>
    <w:rsid w:val="009C21E3"/>
    <w:rsid w:val="009D6D5E"/>
    <w:rsid w:val="009E428F"/>
    <w:rsid w:val="009E5C4F"/>
    <w:rsid w:val="009F0472"/>
    <w:rsid w:val="009F6ED0"/>
    <w:rsid w:val="00A13A59"/>
    <w:rsid w:val="00A1592B"/>
    <w:rsid w:val="00A27530"/>
    <w:rsid w:val="00A61454"/>
    <w:rsid w:val="00A63F44"/>
    <w:rsid w:val="00A9067D"/>
    <w:rsid w:val="00AA6772"/>
    <w:rsid w:val="00AD249D"/>
    <w:rsid w:val="00AD5051"/>
    <w:rsid w:val="00AE4B30"/>
    <w:rsid w:val="00AE617F"/>
    <w:rsid w:val="00AF5F04"/>
    <w:rsid w:val="00B231D4"/>
    <w:rsid w:val="00B26723"/>
    <w:rsid w:val="00B27FC4"/>
    <w:rsid w:val="00B36058"/>
    <w:rsid w:val="00B36A73"/>
    <w:rsid w:val="00B448D2"/>
    <w:rsid w:val="00B47577"/>
    <w:rsid w:val="00B57A07"/>
    <w:rsid w:val="00B60DD7"/>
    <w:rsid w:val="00B80C8C"/>
    <w:rsid w:val="00BB45E3"/>
    <w:rsid w:val="00BC2443"/>
    <w:rsid w:val="00BD110D"/>
    <w:rsid w:val="00BD5EFA"/>
    <w:rsid w:val="00BE3EFF"/>
    <w:rsid w:val="00C148E4"/>
    <w:rsid w:val="00C2376C"/>
    <w:rsid w:val="00C26109"/>
    <w:rsid w:val="00C40E6A"/>
    <w:rsid w:val="00C8457C"/>
    <w:rsid w:val="00C94E3D"/>
    <w:rsid w:val="00CA6013"/>
    <w:rsid w:val="00CC5EAD"/>
    <w:rsid w:val="00CE036B"/>
    <w:rsid w:val="00CF170B"/>
    <w:rsid w:val="00D061A9"/>
    <w:rsid w:val="00D06DC7"/>
    <w:rsid w:val="00D10596"/>
    <w:rsid w:val="00D339B3"/>
    <w:rsid w:val="00D36341"/>
    <w:rsid w:val="00D52711"/>
    <w:rsid w:val="00D60994"/>
    <w:rsid w:val="00D869DD"/>
    <w:rsid w:val="00D97362"/>
    <w:rsid w:val="00D978BB"/>
    <w:rsid w:val="00DA76BE"/>
    <w:rsid w:val="00DB0B80"/>
    <w:rsid w:val="00DB10E6"/>
    <w:rsid w:val="00DB4B95"/>
    <w:rsid w:val="00DB52F5"/>
    <w:rsid w:val="00DC621D"/>
    <w:rsid w:val="00DD043E"/>
    <w:rsid w:val="00DD557B"/>
    <w:rsid w:val="00DE1A36"/>
    <w:rsid w:val="00DE4D9F"/>
    <w:rsid w:val="00DF2370"/>
    <w:rsid w:val="00DF4862"/>
    <w:rsid w:val="00DF57FC"/>
    <w:rsid w:val="00E11B2C"/>
    <w:rsid w:val="00E120DE"/>
    <w:rsid w:val="00E40FD8"/>
    <w:rsid w:val="00E57FC8"/>
    <w:rsid w:val="00E90E17"/>
    <w:rsid w:val="00E96FAF"/>
    <w:rsid w:val="00EA07CF"/>
    <w:rsid w:val="00EA1008"/>
    <w:rsid w:val="00EA1BC5"/>
    <w:rsid w:val="00EB7BFF"/>
    <w:rsid w:val="00ED1E7D"/>
    <w:rsid w:val="00ED2D18"/>
    <w:rsid w:val="00ED6801"/>
    <w:rsid w:val="00F17AC6"/>
    <w:rsid w:val="00F4350E"/>
    <w:rsid w:val="00F6092D"/>
    <w:rsid w:val="00F64BA9"/>
    <w:rsid w:val="00F66DE0"/>
    <w:rsid w:val="00F7113C"/>
    <w:rsid w:val="00F7703E"/>
    <w:rsid w:val="00F8779C"/>
    <w:rsid w:val="00F87952"/>
    <w:rsid w:val="00F96B22"/>
    <w:rsid w:val="00FA4EE2"/>
    <w:rsid w:val="00FA5E13"/>
    <w:rsid w:val="00FA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7335A8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7BFF"/>
    <w:pPr>
      <w:ind w:left="720"/>
      <w:contextualSpacing/>
    </w:pPr>
  </w:style>
  <w:style w:type="character" w:customStyle="1" w:styleId="postbody">
    <w:name w:val="postbody"/>
    <w:rsid w:val="004A163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A0ADD-DEC7-4F41-97FD-23A8E3787AA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AEE9EA-8F29-468D-9AF2-D3810DA42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5</Pages>
  <Words>1429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55</cp:revision>
  <cp:lastPrinted>2024-10-01T07:05:00Z</cp:lastPrinted>
  <dcterms:created xsi:type="dcterms:W3CDTF">2021-02-15T13:14:00Z</dcterms:created>
  <dcterms:modified xsi:type="dcterms:W3CDTF">2024-11-06T12:02:00Z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d22ef0e8-2992-406e-a863-1c0b3a3af3fe</vt:lpwstr>
  </property>
  <property fmtid="{D5CDD505-2E9C-101B-9397-08002B2CF9AE}" pid="3" name="bjSaver">
    <vt:lpwstr>7M8bZuaMoVgrYbGDQk+rDa0vI8ud/b/9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10.68.116.150</vt:lpwstr>
  </property>
</Properties>
</file>