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214B" w14:textId="77777777" w:rsidR="001C3BB8" w:rsidRPr="00A207D2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A207D2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hAnsi="Calibri" w:cs="Calibri"/>
          <w:b/>
          <w:kern w:val="2"/>
          <w:sz w:val="20"/>
          <w:szCs w:val="20"/>
          <w:lang w:eastAsia="x-none"/>
        </w:rPr>
        <w:t>3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C6B649" w14:textId="33A8032B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1C3BB8">
        <w:rPr>
          <w:rFonts w:ascii="Calibri" w:hAnsi="Calibri" w:cs="Calibri"/>
          <w:bCs/>
          <w:sz w:val="20"/>
          <w:szCs w:val="20"/>
        </w:rPr>
        <w:t>IR</w:t>
      </w:r>
      <w:r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ZAP/</w:t>
      </w:r>
      <w:r w:rsidR="00E326AB">
        <w:rPr>
          <w:rFonts w:ascii="Calibri" w:hAnsi="Calibri" w:cs="Calibri"/>
          <w:bCs/>
          <w:sz w:val="20"/>
          <w:szCs w:val="20"/>
        </w:rPr>
        <w:t>3</w:t>
      </w:r>
      <w:r>
        <w:rPr>
          <w:rFonts w:ascii="Calibri" w:hAnsi="Calibri" w:cs="Calibri"/>
          <w:bCs/>
          <w:sz w:val="20"/>
          <w:szCs w:val="20"/>
        </w:rPr>
        <w:t>/202</w:t>
      </w:r>
      <w:r w:rsidR="00EE4BD1">
        <w:rPr>
          <w:rFonts w:ascii="Calibri" w:hAnsi="Calibri" w:cs="Calibri"/>
          <w:bCs/>
          <w:sz w:val="20"/>
          <w:szCs w:val="20"/>
        </w:rPr>
        <w:t>4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40D899" w14:textId="41409900" w:rsidR="00AA2006" w:rsidRPr="00AA2006" w:rsidRDefault="00A42530" w:rsidP="00AA2006">
      <w:pPr>
        <w:ind w:right="-165"/>
        <w:rPr>
          <w:rFonts w:ascii="Calibri" w:eastAsiaTheme="majorEastAsi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>do celów związanych z prowadzeniem postępowania</w:t>
      </w:r>
      <w:r w:rsidRPr="0039249A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: </w:t>
      </w:r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„</w:t>
      </w:r>
      <w:bookmarkStart w:id="0" w:name="_Hlk173743287"/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Wykonanie przewiertów sterowanych sieci wodociągowej z rur PE Ø160mm</w:t>
      </w:r>
      <w:r w:rsidR="00AA2006">
        <w:rPr>
          <w:rFonts w:ascii="Calibri" w:eastAsiaTheme="majorEastAsia" w:hAnsi="Calibri" w:cs="Calibri"/>
          <w:b/>
          <w:color w:val="000000"/>
          <w:sz w:val="20"/>
          <w:szCs w:val="20"/>
        </w:rPr>
        <w:t xml:space="preserve"> </w:t>
      </w:r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w miejscowości Biała Podlaska ul. Kościuszki (na odcinku al. Tysiąclecia – al. Jana Pawła II)</w:t>
      </w:r>
      <w:r w:rsidR="00AA2006">
        <w:rPr>
          <w:rFonts w:ascii="Calibri" w:eastAsiaTheme="majorEastAsia" w:hAnsi="Calibri" w:cs="Calibri"/>
          <w:b/>
          <w:color w:val="000000"/>
          <w:sz w:val="20"/>
          <w:szCs w:val="20"/>
        </w:rPr>
        <w:t xml:space="preserve"> </w:t>
      </w:r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oraz ul. Sidorska (na odcinku</w:t>
      </w:r>
      <w:r w:rsidR="00AA2006">
        <w:rPr>
          <w:rFonts w:ascii="Calibri" w:eastAsiaTheme="majorEastAsia" w:hAnsi="Calibri" w:cs="Calibri"/>
          <w:b/>
          <w:color w:val="000000"/>
          <w:sz w:val="20"/>
          <w:szCs w:val="20"/>
        </w:rPr>
        <w:br/>
      </w:r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ul. Kościuszki – ul. Sikorskiego)</w:t>
      </w:r>
      <w:bookmarkEnd w:id="0"/>
      <w:r w:rsidR="00AA2006" w:rsidRPr="00AA2006">
        <w:rPr>
          <w:rFonts w:ascii="Calibri" w:eastAsiaTheme="majorEastAsia" w:hAnsi="Calibri" w:cs="Calibri"/>
          <w:b/>
          <w:color w:val="000000"/>
          <w:sz w:val="20"/>
          <w:szCs w:val="20"/>
        </w:rPr>
        <w:t>”</w:t>
      </w:r>
    </w:p>
    <w:p w14:paraId="79322DB2" w14:textId="41C238FA" w:rsidR="00A42530" w:rsidRPr="004B444B" w:rsidRDefault="00A42530" w:rsidP="00A42530">
      <w:pPr>
        <w:ind w:right="-165"/>
        <w:rPr>
          <w:rFonts w:ascii="Calibri" w:hAnsi="Calibri" w:cs="Calibri"/>
          <w:color w:val="000000"/>
          <w:sz w:val="20"/>
          <w:szCs w:val="20"/>
        </w:rPr>
      </w:pPr>
      <w:r w:rsidRPr="0039249A">
        <w:rPr>
          <w:rFonts w:ascii="Calibri" w:hAnsi="Calibri" w:cs="Calibri"/>
          <w:bCs/>
          <w:sz w:val="20"/>
          <w:szCs w:val="20"/>
        </w:rPr>
        <w:t>:</w:t>
      </w:r>
    </w:p>
    <w:p w14:paraId="150FFE14" w14:textId="77777777" w:rsidR="00A42530" w:rsidRDefault="00A42530" w:rsidP="00A42530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92F4D9" w14:textId="77777777" w:rsidR="00A42530" w:rsidRDefault="00A42530" w:rsidP="00A42530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1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5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1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CZAS PRZETWARZANIA DANYCH OSOBOWYCH</w:t>
      </w:r>
    </w:p>
    <w:p w14:paraId="7617B037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Dane osobowe będą przetwarzane przez czas wykonania postępowania przetargowego oraz konieczności zawarcia umowy. Pani/Pana dane osobowe będą przechowywane przez okres trwania umowy oraz okres </w:t>
      </w:r>
      <w:r>
        <w:rPr>
          <w:rFonts w:ascii="Calibri" w:hAnsi="Calibri" w:cs="Calibri"/>
          <w:sz w:val="20"/>
          <w:szCs w:val="20"/>
        </w:rPr>
        <w:lastRenderedPageBreak/>
        <w:t>ewentualnego dochodzenia roszczeń wynikających z umowy. Po tym okresie dane będą przetwarzane jedynie w zakresie i przez czas wymagany przepisami prawa, w tym przepisami o rachunkowości.</w:t>
      </w:r>
    </w:p>
    <w:p w14:paraId="05D020B3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56665C59" w14:textId="6BE72E96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674E0F96" w14:textId="77777777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32F3E"/>
    <w:rsid w:val="001C3BB8"/>
    <w:rsid w:val="0039249A"/>
    <w:rsid w:val="007E231D"/>
    <w:rsid w:val="009B143E"/>
    <w:rsid w:val="00A42530"/>
    <w:rsid w:val="00A4626C"/>
    <w:rsid w:val="00AA2006"/>
    <w:rsid w:val="00B47515"/>
    <w:rsid w:val="00BD3015"/>
    <w:rsid w:val="00CE4FA6"/>
    <w:rsid w:val="00E326AB"/>
    <w:rsid w:val="00E44B5C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8</cp:revision>
  <dcterms:created xsi:type="dcterms:W3CDTF">2024-02-20T10:38:00Z</dcterms:created>
  <dcterms:modified xsi:type="dcterms:W3CDTF">2024-08-05T08:02:00Z</dcterms:modified>
</cp:coreProperties>
</file>