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7" w:rsidRDefault="00A25CDE" w:rsidP="00A25CDE">
      <w:pPr>
        <w:pStyle w:val="Tytu"/>
      </w:pPr>
      <w:r w:rsidRPr="00A25CDE">
        <w:t xml:space="preserve">Przeprowadzenie szkolenia </w:t>
      </w:r>
      <w:proofErr w:type="spellStart"/>
      <w:r w:rsidRPr="00A25CDE">
        <w:t>on-line</w:t>
      </w:r>
      <w:proofErr w:type="spellEnd"/>
      <w:r w:rsidRPr="00A25CDE">
        <w:t xml:space="preserve"> z </w:t>
      </w:r>
      <w:r>
        <w:t xml:space="preserve">zakresu wiedzy i umiejętności </w:t>
      </w:r>
      <w:r w:rsidRPr="00A25CDE">
        <w:t>pisania artykułów naukowych zgodnie ze standardami światowymi</w:t>
      </w:r>
    </w:p>
    <w:p w:rsidR="00A25CDE" w:rsidRDefault="00A25CDE" w:rsidP="00A25CDE">
      <w:pPr>
        <w:pStyle w:val="Nagwek1"/>
      </w:pPr>
      <w:r>
        <w:t>Wstęp</w:t>
      </w:r>
    </w:p>
    <w:p w:rsidR="00A25CDE" w:rsidRDefault="00A25CDE" w:rsidP="00A25CDE">
      <w:r w:rsidRPr="00A25CDE">
        <w:t xml:space="preserve">W imieniu Uniwersytetu Szczecińskiego informujemy o postępowaniu wszystkich solidnych wykonawców do składania ofert na zorganizowanie i przeprowadzenie szkolenia "Przeprowadzenie szkolenia </w:t>
      </w:r>
      <w:proofErr w:type="spellStart"/>
      <w:r w:rsidRPr="00A25CDE">
        <w:t>on-line</w:t>
      </w:r>
      <w:proofErr w:type="spellEnd"/>
      <w:r w:rsidRPr="00A25CDE">
        <w:t xml:space="preserve"> z </w:t>
      </w:r>
      <w:r>
        <w:t xml:space="preserve">zakresu wiedzy i umiejętności </w:t>
      </w:r>
      <w:r w:rsidRPr="00A25CDE">
        <w:t xml:space="preserve">pisania artykułów naukowych zgodnie ze standardami światowymi". </w:t>
      </w:r>
    </w:p>
    <w:p w:rsidR="00A25CDE" w:rsidRPr="00A25CDE" w:rsidRDefault="00A25CDE" w:rsidP="00A25CDE">
      <w:pPr>
        <w:pStyle w:val="Nagwek1"/>
      </w:pPr>
      <w:r>
        <w:t>Zastrzeżenie dotyczące wyboru oferty</w:t>
      </w:r>
    </w:p>
    <w:p w:rsidR="00A25CDE" w:rsidRPr="00A25CDE" w:rsidRDefault="00A25CDE">
      <w:pPr>
        <w:rPr>
          <w:u w:val="single"/>
        </w:rPr>
      </w:pPr>
      <w:r w:rsidRPr="00A25CDE">
        <w:rPr>
          <w:u w:val="single"/>
        </w:rPr>
        <w:t>Zastrzegamy, że postępowanie może zakończyć się brakiem wyboru oferty w przypadku przekroczenia szacowanych środków.</w:t>
      </w:r>
    </w:p>
    <w:p w:rsidR="00A25CDE" w:rsidRDefault="00A25CDE" w:rsidP="00A25CDE">
      <w:pPr>
        <w:pStyle w:val="Nagwek1"/>
      </w:pPr>
      <w:r>
        <w:t>Ramowy opis szkolenia</w:t>
      </w:r>
    </w:p>
    <w:p w:rsidR="00A25CDE" w:rsidRDefault="00A25CDE" w:rsidP="00A25CDE">
      <w:r>
        <w:t xml:space="preserve">Szkolenie ma </w:t>
      </w:r>
      <w:r>
        <w:t xml:space="preserve">mieć </w:t>
      </w:r>
      <w:r>
        <w:t xml:space="preserve">charakter doskonałego przewodnika dla pracowników badawczo-dydaktycznych. Prelegent krok po kroku zapoznaje słuchaczy z kolejnymi blokami zagadnień, od ogółu do szczegółu, związanymi ze sztuką pisania artykułów naukowych. Szkolenie wspierane jest materiałami przygotowanymi przez Prowadzącego, ćwiczeniami i dyskusją. </w:t>
      </w:r>
    </w:p>
    <w:p w:rsidR="00A25CDE" w:rsidRDefault="00A25CDE" w:rsidP="00A25CDE">
      <w:pPr>
        <w:pStyle w:val="Nagwek1"/>
      </w:pPr>
      <w:r>
        <w:t>Ramowy program szkolenia:</w:t>
      </w:r>
    </w:p>
    <w:p w:rsidR="00A25CDE" w:rsidRDefault="00A25CDE" w:rsidP="00A25CDE">
      <w:r>
        <w:t>Blok 1. Z warsztatu autora publikacji naukowych</w:t>
      </w:r>
    </w:p>
    <w:p w:rsidR="00A25CDE" w:rsidRDefault="00A25CDE" w:rsidP="00A25CDE">
      <w:r>
        <w:t xml:space="preserve">Blok 2.Publikacja jako źródło sukcesu naukowego (jak wybrać czasopismo, odbiorcy, język, tytuł, zawartość, </w:t>
      </w:r>
    </w:p>
    <w:p w:rsidR="00A25CDE" w:rsidRDefault="00A25CDE" w:rsidP="00A25CDE">
      <w:r>
        <w:t>Blok 3. Artykuł – podstawa komunikacji naukowej (abstrakt, poszczególne części artykułu, wprowadzenie, część metodologiczna, rezultaty i konkluzje, dobór słów kluczowych</w:t>
      </w:r>
    </w:p>
    <w:p w:rsidR="00A25CDE" w:rsidRDefault="00A25CDE" w:rsidP="00A25CDE">
      <w:r>
        <w:t xml:space="preserve">Blok 4. Rozwijanie umiejętności związanych z pisaniem – list do edytora, poprawki, tabele, wykresy, przegląd literatury, </w:t>
      </w:r>
    </w:p>
    <w:p w:rsidR="00A25CDE" w:rsidRDefault="00A25CDE" w:rsidP="00A25CDE">
      <w:r>
        <w:t>Blok 5. Internet jako źródło informacji w badaniach naukowych – wyszukiwarki, inne źródła,</w:t>
      </w:r>
    </w:p>
    <w:p w:rsidR="00A25CDE" w:rsidRDefault="00A25CDE" w:rsidP="00A25CDE">
      <w:pPr>
        <w:pStyle w:val="Nagwek1"/>
      </w:pPr>
      <w:r>
        <w:t>Wymagania zamawiającego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 xml:space="preserve">warunki płatności: 14 dni od otrzymania prawidłowo wystawionej faktury; 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>termin realizacji szkolenia: listopad 2020;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lastRenderedPageBreak/>
        <w:t>miejsce szkolenia: online, dostępne dla 53 pracowników Instytutu Gospodarki Przestrzennej i Geografii Społeczno-Ekonomicznej Uniwersytetu Szczecińskiego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 xml:space="preserve">osoba(y) </w:t>
      </w:r>
      <w:r>
        <w:t>prowadząca szkolenie posiada udokumentowaną wiedzę i dorobek z zakresu pisania artykułów naukowych zgodnie ze standardami światowymi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>osoba</w:t>
      </w:r>
      <w:r>
        <w:t>(y)</w:t>
      </w:r>
      <w:r>
        <w:t xml:space="preserve"> prowadząca szkolenie posiada przynajmniej stopień doktora habilitowanego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>szkolenie dostosowane do specyfiki dyscypliny naukowej Geografia Społeczno-Ekonomiczna i Gospodarka Przestrzenna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>przekazanie autorskich materiałów szkoleniowych dla Uniwersytetu Szczecińskiego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>przygotowanie pisemnej odpowiedzi na ewentualne pytania pracowników uczestniczących w szkoleniu, na które nie było możliwości odpowiedzenia podczas szkolenia</w:t>
      </w:r>
    </w:p>
    <w:p w:rsidR="00A25CDE" w:rsidRDefault="00A25CDE" w:rsidP="00A25CDE">
      <w:pPr>
        <w:pStyle w:val="Akapitzlist"/>
        <w:numPr>
          <w:ilvl w:val="0"/>
          <w:numId w:val="1"/>
        </w:numPr>
      </w:pPr>
      <w:r>
        <w:t xml:space="preserve">dodatkowe koszty: po stronie Wykonawcy;  </w:t>
      </w:r>
    </w:p>
    <w:p w:rsidR="00A25CDE" w:rsidRDefault="00A25CDE" w:rsidP="00A25CDE"/>
    <w:p w:rsidR="00A25CDE" w:rsidRPr="00A25CDE" w:rsidRDefault="00A25CDE" w:rsidP="00A25CDE"/>
    <w:sectPr w:rsidR="00A25CDE" w:rsidRPr="00A25CDE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3DF"/>
    <w:multiLevelType w:val="hybridMultilevel"/>
    <w:tmpl w:val="4C4C8746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5CDE"/>
    <w:rsid w:val="0006059F"/>
    <w:rsid w:val="000D2B24"/>
    <w:rsid w:val="00177303"/>
    <w:rsid w:val="003452FF"/>
    <w:rsid w:val="006A7648"/>
    <w:rsid w:val="00724786"/>
    <w:rsid w:val="007F11E7"/>
    <w:rsid w:val="00851389"/>
    <w:rsid w:val="00A25CDE"/>
    <w:rsid w:val="00B17B1B"/>
    <w:rsid w:val="00B256AD"/>
    <w:rsid w:val="00C61FF4"/>
    <w:rsid w:val="00CB4BF3"/>
    <w:rsid w:val="00D401AE"/>
    <w:rsid w:val="00DC553D"/>
    <w:rsid w:val="00E93062"/>
    <w:rsid w:val="00EE4A36"/>
    <w:rsid w:val="00EF5A16"/>
    <w:rsid w:val="00F4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E7"/>
  </w:style>
  <w:style w:type="paragraph" w:styleId="Nagwek1">
    <w:name w:val="heading 1"/>
    <w:basedOn w:val="Normalny"/>
    <w:next w:val="Normalny"/>
    <w:link w:val="Nagwek1Znak"/>
    <w:uiPriority w:val="9"/>
    <w:qFormat/>
    <w:rsid w:val="00A25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5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5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5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Leszek Gracz</cp:lastModifiedBy>
  <cp:revision>1</cp:revision>
  <dcterms:created xsi:type="dcterms:W3CDTF">2020-10-29T08:26:00Z</dcterms:created>
  <dcterms:modified xsi:type="dcterms:W3CDTF">2020-10-29T08:43:00Z</dcterms:modified>
</cp:coreProperties>
</file>