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5EDD" w14:textId="04EE7F37" w:rsidR="009F59DB" w:rsidRPr="008870C7" w:rsidRDefault="00F952F6" w:rsidP="008870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14:paraId="0E8E1516" w14:textId="5A2106C9" w:rsidR="002F3508" w:rsidRDefault="002F3508" w:rsidP="002F3508">
      <w:pPr>
        <w:ind w:left="5664"/>
        <w:rPr>
          <w:rFonts w:asciiTheme="minorHAnsi" w:hAnsiTheme="minorHAnsi"/>
          <w:sz w:val="22"/>
          <w:szCs w:val="22"/>
        </w:rPr>
      </w:pPr>
    </w:p>
    <w:p w14:paraId="7BCBA675" w14:textId="583F2320" w:rsidR="003E2279" w:rsidRDefault="00E61905" w:rsidP="00853E6C">
      <w:pPr>
        <w:pStyle w:val="Tytu"/>
        <w:contextualSpacing/>
        <w:jc w:val="left"/>
        <w:rPr>
          <w:rFonts w:ascii="Calibri" w:hAnsi="Calibri" w:cs="Calibri"/>
          <w:szCs w:val="24"/>
          <w:u w:val="single"/>
        </w:rPr>
      </w:pPr>
      <w:r w:rsidRPr="005A31EC">
        <w:rPr>
          <w:rFonts w:ascii="Calibri" w:hAnsi="Calibri" w:cs="Calibri"/>
        </w:rPr>
        <w:t xml:space="preserve">                                      </w:t>
      </w:r>
      <w:r w:rsidR="005A31EC">
        <w:rPr>
          <w:rFonts w:ascii="Calibri" w:hAnsi="Calibri"/>
          <w:szCs w:val="24"/>
          <w:u w:val="single"/>
        </w:rPr>
        <w:t>POROZUMIENIE HANDLOWE dot.</w:t>
      </w:r>
      <w:r w:rsidR="003E2279" w:rsidRPr="00E631C4">
        <w:rPr>
          <w:rFonts w:ascii="Calibri" w:hAnsi="Calibri"/>
          <w:szCs w:val="24"/>
          <w:u w:val="single"/>
        </w:rPr>
        <w:t xml:space="preserve"> </w:t>
      </w:r>
      <w:r w:rsidR="003E2279" w:rsidRPr="00E631C4">
        <w:rPr>
          <w:rFonts w:ascii="Calibri" w:hAnsi="Calibri" w:cs="Calibri"/>
          <w:szCs w:val="24"/>
          <w:u w:val="single"/>
        </w:rPr>
        <w:t>EZP/</w:t>
      </w:r>
      <w:r w:rsidR="00DC6245">
        <w:rPr>
          <w:rFonts w:ascii="Calibri" w:hAnsi="Calibri" w:cs="Calibri"/>
          <w:szCs w:val="24"/>
          <w:u w:val="single"/>
        </w:rPr>
        <w:t>810</w:t>
      </w:r>
      <w:r w:rsidR="003E2279" w:rsidRPr="00E631C4">
        <w:rPr>
          <w:rFonts w:ascii="Calibri" w:hAnsi="Calibri" w:cs="Calibri"/>
          <w:szCs w:val="24"/>
          <w:u w:val="single"/>
        </w:rPr>
        <w:t>/20</w:t>
      </w:r>
      <w:r w:rsidR="008870C7">
        <w:rPr>
          <w:rFonts w:ascii="Calibri" w:hAnsi="Calibri" w:cs="Calibri"/>
          <w:szCs w:val="24"/>
          <w:u w:val="single"/>
        </w:rPr>
        <w:t>2</w:t>
      </w:r>
      <w:r w:rsidR="001B6D42">
        <w:rPr>
          <w:rFonts w:ascii="Calibri" w:hAnsi="Calibri" w:cs="Calibri"/>
          <w:szCs w:val="24"/>
          <w:u w:val="single"/>
        </w:rPr>
        <w:t>1</w:t>
      </w:r>
    </w:p>
    <w:p w14:paraId="236BE9F1" w14:textId="77777777" w:rsidR="008870C7" w:rsidRDefault="008870C7" w:rsidP="00853E6C">
      <w:pPr>
        <w:pStyle w:val="Tytu"/>
        <w:contextualSpacing/>
        <w:jc w:val="left"/>
        <w:rPr>
          <w:rFonts w:ascii="Calibri" w:hAnsi="Calibri" w:cs="Calibri"/>
          <w:szCs w:val="24"/>
          <w:u w:val="single"/>
        </w:rPr>
      </w:pPr>
    </w:p>
    <w:p w14:paraId="799219F2" w14:textId="74B0B159" w:rsidR="008870C7" w:rsidRPr="00A15998" w:rsidRDefault="008870C7" w:rsidP="008870C7">
      <w:pPr>
        <w:pStyle w:val="Tytu"/>
        <w:jc w:val="both"/>
        <w:rPr>
          <w:rFonts w:asciiTheme="minorHAnsi" w:hAnsiTheme="minorHAnsi" w:cs="Arial"/>
          <w:b w:val="0"/>
          <w:sz w:val="22"/>
          <w:szCs w:val="22"/>
        </w:rPr>
      </w:pPr>
      <w:r w:rsidRPr="00A15998">
        <w:rPr>
          <w:rFonts w:asciiTheme="minorHAnsi" w:hAnsiTheme="minorHAnsi" w:cs="Arial"/>
          <w:b w:val="0"/>
          <w:sz w:val="22"/>
          <w:szCs w:val="22"/>
        </w:rPr>
        <w:t xml:space="preserve">zawarte w dniu </w:t>
      </w:r>
      <w:r>
        <w:rPr>
          <w:rFonts w:asciiTheme="minorHAnsi" w:hAnsiTheme="minorHAnsi" w:cs="Arial"/>
          <w:b w:val="0"/>
          <w:sz w:val="22"/>
          <w:szCs w:val="22"/>
        </w:rPr>
        <w:t>………….,</w:t>
      </w:r>
      <w:r w:rsidRPr="00A15998">
        <w:rPr>
          <w:rFonts w:asciiTheme="minorHAnsi" w:hAnsiTheme="minorHAnsi" w:cs="Arial"/>
          <w:b w:val="0"/>
          <w:sz w:val="22"/>
          <w:szCs w:val="22"/>
        </w:rPr>
        <w:t xml:space="preserve"> na czas określony – od </w:t>
      </w:r>
      <w:r w:rsidR="00C06463">
        <w:rPr>
          <w:rFonts w:asciiTheme="minorHAnsi" w:hAnsiTheme="minorHAnsi" w:cs="Arial"/>
          <w:b w:val="0"/>
          <w:sz w:val="22"/>
          <w:szCs w:val="22"/>
        </w:rPr>
        <w:t>1</w:t>
      </w:r>
      <w:r w:rsidRPr="00A15998">
        <w:rPr>
          <w:rFonts w:asciiTheme="minorHAnsi" w:hAnsiTheme="minorHAnsi" w:cs="Arial"/>
          <w:b w:val="0"/>
          <w:sz w:val="22"/>
          <w:szCs w:val="22"/>
        </w:rPr>
        <w:t>1.01.202</w:t>
      </w:r>
      <w:r w:rsidR="001B6D42">
        <w:rPr>
          <w:rFonts w:asciiTheme="minorHAnsi" w:hAnsiTheme="minorHAnsi" w:cs="Arial"/>
          <w:b w:val="0"/>
          <w:sz w:val="22"/>
          <w:szCs w:val="22"/>
        </w:rPr>
        <w:t>2</w:t>
      </w:r>
      <w:r w:rsidRPr="00A15998">
        <w:rPr>
          <w:rFonts w:asciiTheme="minorHAnsi" w:hAnsiTheme="minorHAnsi" w:cs="Arial"/>
          <w:b w:val="0"/>
          <w:sz w:val="22"/>
          <w:szCs w:val="22"/>
        </w:rPr>
        <w:t xml:space="preserve"> r. do dnia 31.12.202</w:t>
      </w:r>
      <w:r w:rsidR="001B6D42">
        <w:rPr>
          <w:rFonts w:asciiTheme="minorHAnsi" w:hAnsiTheme="minorHAnsi" w:cs="Arial"/>
          <w:b w:val="0"/>
          <w:sz w:val="22"/>
          <w:szCs w:val="22"/>
        </w:rPr>
        <w:t xml:space="preserve">2 </w:t>
      </w:r>
      <w:r w:rsidRPr="00A15998">
        <w:rPr>
          <w:rFonts w:asciiTheme="minorHAnsi" w:hAnsiTheme="minorHAnsi" w:cs="Arial"/>
          <w:b w:val="0"/>
          <w:sz w:val="22"/>
          <w:szCs w:val="22"/>
        </w:rPr>
        <w:t>r., pomiędzy:</w:t>
      </w:r>
    </w:p>
    <w:p w14:paraId="74FA3F6A" w14:textId="77777777" w:rsidR="008870C7" w:rsidRPr="00A15998" w:rsidRDefault="008870C7" w:rsidP="008870C7">
      <w:pPr>
        <w:pStyle w:val="Tytu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F5FB1EE" w14:textId="77777777" w:rsidR="008870C7" w:rsidRPr="00A15998" w:rsidRDefault="008870C7" w:rsidP="008870C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15998">
        <w:rPr>
          <w:rFonts w:asciiTheme="minorHAnsi" w:hAnsiTheme="minorHAnsi" w:cs="Arial"/>
          <w:b/>
          <w:sz w:val="22"/>
          <w:szCs w:val="22"/>
        </w:rPr>
        <w:t>Okręgowym Przedsiębiorstwem Energetyki Cieplnej Sp. z o.o.,</w:t>
      </w:r>
      <w:r w:rsidRPr="00A15998">
        <w:rPr>
          <w:rFonts w:asciiTheme="minorHAnsi" w:hAnsiTheme="minorHAnsi" w:cs="Arial"/>
          <w:sz w:val="22"/>
          <w:szCs w:val="22"/>
        </w:rPr>
        <w:t xml:space="preserve"> ul. Opata Hackiego 14, </w:t>
      </w:r>
      <w:r w:rsidRPr="00A15998">
        <w:rPr>
          <w:rFonts w:asciiTheme="minorHAnsi" w:hAnsiTheme="minorHAnsi" w:cs="Arial"/>
          <w:sz w:val="22"/>
          <w:szCs w:val="22"/>
        </w:rPr>
        <w:br/>
        <w:t>81-213 Gdynia, nr identyfikacyjny NIP: 586 -10-42–91, zwanym dalej Zamawiającym, reprezentowanym przez:</w:t>
      </w:r>
    </w:p>
    <w:p w14:paraId="5539CB01" w14:textId="6E745D92" w:rsidR="008870C7" w:rsidRPr="00A15998" w:rsidRDefault="008870C7" w:rsidP="008870C7">
      <w:pPr>
        <w:pStyle w:val="Tekstpodstawowy2"/>
        <w:spacing w:line="276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…………………………………….</w:t>
      </w:r>
    </w:p>
    <w:p w14:paraId="252DD383" w14:textId="77777777" w:rsidR="008870C7" w:rsidRPr="00A15998" w:rsidRDefault="008870C7" w:rsidP="008870C7">
      <w:pPr>
        <w:pStyle w:val="Tekstpodstawowy2"/>
        <w:jc w:val="both"/>
        <w:rPr>
          <w:rFonts w:asciiTheme="minorHAnsi" w:hAnsiTheme="minorHAnsi"/>
          <w:szCs w:val="22"/>
        </w:rPr>
      </w:pPr>
    </w:p>
    <w:p w14:paraId="6A17FC83" w14:textId="77777777" w:rsidR="008870C7" w:rsidRPr="00A15998" w:rsidRDefault="008870C7" w:rsidP="008870C7">
      <w:pPr>
        <w:pStyle w:val="Tekstpodstawowy2"/>
        <w:jc w:val="both"/>
        <w:rPr>
          <w:rFonts w:asciiTheme="minorHAnsi" w:hAnsiTheme="minorHAnsi"/>
          <w:szCs w:val="22"/>
        </w:rPr>
      </w:pPr>
      <w:r w:rsidRPr="00A15998">
        <w:rPr>
          <w:rFonts w:asciiTheme="minorHAnsi" w:hAnsiTheme="minorHAnsi"/>
          <w:szCs w:val="22"/>
        </w:rPr>
        <w:t>a</w:t>
      </w:r>
    </w:p>
    <w:p w14:paraId="353F2913" w14:textId="77777777" w:rsidR="008870C7" w:rsidRPr="00A15998" w:rsidRDefault="008870C7" w:rsidP="008870C7">
      <w:pPr>
        <w:pStyle w:val="Tekstpodstawowy2"/>
        <w:jc w:val="both"/>
        <w:rPr>
          <w:rFonts w:asciiTheme="minorHAnsi" w:hAnsiTheme="minorHAnsi"/>
          <w:szCs w:val="22"/>
        </w:rPr>
      </w:pPr>
    </w:p>
    <w:p w14:paraId="434949AE" w14:textId="6EE2A98E" w:rsidR="008870C7" w:rsidRPr="00B33C58" w:rsidRDefault="008870C7" w:rsidP="00B33C58">
      <w:pPr>
        <w:pStyle w:val="Tekstpodstawowy2"/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</w:t>
      </w:r>
    </w:p>
    <w:p w14:paraId="4EBDE2EB" w14:textId="77777777" w:rsidR="009C2ED3" w:rsidRDefault="009C2ED3" w:rsidP="009C2ED3">
      <w:pPr>
        <w:pStyle w:val="Tytu"/>
        <w:rPr>
          <w:rFonts w:ascii="Calibri" w:hAnsi="Calibri" w:cs="Calibri"/>
          <w:u w:val="single"/>
        </w:rPr>
      </w:pPr>
    </w:p>
    <w:p w14:paraId="46EAE516" w14:textId="249592AF" w:rsidR="004F6A04" w:rsidRPr="004F6A04" w:rsidRDefault="009C2ED3" w:rsidP="004F6A0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b/>
          <w:sz w:val="22"/>
          <w:szCs w:val="22"/>
        </w:rPr>
      </w:pPr>
      <w:r w:rsidRPr="008870C7">
        <w:rPr>
          <w:rFonts w:ascii="Calibri" w:hAnsi="Calibri" w:cs="Calibri"/>
          <w:b/>
          <w:sz w:val="22"/>
          <w:szCs w:val="22"/>
        </w:rPr>
        <w:t>Przedmiot negocjowanego zamówienia:</w:t>
      </w:r>
      <w:r w:rsidR="008870C7" w:rsidRPr="008870C7">
        <w:rPr>
          <w:rFonts w:ascii="Calibri" w:hAnsi="Calibri" w:cs="Calibri"/>
          <w:b/>
          <w:sz w:val="22"/>
          <w:szCs w:val="22"/>
        </w:rPr>
        <w:t xml:space="preserve"> sukcesywne dostawy manometrów</w:t>
      </w:r>
    </w:p>
    <w:p w14:paraId="61DAC061" w14:textId="77777777" w:rsidR="008870C7" w:rsidRPr="00470602" w:rsidRDefault="008870C7" w:rsidP="008870C7">
      <w:pPr>
        <w:ind w:left="284"/>
        <w:rPr>
          <w:rFonts w:ascii="Calibri" w:hAnsi="Calibri" w:cs="Calibri"/>
          <w:b/>
          <w:sz w:val="20"/>
          <w:szCs w:val="20"/>
        </w:rPr>
      </w:pPr>
    </w:p>
    <w:tbl>
      <w:tblPr>
        <w:tblW w:w="10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94"/>
        <w:gridCol w:w="3692"/>
        <w:gridCol w:w="907"/>
        <w:gridCol w:w="650"/>
        <w:gridCol w:w="929"/>
        <w:gridCol w:w="1090"/>
        <w:gridCol w:w="710"/>
        <w:gridCol w:w="1168"/>
        <w:gridCol w:w="146"/>
      </w:tblGrid>
      <w:tr w:rsidR="004F6A04" w:rsidRPr="004F6A04" w14:paraId="09570ABA" w14:textId="77777777" w:rsidTr="004F6A04">
        <w:trPr>
          <w:gridAfter w:val="1"/>
          <w:wAfter w:w="36" w:type="dxa"/>
          <w:trHeight w:val="900"/>
          <w:jc w:val="center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B3673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8C35E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FC8EE1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01FB7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NA 2022  R.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18169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 M.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8427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NETTO / SZT.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B1A0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3A63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BB5921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F6A04" w:rsidRPr="004F6A04" w14:paraId="33D138C6" w14:textId="77777777" w:rsidTr="004F6A04">
        <w:trPr>
          <w:trHeight w:val="315"/>
          <w:jc w:val="center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33CD6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81D196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521413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D8F9AB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EEC3A8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AFCB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B537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0134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241C67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69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6A04" w:rsidRPr="004F6A04" w14:paraId="64D97D4E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46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774B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171775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EDE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0 - 0,6 MPA, GWINT PRZYŁĄCZENIOWY G 1/2", KLASA DOKŁADNOŚCI 1,6 LUB LEPSZA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34C43A5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FE94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834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659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8AA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D308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6CB146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22246815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FFF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16C5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12657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3BB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0 - 0,6 MPA, GWINT PRZYŁĄCZENIOWY M20 X 1,5,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B9AFF6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5BC8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8A2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AEBD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5C9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A846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05B604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409796B2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C30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C7FE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172885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5A8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0 - 1 MPA, GWINT PRZYŁĄCZENIOWY G 1/2", PRZYŁĄCZE MOSIĘŻNE, OBUDOWA STALOWA,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FF564F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FCCE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539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B9D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B7C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D80D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C3DA39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51DE1389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0A4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FF09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176999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2CB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0 - 1 MPA, GWINT PRZYŁĄCZENIOWY G 1/2'', PRZYŁĄCZE MOSIĘŻNE, OBUDOWA STALOWA, KLASA DOKŁADNOŚCI 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E6A39B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5AA6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FC3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14D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3DE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7F9E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89F08D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5873FF0A" w14:textId="77777777" w:rsidTr="004F6A04">
        <w:trPr>
          <w:trHeight w:val="45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3F1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14AC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166289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333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0 - 1 MPA, GWINT PRZYŁĄCZENIOWY M20 X 1,5,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22C0BCE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B823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8C4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8BD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7CF7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20E3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27F879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3496D6F4" w14:textId="77777777" w:rsidTr="004F6A04">
        <w:trPr>
          <w:trHeight w:val="90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0E9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9205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172884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366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0 - 1,6 MPA, GWINT PRZYŁĄCZENIOWY G 1/2", PRZYŁĄCZE MOSIĘŻNE, OBUDOWA STALOWA,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E86830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DB3C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CC6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A571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B1B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CDF9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9ABECE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0FC9C812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1AB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9E02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166290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089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0 - 1,6 MPA, GWINT PRZYŁĄCZENIOWY M20 X 1,5,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11A78B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0C3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B797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F51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805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5908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E59674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61CEB538" w14:textId="77777777" w:rsidTr="004F6A04">
        <w:trPr>
          <w:trHeight w:val="90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0B9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3854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458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0 - 2,5 MPA, GWINT PRZYŁĄCZENIOWY G 1/2", PRZYŁĄCZE MOSIĘŻNE, OBUDOWA STALOWA,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4239B3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5702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81B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A1D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B20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AEF1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6207B7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05AD6F36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18F5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9534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12653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E62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0 - 2,5 MPA, GWINT PRZYŁĄCZENIOWY M20 X 1,5,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E09B54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BF401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9F6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8D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64B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D03A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417189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6596DD20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274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0E07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14553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C64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160, 0 - 0,6 MPA, GWINT PRZYŁĄCZENIOWY M20 X 1,5,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0F31B0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002A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96B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D71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5F0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3691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2326DE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48ADE8D6" w14:textId="77777777" w:rsidTr="004F6A04">
        <w:trPr>
          <w:trHeight w:val="45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039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86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14554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487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160, 0 - 1 MPA, GWINT PRZYŁĄCZENIOWY M20 X 1,5, KLASA DOKŁADNOŚCI 1,6 LUB LEPSZA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05351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1CE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D0C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B8E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BEB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918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3BA99E0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67EB3C78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80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452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14555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756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160, 0 - 1,6 MPA, GWINT PRZYŁĄCZENIOWY M20 X 1,5, KLASA DOKŁADNOŚCI 1,6 LUB LEPSZA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D2217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013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6D4D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D4C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8E4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BA9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9AF5F63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37576A7F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9D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E28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15453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3C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160, 0 - 2,5 MPA, GWINT PRZYŁĄCZENIOWY M20 X 1,5, KLASA DOKŁADNOŚCI 1,6 LUB LEPSZA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96317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FCA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324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18E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902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4A9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A303B15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6AFA1CE1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D6A1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CF4E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12656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893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REDUKTORA CIŚNIENIA, 0,6 MPA, M63, GWINT 1/4 CALA LUB M12 X 1,5 - WG WSKAZAŃ NA ZAMÓWIENIU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7DB301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1800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89C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785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EA9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D301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FA14BB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6E8E60E2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D781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23BC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A81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REDUKTORA DO ACETYLENU, 0 - 2,5 BAR, GWINT 1/4 CALA LUB M12 X 1,5 - WG WSKAZAŃ NA ZAMÓWIENIU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7AD5F8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7066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6C0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C40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DE1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B217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400861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2E53FAF0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A161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6FA0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13432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1C43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REDUKTORA DO ACETYLENU, 0 - 40 BAR, GWINT 1/4 CALA LUB M12 X 1,5 - WG WSKAZAŃ NA ZAMÓWIENIU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E205EB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FA22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60B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852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DFA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6727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51270C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1AC6B1AB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86B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2861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13433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5DB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REDUKTORA DO TLENU, 0 - 16 BAR, GWINT 1/4 CALA LUB M12 X 1,5 - WG WSKAZAŃ NA ZAMÓWIENIU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BAA761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136E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3BD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E98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611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3C41D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179547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44A52F32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9DA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FC44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13434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784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REDUKTORA DO TLENU, 0 - 315 BAR, GWINT 1/4 CALA LUB M12 X 1,5 - WG WSKAZAŃ NA ZAMÓWIENIU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F24AED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3EAF5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A11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619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E7B1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1605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F9F127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55ADB137" w14:textId="77777777" w:rsidTr="004F6A04">
        <w:trPr>
          <w:trHeight w:val="90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7CB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C388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170908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EBD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TARCZOWY M38K-A10 W OBUDOWIE 50 MM, PRZYŁĄCZE GWINTOWANE G 1/4'', ZAKRES ODCZYTU 0 - 10 BAR FIRMY HONEYWELL LUB RÓWNOWAŻNY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2450A79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F9C9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6ED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6FF1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6D1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09447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B50C81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32BB2965" w14:textId="77777777" w:rsidTr="004F6A04">
        <w:trPr>
          <w:trHeight w:val="45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A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CD3E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160668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033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WSTRZĄSOODPORNY, MODEL MB-SN-CU-G, 0 - 1,6 MPA, FI 100, GWINT PRZYŁĄCZENIOWY M20 X 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88DB38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CBAE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E61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0CCD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F0B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2409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94F657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01C067FD" w14:textId="77777777" w:rsidTr="004F6A04">
        <w:trPr>
          <w:trHeight w:val="45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CD99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F527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163897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01BD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WSTRZĄSOODPORNY, MODEL MB-SN-CU-G, 0 - 2,5 MPA, FI 100, GWINT PRZYŁĄCZENIOWY M20 X 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2A1B8D5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95E9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1AC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E571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F80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394B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DDBDA0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74954B04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059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E346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162200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02A7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KUREK MANOMETRYCZNY 2 - DROGOWY, FIG. 525, GWINT PRZYŁĄCZENIOWY G 1/2",  Z TEFLONOWĄ WKŁADKĄ GNIAZDA STOŻKA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6A89E55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ED84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EF5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CA7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A8A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5CB9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8006E5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7EAE6FA6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D1C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B02A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162202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82B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KUREK MANOMETRYCZNY 3 - DROGOWY, FIG. 528, GWINT PRZYŁĄCZENIOWY G 1/2",  Z TEFLONOWĄ WKŁADKĄ GNIAZDA STOŻKA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0DD4E1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AB21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B48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E55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666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0DD9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0248C4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5F97CA52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3B9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1460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162203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8401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KUREK MANOMETRYCZNY 3 - DROGOWY, FIG. 528, GWINT PRZYŁĄCZENIOWY M20 X 1,5,  Z TEFLONOWĄ WKŁADKĄ GNIAZDA STOŻKA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6000CE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CD5F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0D7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6D6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891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24FA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661746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4CCD02A5" w14:textId="77777777" w:rsidTr="004F6A04">
        <w:trPr>
          <w:trHeight w:val="90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8939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23CF5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166142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300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KUREK MANOMETRYCZNY MOSIĘŻNY 3 - DROGOWY FIG. 528-1 (3 X M20 X 1,5), GWINT ZEWNĘTRZNY 2 X M20 X 1,5, GWINT WEWNĘTRNY (NAKRĘTKA RZYMSKA) M20 X 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6B4A97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6A6D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8ED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07A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7B6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D4A4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86B4A5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39777609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529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BBB0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167050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C00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RURKA SYFONOWA SPIRALNA DO MANOMETRU, Z PRZYŁĄCZEM POMIAROWYM GWINTOWANYM G 1/2'', ZGODNA Z NORMĄ DIN 16282, MATERIAŁ STAL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297BCD3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CF28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F15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AD2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A81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4115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A90D7E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0FFF6A6B" w14:textId="77777777" w:rsidTr="004F6A04">
        <w:trPr>
          <w:trHeight w:val="69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1A4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3E11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16087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1E8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SAMOCHODOWY, DO SPRAWDZANIA CIŚNIENIA OPON, METALOWY, SKOŚNY, DO SAMOCHODU OSOBOWEGO, DO 4 BAR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32D5A9E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32D9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4A0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42E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AF9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D8CA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289C41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1605A43D" w14:textId="77777777" w:rsidTr="004F6A04">
        <w:trPr>
          <w:trHeight w:val="615"/>
          <w:jc w:val="center"/>
        </w:trPr>
        <w:tc>
          <w:tcPr>
            <w:tcW w:w="5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247A3" w14:textId="77777777" w:rsidR="004F6A04" w:rsidRPr="004F6A04" w:rsidRDefault="004F6A04" w:rsidP="004F6A0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A31DF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1803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48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35F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DBB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D24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355B8B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</w:tbl>
    <w:p w14:paraId="4E631DB5" w14:textId="77777777" w:rsidR="00ED6C21" w:rsidRDefault="00ED6C21" w:rsidP="00ED6C21">
      <w:pPr>
        <w:tabs>
          <w:tab w:val="left" w:pos="284"/>
        </w:tabs>
        <w:jc w:val="both"/>
        <w:rPr>
          <w:b/>
        </w:rPr>
      </w:pPr>
    </w:p>
    <w:p w14:paraId="41F3DD3D" w14:textId="77777777" w:rsidR="00ED6C21" w:rsidRDefault="00ED6C21" w:rsidP="00ED6C21">
      <w:pPr>
        <w:tabs>
          <w:tab w:val="left" w:pos="284"/>
        </w:tabs>
        <w:jc w:val="both"/>
        <w:rPr>
          <w:b/>
        </w:rPr>
      </w:pPr>
    </w:p>
    <w:p w14:paraId="68F87858" w14:textId="77777777" w:rsidR="00ED6C21" w:rsidRDefault="00ED6C21" w:rsidP="00ED6C21">
      <w:pPr>
        <w:tabs>
          <w:tab w:val="left" w:pos="284"/>
        </w:tabs>
        <w:jc w:val="both"/>
        <w:rPr>
          <w:b/>
        </w:rPr>
      </w:pPr>
    </w:p>
    <w:p w14:paraId="3A429335" w14:textId="77777777" w:rsidR="00ED6C21" w:rsidRDefault="00ED6C21" w:rsidP="00ED6C21">
      <w:pPr>
        <w:tabs>
          <w:tab w:val="left" w:pos="284"/>
        </w:tabs>
        <w:jc w:val="both"/>
        <w:rPr>
          <w:b/>
        </w:rPr>
      </w:pPr>
    </w:p>
    <w:p w14:paraId="67B941DD" w14:textId="2065AB8D" w:rsidR="00ED6C21" w:rsidRPr="00ED6C21" w:rsidRDefault="00ED6C21" w:rsidP="00ED6C21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D6C21">
        <w:rPr>
          <w:b/>
          <w:sz w:val="20"/>
          <w:szCs w:val="20"/>
        </w:rPr>
        <w:lastRenderedPageBreak/>
        <w:t xml:space="preserve">2. </w:t>
      </w:r>
      <w:r w:rsidRPr="00ED6C21">
        <w:rPr>
          <w:rFonts w:asciiTheme="minorHAnsi" w:hAnsiTheme="minorHAnsi" w:cstheme="minorHAnsi"/>
          <w:b/>
          <w:sz w:val="20"/>
          <w:szCs w:val="20"/>
        </w:rPr>
        <w:t>Warunki realizacji zamówienia:</w:t>
      </w:r>
    </w:p>
    <w:p w14:paraId="49209679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Dopuszcza się możliwość nabycia dodatkowej ilości wymienionego asortymentu oraz asortymentu podobnego (zbieżnego) po wcześniejszym ustaleniu wysokości lub aktualności ceny.</w:t>
      </w:r>
    </w:p>
    <w:p w14:paraId="02397BF9" w14:textId="7AD647FF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Realizacja dostaw następować będzie sukcesywnie w terminie </w:t>
      </w:r>
      <w:r w:rsidRPr="00ED6C21">
        <w:rPr>
          <w:rFonts w:asciiTheme="minorHAnsi" w:hAnsiTheme="minorHAnsi" w:cstheme="minorHAnsi"/>
          <w:b/>
          <w:sz w:val="20"/>
          <w:szCs w:val="20"/>
        </w:rPr>
        <w:t xml:space="preserve">od dnia </w:t>
      </w:r>
      <w:r w:rsidR="00C06463">
        <w:rPr>
          <w:rFonts w:asciiTheme="minorHAnsi" w:hAnsiTheme="minorHAnsi" w:cstheme="minorHAnsi"/>
          <w:b/>
          <w:sz w:val="20"/>
          <w:szCs w:val="20"/>
        </w:rPr>
        <w:t>1</w:t>
      </w:r>
      <w:r w:rsidR="00E43672">
        <w:rPr>
          <w:rFonts w:asciiTheme="minorHAnsi" w:hAnsiTheme="minorHAnsi" w:cstheme="minorHAnsi"/>
          <w:b/>
          <w:sz w:val="20"/>
          <w:szCs w:val="20"/>
        </w:rPr>
        <w:t>1</w:t>
      </w:r>
      <w:r w:rsidRPr="00ED6C21">
        <w:rPr>
          <w:rFonts w:asciiTheme="minorHAnsi" w:hAnsiTheme="minorHAnsi" w:cstheme="minorHAnsi"/>
          <w:b/>
          <w:sz w:val="20"/>
          <w:szCs w:val="20"/>
        </w:rPr>
        <w:t xml:space="preserve">.01.2022 r. do dnia 31.12.2022 r. </w:t>
      </w:r>
    </w:p>
    <w:p w14:paraId="7255B507" w14:textId="31A37DC0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Warunki </w:t>
      </w:r>
      <w:r w:rsidRPr="00ED6C21">
        <w:rPr>
          <w:rFonts w:asciiTheme="minorHAnsi" w:hAnsiTheme="minorHAnsi" w:cstheme="minorHAnsi"/>
          <w:color w:val="000000" w:themeColor="text1"/>
          <w:sz w:val="20"/>
          <w:szCs w:val="20"/>
        </w:rPr>
        <w:t>gwarancji:</w:t>
      </w:r>
      <w:r w:rsidR="008A12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24 miesiące </w:t>
      </w:r>
      <w:r w:rsidRPr="00ED6C21">
        <w:rPr>
          <w:rFonts w:asciiTheme="minorHAnsi" w:hAnsiTheme="minorHAnsi" w:cstheme="minorHAnsi"/>
          <w:sz w:val="20"/>
          <w:szCs w:val="20"/>
        </w:rPr>
        <w:t>- na towary będące przedmiotem zamówienia.</w:t>
      </w:r>
    </w:p>
    <w:p w14:paraId="5D0EC8E0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Ilości wskazane w pkt. 1 oszacowane zostały z zachowaniem należytej staranności, nie stanowią one jednak zobowiązania Zamawiającego do nabycia asortymentu w takim wymiarze, a służyć winny jedynie ocenie skali przewidywanego zamówienia. </w:t>
      </w:r>
    </w:p>
    <w:p w14:paraId="1B3D298C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Nie zrealizowanie całości oraz ilości asortymentu określonego w pkt.1 nie wpływa na cenę towaru.</w:t>
      </w:r>
    </w:p>
    <w:p w14:paraId="146F901E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Ceny podane w pkt. 1 zawierają koszty transportu na miejsca wskazane w zamówieniach (magazyn OPEC Sp. z o.o. , ul. Opata Hackiego 14, 81-213 Gdynia lub inne miejsce na terenie obsługiwanych miast: Gdynia, Rumia, Wejherowo, Reda).</w:t>
      </w:r>
    </w:p>
    <w:p w14:paraId="16F8817A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Wykonawca zobowiązuje się do:</w:t>
      </w:r>
    </w:p>
    <w:p w14:paraId="568BF019" w14:textId="77777777" w:rsidR="00ED6C21" w:rsidRPr="00ED6C21" w:rsidRDefault="00ED6C21" w:rsidP="00ED6C2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sukcesywnych dostaw na rzecz Zamawiającego wyrobów określonych w pkt. 1, na podstawie pisemnego zamówienia określającego: numer zamówienia, przedmiot zamówienia, j.m., ilość, cenę jednostkową, wartość netto i brutto; </w:t>
      </w:r>
    </w:p>
    <w:p w14:paraId="5186D38F" w14:textId="77777777" w:rsidR="00ED6C21" w:rsidRPr="00ED6C21" w:rsidRDefault="00ED6C21" w:rsidP="00ED6C2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dostarczania towaru w terminie do </w:t>
      </w:r>
      <w:r w:rsidRPr="00ED6C21">
        <w:rPr>
          <w:rFonts w:asciiTheme="minorHAnsi" w:hAnsiTheme="minorHAnsi" w:cstheme="minorHAnsi"/>
          <w:sz w:val="20"/>
          <w:szCs w:val="20"/>
          <w:u w:val="single"/>
        </w:rPr>
        <w:t xml:space="preserve">7 dni roboczych </w:t>
      </w:r>
      <w:r w:rsidRPr="00ED6C21">
        <w:rPr>
          <w:rFonts w:asciiTheme="minorHAnsi" w:hAnsiTheme="minorHAnsi" w:cstheme="minorHAnsi"/>
          <w:sz w:val="20"/>
          <w:szCs w:val="20"/>
        </w:rPr>
        <w:t>od daty otrzymania zamówienia;</w:t>
      </w:r>
    </w:p>
    <w:p w14:paraId="3C6F050B" w14:textId="77777777" w:rsidR="00ED6C21" w:rsidRPr="00ED6C21" w:rsidRDefault="00ED6C21" w:rsidP="00ED6C2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do jak najszybszej wymiany wyrobów wadliwych, których wady zostały stwierdzone w trakcie   odbioru dostawy;</w:t>
      </w:r>
    </w:p>
    <w:p w14:paraId="0A2146A6" w14:textId="77777777" w:rsidR="00ED6C21" w:rsidRPr="00ED6C21" w:rsidRDefault="00ED6C21" w:rsidP="00ED6C2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dostarczenia Zamawiającemu kopii wymaganych deklaracji zgodności, świadectw i dopuszczeń tj. informacji lub innych dokumentów producenta wyrobu dotyczących parametrów oferowanych wyrobów umożliwiających identyfikację wyrobu.</w:t>
      </w:r>
    </w:p>
    <w:p w14:paraId="39A00501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Strony przyjmują, że skuteczną formą dostarczenia zamówienia jest wysłanie go faxem lub drogą elektroniczną na numer faxu lub adres poczty elektronicznej Wykonawcy </w:t>
      </w:r>
      <w:hyperlink r:id="rId7" w:history="1">
        <w:r w:rsidRPr="00ED6C21">
          <w:rPr>
            <w:rStyle w:val="Hipercze"/>
            <w:rFonts w:asciiTheme="minorHAnsi" w:hAnsiTheme="minorHAnsi" w:cstheme="minorHAnsi"/>
            <w:sz w:val="20"/>
            <w:szCs w:val="20"/>
          </w:rPr>
          <w:t>……………………</w:t>
        </w:r>
      </w:hyperlink>
    </w:p>
    <w:p w14:paraId="4AECC1C4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Każdorazowo, w przypadku niemożności realizacji otrzymanego zamówienia zgodnie z powyższym terminem, informacja taka winna zostać przekazana przez Wykonawcę do Działu Zaopatrzenia Zamawiającego do ………………………..</w:t>
      </w:r>
    </w:p>
    <w:p w14:paraId="77D26433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Termin płatności: przelew do 30 dni od daty dostarczenia faktury do siedziby Zamawiającego. Warunkiem zapłaty jest zgodność dostarczonego asortymentu z treścią zamówienia. Dopuszczalne jest wysyłanie e-faktur na adres </w:t>
      </w:r>
      <w:r w:rsidRPr="00ED6C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mail: </w:t>
      </w:r>
      <w:hyperlink r:id="rId8" w:history="1">
        <w:r w:rsidRPr="00ED6C21">
          <w:rPr>
            <w:rStyle w:val="Hipercze"/>
            <w:rFonts w:asciiTheme="minorHAnsi" w:hAnsiTheme="minorHAnsi" w:cstheme="minorHAnsi"/>
            <w:sz w:val="20"/>
            <w:szCs w:val="20"/>
          </w:rPr>
          <w:t>faktury@opecgdy.com.pl</w:t>
        </w:r>
      </w:hyperlink>
    </w:p>
    <w:p w14:paraId="5D5AFD39" w14:textId="77777777" w:rsidR="00ED6C21" w:rsidRPr="00ED6C21" w:rsidRDefault="00ED6C21" w:rsidP="00ED6C2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6B167ED" w14:textId="77777777" w:rsidR="00ED6C21" w:rsidRPr="00ED6C21" w:rsidRDefault="00ED6C21" w:rsidP="00ED6C21">
      <w:pPr>
        <w:pStyle w:val="Akapitzlist"/>
        <w:widowControl w:val="0"/>
        <w:numPr>
          <w:ilvl w:val="0"/>
          <w:numId w:val="21"/>
        </w:numPr>
        <w:adjustRightInd w:val="0"/>
        <w:ind w:left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Wszelkie zmiany postanowień umownych mogą być dokonywane wyłącznie w drodze pisemnej (aneksem) pod rygorem nieważności.</w:t>
      </w:r>
    </w:p>
    <w:p w14:paraId="5EEC9802" w14:textId="77777777" w:rsidR="00ED6C21" w:rsidRPr="00ED6C21" w:rsidRDefault="00ED6C21" w:rsidP="00ED6C21">
      <w:pPr>
        <w:pStyle w:val="Akapitzlist"/>
        <w:widowControl w:val="0"/>
        <w:adjustRightInd w:val="0"/>
        <w:ind w:left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590654F" w14:textId="77777777" w:rsidR="00ED6C21" w:rsidRPr="00ED6C21" w:rsidRDefault="00ED6C21" w:rsidP="00ED6C21">
      <w:pPr>
        <w:pStyle w:val="Akapitzlist"/>
        <w:numPr>
          <w:ilvl w:val="0"/>
          <w:numId w:val="21"/>
        </w:numPr>
        <w:tabs>
          <w:tab w:val="left" w:pos="18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Strony mają prawo rozwiązać niniejsze Porozumienie z zachowaniem 30-dniowego okresu wypowiedzenia.</w:t>
      </w:r>
    </w:p>
    <w:p w14:paraId="7F8B66B4" w14:textId="77777777" w:rsidR="00ED6C21" w:rsidRPr="00ED6C21" w:rsidRDefault="00ED6C21" w:rsidP="00ED6C21">
      <w:pPr>
        <w:pStyle w:val="Akapitzlist"/>
        <w:numPr>
          <w:ilvl w:val="0"/>
          <w:numId w:val="22"/>
        </w:numPr>
        <w:tabs>
          <w:tab w:val="left" w:pos="18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Odstąpienie od Porozumienia powinno nastąpić w formie pisemnej pod rygorem nieważności takiego oświadczenia i winno zawierać uzasadnienie.</w:t>
      </w:r>
    </w:p>
    <w:p w14:paraId="21F013E2" w14:textId="77777777" w:rsidR="00ED6C21" w:rsidRPr="00ED6C21" w:rsidRDefault="00ED6C21" w:rsidP="00ED6C21">
      <w:pPr>
        <w:pStyle w:val="Akapitzlist"/>
        <w:numPr>
          <w:ilvl w:val="0"/>
          <w:numId w:val="22"/>
        </w:numPr>
        <w:tabs>
          <w:tab w:val="left" w:pos="18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Zamawiający ma prawo rozwiązać niniejsze Porozumienie ze skutkiem natychmiastowym w przypadku nie wypełniania przez Wykonawcę obowiązków wynikających z niniejszego Porozumienia, po uprzednim wezwaniu przez Zamawiającego Wykonawcy do  realizacji Porozumienia zgodnie z jej wymogami.</w:t>
      </w:r>
    </w:p>
    <w:p w14:paraId="12378EC2" w14:textId="77777777" w:rsidR="00ED6C21" w:rsidRPr="00ED6C21" w:rsidRDefault="00ED6C21" w:rsidP="00ED6C21">
      <w:pPr>
        <w:pStyle w:val="Akapitzlist"/>
        <w:tabs>
          <w:tab w:val="left" w:pos="18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86C7127" w14:textId="77777777" w:rsidR="00ED6C21" w:rsidRPr="00ED6C21" w:rsidRDefault="00ED6C21" w:rsidP="00ED6C21">
      <w:pPr>
        <w:rPr>
          <w:rFonts w:ascii="Calibri" w:hAnsi="Calibri" w:cs="Arial"/>
          <w:sz w:val="20"/>
          <w:szCs w:val="20"/>
        </w:rPr>
      </w:pPr>
      <w:r w:rsidRPr="00ED6C21">
        <w:rPr>
          <w:rFonts w:ascii="Calibri" w:hAnsi="Calibri" w:cs="Arial"/>
          <w:sz w:val="20"/>
          <w:szCs w:val="20"/>
        </w:rPr>
        <w:t>Porozumienie  może być przyjęte wyłącznie bez zastrzeżeń.</w:t>
      </w:r>
    </w:p>
    <w:p w14:paraId="733DECB6" w14:textId="77777777" w:rsidR="00ED6C21" w:rsidRPr="00ED6C21" w:rsidRDefault="00ED6C21" w:rsidP="00ED6C21">
      <w:pPr>
        <w:jc w:val="both"/>
        <w:rPr>
          <w:rFonts w:ascii="Calibri" w:hAnsi="Calibri" w:cs="Arial"/>
          <w:sz w:val="20"/>
          <w:szCs w:val="20"/>
        </w:rPr>
      </w:pPr>
      <w:r w:rsidRPr="00ED6C21">
        <w:rPr>
          <w:rFonts w:ascii="Calibri" w:hAnsi="Calibri" w:cs="Arial"/>
          <w:sz w:val="20"/>
          <w:szCs w:val="20"/>
        </w:rPr>
        <w:t>Niniejsze Porozumienie staje się wiążące dla Stron, jeśli zostanie podpisane przez Wykonawcę do dnia …………..</w:t>
      </w:r>
    </w:p>
    <w:p w14:paraId="29AEF296" w14:textId="77777777" w:rsidR="00ED6C21" w:rsidRPr="00ED6C21" w:rsidRDefault="00ED6C21" w:rsidP="00ED6C21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 w:rsidRPr="00ED6C21">
        <w:rPr>
          <w:rFonts w:ascii="Calibri" w:hAnsi="Calibri" w:cs="Arial"/>
          <w:bCs/>
          <w:iCs/>
          <w:sz w:val="20"/>
          <w:szCs w:val="20"/>
        </w:rPr>
        <w:t xml:space="preserve">Porozumienie zostało </w:t>
      </w:r>
      <w:r w:rsidRPr="00ED6C21">
        <w:rPr>
          <w:rFonts w:ascii="Calibri" w:hAnsi="Calibri" w:cs="Arial"/>
          <w:sz w:val="20"/>
          <w:szCs w:val="20"/>
        </w:rPr>
        <w:t>sporządzone w dwóch jednobrzmiących egzemplarzach, po jednym egzemplarzu dla każdej ze Stron.</w:t>
      </w:r>
    </w:p>
    <w:p w14:paraId="379D30B2" w14:textId="77777777" w:rsidR="00ED6C21" w:rsidRPr="00ED6C21" w:rsidRDefault="00ED6C21" w:rsidP="00ED6C2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D6C21">
        <w:rPr>
          <w:rFonts w:ascii="Calibri" w:hAnsi="Calibri" w:cs="Calibri"/>
          <w:bCs/>
          <w:sz w:val="20"/>
          <w:szCs w:val="20"/>
        </w:rPr>
        <w:t xml:space="preserve">Osoba do kontaktu: </w:t>
      </w:r>
      <w:r w:rsidRPr="00ED6C21">
        <w:rPr>
          <w:rFonts w:ascii="Calibri" w:hAnsi="Calibri" w:cs="Calibri"/>
          <w:b/>
          <w:bCs/>
          <w:sz w:val="20"/>
          <w:szCs w:val="20"/>
        </w:rPr>
        <w:t>………………………….</w:t>
      </w:r>
    </w:p>
    <w:p w14:paraId="2461EC17" w14:textId="77777777" w:rsidR="00ED6C21" w:rsidRPr="00ED6C21" w:rsidRDefault="00ED6C21" w:rsidP="00ED6C2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BAAF683" w14:textId="77777777" w:rsidR="00ED6C21" w:rsidRPr="00ED6C21" w:rsidRDefault="00ED6C21" w:rsidP="00ED6C2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8BFD65B" w14:textId="77777777" w:rsidR="00ED6C21" w:rsidRPr="00ED6C21" w:rsidRDefault="00ED6C21" w:rsidP="00ED6C21">
      <w:pPr>
        <w:pStyle w:val="Tytu"/>
        <w:jc w:val="both"/>
        <w:rPr>
          <w:rFonts w:asciiTheme="minorHAnsi" w:hAnsiTheme="minorHAnsi" w:cs="Arial"/>
          <w:sz w:val="20"/>
        </w:rPr>
      </w:pPr>
      <w:r w:rsidRPr="00ED6C21">
        <w:rPr>
          <w:rFonts w:asciiTheme="minorHAnsi" w:hAnsiTheme="minorHAnsi" w:cs="Arial"/>
          <w:sz w:val="20"/>
        </w:rPr>
        <w:t xml:space="preserve">ZAMAWIAJĄCY                                                                                       WYKONAWCA </w:t>
      </w:r>
    </w:p>
    <w:p w14:paraId="4D3AAF77" w14:textId="77777777" w:rsidR="00C941AB" w:rsidRPr="00ED6C21" w:rsidRDefault="00C941AB" w:rsidP="00377676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sectPr w:rsidR="00C941AB" w:rsidRPr="00ED6C21" w:rsidSect="002E2230">
      <w:head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518DB" w14:textId="77777777" w:rsidR="008870C7" w:rsidRDefault="008870C7" w:rsidP="008870C7">
      <w:r>
        <w:separator/>
      </w:r>
    </w:p>
  </w:endnote>
  <w:endnote w:type="continuationSeparator" w:id="0">
    <w:p w14:paraId="7F67D39D" w14:textId="77777777" w:rsidR="008870C7" w:rsidRDefault="008870C7" w:rsidP="008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F9CF" w14:textId="77777777" w:rsidR="008870C7" w:rsidRDefault="008870C7" w:rsidP="008870C7">
      <w:r>
        <w:separator/>
      </w:r>
    </w:p>
  </w:footnote>
  <w:footnote w:type="continuationSeparator" w:id="0">
    <w:p w14:paraId="1964BA6F" w14:textId="77777777" w:rsidR="008870C7" w:rsidRDefault="008870C7" w:rsidP="0088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D34F" w14:textId="1E9A015D" w:rsidR="008870C7" w:rsidRPr="00454163" w:rsidRDefault="008870C7" w:rsidP="008870C7">
    <w:pPr>
      <w:pStyle w:val="Nagwek"/>
      <w:jc w:val="right"/>
      <w:rPr>
        <w:i/>
        <w:iCs/>
        <w:sz w:val="22"/>
        <w:szCs w:val="22"/>
      </w:rPr>
    </w:pPr>
    <w:r w:rsidRPr="00454163">
      <w:rPr>
        <w:i/>
        <w:iCs/>
        <w:sz w:val="22"/>
        <w:szCs w:val="22"/>
      </w:rPr>
      <w:t>Wzór porozumienia do EZP/</w:t>
    </w:r>
    <w:r w:rsidR="00DC6245">
      <w:rPr>
        <w:i/>
        <w:iCs/>
        <w:sz w:val="22"/>
        <w:szCs w:val="22"/>
      </w:rPr>
      <w:t>810</w:t>
    </w:r>
    <w:r w:rsidRPr="00454163">
      <w:rPr>
        <w:i/>
        <w:iCs/>
        <w:sz w:val="22"/>
        <w:szCs w:val="22"/>
      </w:rPr>
      <w:t>/202</w:t>
    </w:r>
    <w:r w:rsidR="001B6D42">
      <w:rPr>
        <w:i/>
        <w:i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0FB"/>
    <w:multiLevelType w:val="hybridMultilevel"/>
    <w:tmpl w:val="69FE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963"/>
    <w:multiLevelType w:val="hybridMultilevel"/>
    <w:tmpl w:val="251620F2"/>
    <w:lvl w:ilvl="0" w:tplc="8CF4E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C2C14"/>
    <w:multiLevelType w:val="hybridMultilevel"/>
    <w:tmpl w:val="B192D8A4"/>
    <w:lvl w:ilvl="0" w:tplc="AB8481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EF2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8422A"/>
    <w:multiLevelType w:val="hybridMultilevel"/>
    <w:tmpl w:val="30DCB328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D3458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5A780F"/>
    <w:multiLevelType w:val="hybridMultilevel"/>
    <w:tmpl w:val="8F9CD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7B32"/>
    <w:multiLevelType w:val="hybridMultilevel"/>
    <w:tmpl w:val="E98AE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126E4"/>
    <w:multiLevelType w:val="hybridMultilevel"/>
    <w:tmpl w:val="D33E9666"/>
    <w:lvl w:ilvl="0" w:tplc="E6E8E99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C62BC"/>
    <w:multiLevelType w:val="hybridMultilevel"/>
    <w:tmpl w:val="603E9BB6"/>
    <w:lvl w:ilvl="0" w:tplc="4A3A1386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052"/>
    <w:multiLevelType w:val="hybridMultilevel"/>
    <w:tmpl w:val="DE480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21BFC"/>
    <w:multiLevelType w:val="hybridMultilevel"/>
    <w:tmpl w:val="A87625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20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22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F6"/>
    <w:rsid w:val="00001944"/>
    <w:rsid w:val="00002AD1"/>
    <w:rsid w:val="00003844"/>
    <w:rsid w:val="00011048"/>
    <w:rsid w:val="0002539C"/>
    <w:rsid w:val="0003331F"/>
    <w:rsid w:val="000340C6"/>
    <w:rsid w:val="000347DF"/>
    <w:rsid w:val="00042DBB"/>
    <w:rsid w:val="00050EE0"/>
    <w:rsid w:val="00061698"/>
    <w:rsid w:val="00077EFB"/>
    <w:rsid w:val="000834DB"/>
    <w:rsid w:val="000A5423"/>
    <w:rsid w:val="000B050A"/>
    <w:rsid w:val="000B6DD6"/>
    <w:rsid w:val="000C3901"/>
    <w:rsid w:val="000C4A8B"/>
    <w:rsid w:val="000C50CF"/>
    <w:rsid w:val="000E441F"/>
    <w:rsid w:val="000E703F"/>
    <w:rsid w:val="000F3C65"/>
    <w:rsid w:val="000F5139"/>
    <w:rsid w:val="000F5B0E"/>
    <w:rsid w:val="00100EE2"/>
    <w:rsid w:val="00101666"/>
    <w:rsid w:val="00110490"/>
    <w:rsid w:val="00117A6D"/>
    <w:rsid w:val="001229B2"/>
    <w:rsid w:val="001248C8"/>
    <w:rsid w:val="00135996"/>
    <w:rsid w:val="0014334B"/>
    <w:rsid w:val="001535AE"/>
    <w:rsid w:val="001558BA"/>
    <w:rsid w:val="001608E8"/>
    <w:rsid w:val="00161A93"/>
    <w:rsid w:val="00195CA8"/>
    <w:rsid w:val="00197842"/>
    <w:rsid w:val="001A14B6"/>
    <w:rsid w:val="001A522B"/>
    <w:rsid w:val="001B18E3"/>
    <w:rsid w:val="001B6D42"/>
    <w:rsid w:val="001C02F1"/>
    <w:rsid w:val="001C4FFE"/>
    <w:rsid w:val="001C7F32"/>
    <w:rsid w:val="001E07D6"/>
    <w:rsid w:val="001E34A5"/>
    <w:rsid w:val="001E36A0"/>
    <w:rsid w:val="001E4F00"/>
    <w:rsid w:val="001F5BC7"/>
    <w:rsid w:val="00212CEE"/>
    <w:rsid w:val="002228A5"/>
    <w:rsid w:val="00230A4B"/>
    <w:rsid w:val="00233C3D"/>
    <w:rsid w:val="0023675E"/>
    <w:rsid w:val="002374EE"/>
    <w:rsid w:val="002460B9"/>
    <w:rsid w:val="00260332"/>
    <w:rsid w:val="00263BD8"/>
    <w:rsid w:val="00265B9C"/>
    <w:rsid w:val="00267B2E"/>
    <w:rsid w:val="002913BC"/>
    <w:rsid w:val="002941A8"/>
    <w:rsid w:val="002A09E2"/>
    <w:rsid w:val="002A104A"/>
    <w:rsid w:val="002D16E5"/>
    <w:rsid w:val="002D57A5"/>
    <w:rsid w:val="002D6986"/>
    <w:rsid w:val="002E2230"/>
    <w:rsid w:val="002F3508"/>
    <w:rsid w:val="002F7DCA"/>
    <w:rsid w:val="003103C8"/>
    <w:rsid w:val="003145FF"/>
    <w:rsid w:val="00314F67"/>
    <w:rsid w:val="00320468"/>
    <w:rsid w:val="003360F6"/>
    <w:rsid w:val="003418C2"/>
    <w:rsid w:val="00342983"/>
    <w:rsid w:val="00343C5F"/>
    <w:rsid w:val="00344AFD"/>
    <w:rsid w:val="0035285C"/>
    <w:rsid w:val="00353264"/>
    <w:rsid w:val="003542AC"/>
    <w:rsid w:val="0035711C"/>
    <w:rsid w:val="00360712"/>
    <w:rsid w:val="00371793"/>
    <w:rsid w:val="0037320C"/>
    <w:rsid w:val="00377676"/>
    <w:rsid w:val="00383DC2"/>
    <w:rsid w:val="00385042"/>
    <w:rsid w:val="003941BA"/>
    <w:rsid w:val="003953FE"/>
    <w:rsid w:val="003A56F6"/>
    <w:rsid w:val="003C2E38"/>
    <w:rsid w:val="003C6FAB"/>
    <w:rsid w:val="003C7A12"/>
    <w:rsid w:val="003D5441"/>
    <w:rsid w:val="003E2279"/>
    <w:rsid w:val="00401507"/>
    <w:rsid w:val="00430BB5"/>
    <w:rsid w:val="004341F8"/>
    <w:rsid w:val="00454163"/>
    <w:rsid w:val="004668B9"/>
    <w:rsid w:val="00470602"/>
    <w:rsid w:val="0047765F"/>
    <w:rsid w:val="0048193E"/>
    <w:rsid w:val="00482AFB"/>
    <w:rsid w:val="004876F3"/>
    <w:rsid w:val="00495F45"/>
    <w:rsid w:val="00497595"/>
    <w:rsid w:val="004A20D3"/>
    <w:rsid w:val="004A6F33"/>
    <w:rsid w:val="004B61AA"/>
    <w:rsid w:val="004B77D0"/>
    <w:rsid w:val="004C4EC9"/>
    <w:rsid w:val="004C79A5"/>
    <w:rsid w:val="004D4A8A"/>
    <w:rsid w:val="004D5CEC"/>
    <w:rsid w:val="004E5956"/>
    <w:rsid w:val="004F6A04"/>
    <w:rsid w:val="004F7BE7"/>
    <w:rsid w:val="0050652E"/>
    <w:rsid w:val="0050659E"/>
    <w:rsid w:val="00513D3A"/>
    <w:rsid w:val="00516BCE"/>
    <w:rsid w:val="005279D7"/>
    <w:rsid w:val="00530CF0"/>
    <w:rsid w:val="00540EF7"/>
    <w:rsid w:val="0054238E"/>
    <w:rsid w:val="00551F7F"/>
    <w:rsid w:val="00555C50"/>
    <w:rsid w:val="00566543"/>
    <w:rsid w:val="0057147F"/>
    <w:rsid w:val="005746A8"/>
    <w:rsid w:val="0058066A"/>
    <w:rsid w:val="005864B8"/>
    <w:rsid w:val="005A2962"/>
    <w:rsid w:val="005A31EC"/>
    <w:rsid w:val="005A5EDD"/>
    <w:rsid w:val="005B39FD"/>
    <w:rsid w:val="005B6932"/>
    <w:rsid w:val="005B6E64"/>
    <w:rsid w:val="005B73E7"/>
    <w:rsid w:val="005D356D"/>
    <w:rsid w:val="005E0968"/>
    <w:rsid w:val="005E4960"/>
    <w:rsid w:val="005E7DB7"/>
    <w:rsid w:val="00604B77"/>
    <w:rsid w:val="00620DB5"/>
    <w:rsid w:val="00622F40"/>
    <w:rsid w:val="00631F3F"/>
    <w:rsid w:val="00632B2E"/>
    <w:rsid w:val="00632F73"/>
    <w:rsid w:val="00634B03"/>
    <w:rsid w:val="00656110"/>
    <w:rsid w:val="0065672E"/>
    <w:rsid w:val="0066061E"/>
    <w:rsid w:val="00670A47"/>
    <w:rsid w:val="00682182"/>
    <w:rsid w:val="00682371"/>
    <w:rsid w:val="006835C5"/>
    <w:rsid w:val="00691BA0"/>
    <w:rsid w:val="006B1FA0"/>
    <w:rsid w:val="006B522F"/>
    <w:rsid w:val="006C292B"/>
    <w:rsid w:val="006C3AB6"/>
    <w:rsid w:val="006C70B6"/>
    <w:rsid w:val="006D004D"/>
    <w:rsid w:val="006D076B"/>
    <w:rsid w:val="006E7381"/>
    <w:rsid w:val="0070661F"/>
    <w:rsid w:val="007119FD"/>
    <w:rsid w:val="0071578B"/>
    <w:rsid w:val="00716A29"/>
    <w:rsid w:val="007215B8"/>
    <w:rsid w:val="00722115"/>
    <w:rsid w:val="00731155"/>
    <w:rsid w:val="00737D19"/>
    <w:rsid w:val="00754CED"/>
    <w:rsid w:val="00760397"/>
    <w:rsid w:val="00766BAC"/>
    <w:rsid w:val="00771691"/>
    <w:rsid w:val="00774790"/>
    <w:rsid w:val="00780F6F"/>
    <w:rsid w:val="00793E59"/>
    <w:rsid w:val="0079648F"/>
    <w:rsid w:val="007D0463"/>
    <w:rsid w:val="007D3EB7"/>
    <w:rsid w:val="007D4CAD"/>
    <w:rsid w:val="00810227"/>
    <w:rsid w:val="008170B7"/>
    <w:rsid w:val="008178B3"/>
    <w:rsid w:val="00817981"/>
    <w:rsid w:val="008244A8"/>
    <w:rsid w:val="00826ACF"/>
    <w:rsid w:val="008276DD"/>
    <w:rsid w:val="008333DE"/>
    <w:rsid w:val="008432FA"/>
    <w:rsid w:val="00847A18"/>
    <w:rsid w:val="00853E6C"/>
    <w:rsid w:val="00857E3E"/>
    <w:rsid w:val="008614D8"/>
    <w:rsid w:val="00877641"/>
    <w:rsid w:val="008848C2"/>
    <w:rsid w:val="008870C7"/>
    <w:rsid w:val="0088747B"/>
    <w:rsid w:val="0089035B"/>
    <w:rsid w:val="00892A6A"/>
    <w:rsid w:val="008A12C1"/>
    <w:rsid w:val="008A219B"/>
    <w:rsid w:val="008A46DC"/>
    <w:rsid w:val="008B0F6E"/>
    <w:rsid w:val="008B7D58"/>
    <w:rsid w:val="008C2DFA"/>
    <w:rsid w:val="008D21E4"/>
    <w:rsid w:val="008D36D4"/>
    <w:rsid w:val="008E63FB"/>
    <w:rsid w:val="008F0C54"/>
    <w:rsid w:val="008F7012"/>
    <w:rsid w:val="00911E2D"/>
    <w:rsid w:val="00913084"/>
    <w:rsid w:val="00916E2F"/>
    <w:rsid w:val="00916F35"/>
    <w:rsid w:val="00921FBD"/>
    <w:rsid w:val="0092256A"/>
    <w:rsid w:val="00936AD1"/>
    <w:rsid w:val="00953D72"/>
    <w:rsid w:val="00960494"/>
    <w:rsid w:val="009640B4"/>
    <w:rsid w:val="009810E3"/>
    <w:rsid w:val="00985A6D"/>
    <w:rsid w:val="00994628"/>
    <w:rsid w:val="00997345"/>
    <w:rsid w:val="009B5841"/>
    <w:rsid w:val="009C2ED3"/>
    <w:rsid w:val="009C647D"/>
    <w:rsid w:val="009D3D9A"/>
    <w:rsid w:val="009D61DE"/>
    <w:rsid w:val="009F59DB"/>
    <w:rsid w:val="00A057E6"/>
    <w:rsid w:val="00A14FEC"/>
    <w:rsid w:val="00A2757A"/>
    <w:rsid w:val="00A3014F"/>
    <w:rsid w:val="00A41EE3"/>
    <w:rsid w:val="00A5767E"/>
    <w:rsid w:val="00A8456A"/>
    <w:rsid w:val="00A8770D"/>
    <w:rsid w:val="00A91888"/>
    <w:rsid w:val="00A96EC1"/>
    <w:rsid w:val="00AA3EA7"/>
    <w:rsid w:val="00AA6470"/>
    <w:rsid w:val="00AC6007"/>
    <w:rsid w:val="00AD58B0"/>
    <w:rsid w:val="00AE3030"/>
    <w:rsid w:val="00B11193"/>
    <w:rsid w:val="00B2529B"/>
    <w:rsid w:val="00B300C5"/>
    <w:rsid w:val="00B31501"/>
    <w:rsid w:val="00B333F8"/>
    <w:rsid w:val="00B33C58"/>
    <w:rsid w:val="00B34CCD"/>
    <w:rsid w:val="00B35093"/>
    <w:rsid w:val="00B44B6C"/>
    <w:rsid w:val="00B44F53"/>
    <w:rsid w:val="00B4538C"/>
    <w:rsid w:val="00B45FE2"/>
    <w:rsid w:val="00B47EDB"/>
    <w:rsid w:val="00B63A05"/>
    <w:rsid w:val="00B6523B"/>
    <w:rsid w:val="00B764E6"/>
    <w:rsid w:val="00B81891"/>
    <w:rsid w:val="00B852A6"/>
    <w:rsid w:val="00B87064"/>
    <w:rsid w:val="00B87768"/>
    <w:rsid w:val="00B91D8D"/>
    <w:rsid w:val="00BA20E2"/>
    <w:rsid w:val="00BA34A3"/>
    <w:rsid w:val="00BC34B8"/>
    <w:rsid w:val="00BD0C28"/>
    <w:rsid w:val="00BD5C9C"/>
    <w:rsid w:val="00BD66B4"/>
    <w:rsid w:val="00BE108A"/>
    <w:rsid w:val="00BE4585"/>
    <w:rsid w:val="00BF0D6C"/>
    <w:rsid w:val="00BF3EF5"/>
    <w:rsid w:val="00BF764F"/>
    <w:rsid w:val="00C00819"/>
    <w:rsid w:val="00C05A91"/>
    <w:rsid w:val="00C06463"/>
    <w:rsid w:val="00C13FA6"/>
    <w:rsid w:val="00C2564E"/>
    <w:rsid w:val="00C346B6"/>
    <w:rsid w:val="00C34F17"/>
    <w:rsid w:val="00C35139"/>
    <w:rsid w:val="00C43CED"/>
    <w:rsid w:val="00C62E24"/>
    <w:rsid w:val="00C70505"/>
    <w:rsid w:val="00C73667"/>
    <w:rsid w:val="00C73EAC"/>
    <w:rsid w:val="00C77D1A"/>
    <w:rsid w:val="00C84B16"/>
    <w:rsid w:val="00C9416B"/>
    <w:rsid w:val="00C941AB"/>
    <w:rsid w:val="00C96F24"/>
    <w:rsid w:val="00CB2FC2"/>
    <w:rsid w:val="00CB67BA"/>
    <w:rsid w:val="00CE3DFA"/>
    <w:rsid w:val="00D02E59"/>
    <w:rsid w:val="00D057A4"/>
    <w:rsid w:val="00D14EC8"/>
    <w:rsid w:val="00D14FA3"/>
    <w:rsid w:val="00D17A7C"/>
    <w:rsid w:val="00D25A49"/>
    <w:rsid w:val="00D274B4"/>
    <w:rsid w:val="00D32187"/>
    <w:rsid w:val="00D41B02"/>
    <w:rsid w:val="00D46606"/>
    <w:rsid w:val="00D47C6D"/>
    <w:rsid w:val="00D506E6"/>
    <w:rsid w:val="00D53D20"/>
    <w:rsid w:val="00D576BD"/>
    <w:rsid w:val="00D57960"/>
    <w:rsid w:val="00D614C8"/>
    <w:rsid w:val="00D70CD5"/>
    <w:rsid w:val="00D779CF"/>
    <w:rsid w:val="00D82618"/>
    <w:rsid w:val="00D86C79"/>
    <w:rsid w:val="00D975B9"/>
    <w:rsid w:val="00DA526F"/>
    <w:rsid w:val="00DB5FBA"/>
    <w:rsid w:val="00DB7F30"/>
    <w:rsid w:val="00DC1736"/>
    <w:rsid w:val="00DC6245"/>
    <w:rsid w:val="00DF0896"/>
    <w:rsid w:val="00DF25A6"/>
    <w:rsid w:val="00DF7287"/>
    <w:rsid w:val="00E02A09"/>
    <w:rsid w:val="00E176FD"/>
    <w:rsid w:val="00E42F4E"/>
    <w:rsid w:val="00E43672"/>
    <w:rsid w:val="00E4616E"/>
    <w:rsid w:val="00E61905"/>
    <w:rsid w:val="00E631C4"/>
    <w:rsid w:val="00E8475E"/>
    <w:rsid w:val="00E94249"/>
    <w:rsid w:val="00EA306C"/>
    <w:rsid w:val="00EA559B"/>
    <w:rsid w:val="00EC44D2"/>
    <w:rsid w:val="00ED5C7E"/>
    <w:rsid w:val="00ED6C21"/>
    <w:rsid w:val="00EE2EB2"/>
    <w:rsid w:val="00EE758F"/>
    <w:rsid w:val="00EF4492"/>
    <w:rsid w:val="00F05C52"/>
    <w:rsid w:val="00F26718"/>
    <w:rsid w:val="00F274F7"/>
    <w:rsid w:val="00F34E12"/>
    <w:rsid w:val="00F4309A"/>
    <w:rsid w:val="00F52FB8"/>
    <w:rsid w:val="00F53035"/>
    <w:rsid w:val="00F5766F"/>
    <w:rsid w:val="00F63765"/>
    <w:rsid w:val="00F63C62"/>
    <w:rsid w:val="00F66CD7"/>
    <w:rsid w:val="00F84E0A"/>
    <w:rsid w:val="00F8756D"/>
    <w:rsid w:val="00F91D61"/>
    <w:rsid w:val="00F92B5E"/>
    <w:rsid w:val="00F932CC"/>
    <w:rsid w:val="00F952F6"/>
    <w:rsid w:val="00FB3E4A"/>
    <w:rsid w:val="00FB656C"/>
    <w:rsid w:val="00FC2541"/>
    <w:rsid w:val="00FD3226"/>
    <w:rsid w:val="00FD6646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A293"/>
  <w15:docId w15:val="{69F8F4AF-0B81-4DBD-8966-168433A6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0C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B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603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1EE3"/>
    <w:rPr>
      <w:b/>
      <w:bCs/>
    </w:rPr>
  </w:style>
  <w:style w:type="paragraph" w:styleId="NormalnyWeb">
    <w:name w:val="Normal (Web)"/>
    <w:basedOn w:val="Normalny"/>
    <w:uiPriority w:val="99"/>
    <w:unhideWhenUsed/>
    <w:rsid w:val="00916E2F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rsid w:val="00263B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7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al-code">
    <w:name w:val="postal-code"/>
    <w:basedOn w:val="Domylnaczcionkaakapitu"/>
    <w:rsid w:val="00EA306C"/>
  </w:style>
  <w:style w:type="character" w:customStyle="1" w:styleId="Nagwek3Znak">
    <w:name w:val="Nagłówek 3 Znak"/>
    <w:basedOn w:val="Domylnaczcionkaakapitu"/>
    <w:link w:val="Nagwek3"/>
    <w:uiPriority w:val="9"/>
    <w:rsid w:val="008F0C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877641"/>
    <w:pPr>
      <w:spacing w:after="120"/>
      <w:ind w:left="566"/>
    </w:pPr>
    <w:rPr>
      <w:rFonts w:ascii="Tms Rmn" w:eastAsiaTheme="minorHAnsi" w:hAnsi="Tms Rmn"/>
      <w:sz w:val="20"/>
      <w:szCs w:val="20"/>
    </w:rPr>
  </w:style>
  <w:style w:type="character" w:customStyle="1" w:styleId="lrzxr">
    <w:name w:val="lrzxr"/>
    <w:basedOn w:val="Domylnaczcionkaakapitu"/>
    <w:rsid w:val="00540EF7"/>
  </w:style>
  <w:style w:type="character" w:styleId="Nierozpoznanawzmianka">
    <w:name w:val="Unresolved Mention"/>
    <w:basedOn w:val="Domylnaczcionkaakapitu"/>
    <w:uiPriority w:val="99"/>
    <w:semiHidden/>
    <w:unhideWhenUsed/>
    <w:rsid w:val="009973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87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870C7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870C7"/>
    <w:rPr>
      <w:rFonts w:ascii="Arial" w:eastAsia="Times New Roman" w:hAnsi="Arial" w:cs="Arial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pecgdy\DyskW\ZP_Zam_Publiczne\09%20Negocjacje%20i%20zakupy%20bezpo&#347;rednie\2020\EZP%20728%20Manometry\wz&#243;r%20EZP%20768%20MANOMETRY\faktury@opecgd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mazur@kolank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Kamila Skitek</cp:lastModifiedBy>
  <cp:revision>14</cp:revision>
  <cp:lastPrinted>2018-12-20T11:03:00Z</cp:lastPrinted>
  <dcterms:created xsi:type="dcterms:W3CDTF">2020-12-14T08:39:00Z</dcterms:created>
  <dcterms:modified xsi:type="dcterms:W3CDTF">2021-12-27T12:57:00Z</dcterms:modified>
</cp:coreProperties>
</file>