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A2FFAF4" w:rsidR="00495D52" w:rsidRPr="0092433A" w:rsidRDefault="00383BF5" w:rsidP="00495D52">
      <w:pPr>
        <w:pStyle w:val="Nagwek1"/>
      </w:pPr>
      <w:r w:rsidRPr="0092433A">
        <w:t xml:space="preserve">Załącznik nr </w:t>
      </w:r>
      <w:r w:rsidR="008632D8">
        <w:t>7</w:t>
      </w:r>
      <w:r w:rsidRPr="0092433A">
        <w:t xml:space="preserve"> – </w:t>
      </w:r>
      <w:r w:rsidR="0092433A" w:rsidRPr="0092433A">
        <w:t>Oświadczenie o aktualności informacji zawartych w JEDZ</w:t>
      </w:r>
      <w:r w:rsidR="008F5225">
        <w:t xml:space="preserve"> -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59320881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>Dotyczy: postępowania o udzielenie zamówienia publicznego</w:t>
      </w:r>
      <w:r w:rsidR="00075544">
        <w:rPr>
          <w:rFonts w:eastAsia="Times New Roman" w:cstheme="minorHAnsi"/>
          <w:b/>
          <w:bCs/>
          <w:sz w:val="22"/>
          <w:szCs w:val="28"/>
        </w:rPr>
        <w:t>:</w:t>
      </w:r>
      <w:r w:rsidRPr="00704A6D">
        <w:rPr>
          <w:rFonts w:eastAsia="Times New Roman" w:cstheme="minorHAnsi"/>
          <w:b/>
          <w:bCs/>
          <w:sz w:val="22"/>
          <w:szCs w:val="28"/>
        </w:rPr>
        <w:t xml:space="preserve"> </w:t>
      </w:r>
      <w:r w:rsidR="008C38F7" w:rsidRPr="008C38F7">
        <w:rPr>
          <w:rFonts w:eastAsia="Times New Roman" w:cstheme="minorHAnsi"/>
          <w:b/>
          <w:sz w:val="22"/>
          <w:szCs w:val="28"/>
        </w:rPr>
        <w:t>Wyposażenie ruchome dla obiektu: Inkubator Przedsiębiorczości budynek biurowo-usługowy w Grudziądzu</w:t>
      </w:r>
    </w:p>
    <w:p w14:paraId="208F4D7A" w14:textId="6EDE058E" w:rsidR="00806832" w:rsidRPr="00A84AA4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A84AA4">
        <w:rPr>
          <w:rFonts w:cstheme="minorHAnsi"/>
          <w:bCs/>
          <w:sz w:val="22"/>
          <w:szCs w:val="22"/>
        </w:rPr>
        <w:t xml:space="preserve">Nr postępowania: </w:t>
      </w:r>
      <w:r w:rsidR="00A602EE" w:rsidRPr="00A84AA4">
        <w:rPr>
          <w:rFonts w:cstheme="minorHAnsi"/>
          <w:bCs/>
          <w:sz w:val="22"/>
          <w:szCs w:val="22"/>
        </w:rPr>
        <w:t>PN/0</w:t>
      </w:r>
      <w:r w:rsidR="00A84AA4" w:rsidRPr="00A84AA4">
        <w:rPr>
          <w:rFonts w:cstheme="minorHAnsi"/>
          <w:bCs/>
          <w:sz w:val="22"/>
          <w:szCs w:val="22"/>
        </w:rPr>
        <w:t>9</w:t>
      </w:r>
      <w:r w:rsidR="00A602EE" w:rsidRPr="00A84AA4">
        <w:rPr>
          <w:rFonts w:cstheme="minorHAnsi"/>
          <w:bCs/>
          <w:sz w:val="22"/>
          <w:szCs w:val="22"/>
        </w:rPr>
        <w:t>/2</w:t>
      </w:r>
      <w:r w:rsidR="008632D8" w:rsidRPr="00A84AA4">
        <w:rPr>
          <w:rFonts w:cstheme="minorHAnsi"/>
          <w:bCs/>
          <w:sz w:val="22"/>
          <w:szCs w:val="22"/>
        </w:rPr>
        <w:t>3</w:t>
      </w:r>
    </w:p>
    <w:p w14:paraId="69B6060E" w14:textId="77777777" w:rsidR="008C38F7" w:rsidRPr="008C38F7" w:rsidRDefault="00806832" w:rsidP="008C38F7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>
        <w:rPr>
          <w:rFonts w:cstheme="minorHAnsi"/>
          <w:bCs/>
          <w:sz w:val="22"/>
          <w:szCs w:val="22"/>
        </w:rPr>
        <w:br/>
      </w:r>
      <w:r w:rsidR="008C38F7" w:rsidRPr="008C38F7">
        <w:rPr>
          <w:rFonts w:cstheme="minorHAnsi"/>
          <w:bCs/>
          <w:sz w:val="22"/>
          <w:szCs w:val="22"/>
        </w:rPr>
        <w:t>Grudziądzki Park Przemysłowy Sp. z o.o.</w:t>
      </w:r>
    </w:p>
    <w:p w14:paraId="07133E3A" w14:textId="77777777" w:rsidR="008C38F7" w:rsidRPr="008C38F7" w:rsidRDefault="008C38F7" w:rsidP="008C38F7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8C38F7">
        <w:rPr>
          <w:rFonts w:cstheme="minorHAnsi"/>
          <w:bCs/>
          <w:sz w:val="22"/>
          <w:szCs w:val="22"/>
        </w:rPr>
        <w:t>ul. Waryńskiego 32-36</w:t>
      </w:r>
    </w:p>
    <w:p w14:paraId="04FA7C78" w14:textId="77777777" w:rsidR="008C38F7" w:rsidRDefault="008C38F7" w:rsidP="008C38F7">
      <w:pPr>
        <w:autoSpaceDE w:val="0"/>
        <w:spacing w:after="120" w:line="240" w:lineRule="auto"/>
        <w:rPr>
          <w:rFonts w:eastAsia="Calibri" w:cstheme="minorHAnsi"/>
          <w:b/>
          <w:bCs/>
          <w:sz w:val="22"/>
          <w:szCs w:val="22"/>
        </w:rPr>
      </w:pPr>
      <w:r w:rsidRPr="008C38F7">
        <w:rPr>
          <w:rFonts w:cstheme="minorHAnsi"/>
          <w:bCs/>
          <w:sz w:val="22"/>
          <w:szCs w:val="22"/>
        </w:rPr>
        <w:t>86-300 Grudziądz</w:t>
      </w:r>
      <w:r w:rsidRPr="008C38F7">
        <w:rPr>
          <w:rFonts w:eastAsia="Calibri" w:cstheme="minorHAnsi"/>
          <w:b/>
          <w:bCs/>
          <w:sz w:val="22"/>
          <w:szCs w:val="22"/>
        </w:rPr>
        <w:t xml:space="preserve"> </w:t>
      </w:r>
    </w:p>
    <w:p w14:paraId="115BD790" w14:textId="1885ACD6" w:rsidR="008F5225" w:rsidRPr="00CD7A53" w:rsidRDefault="008F5225" w:rsidP="008C38F7">
      <w:pPr>
        <w:autoSpaceDE w:val="0"/>
        <w:spacing w:after="120" w:line="240" w:lineRule="auto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>Oświadczenie Wykonawcy</w:t>
      </w:r>
    </w:p>
    <w:p w14:paraId="0B696171" w14:textId="77777777" w:rsidR="008F5225" w:rsidRPr="00CD7A53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 xml:space="preserve">o aktualności informacji zawartych w Jednolitym Europejskim Dokumencie Zamówienia (JEDZ) </w:t>
      </w:r>
    </w:p>
    <w:p w14:paraId="64CBF36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</w:p>
    <w:p w14:paraId="7F44CD7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ja/my (imię nazwisko) ………………………………………………………………………….................................................</w:t>
      </w:r>
    </w:p>
    <w:p w14:paraId="0D8A55E6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reprezentując </w:t>
      </w:r>
      <w:r w:rsidRPr="00CD7A53">
        <w:rPr>
          <w:rStyle w:val="Odwoanieprzypisudolnego"/>
          <w:rFonts w:cstheme="minorHAnsi"/>
          <w:sz w:val="22"/>
          <w:szCs w:val="22"/>
        </w:rPr>
        <w:footnoteReference w:id="1"/>
      </w:r>
      <w:r w:rsidRPr="00CD7A53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14:paraId="2A99CD71" w14:textId="466F9605" w:rsidR="008F5225" w:rsidRPr="00CD7A53" w:rsidRDefault="008F5225" w:rsidP="008632D8">
      <w:pPr>
        <w:spacing w:after="0" w:line="240" w:lineRule="auto"/>
        <w:ind w:left="-142" w:firstLine="11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oświadczam/my,</w:t>
      </w:r>
      <w:r w:rsidRPr="00CD7A53">
        <w:rPr>
          <w:rFonts w:cstheme="minorHAnsi"/>
          <w:sz w:val="22"/>
          <w:szCs w:val="22"/>
          <w:vertAlign w:val="superscript"/>
        </w:rPr>
        <w:t xml:space="preserve"> </w:t>
      </w:r>
      <w:r w:rsidRPr="00CD7A53">
        <w:rPr>
          <w:rFonts w:cstheme="minorHAnsi"/>
          <w:sz w:val="22"/>
          <w:szCs w:val="22"/>
        </w:rPr>
        <w:t xml:space="preserve">iż informacje zawarte w oświadczeniu, o którym mowa w art. 125 ust. 1 ustawy </w:t>
      </w:r>
      <w:proofErr w:type="spellStart"/>
      <w:r w:rsidRPr="00CD7A53">
        <w:rPr>
          <w:rFonts w:cstheme="minorHAnsi"/>
          <w:sz w:val="22"/>
          <w:szCs w:val="22"/>
        </w:rPr>
        <w:t>Pzp</w:t>
      </w:r>
      <w:proofErr w:type="spellEnd"/>
      <w:r w:rsidRPr="00CD7A53">
        <w:rPr>
          <w:rFonts w:cstheme="minorHAnsi"/>
          <w:sz w:val="22"/>
          <w:szCs w:val="22"/>
        </w:rPr>
        <w:t xml:space="preserve"> (Jednolitym Europejskim Dokumencie Zamówienia) w zakresie podstaw wykluczenia Wykonawcy </w:t>
      </w:r>
      <w:r w:rsidRPr="00CD7A53">
        <w:rPr>
          <w:rFonts w:cstheme="minorHAnsi"/>
          <w:sz w:val="22"/>
          <w:szCs w:val="22"/>
        </w:rPr>
        <w:br/>
        <w:t>z postępowania wskazanych przez Zamawiającego, o których mowa w:</w:t>
      </w:r>
    </w:p>
    <w:p w14:paraId="08308692" w14:textId="2701EBF0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a) </w:t>
      </w:r>
      <w:hyperlink r:id="rId8" w:anchor="/document/18903829?unitId=art(108)ust(1)pkt(3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108 ust. 1 pkt 3</w:t>
        </w:r>
      </w:hyperlink>
      <w:r w:rsidRPr="0089368E">
        <w:rPr>
          <w:rFonts w:cstheme="minorHAnsi"/>
          <w:sz w:val="22"/>
          <w:szCs w:val="22"/>
        </w:rPr>
        <w:t xml:space="preserve"> ustawy,</w:t>
      </w:r>
    </w:p>
    <w:p w14:paraId="567593AE" w14:textId="0FC5102F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b) </w:t>
      </w:r>
      <w:hyperlink r:id="rId9" w:anchor="/document/18903829?unitId=art(108)ust(1)pkt(4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108 ust. 1 pkt 4</w:t>
        </w:r>
      </w:hyperlink>
      <w:r w:rsidRPr="0089368E">
        <w:rPr>
          <w:rFonts w:cstheme="minorHAnsi"/>
          <w:sz w:val="22"/>
          <w:szCs w:val="22"/>
        </w:rPr>
        <w:t xml:space="preserve"> ustawy, dotyczących orzeczenia zakazu ubiegania się o zamówienie publiczne tytułem środka zapobiegawczego,</w:t>
      </w:r>
    </w:p>
    <w:p w14:paraId="1ED60A44" w14:textId="160AA52E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c) </w:t>
      </w:r>
      <w:hyperlink r:id="rId10" w:anchor="/document/18903829?unitId=art(108)ust(1)pkt(5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108 ust. 1 pkt 5</w:t>
        </w:r>
      </w:hyperlink>
      <w:r w:rsidRPr="0089368E">
        <w:rPr>
          <w:rFonts w:cstheme="minorHAnsi"/>
          <w:sz w:val="22"/>
          <w:szCs w:val="22"/>
        </w:rPr>
        <w:t xml:space="preserve"> ustawy, dotyczących zawarcia z innymi wykonawcami porozumienia mającego na celu zakłócenie konkurencji,</w:t>
      </w:r>
    </w:p>
    <w:p w14:paraId="0972E6F9" w14:textId="316FA1D7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d) </w:t>
      </w:r>
      <w:hyperlink r:id="rId11" w:anchor="/document/18903829?unitId=art(108)ust(1)pkt(6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108 ust. 1 pkt 6</w:t>
        </w:r>
      </w:hyperlink>
      <w:r w:rsidRPr="0089368E">
        <w:rPr>
          <w:rFonts w:cstheme="minorHAnsi"/>
          <w:sz w:val="22"/>
          <w:szCs w:val="22"/>
        </w:rPr>
        <w:t xml:space="preserve"> ustawy,</w:t>
      </w:r>
    </w:p>
    <w:p w14:paraId="429B8672" w14:textId="22A07D90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e) </w:t>
      </w:r>
      <w:hyperlink r:id="rId12" w:anchor="/document/18903829?unitId=art(109)ust(1)pkt(1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109 ust. 1 pkt 1</w:t>
        </w:r>
      </w:hyperlink>
      <w:r w:rsidRPr="0089368E">
        <w:rPr>
          <w:rFonts w:cstheme="minorHAnsi"/>
          <w:sz w:val="22"/>
          <w:szCs w:val="22"/>
        </w:rPr>
        <w:t xml:space="preserve"> ustawy, odnośnie do naruszenia obowiązków dotyczących płatności podatków i opłat lokalnych, o których mowa w </w:t>
      </w:r>
      <w:hyperlink r:id="rId13" w:anchor="/document/16793992?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ustawie</w:t>
        </w:r>
      </w:hyperlink>
      <w:r w:rsidRPr="0089368E">
        <w:rPr>
          <w:rFonts w:cstheme="minorHAnsi"/>
          <w:sz w:val="22"/>
          <w:szCs w:val="22"/>
        </w:rPr>
        <w:t xml:space="preserve"> z dnia 12 stycznia 1991 r. o podatkach i opłatach lokalnych (Dz. U. z 2019 r. poz. 1170),</w:t>
      </w:r>
    </w:p>
    <w:p w14:paraId="7B6CBB75" w14:textId="01FDC998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 xml:space="preserve">f) </w:t>
      </w:r>
      <w:hyperlink r:id="rId14" w:anchor="/document/18903829?unitId=art(109)ust(1)pkt(2)lit(b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109 ust. 1 pkt 2 lit. b</w:t>
        </w:r>
      </w:hyperlink>
      <w:r w:rsidRPr="0089368E">
        <w:rPr>
          <w:rFonts w:cstheme="minorHAnsi"/>
          <w:sz w:val="22"/>
          <w:szCs w:val="22"/>
        </w:rPr>
        <w:t xml:space="preserve"> ustawy, dotyczących ukarania za wykroczenie, za które wymierzono karę ograniczenia wolności lub karę grzywny,</w:t>
      </w:r>
    </w:p>
    <w:p w14:paraId="320DDECB" w14:textId="1F4A674A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>g)</w:t>
      </w:r>
      <w:hyperlink r:id="rId15" w:anchor="/document/18903829?unitId=art(109)ust(1)pkt(2)lit(c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109 ust. 1 pkt 2 lit. c</w:t>
        </w:r>
      </w:hyperlink>
      <w:r w:rsidRPr="0089368E">
        <w:rPr>
          <w:rFonts w:cstheme="minorHAnsi"/>
          <w:sz w:val="22"/>
          <w:szCs w:val="22"/>
        </w:rPr>
        <w:t xml:space="preserve"> ustawy,</w:t>
      </w:r>
    </w:p>
    <w:p w14:paraId="10A39986" w14:textId="563BA26C" w:rsidR="0089368E" w:rsidRPr="0089368E" w:rsidRDefault="0089368E" w:rsidP="0089368E">
      <w:pPr>
        <w:pStyle w:val="Akapitzlist"/>
        <w:widowControl w:val="0"/>
        <w:suppressAutoHyphens/>
        <w:ind w:left="284"/>
        <w:jc w:val="both"/>
        <w:rPr>
          <w:rFonts w:cstheme="minorHAnsi"/>
          <w:sz w:val="22"/>
          <w:szCs w:val="22"/>
        </w:rPr>
      </w:pPr>
      <w:r w:rsidRPr="0089368E">
        <w:rPr>
          <w:rFonts w:cstheme="minorHAnsi"/>
          <w:sz w:val="22"/>
          <w:szCs w:val="22"/>
        </w:rPr>
        <w:t>h)</w:t>
      </w:r>
      <w:hyperlink r:id="rId16" w:anchor="/document/18903829?unitId=art(109)ust(1)pkt(3)&amp;cm=DOCUMENT" w:tgtFrame="_blank" w:history="1">
        <w:r w:rsidRPr="0089368E">
          <w:rPr>
            <w:rStyle w:val="Hipercze"/>
            <w:rFonts w:cstheme="minorHAnsi"/>
            <w:sz w:val="22"/>
            <w:szCs w:val="22"/>
          </w:rPr>
          <w:t>art. 109 ust. 1 pkt 3</w:t>
        </w:r>
      </w:hyperlink>
      <w:r w:rsidRPr="0089368E">
        <w:rPr>
          <w:rFonts w:cstheme="minorHAnsi"/>
          <w:sz w:val="22"/>
          <w:szCs w:val="22"/>
        </w:rPr>
        <w:t xml:space="preserve"> ustawy, dotyczących ukarania za wykroczenie, za które wymierzono karę ograniczenia wolności lub karę grzywny,</w:t>
      </w:r>
    </w:p>
    <w:p w14:paraId="14546B48" w14:textId="5A32F40F" w:rsidR="008F5225" w:rsidRPr="00075544" w:rsidRDefault="008F5225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b/>
          <w:bCs/>
          <w:sz w:val="22"/>
          <w:szCs w:val="22"/>
        </w:rPr>
      </w:pPr>
      <w:r w:rsidRPr="00075544">
        <w:rPr>
          <w:rFonts w:cstheme="minorHAnsi"/>
          <w:b/>
          <w:bCs/>
          <w:sz w:val="22"/>
          <w:szCs w:val="22"/>
        </w:rPr>
        <w:t xml:space="preserve">są aktualne. </w:t>
      </w:r>
    </w:p>
    <w:p w14:paraId="6FC9CE38" w14:textId="2BF93454" w:rsidR="008632D8" w:rsidRDefault="008632D8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</w:p>
    <w:p w14:paraId="23CED026" w14:textId="051EA15E" w:rsidR="008632D8" w:rsidRPr="00075544" w:rsidRDefault="008632D8" w:rsidP="00075544">
      <w:pPr>
        <w:widowControl w:val="0"/>
        <w:suppressAutoHyphens/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75544">
        <w:rPr>
          <w:rFonts w:cstheme="minorHAnsi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075544">
        <w:rPr>
          <w:rFonts w:cstheme="minorHAnsi"/>
          <w:sz w:val="22"/>
          <w:szCs w:val="22"/>
        </w:rPr>
        <w:lastRenderedPageBreak/>
        <w:t>działaniami Rosji destabilizującymi sytuację na Ukrainie (Dz. Urz. UE nr L 111 z 8.4.2022, str. 1), dalej: rozporządzenie 2022/576.</w:t>
      </w:r>
    </w:p>
    <w:p w14:paraId="2F0BBBAD" w14:textId="77777777" w:rsidR="00075544" w:rsidRDefault="00075544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</w:p>
    <w:p w14:paraId="12594945" w14:textId="543276FD" w:rsidR="008632D8" w:rsidRPr="00075544" w:rsidRDefault="008632D8" w:rsidP="00075544">
      <w:pPr>
        <w:widowControl w:val="0"/>
        <w:suppressAutoHyphens/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75544">
        <w:rPr>
          <w:rFonts w:cstheme="min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5A46C25" w14:textId="77777777" w:rsidR="008F5225" w:rsidRPr="00CD7A53" w:rsidRDefault="008F5225" w:rsidP="008F5225">
      <w:pPr>
        <w:spacing w:after="0" w:line="240" w:lineRule="auto"/>
        <w:rPr>
          <w:rFonts w:cstheme="minorHAnsi"/>
          <w:sz w:val="22"/>
          <w:szCs w:val="22"/>
        </w:rPr>
      </w:pPr>
    </w:p>
    <w:p w14:paraId="76FC74BC" w14:textId="77777777" w:rsidR="008F5225" w:rsidRPr="00CD7A53" w:rsidRDefault="008F5225" w:rsidP="008F5225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CD7A53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D58C8C3" w14:textId="0261C1AD" w:rsidR="008F5225" w:rsidRPr="008632D8" w:rsidRDefault="008F5225" w:rsidP="00075544">
      <w:pPr>
        <w:widowControl w:val="0"/>
        <w:adjustRightInd w:val="0"/>
        <w:spacing w:after="0" w:line="240" w:lineRule="auto"/>
        <w:ind w:left="1416" w:firstLine="708"/>
        <w:jc w:val="center"/>
        <w:textAlignment w:val="baseline"/>
        <w:rPr>
          <w:rFonts w:eastAsia="Times New Roman" w:cstheme="minorHAnsi"/>
          <w:sz w:val="22"/>
          <w:szCs w:val="22"/>
        </w:rPr>
      </w:pPr>
      <w:r w:rsidRPr="00CD7A53">
        <w:rPr>
          <w:rFonts w:eastAsia="Times New Roman" w:cstheme="minorHAnsi"/>
          <w:sz w:val="22"/>
          <w:szCs w:val="22"/>
        </w:rPr>
        <w:t>( miejscowość, data)   (podpis)</w:t>
      </w:r>
    </w:p>
    <w:p w14:paraId="021AD3C9" w14:textId="77777777" w:rsidR="008F5225" w:rsidRPr="00CD7A53" w:rsidRDefault="008F5225" w:rsidP="008F5225">
      <w:pPr>
        <w:widowControl w:val="0"/>
        <w:adjustRightInd w:val="0"/>
        <w:spacing w:after="0" w:line="240" w:lineRule="auto"/>
        <w:textAlignment w:val="baseline"/>
        <w:rPr>
          <w:rFonts w:cstheme="minorHAnsi"/>
          <w:b/>
          <w:sz w:val="22"/>
          <w:szCs w:val="22"/>
        </w:rPr>
      </w:pPr>
      <w:r w:rsidRPr="00CD7A53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8F5225" w:rsidRPr="00CD7A53" w:rsidSect="00993BE9">
      <w:head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9E39" w14:textId="77777777" w:rsidR="0084251C" w:rsidRDefault="0084251C" w:rsidP="008F5225">
      <w:pPr>
        <w:spacing w:before="0" w:after="0" w:line="240" w:lineRule="auto"/>
      </w:pPr>
      <w:r>
        <w:separator/>
      </w:r>
    </w:p>
  </w:endnote>
  <w:endnote w:type="continuationSeparator" w:id="0">
    <w:p w14:paraId="66BD625F" w14:textId="77777777" w:rsidR="0084251C" w:rsidRDefault="0084251C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D277" w14:textId="77777777" w:rsidR="0084251C" w:rsidRDefault="0084251C" w:rsidP="008F5225">
      <w:pPr>
        <w:spacing w:before="0" w:after="0" w:line="240" w:lineRule="auto"/>
      </w:pPr>
      <w:r>
        <w:separator/>
      </w:r>
    </w:p>
  </w:footnote>
  <w:footnote w:type="continuationSeparator" w:id="0">
    <w:p w14:paraId="4E1ED711" w14:textId="77777777" w:rsidR="0084251C" w:rsidRDefault="0084251C" w:rsidP="008F5225">
      <w:pPr>
        <w:spacing w:before="0" w:after="0" w:line="240" w:lineRule="auto"/>
      </w:pPr>
      <w:r>
        <w:continuationSeparator/>
      </w:r>
    </w:p>
  </w:footnote>
  <w:footnote w:id="1">
    <w:p w14:paraId="5A3B6BB5" w14:textId="77777777" w:rsidR="008F5225" w:rsidRPr="00044E0F" w:rsidRDefault="008F5225" w:rsidP="008F522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44E0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44E0F">
        <w:rPr>
          <w:rFonts w:asciiTheme="minorHAnsi" w:hAnsiTheme="minorHAnsi" w:cstheme="minorHAnsi"/>
          <w:sz w:val="24"/>
          <w:szCs w:val="24"/>
        </w:rPr>
        <w:t xml:space="preserve"> </w:t>
      </w:r>
      <w:r w:rsidRPr="00517DD3">
        <w:rPr>
          <w:rFonts w:asciiTheme="minorHAnsi" w:hAnsiTheme="minorHAnsi" w:cstheme="minorHAnsi"/>
          <w:sz w:val="22"/>
          <w:szCs w:val="22"/>
        </w:rPr>
        <w:t>firma lub nazwa Wykonawcy, którego dotyczy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4F9" w14:textId="7674B066" w:rsidR="006658C7" w:rsidRDefault="006658C7">
    <w:pPr>
      <w:pStyle w:val="Nagwek"/>
    </w:pPr>
    <w:r>
      <w:rPr>
        <w:noProof/>
      </w:rPr>
      <w:drawing>
        <wp:inline distT="0" distB="0" distL="0" distR="0" wp14:anchorId="15613B6A" wp14:editId="799579F5">
          <wp:extent cx="5761355" cy="609600"/>
          <wp:effectExtent l="0" t="0" r="0" b="0"/>
          <wp:docPr id="814429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5330754">
    <w:abstractNumId w:val="1"/>
  </w:num>
  <w:num w:numId="2" w16cid:durableId="12086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5544"/>
    <w:rsid w:val="001B6806"/>
    <w:rsid w:val="00202B3E"/>
    <w:rsid w:val="0025435B"/>
    <w:rsid w:val="002A4BF1"/>
    <w:rsid w:val="00383BF5"/>
    <w:rsid w:val="003E2949"/>
    <w:rsid w:val="00441BD7"/>
    <w:rsid w:val="004769AB"/>
    <w:rsid w:val="00495D52"/>
    <w:rsid w:val="006658C7"/>
    <w:rsid w:val="006B2C77"/>
    <w:rsid w:val="006D5269"/>
    <w:rsid w:val="007240FF"/>
    <w:rsid w:val="007C74E4"/>
    <w:rsid w:val="00806832"/>
    <w:rsid w:val="0084251C"/>
    <w:rsid w:val="008632D8"/>
    <w:rsid w:val="0089368E"/>
    <w:rsid w:val="008C38F7"/>
    <w:rsid w:val="008F5225"/>
    <w:rsid w:val="00907E39"/>
    <w:rsid w:val="0092433A"/>
    <w:rsid w:val="009272E6"/>
    <w:rsid w:val="00993BE9"/>
    <w:rsid w:val="009C0D04"/>
    <w:rsid w:val="00A6015D"/>
    <w:rsid w:val="00A602EE"/>
    <w:rsid w:val="00A84AA4"/>
    <w:rsid w:val="00A916DE"/>
    <w:rsid w:val="00C2223D"/>
    <w:rsid w:val="00CD7A53"/>
    <w:rsid w:val="00D46B13"/>
    <w:rsid w:val="00D91644"/>
    <w:rsid w:val="00DA103F"/>
    <w:rsid w:val="00EB3996"/>
    <w:rsid w:val="00EB531C"/>
    <w:rsid w:val="00F3282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3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68E"/>
    <w:pPr>
      <w:spacing w:before="0"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6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6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58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C7"/>
  </w:style>
  <w:style w:type="paragraph" w:styleId="Stopka">
    <w:name w:val="footer"/>
    <w:basedOn w:val="Normalny"/>
    <w:link w:val="StopkaZnak"/>
    <w:uiPriority w:val="99"/>
    <w:unhideWhenUsed/>
    <w:rsid w:val="006658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2023-06-13T08:59:00Z</dcterms:created>
  <dcterms:modified xsi:type="dcterms:W3CDTF">2023-06-20T09:56:00Z</dcterms:modified>
</cp:coreProperties>
</file>