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3664" w14:textId="77777777"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14:paraId="2A7F52AD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71938119" w14:textId="73D818C7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  <w:r w:rsidR="004E7320">
        <w:rPr>
          <w:rFonts w:asciiTheme="minorHAnsi" w:hAnsiTheme="minorHAnsi"/>
          <w:spacing w:val="54"/>
          <w:sz w:val="22"/>
          <w:szCs w:val="22"/>
        </w:rPr>
        <w:t xml:space="preserve"> </w:t>
      </w:r>
      <w:r w:rsidR="00BB74F1">
        <w:rPr>
          <w:rFonts w:asciiTheme="minorHAnsi" w:hAnsiTheme="minorHAnsi"/>
          <w:spacing w:val="54"/>
          <w:sz w:val="22"/>
          <w:szCs w:val="22"/>
        </w:rPr>
        <w:t>geologicznej</w:t>
      </w:r>
    </w:p>
    <w:p w14:paraId="42CC9C82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3E9D0DF4" w14:textId="77777777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20E2156B" w14:textId="081BB9D3" w:rsidR="005A0A57" w:rsidRPr="00A40E18" w:rsidRDefault="005A0A57" w:rsidP="0058377A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1C5C6BCF" w14:textId="77777777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ul. Oficerska 16A; zarejestrowaną w Sądzie Rejonowym w Olsztynie VIII Wydział Gospodarczy Krajowego Rejestru Sądowego w rejestrze przedsiębiorców pod numerem KRS: 0000126352, NIP: 7390403323, REGON: 510620050, </w:t>
      </w:r>
      <w:r w:rsidR="003147DC" w:rsidRPr="0064180F">
        <w:rPr>
          <w:rFonts w:asciiTheme="minorHAnsi" w:hAnsiTheme="minorHAnsi"/>
          <w:sz w:val="22"/>
          <w:szCs w:val="22"/>
        </w:rPr>
        <w:t xml:space="preserve">kapitał zakładowy: </w:t>
      </w:r>
      <w:r w:rsidR="003147DC" w:rsidRPr="003940DA">
        <w:rPr>
          <w:rFonts w:asciiTheme="minorHAnsi" w:hAnsiTheme="minorHAnsi"/>
          <w:sz w:val="22"/>
          <w:szCs w:val="22"/>
        </w:rPr>
        <w:t>156 447</w:t>
      </w:r>
      <w:r w:rsidR="003147DC">
        <w:rPr>
          <w:rFonts w:asciiTheme="minorHAnsi" w:hAnsiTheme="minorHAnsi"/>
          <w:sz w:val="22"/>
          <w:szCs w:val="22"/>
        </w:rPr>
        <w:t> </w:t>
      </w:r>
      <w:r w:rsidR="003147DC" w:rsidRPr="003940DA">
        <w:rPr>
          <w:rFonts w:asciiTheme="minorHAnsi" w:hAnsiTheme="minorHAnsi"/>
          <w:sz w:val="22"/>
          <w:szCs w:val="22"/>
        </w:rPr>
        <w:t>000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A40E18">
        <w:rPr>
          <w:rFonts w:asciiTheme="minorHAnsi" w:hAnsiTheme="minorHAnsi"/>
          <w:sz w:val="22"/>
          <w:szCs w:val="22"/>
        </w:rPr>
        <w:t>zł</w:t>
      </w:r>
      <w:r w:rsidR="003147DC" w:rsidRPr="0064180F">
        <w:rPr>
          <w:rFonts w:asciiTheme="minorHAnsi" w:hAnsiTheme="minorHAnsi"/>
          <w:sz w:val="22"/>
          <w:szCs w:val="22"/>
        </w:rPr>
        <w:t xml:space="preserve">, posiadającą </w:t>
      </w:r>
      <w:r w:rsidR="003147DC" w:rsidRPr="00A40E18">
        <w:rPr>
          <w:rFonts w:asciiTheme="minorHAnsi" w:hAnsiTheme="minorHAnsi"/>
          <w:sz w:val="22"/>
          <w:szCs w:val="22"/>
        </w:rPr>
        <w:t>certyfikat systemu zarządzania jakością (PN-EN ISO 9001:2015), bezpieczeństwa i higieny pracy (PN-N 18001:20</w:t>
      </w:r>
      <w:r w:rsidR="003147DC">
        <w:rPr>
          <w:rFonts w:asciiTheme="minorHAnsi" w:hAnsiTheme="minorHAnsi"/>
          <w:sz w:val="22"/>
          <w:szCs w:val="22"/>
        </w:rPr>
        <w:t>04</w:t>
      </w:r>
      <w:r w:rsidR="003147DC" w:rsidRPr="00A40E18">
        <w:rPr>
          <w:rFonts w:asciiTheme="minorHAnsi" w:hAnsiTheme="minorHAnsi"/>
          <w:sz w:val="22"/>
          <w:szCs w:val="22"/>
        </w:rPr>
        <w:t>) oraz ochrony środowiska (PN- EN ISO 14001:20</w:t>
      </w:r>
      <w:r w:rsidR="003147DC">
        <w:rPr>
          <w:rFonts w:asciiTheme="minorHAnsi" w:hAnsiTheme="minorHAnsi"/>
          <w:sz w:val="22"/>
          <w:szCs w:val="22"/>
        </w:rPr>
        <w:t>1</w:t>
      </w:r>
      <w:r w:rsidR="003147DC" w:rsidRPr="00A40E18">
        <w:rPr>
          <w:rFonts w:asciiTheme="minorHAnsi" w:hAnsiTheme="minorHAnsi"/>
          <w:sz w:val="22"/>
          <w:szCs w:val="22"/>
        </w:rPr>
        <w:t>5)</w:t>
      </w:r>
      <w:r w:rsidR="003147DC" w:rsidRPr="0064180F">
        <w:rPr>
          <w:rFonts w:asciiTheme="minorHAnsi" w:hAnsiTheme="minorHAnsi"/>
          <w:sz w:val="22"/>
          <w:szCs w:val="22"/>
        </w:rPr>
        <w:t>, reprezentowaną przez:</w:t>
      </w:r>
    </w:p>
    <w:p w14:paraId="2EA141D3" w14:textId="77777777" w:rsidR="007E2164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50C161A6" w14:textId="6C525C06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25CC0D79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202DB194" w14:textId="77777777"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14:paraId="14022D58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329253C0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32A3AADE" w14:textId="4A21FEA2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4BDED061" w14:textId="07E8F7E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3DECE8E3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44AF2987" w14:textId="77777777" w:rsidR="00B5512C" w:rsidRPr="00016E29" w:rsidRDefault="00BC112C" w:rsidP="00BC112C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nieprzekraczającej równowartości kwoty 60 000 PLN, </w:t>
      </w:r>
      <w:r w:rsidR="003147DC" w:rsidRPr="00016E29">
        <w:rPr>
          <w:rFonts w:asciiTheme="minorHAnsi" w:hAnsiTheme="minorHAnsi"/>
          <w:sz w:val="22"/>
          <w:szCs w:val="22"/>
        </w:rPr>
        <w:t xml:space="preserve">zgodnie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 xml:space="preserve">z </w:t>
      </w:r>
      <w:r w:rsidR="003147DC" w:rsidRPr="00D56233">
        <w:rPr>
          <w:rFonts w:asciiTheme="minorHAnsi" w:hAnsiTheme="minorHAnsi"/>
          <w:i/>
          <w:sz w:val="22"/>
          <w:szCs w:val="22"/>
        </w:rPr>
        <w:t>Regulaminem Udzielania Zamówień przez PWiK spółka z o.o. w Olsztynie</w:t>
      </w:r>
      <w:r w:rsidR="003147DC" w:rsidRPr="00016E29">
        <w:rPr>
          <w:rFonts w:asciiTheme="minorHAnsi" w:hAnsiTheme="minorHAnsi"/>
          <w:sz w:val="22"/>
          <w:szCs w:val="22"/>
        </w:rPr>
        <w:t xml:space="preserve"> (</w:t>
      </w:r>
      <w:r w:rsidR="003147DC">
        <w:rPr>
          <w:rFonts w:asciiTheme="minorHAnsi" w:hAnsiTheme="minorHAnsi"/>
          <w:sz w:val="22"/>
          <w:szCs w:val="22"/>
        </w:rPr>
        <w:t xml:space="preserve">załącznik do </w:t>
      </w:r>
      <w:r w:rsidR="003147DC" w:rsidRPr="00C8735F">
        <w:rPr>
          <w:rFonts w:asciiTheme="minorHAnsi" w:hAnsiTheme="minorHAnsi"/>
          <w:sz w:val="22"/>
          <w:szCs w:val="22"/>
        </w:rPr>
        <w:t>Uchwał</w:t>
      </w:r>
      <w:r w:rsidR="003147DC">
        <w:rPr>
          <w:rFonts w:asciiTheme="minorHAnsi" w:hAnsiTheme="minorHAnsi"/>
          <w:sz w:val="22"/>
          <w:szCs w:val="22"/>
        </w:rPr>
        <w:t>y</w:t>
      </w:r>
      <w:r w:rsidR="003147DC" w:rsidRPr="00C8735F">
        <w:rPr>
          <w:rFonts w:asciiTheme="minorHAnsi" w:hAnsiTheme="minorHAnsi"/>
          <w:sz w:val="22"/>
          <w:szCs w:val="22"/>
        </w:rPr>
        <w:t xml:space="preserve">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C8735F">
        <w:rPr>
          <w:rFonts w:asciiTheme="minorHAnsi" w:hAnsiTheme="minorHAnsi"/>
          <w:sz w:val="22"/>
          <w:szCs w:val="22"/>
        </w:rPr>
        <w:t xml:space="preserve">Nr </w:t>
      </w:r>
      <w:bookmarkStart w:id="0" w:name="_Hlk30586418"/>
      <w:r w:rsidR="003147DC">
        <w:rPr>
          <w:rFonts w:asciiTheme="minorHAnsi" w:hAnsiTheme="minorHAnsi"/>
          <w:sz w:val="22"/>
          <w:szCs w:val="22"/>
        </w:rPr>
        <w:t>21/19</w:t>
      </w:r>
      <w:r w:rsidR="003147DC" w:rsidRPr="00C8735F">
        <w:rPr>
          <w:rFonts w:asciiTheme="minorHAnsi" w:hAnsiTheme="minorHAnsi"/>
          <w:sz w:val="22"/>
          <w:szCs w:val="22"/>
        </w:rPr>
        <w:t xml:space="preserve"> Zarządu PWiK Sp. z o.o. w Olsztynie z dnia </w:t>
      </w:r>
      <w:r w:rsidR="003147DC">
        <w:rPr>
          <w:rFonts w:asciiTheme="minorHAnsi" w:hAnsiTheme="minorHAnsi"/>
          <w:sz w:val="22"/>
          <w:szCs w:val="22"/>
        </w:rPr>
        <w:t>14.11.2019</w:t>
      </w:r>
      <w:bookmarkEnd w:id="0"/>
      <w:r w:rsidR="003147DC">
        <w:rPr>
          <w:rFonts w:asciiTheme="minorHAnsi" w:hAnsiTheme="minorHAnsi"/>
          <w:sz w:val="22"/>
          <w:szCs w:val="22"/>
        </w:rPr>
        <w:t xml:space="preserve"> r.</w:t>
      </w:r>
      <w:r w:rsidR="003147DC" w:rsidRPr="00016E29">
        <w:rPr>
          <w:rFonts w:asciiTheme="minorHAnsi" w:hAnsiTheme="minorHAnsi"/>
          <w:sz w:val="22"/>
          <w:szCs w:val="22"/>
        </w:rPr>
        <w:t>)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016E29">
        <w:rPr>
          <w:rFonts w:asciiTheme="minorHAnsi" w:hAnsiTheme="minorHAnsi"/>
          <w:sz w:val="22"/>
          <w:szCs w:val="22"/>
        </w:rPr>
        <w:t xml:space="preserve">została zawarta umowa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>o następującej treści:</w:t>
      </w:r>
    </w:p>
    <w:p w14:paraId="0ED8EA73" w14:textId="77777777"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4BA163D8" w14:textId="4296FE45" w:rsidR="007D0CB8" w:rsidRPr="00016E29" w:rsidRDefault="00D1464D" w:rsidP="007E2164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67485C" w:rsidRPr="00016E29">
        <w:rPr>
          <w:bCs/>
        </w:rPr>
        <w:t>dokumenta</w:t>
      </w:r>
      <w:r w:rsidR="006A7ACF" w:rsidRPr="00016E29">
        <w:t xml:space="preserve">cji </w:t>
      </w:r>
      <w:r w:rsidR="00805AE7">
        <w:t>hydrologicznej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  <w:r w:rsidR="007E2164">
        <w:t xml:space="preserve"> </w:t>
      </w:r>
      <w:r w:rsidR="00BB74F1">
        <w:rPr>
          <w:b/>
          <w:bCs/>
        </w:rPr>
        <w:t>Likwidacj</w:t>
      </w:r>
      <w:r w:rsidR="00A020E8">
        <w:rPr>
          <w:b/>
          <w:bCs/>
        </w:rPr>
        <w:t>a</w:t>
      </w:r>
      <w:r w:rsidR="007E2164" w:rsidRPr="007E2164">
        <w:rPr>
          <w:b/>
          <w:bCs/>
        </w:rPr>
        <w:t xml:space="preserve"> studni</w:t>
      </w:r>
      <w:r w:rsidR="00BB74F1">
        <w:rPr>
          <w:b/>
          <w:bCs/>
        </w:rPr>
        <w:t xml:space="preserve"> głębinowej</w:t>
      </w:r>
      <w:r w:rsidR="007E2164" w:rsidRPr="007E2164">
        <w:rPr>
          <w:b/>
          <w:bCs/>
        </w:rPr>
        <w:t xml:space="preserve"> nr V (SUW Zachód)</w:t>
      </w:r>
      <w:r w:rsidR="00BB74F1">
        <w:rPr>
          <w:b/>
          <w:bCs/>
        </w:rPr>
        <w:t xml:space="preserve"> oraz budow</w:t>
      </w:r>
      <w:r w:rsidR="00A020E8">
        <w:rPr>
          <w:b/>
          <w:bCs/>
        </w:rPr>
        <w:t>a</w:t>
      </w:r>
      <w:r w:rsidR="00BB74F1">
        <w:rPr>
          <w:b/>
          <w:bCs/>
        </w:rPr>
        <w:t xml:space="preserve"> </w:t>
      </w:r>
      <w:r w:rsidR="00C60196">
        <w:rPr>
          <w:b/>
          <w:bCs/>
        </w:rPr>
        <w:t>zastępczej</w:t>
      </w:r>
      <w:r w:rsidR="00BB74F1">
        <w:rPr>
          <w:b/>
          <w:bCs/>
        </w:rPr>
        <w:t xml:space="preserve"> studni głębinowej</w:t>
      </w:r>
      <w:r w:rsidR="00C60196">
        <w:rPr>
          <w:b/>
          <w:bCs/>
        </w:rPr>
        <w:t xml:space="preserve"> nr VA</w:t>
      </w:r>
      <w:r w:rsidR="00BB74F1">
        <w:rPr>
          <w:b/>
          <w:bCs/>
        </w:rPr>
        <w:t xml:space="preserve"> na działce</w:t>
      </w:r>
      <w:r w:rsidR="00A412FC">
        <w:rPr>
          <w:b/>
          <w:bCs/>
        </w:rPr>
        <w:t>………….</w:t>
      </w:r>
      <w:r w:rsidR="007E2164" w:rsidRPr="007E2164">
        <w:rPr>
          <w:b/>
          <w:bCs/>
        </w:rPr>
        <w:t>.</w:t>
      </w:r>
    </w:p>
    <w:p w14:paraId="49C26F7F" w14:textId="331B754E" w:rsidR="001B362A" w:rsidRDefault="00A21B4E" w:rsidP="003C4E2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3F7002C9" w14:textId="63DDF012" w:rsidR="003C4E2A" w:rsidRDefault="00C60196" w:rsidP="003C4E2A">
      <w:pPr>
        <w:pStyle w:val="Akapitzlist"/>
        <w:numPr>
          <w:ilvl w:val="0"/>
          <w:numId w:val="56"/>
        </w:numPr>
        <w:spacing w:line="240" w:lineRule="auto"/>
        <w:jc w:val="both"/>
      </w:pPr>
      <w:r>
        <w:t>wykonanie dokumentacji projektowej robót geologiczn</w:t>
      </w:r>
      <w:r w:rsidR="00A020E8">
        <w:t>ych</w:t>
      </w:r>
      <w:r w:rsidR="00C508FD">
        <w:t>;</w:t>
      </w:r>
    </w:p>
    <w:p w14:paraId="6A31656B" w14:textId="696B3149" w:rsidR="00C508FD" w:rsidRDefault="00C60196" w:rsidP="003C4E2A">
      <w:pPr>
        <w:pStyle w:val="Akapitzlist"/>
        <w:numPr>
          <w:ilvl w:val="0"/>
          <w:numId w:val="56"/>
        </w:numPr>
        <w:spacing w:line="240" w:lineRule="auto"/>
        <w:jc w:val="both"/>
      </w:pPr>
      <w:r>
        <w:t>opracowania towarzyszące np. operaty wodno-prawne, raporty oceny odd</w:t>
      </w:r>
      <w:r w:rsidR="00A020E8">
        <w:t>ziaływania n</w:t>
      </w:r>
      <w:r>
        <w:t>a środowisko, itp.</w:t>
      </w:r>
      <w:r w:rsidR="00C508FD">
        <w:t>;</w:t>
      </w:r>
    </w:p>
    <w:p w14:paraId="430383C0" w14:textId="5716EC93" w:rsidR="00C60196" w:rsidRDefault="00C60196" w:rsidP="003C4E2A">
      <w:pPr>
        <w:pStyle w:val="Akapitzlist"/>
        <w:numPr>
          <w:ilvl w:val="0"/>
          <w:numId w:val="56"/>
        </w:numPr>
        <w:spacing w:line="240" w:lineRule="auto"/>
        <w:jc w:val="both"/>
      </w:pPr>
      <w:r>
        <w:t>zatwierdzenie projektu przez właściwy organ;</w:t>
      </w:r>
    </w:p>
    <w:p w14:paraId="7EADE3E5" w14:textId="5129AB88" w:rsidR="004E7320" w:rsidRDefault="00C508FD" w:rsidP="003C4E2A">
      <w:pPr>
        <w:pStyle w:val="Akapitzlist"/>
        <w:numPr>
          <w:ilvl w:val="0"/>
          <w:numId w:val="56"/>
        </w:numPr>
        <w:spacing w:line="240" w:lineRule="auto"/>
        <w:jc w:val="both"/>
      </w:pPr>
      <w:r>
        <w:t>pełnienie nadzoru</w:t>
      </w:r>
      <w:r w:rsidR="004E7320">
        <w:t xml:space="preserve"> autorskiego w okresie </w:t>
      </w:r>
      <w:r w:rsidR="00A020E8">
        <w:t>likwidacji i budowy nowej studni</w:t>
      </w:r>
      <w:r w:rsidR="004E7320">
        <w:t xml:space="preserve"> ;</w:t>
      </w:r>
    </w:p>
    <w:p w14:paraId="7F865664" w14:textId="17A8311B" w:rsidR="00C508FD" w:rsidRPr="006E6CFB" w:rsidRDefault="004E7320" w:rsidP="003C4E2A">
      <w:pPr>
        <w:pStyle w:val="Akapitzlist"/>
        <w:numPr>
          <w:ilvl w:val="0"/>
          <w:numId w:val="56"/>
        </w:numPr>
        <w:spacing w:line="240" w:lineRule="auto"/>
        <w:jc w:val="both"/>
      </w:pPr>
      <w:r>
        <w:t>doradztwo techniczne.</w:t>
      </w:r>
      <w:r w:rsidR="00C508FD">
        <w:t xml:space="preserve"> </w:t>
      </w:r>
    </w:p>
    <w:p w14:paraId="433C44DC" w14:textId="77777777"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7A2A9112" w14:textId="77777777" w:rsidR="00A620DC" w:rsidRPr="00016E29" w:rsidRDefault="001B1B77" w:rsidP="00321DE5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14:paraId="69A17FD0" w14:textId="172A91B1" w:rsidR="00ED2875" w:rsidRDefault="006F2FE7" w:rsidP="00321DE5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02A3B59B" w14:textId="5DF6D118" w:rsidR="007A7C86" w:rsidRPr="00321DE5" w:rsidRDefault="00321DE5" w:rsidP="00321DE5">
      <w:pPr>
        <w:pStyle w:val="Akapitzlist"/>
        <w:numPr>
          <w:ilvl w:val="0"/>
          <w:numId w:val="17"/>
        </w:numPr>
        <w:spacing w:line="240" w:lineRule="auto"/>
        <w:jc w:val="both"/>
      </w:pPr>
      <w:r>
        <w:t>Uzyskać warunki hydrologiczne, wszystkie uzgodnienia, decyzje administracyjne i materiały nie zbędne do wykonania opracowania wraz z badaniem optycznym przy pomocy kamery niezbędnym do wykonania projektu;</w:t>
      </w:r>
    </w:p>
    <w:p w14:paraId="5D7AA68A" w14:textId="1F1F76E3" w:rsidR="00321252" w:rsidRPr="00016E29" w:rsidRDefault="002D22EC" w:rsidP="00321DE5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 xml:space="preserve">w imieniu Zamawiającego wymagane decyzje administracyjne umożliwiające realizację robót </w:t>
      </w:r>
      <w:r w:rsidR="00A020E8">
        <w:rPr>
          <w:rFonts w:cs="Times New Roman"/>
          <w:b/>
        </w:rPr>
        <w:t>budowlanych</w:t>
      </w:r>
      <w:r w:rsidR="00100907">
        <w:rPr>
          <w:rFonts w:cs="Times New Roman"/>
          <w:b/>
        </w:rPr>
        <w:t>.</w:t>
      </w:r>
    </w:p>
    <w:p w14:paraId="4553F4EB" w14:textId="3E2E70FB" w:rsidR="0083066D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14:paraId="1D8F7254" w14:textId="7C2D1D29" w:rsidR="00E61625" w:rsidRDefault="00E61625" w:rsidP="00E61625">
      <w:pPr>
        <w:pStyle w:val="Akapitzlist"/>
        <w:ind w:left="426"/>
        <w:jc w:val="both"/>
      </w:pPr>
      <w:r>
        <w:lastRenderedPageBreak/>
        <w:t>a)</w:t>
      </w:r>
      <w:r>
        <w:tab/>
        <w:t xml:space="preserve">Projekt robót na </w:t>
      </w:r>
      <w:r w:rsidR="00C3463B">
        <w:t xml:space="preserve">likwidację i budowę nowej </w:t>
      </w:r>
      <w:bookmarkStart w:id="1" w:name="_GoBack"/>
      <w:bookmarkEnd w:id="1"/>
      <w:r>
        <w:t>studni w zakresie przedstawionym w Opisie Przedmiotu Zamówienia, zawierający wymagane decyzje, opinie, uzgodnienia i dokumenty techniczne umożliwiające realizację robót;</w:t>
      </w:r>
    </w:p>
    <w:p w14:paraId="2321D4BD" w14:textId="77777777" w:rsidR="00E61625" w:rsidRDefault="00E61625" w:rsidP="00E61625">
      <w:pPr>
        <w:pStyle w:val="Akapitzlist"/>
        <w:ind w:left="426"/>
        <w:jc w:val="both"/>
      </w:pPr>
      <w:r>
        <w:t>b)</w:t>
      </w:r>
      <w:r>
        <w:tab/>
        <w:t>specyfikacje techniczne wykonania i odbioru robót opracowane z uwzględnieniem podziału szczegółowego robót wg Wspólnego Słownika Zamówień;</w:t>
      </w:r>
    </w:p>
    <w:p w14:paraId="63EB106E" w14:textId="77777777" w:rsidR="00E61625" w:rsidRDefault="00E61625" w:rsidP="00E61625">
      <w:pPr>
        <w:pStyle w:val="Akapitzlist"/>
        <w:ind w:left="426"/>
        <w:jc w:val="both"/>
      </w:pPr>
      <w:r>
        <w:t>c)</w:t>
      </w:r>
      <w:r>
        <w:tab/>
        <w:t>przedmiar robót;</w:t>
      </w:r>
    </w:p>
    <w:p w14:paraId="4BE22786" w14:textId="77777777" w:rsidR="00E61625" w:rsidRDefault="00E61625" w:rsidP="00E61625">
      <w:pPr>
        <w:pStyle w:val="Akapitzlist"/>
        <w:ind w:left="426"/>
        <w:jc w:val="both"/>
      </w:pPr>
      <w:r>
        <w:t>d)</w:t>
      </w:r>
      <w:r>
        <w:tab/>
        <w:t>kosztorys inwestorski (opracowany po uprzednim uzgodnieniu z Zamawiającym danych wyjściowych do kosztorysowania);</w:t>
      </w:r>
    </w:p>
    <w:p w14:paraId="16B114BE" w14:textId="3E13182C" w:rsidR="00E61625" w:rsidRPr="00016E29" w:rsidRDefault="00E61625" w:rsidP="00E61625">
      <w:pPr>
        <w:pStyle w:val="Akapitzlist"/>
        <w:ind w:left="426"/>
        <w:jc w:val="both"/>
      </w:pPr>
      <w:r>
        <w:t>e)</w:t>
      </w:r>
      <w:r>
        <w:tab/>
        <w:t>informacje i wytyczne do opracowania planu bezpieczeństwa i ochrony zdrowia uwzględniające specyfikę przedmiotu zamówienia;</w:t>
      </w:r>
    </w:p>
    <w:p w14:paraId="7D8D1B9B" w14:textId="77777777" w:rsidR="00100907" w:rsidRDefault="00100907" w:rsidP="007006B2">
      <w:pPr>
        <w:rPr>
          <w:rFonts w:asciiTheme="minorHAnsi" w:hAnsiTheme="minorHAnsi"/>
          <w:b/>
          <w:sz w:val="22"/>
          <w:szCs w:val="22"/>
        </w:rPr>
      </w:pPr>
    </w:p>
    <w:p w14:paraId="29691653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3F8A424C" w14:textId="77777777"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14:paraId="361E36C6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14:paraId="4028299D" w14:textId="7CFA5F44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projekt </w:t>
      </w:r>
      <w:r w:rsidR="00805AE7">
        <w:t>robót hydrologicznych</w:t>
      </w:r>
      <w:r w:rsidRPr="00016E29">
        <w:t xml:space="preserve"> – </w:t>
      </w:r>
      <w:r w:rsidR="00B0407B" w:rsidRPr="00016E29">
        <w:t>4</w:t>
      </w:r>
      <w:r w:rsidRPr="00016E29">
        <w:t xml:space="preserve"> egz.</w:t>
      </w:r>
      <w:r w:rsidR="00100907">
        <w:t>;</w:t>
      </w:r>
    </w:p>
    <w:p w14:paraId="5FD14426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specyfikacje techniczne wykonania i odbioru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7A305705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przedmiar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2B874644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 w:rsidR="00100907">
        <w:rPr>
          <w:rFonts w:cs="Times New Roman"/>
        </w:rPr>
        <w:t>;</w:t>
      </w:r>
    </w:p>
    <w:p w14:paraId="7F9F6475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 w:rsidR="00EE5EBC">
        <w:rPr>
          <w:rFonts w:cs="Times New Roman"/>
        </w:rPr>
        <w:t>;</w:t>
      </w:r>
    </w:p>
    <w:p w14:paraId="20DDE0D4" w14:textId="77777777" w:rsidR="00003D9A" w:rsidRPr="006E6CFB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14:paraId="7B06F676" w14:textId="77777777"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5529F7B7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14:paraId="46110238" w14:textId="77777777"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14:paraId="158EF6E9" w14:textId="77777777"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14:paraId="28A316F2" w14:textId="77777777"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14:paraId="13B414A3" w14:textId="77777777"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14:paraId="7E887911" w14:textId="77777777"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14:paraId="549988CC" w14:textId="77777777"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r w:rsidRPr="006E6CFB">
        <w:t>doc</w:t>
      </w:r>
      <w:r w:rsidR="00EE5EBC">
        <w:t>;</w:t>
      </w:r>
    </w:p>
    <w:p w14:paraId="2121CB42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doc</w:t>
      </w:r>
      <w:r w:rsidR="00EE5EBC">
        <w:t>;</w:t>
      </w:r>
      <w:r w:rsidR="004A2911" w:rsidRPr="00C21540">
        <w:t xml:space="preserve"> </w:t>
      </w:r>
    </w:p>
    <w:p w14:paraId="287F71F4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14:paraId="3C43625A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dxf</w:t>
      </w:r>
      <w:r w:rsidR="004A2911" w:rsidRPr="006E6CFB">
        <w:t xml:space="preserve"> lub</w:t>
      </w:r>
      <w:r w:rsidRPr="006E6CFB">
        <w:t xml:space="preserve"> </w:t>
      </w:r>
      <w:r w:rsidR="009A72AB" w:rsidRPr="006E6CFB">
        <w:t>dwg</w:t>
      </w:r>
      <w:r w:rsidR="00EE5EBC">
        <w:t>;</w:t>
      </w:r>
    </w:p>
    <w:p w14:paraId="0020DFD4" w14:textId="77777777"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14:paraId="08378649" w14:textId="77777777"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14:paraId="55274FD3" w14:textId="77777777"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14:paraId="602E276F" w14:textId="77777777"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14:paraId="65ABBD6A" w14:textId="77777777"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14:paraId="088E8186" w14:textId="77777777" w:rsidR="00724897" w:rsidRPr="00016E29" w:rsidRDefault="00FC2893" w:rsidP="00F25BFA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14:paraId="5E0BA860" w14:textId="77777777" w:rsidR="005B6314" w:rsidRDefault="005B6314" w:rsidP="00D56233">
      <w:pPr>
        <w:rPr>
          <w:rFonts w:asciiTheme="minorHAnsi" w:hAnsiTheme="minorHAnsi"/>
          <w:b/>
          <w:sz w:val="22"/>
          <w:szCs w:val="22"/>
        </w:rPr>
      </w:pPr>
    </w:p>
    <w:p w14:paraId="00475BA5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4C938A94" w14:textId="77777777"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.........................</w:t>
      </w:r>
      <w:r w:rsidRPr="00016E29">
        <w:t>…</w:t>
      </w:r>
    </w:p>
    <w:p w14:paraId="53382E1A" w14:textId="77777777"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14:paraId="2D4D779C" w14:textId="77777777"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14:paraId="0FF25F2F" w14:textId="77777777"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14:paraId="603A5ACD" w14:textId="77777777"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lastRenderedPageBreak/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14:paraId="39BA4450" w14:textId="77777777"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14:paraId="39DB82BC" w14:textId="77777777" w:rsidR="006B42A3" w:rsidRPr="00016E29" w:rsidRDefault="00272072" w:rsidP="004938FE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14:paraId="35333FB0" w14:textId="77777777" w:rsidR="006259AD" w:rsidRDefault="006259AD" w:rsidP="001B362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A1F112B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64E24402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5757F311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6414B40E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094C77F9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55A33ABC" w14:textId="77777777"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 Zamawiającego</w:t>
      </w:r>
      <w:r w:rsidRPr="00016E29">
        <w:t xml:space="preserve"> procedurami ochrony środowiska</w:t>
      </w:r>
      <w:r w:rsidR="005729F5">
        <w:t>;</w:t>
      </w:r>
    </w:p>
    <w:p w14:paraId="72112FBC" w14:textId="77777777"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18613FA7" w14:textId="77777777" w:rsidR="003371B0" w:rsidRDefault="00EE0655" w:rsidP="006E6CF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14:paraId="65D3A2FC" w14:textId="77777777" w:rsidR="003371B0" w:rsidRPr="00016E29" w:rsidRDefault="003371B0" w:rsidP="00D56233">
      <w:pPr>
        <w:pStyle w:val="Akapitzlist"/>
        <w:spacing w:after="0" w:line="240" w:lineRule="auto"/>
        <w:ind w:left="357"/>
        <w:jc w:val="both"/>
      </w:pPr>
    </w:p>
    <w:p w14:paraId="03209C08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150E8366" w14:textId="77777777"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14:paraId="68D3A524" w14:textId="77777777"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14:paraId="1A7332B1" w14:textId="77777777"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14:paraId="506C7742" w14:textId="77777777"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6C27F956" w14:textId="77777777"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54955AB1" w14:textId="77777777"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14:paraId="00C51B49" w14:textId="77777777"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14:paraId="24B470F9" w14:textId="77777777" w:rsidR="006B42A3" w:rsidRDefault="00624A09" w:rsidP="006C4743">
      <w:pPr>
        <w:pStyle w:val="Akapitzlist"/>
        <w:numPr>
          <w:ilvl w:val="0"/>
          <w:numId w:val="29"/>
        </w:numPr>
        <w:tabs>
          <w:tab w:val="left" w:pos="312"/>
        </w:tabs>
        <w:spacing w:after="0" w:line="240" w:lineRule="auto"/>
        <w:ind w:left="284" w:hanging="284"/>
        <w:jc w:val="both"/>
      </w:pPr>
      <w:r w:rsidRPr="00016E29">
        <w:lastRenderedPageBreak/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14:paraId="395ED5CD" w14:textId="77777777" w:rsidR="005B6314" w:rsidRPr="00016E29" w:rsidRDefault="005B6314" w:rsidP="00D56233">
      <w:pPr>
        <w:tabs>
          <w:tab w:val="left" w:pos="312"/>
        </w:tabs>
        <w:jc w:val="both"/>
      </w:pPr>
    </w:p>
    <w:p w14:paraId="063CFA8C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14:paraId="6C647937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658B2133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258582DC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0DFA09E4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4C5A2CBF" w14:textId="77777777"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3A7368B7" w14:textId="77777777" w:rsidR="006B42A3" w:rsidRPr="00016E29" w:rsidRDefault="00647721" w:rsidP="006C4743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7884F956" w14:textId="77777777" w:rsidR="00B223B1" w:rsidRDefault="00B223B1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5E55A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14:paraId="5E098405" w14:textId="77777777"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2E1A9A2B" w14:textId="77777777"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4D99421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kpl. jako archiwalny pozostanie u Wykonawcy.</w:t>
      </w:r>
    </w:p>
    <w:p w14:paraId="0B89E186" w14:textId="77777777"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439D91BE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0EED0B7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36DE1EEA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0254B773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070E7259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50458352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15CBBA19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43AF090E" w14:textId="77777777"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ustalają, że za udokumentowane błędy w dokumentacji, które zwiększą koszt realizacji prac określonych w dokumentacji, odpowiada Wykonawca dokumentacji i ponosi pełne koszty ich usunięcia.</w:t>
      </w:r>
    </w:p>
    <w:p w14:paraId="2CFB2BDD" w14:textId="77777777"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14:paraId="3ACE8597" w14:textId="77777777"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lastRenderedPageBreak/>
        <w:t xml:space="preserve">Nadzór autorski obejmuje: </w:t>
      </w:r>
    </w:p>
    <w:p w14:paraId="1FE7D690" w14:textId="0EA7DFB8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</w:t>
      </w:r>
      <w:r w:rsidR="00440AFE">
        <w:rPr>
          <w:rFonts w:asciiTheme="minorHAnsi" w:hAnsiTheme="minorHAnsi"/>
          <w:sz w:val="22"/>
          <w:szCs w:val="22"/>
        </w:rPr>
        <w:t xml:space="preserve"> hydrologicznych</w:t>
      </w:r>
      <w:r w:rsidRPr="0038222F">
        <w:rPr>
          <w:rFonts w:asciiTheme="minorHAnsi" w:hAnsiTheme="minorHAnsi"/>
          <w:sz w:val="22"/>
          <w:szCs w:val="22"/>
        </w:rPr>
        <w:t xml:space="preserve"> z dokumentacją projektową, obowiązującymi przepisami prawa i normami,</w:t>
      </w:r>
    </w:p>
    <w:p w14:paraId="1C1F0A96" w14:textId="59DFBE8C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</w:t>
      </w:r>
      <w:r w:rsidR="00D006F6">
        <w:rPr>
          <w:rFonts w:asciiTheme="minorHAnsi" w:hAnsiTheme="minorHAnsi"/>
          <w:sz w:val="22"/>
          <w:szCs w:val="22"/>
        </w:rPr>
        <w:t>robót hydrologicznych</w:t>
      </w:r>
      <w:r w:rsidRPr="0038222F">
        <w:rPr>
          <w:rFonts w:asciiTheme="minorHAnsi" w:hAnsiTheme="minorHAnsi"/>
          <w:sz w:val="22"/>
          <w:szCs w:val="22"/>
        </w:rPr>
        <w:t xml:space="preserve"> i zawartych w nim rozwiązań oraz ewentualne uzupełnienie szczegółów dokumentacji projektowej, </w:t>
      </w:r>
    </w:p>
    <w:p w14:paraId="6DE5DFC6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14:paraId="26C6B37B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14:paraId="2FE03599" w14:textId="77777777"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14:paraId="47750619" w14:textId="77777777"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14:paraId="6F77CCEA" w14:textId="77777777"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14:paraId="61FD130F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44D10F93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14:paraId="234F4E2D" w14:textId="77777777"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14:paraId="3476CAAC" w14:textId="77777777" w:rsidR="004118A2" w:rsidRDefault="009E54B6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4C49F669" w14:textId="77777777" w:rsidR="000614BB" w:rsidRDefault="000614BB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67734EFB" w14:textId="77777777" w:rsidR="00211995" w:rsidRPr="00790E67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4DA9D5CA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14:paraId="077B81B9" w14:textId="77777777"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14:paraId="282C59CB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14:paraId="487D9471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14B488C6" w14:textId="77777777"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6CEFBF9C" w14:textId="77777777"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4496BFE7" w14:textId="77777777"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664CE10D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2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2"/>
      <w:r w:rsidRPr="005A0A57">
        <w:rPr>
          <w:rFonts w:asciiTheme="minorHAnsi" w:hAnsiTheme="minorHAnsi"/>
          <w:sz w:val="22"/>
          <w:szCs w:val="22"/>
        </w:rPr>
        <w:t>.</w:t>
      </w:r>
    </w:p>
    <w:p w14:paraId="2E628B49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15864803" w14:textId="77777777"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5B85626C" w14:textId="77777777"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271DA014" w14:textId="77777777" w:rsidR="00992AAC" w:rsidRPr="00974215" w:rsidRDefault="00992AAC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mikroprzedsiębiorcą,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="0097421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(Dz.Urz. UE L 187 z dn. 26.06.2014r.).</w:t>
      </w:r>
    </w:p>
    <w:p w14:paraId="3692E6C0" w14:textId="77777777" w:rsidR="005B6314" w:rsidRPr="006E6CFB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3CAB122A" w14:textId="77777777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14:paraId="09E4BADD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26E16F74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14:paraId="317D6D57" w14:textId="77777777"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33D85EEC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0EBE660B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395D7376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512349F0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14:paraId="51D84E62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7243E967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325E1286" w14:textId="77777777"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5DF96D21" w14:textId="77777777" w:rsidR="00420F20" w:rsidRDefault="00A21B4E" w:rsidP="001F25B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ma prawo potrącenia należnych mu kar umownych wprost z faktury wystawionej przez Wykonawcę.</w:t>
      </w:r>
    </w:p>
    <w:p w14:paraId="44DC6BA5" w14:textId="741B79C2" w:rsidR="005B6314" w:rsidRDefault="005B6314" w:rsidP="00D56233">
      <w:pPr>
        <w:pStyle w:val="Akapitzlist"/>
        <w:spacing w:after="0" w:line="240" w:lineRule="auto"/>
        <w:ind w:left="360"/>
        <w:jc w:val="both"/>
      </w:pPr>
    </w:p>
    <w:p w14:paraId="5D1B05F4" w14:textId="77777777" w:rsidR="00E61625" w:rsidRPr="00016E29" w:rsidRDefault="00E61625" w:rsidP="00D56233">
      <w:pPr>
        <w:pStyle w:val="Akapitzlist"/>
        <w:spacing w:after="0" w:line="240" w:lineRule="auto"/>
        <w:ind w:left="360"/>
        <w:jc w:val="both"/>
      </w:pPr>
    </w:p>
    <w:p w14:paraId="571A7EEB" w14:textId="77777777"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14:paraId="2E83DF61" w14:textId="77777777"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141D5632" w14:textId="77777777"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14:paraId="44807A5B" w14:textId="77777777"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0FE2C5C2" w14:textId="77777777"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09C96F02" w14:textId="77777777" w:rsidR="00A26ECF" w:rsidRPr="006E6CFB" w:rsidRDefault="00C062BC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0FB456CD" w14:textId="77777777" w:rsidR="00603F36" w:rsidRDefault="00603F36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</w:p>
    <w:p w14:paraId="1472BD5C" w14:textId="77777777"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14:paraId="10D71F75" w14:textId="77777777"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27DE855A" w14:textId="77777777"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1EAE89DD" w14:textId="77777777"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28EBB7A8" w14:textId="77777777"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75F16FBC" w14:textId="77777777"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4A5878FB" w14:textId="77777777"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3F260E6C" w14:textId="77777777"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32042BE3" w14:textId="77777777" w:rsidR="00603F36" w:rsidRPr="00016E29" w:rsidRDefault="00A26ECF" w:rsidP="00D56233">
      <w:pPr>
        <w:pStyle w:val="Akapitzlist"/>
        <w:numPr>
          <w:ilvl w:val="0"/>
          <w:numId w:val="9"/>
        </w:numPr>
        <w:tabs>
          <w:tab w:val="clear" w:pos="1440"/>
        </w:tabs>
        <w:spacing w:after="0" w:line="240" w:lineRule="auto"/>
        <w:ind w:left="284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14:paraId="65147775" w14:textId="77777777" w:rsidR="00211995" w:rsidRDefault="00211995" w:rsidP="0021199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D37B518" w14:textId="77777777"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14:paraId="3D2B41A5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3F822E4F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wykonania zamiennych opracowań projektowych, jeżeli zmiana ta będzie wynikała z potrzeby Zamawiającego;</w:t>
      </w:r>
    </w:p>
    <w:p w14:paraId="00375E9A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6734DB83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lastRenderedPageBreak/>
        <w:t>przekroczenia przewidywanych przepisami prawa terminów trwania procedur administracyjnych i nie wynikają z winy Wykonawcy;</w:t>
      </w:r>
    </w:p>
    <w:p w14:paraId="71D618D0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3D82E530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619F4591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363CB16E" w14:textId="77777777" w:rsidR="00C062BC" w:rsidRDefault="00C062BC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6F9610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40DCBA21" w14:textId="77777777"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6EDD676A" w14:textId="77777777"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3ED54F22" w14:textId="77777777"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1849AE7C" w14:textId="77777777"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5DB78A6F" w14:textId="77777777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6546B7C9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650596B3" w14:textId="77777777" w:rsidR="00552B0D" w:rsidRPr="00016E29" w:rsidRDefault="00552B0D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733476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14:paraId="38B047C4" w14:textId="77777777"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5DBE0D2F" w14:textId="77777777" w:rsidR="005B6314" w:rsidRPr="005B6314" w:rsidRDefault="003147DC" w:rsidP="000F4512">
      <w:pPr>
        <w:numPr>
          <w:ilvl w:val="0"/>
          <w:numId w:val="35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Pr="00D56233">
        <w:rPr>
          <w:rFonts w:asciiTheme="minorHAnsi" w:hAnsiTheme="minorHAnsi"/>
          <w:sz w:val="22"/>
          <w:szCs w:val="22"/>
        </w:rPr>
        <w:t>przez PWiK spółka z o.o. w Olsztynie</w:t>
      </w:r>
      <w:r w:rsidRPr="00016E2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załącznik do </w:t>
      </w:r>
      <w:r w:rsidRPr="00C8735F">
        <w:rPr>
          <w:rFonts w:asciiTheme="minorHAnsi" w:hAnsiTheme="minorHAnsi"/>
          <w:sz w:val="22"/>
          <w:szCs w:val="22"/>
        </w:rPr>
        <w:t>Uchwał</w:t>
      </w:r>
      <w:r>
        <w:rPr>
          <w:rFonts w:asciiTheme="minorHAnsi" w:hAnsiTheme="minorHAnsi"/>
          <w:sz w:val="22"/>
          <w:szCs w:val="22"/>
        </w:rPr>
        <w:t>y</w:t>
      </w:r>
      <w:r w:rsidRPr="00C8735F">
        <w:rPr>
          <w:rFonts w:asciiTheme="minorHAnsi" w:hAnsiTheme="minorHAnsi"/>
          <w:sz w:val="22"/>
          <w:szCs w:val="22"/>
        </w:rPr>
        <w:t xml:space="preserve"> Nr </w:t>
      </w:r>
      <w:r>
        <w:rPr>
          <w:rFonts w:asciiTheme="minorHAnsi" w:hAnsiTheme="minorHAnsi"/>
          <w:sz w:val="22"/>
          <w:szCs w:val="22"/>
        </w:rPr>
        <w:t>21/19</w:t>
      </w:r>
      <w:r w:rsidRPr="00C8735F">
        <w:rPr>
          <w:rFonts w:asciiTheme="minorHAnsi" w:hAnsiTheme="minorHAnsi"/>
          <w:sz w:val="22"/>
          <w:szCs w:val="22"/>
        </w:rPr>
        <w:t xml:space="preserve"> Zarządu PWiK Sp. z o.o. w Olsztynie z dnia </w:t>
      </w:r>
      <w:r>
        <w:rPr>
          <w:rFonts w:asciiTheme="minorHAnsi" w:hAnsiTheme="minorHAnsi"/>
          <w:sz w:val="22"/>
          <w:szCs w:val="22"/>
        </w:rPr>
        <w:t>14.11.2019 r.</w:t>
      </w:r>
      <w:r w:rsidRPr="00016E29">
        <w:rPr>
          <w:rFonts w:asciiTheme="minorHAnsi" w:hAnsiTheme="minorHAnsi"/>
          <w:sz w:val="22"/>
          <w:szCs w:val="22"/>
        </w:rPr>
        <w:t>).</w:t>
      </w:r>
    </w:p>
    <w:p w14:paraId="5F0C9BE3" w14:textId="77777777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14:paraId="01C54F2D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(Dz.Urz. UE nr 119 z 04.05.2016) – dalej: rozporządzenie RODO.</w:t>
      </w:r>
    </w:p>
    <w:p w14:paraId="097B208E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539CABB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3C73C0C5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8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3FB70C73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6C656B2C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09CD573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2596D555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2682F240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089448F6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lastRenderedPageBreak/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3BBFB253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4428F364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720E29FA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246D562E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118FEE04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59AAD7FC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0A2CB1CC" w14:textId="77777777"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6FAD8B04" w14:textId="77777777"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6FBB0339" w14:textId="77777777"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74779BC3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2B9F83FF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2197A6BB" w14:textId="77777777" w:rsidR="00211995" w:rsidRPr="00D56233" w:rsidRDefault="00211995" w:rsidP="00733DB7">
      <w:pPr>
        <w:jc w:val="both"/>
        <w:rPr>
          <w:rFonts w:asciiTheme="minorHAnsi" w:hAnsiTheme="minorHAnsi"/>
          <w:sz w:val="16"/>
          <w:szCs w:val="16"/>
        </w:rPr>
      </w:pPr>
    </w:p>
    <w:p w14:paraId="51E40649" w14:textId="77777777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733DB7" w:rsidRPr="00016E29">
        <w:rPr>
          <w:rFonts w:asciiTheme="minorHAnsi" w:hAnsiTheme="minorHAnsi"/>
          <w:b/>
          <w:sz w:val="22"/>
          <w:szCs w:val="22"/>
        </w:rPr>
        <w:t>7</w:t>
      </w:r>
    </w:p>
    <w:p w14:paraId="33D1FAC2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198DAEF5" w14:textId="77777777" w:rsidR="00CF2091" w:rsidRPr="00016E29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B7DB59B" w14:textId="77777777" w:rsidR="00A21B4E" w:rsidRPr="00D56233" w:rsidRDefault="00FB1749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D5623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5265" w14:textId="77777777" w:rsidR="00BC1CEF" w:rsidRDefault="00BC1CEF">
      <w:r>
        <w:separator/>
      </w:r>
    </w:p>
  </w:endnote>
  <w:endnote w:type="continuationSeparator" w:id="0">
    <w:p w14:paraId="7703B760" w14:textId="77777777" w:rsidR="00BC1CEF" w:rsidRDefault="00B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6F6CC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6EA05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2D78CE0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2441C21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1C4079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EE20FAB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956A" w14:textId="77777777" w:rsidR="00BC1CEF" w:rsidRDefault="00BC1CEF">
      <w:r>
        <w:separator/>
      </w:r>
    </w:p>
  </w:footnote>
  <w:footnote w:type="continuationSeparator" w:id="0">
    <w:p w14:paraId="6FDE1F28" w14:textId="77777777" w:rsidR="00BC1CEF" w:rsidRDefault="00BC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3AFF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D2CAC"/>
    <w:multiLevelType w:val="hybridMultilevel"/>
    <w:tmpl w:val="37541C88"/>
    <w:lvl w:ilvl="0" w:tplc="D9E840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9E730A"/>
    <w:multiLevelType w:val="multilevel"/>
    <w:tmpl w:val="2472A4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1C4C52"/>
    <w:multiLevelType w:val="hybridMultilevel"/>
    <w:tmpl w:val="3D60EDF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695894"/>
    <w:multiLevelType w:val="multilevel"/>
    <w:tmpl w:val="1CB48902"/>
    <w:numStyleLink w:val="Styl1"/>
  </w:abstractNum>
  <w:abstractNum w:abstractNumId="46" w15:restartNumberingAfterBreak="0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26"/>
  </w:num>
  <w:num w:numId="4">
    <w:abstractNumId w:val="52"/>
  </w:num>
  <w:num w:numId="5">
    <w:abstractNumId w:val="32"/>
  </w:num>
  <w:num w:numId="6">
    <w:abstractNumId w:val="37"/>
  </w:num>
  <w:num w:numId="7">
    <w:abstractNumId w:val="7"/>
  </w:num>
  <w:num w:numId="8">
    <w:abstractNumId w:val="55"/>
  </w:num>
  <w:num w:numId="9">
    <w:abstractNumId w:val="10"/>
  </w:num>
  <w:num w:numId="10">
    <w:abstractNumId w:val="43"/>
  </w:num>
  <w:num w:numId="11">
    <w:abstractNumId w:val="46"/>
  </w:num>
  <w:num w:numId="12">
    <w:abstractNumId w:val="11"/>
  </w:num>
  <w:num w:numId="13">
    <w:abstractNumId w:val="17"/>
  </w:num>
  <w:num w:numId="14">
    <w:abstractNumId w:val="14"/>
  </w:num>
  <w:num w:numId="15">
    <w:abstractNumId w:val="40"/>
  </w:num>
  <w:num w:numId="16">
    <w:abstractNumId w:val="5"/>
  </w:num>
  <w:num w:numId="17">
    <w:abstractNumId w:val="47"/>
  </w:num>
  <w:num w:numId="18">
    <w:abstractNumId w:val="18"/>
  </w:num>
  <w:num w:numId="19">
    <w:abstractNumId w:val="1"/>
  </w:num>
  <w:num w:numId="20">
    <w:abstractNumId w:val="30"/>
  </w:num>
  <w:num w:numId="21">
    <w:abstractNumId w:val="47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7"/>
  </w:num>
  <w:num w:numId="23">
    <w:abstractNumId w:val="34"/>
  </w:num>
  <w:num w:numId="24">
    <w:abstractNumId w:val="22"/>
  </w:num>
  <w:num w:numId="25">
    <w:abstractNumId w:val="0"/>
  </w:num>
  <w:num w:numId="26">
    <w:abstractNumId w:val="8"/>
  </w:num>
  <w:num w:numId="27">
    <w:abstractNumId w:val="5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1"/>
  </w:num>
  <w:num w:numId="31">
    <w:abstractNumId w:val="25"/>
  </w:num>
  <w:num w:numId="32">
    <w:abstractNumId w:val="45"/>
  </w:num>
  <w:num w:numId="33">
    <w:abstractNumId w:val="38"/>
  </w:num>
  <w:num w:numId="34">
    <w:abstractNumId w:val="6"/>
  </w:num>
  <w:num w:numId="35">
    <w:abstractNumId w:val="19"/>
  </w:num>
  <w:num w:numId="36">
    <w:abstractNumId w:val="28"/>
  </w:num>
  <w:num w:numId="37">
    <w:abstractNumId w:val="33"/>
  </w:num>
  <w:num w:numId="38">
    <w:abstractNumId w:val="16"/>
  </w:num>
  <w:num w:numId="39">
    <w:abstractNumId w:val="9"/>
  </w:num>
  <w:num w:numId="40">
    <w:abstractNumId w:val="24"/>
  </w:num>
  <w:num w:numId="41">
    <w:abstractNumId w:val="2"/>
  </w:num>
  <w:num w:numId="42">
    <w:abstractNumId w:val="42"/>
  </w:num>
  <w:num w:numId="43">
    <w:abstractNumId w:val="36"/>
  </w:num>
  <w:num w:numId="44">
    <w:abstractNumId w:val="50"/>
  </w:num>
  <w:num w:numId="45">
    <w:abstractNumId w:val="51"/>
  </w:num>
  <w:num w:numId="46">
    <w:abstractNumId w:val="44"/>
  </w:num>
  <w:num w:numId="47">
    <w:abstractNumId w:val="21"/>
  </w:num>
  <w:num w:numId="48">
    <w:abstractNumId w:val="53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</w:num>
  <w:num w:numId="53">
    <w:abstractNumId w:val="13"/>
  </w:num>
  <w:num w:numId="54">
    <w:abstractNumId w:val="15"/>
  </w:num>
  <w:num w:numId="55">
    <w:abstractNumId w:val="3"/>
  </w:num>
  <w:num w:numId="56">
    <w:abstractNumId w:val="4"/>
  </w:num>
  <w:num w:numId="57">
    <w:abstractNumId w:val="20"/>
  </w:num>
  <w:num w:numId="5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6559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393D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1995"/>
    <w:rsid w:val="00213450"/>
    <w:rsid w:val="00213814"/>
    <w:rsid w:val="00213958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147DC"/>
    <w:rsid w:val="00321252"/>
    <w:rsid w:val="00321DE5"/>
    <w:rsid w:val="00322CD5"/>
    <w:rsid w:val="003247A2"/>
    <w:rsid w:val="00325059"/>
    <w:rsid w:val="00330DAC"/>
    <w:rsid w:val="00333A37"/>
    <w:rsid w:val="00335BA8"/>
    <w:rsid w:val="003371B0"/>
    <w:rsid w:val="00346A94"/>
    <w:rsid w:val="00350D80"/>
    <w:rsid w:val="00354256"/>
    <w:rsid w:val="00355FB6"/>
    <w:rsid w:val="00361FF8"/>
    <w:rsid w:val="00362757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3EB7"/>
    <w:rsid w:val="003B70DE"/>
    <w:rsid w:val="003C064C"/>
    <w:rsid w:val="003C4B37"/>
    <w:rsid w:val="003C4E2A"/>
    <w:rsid w:val="003D031D"/>
    <w:rsid w:val="003D43A7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47E7"/>
    <w:rsid w:val="00427E3F"/>
    <w:rsid w:val="00431481"/>
    <w:rsid w:val="00436056"/>
    <w:rsid w:val="004366EB"/>
    <w:rsid w:val="00440AFE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040E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320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2B0D"/>
    <w:rsid w:val="00557272"/>
    <w:rsid w:val="00564825"/>
    <w:rsid w:val="00566466"/>
    <w:rsid w:val="00570C78"/>
    <w:rsid w:val="005729F5"/>
    <w:rsid w:val="00573B25"/>
    <w:rsid w:val="00573F03"/>
    <w:rsid w:val="005806DB"/>
    <w:rsid w:val="0058377A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80A36"/>
    <w:rsid w:val="00680B90"/>
    <w:rsid w:val="00681AB8"/>
    <w:rsid w:val="00682C0C"/>
    <w:rsid w:val="006869C5"/>
    <w:rsid w:val="006876CE"/>
    <w:rsid w:val="00696D5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40C1"/>
    <w:rsid w:val="006E56D4"/>
    <w:rsid w:val="006E6851"/>
    <w:rsid w:val="006E6CFB"/>
    <w:rsid w:val="006E753F"/>
    <w:rsid w:val="006F2FE7"/>
    <w:rsid w:val="006F6B0E"/>
    <w:rsid w:val="007006B2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7B2E"/>
    <w:rsid w:val="007C0348"/>
    <w:rsid w:val="007C12EB"/>
    <w:rsid w:val="007C5BED"/>
    <w:rsid w:val="007C7AF1"/>
    <w:rsid w:val="007D02FE"/>
    <w:rsid w:val="007D0CB8"/>
    <w:rsid w:val="007D17E5"/>
    <w:rsid w:val="007E00C1"/>
    <w:rsid w:val="007E2164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AE7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F2A46"/>
    <w:rsid w:val="008F3851"/>
    <w:rsid w:val="008F4545"/>
    <w:rsid w:val="008F547F"/>
    <w:rsid w:val="008F68A5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4215"/>
    <w:rsid w:val="00977797"/>
    <w:rsid w:val="00980A4C"/>
    <w:rsid w:val="009813BD"/>
    <w:rsid w:val="00982E2F"/>
    <w:rsid w:val="009837AF"/>
    <w:rsid w:val="0098386A"/>
    <w:rsid w:val="00983F0C"/>
    <w:rsid w:val="0098452B"/>
    <w:rsid w:val="00992AAC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E087C"/>
    <w:rsid w:val="009E0907"/>
    <w:rsid w:val="009E3396"/>
    <w:rsid w:val="009E3637"/>
    <w:rsid w:val="009E4969"/>
    <w:rsid w:val="009E54B6"/>
    <w:rsid w:val="009F20B9"/>
    <w:rsid w:val="009F2116"/>
    <w:rsid w:val="009F5845"/>
    <w:rsid w:val="009F6B04"/>
    <w:rsid w:val="00A020E8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6D3C"/>
    <w:rsid w:val="00A26ECF"/>
    <w:rsid w:val="00A276EA"/>
    <w:rsid w:val="00A36A93"/>
    <w:rsid w:val="00A408EC"/>
    <w:rsid w:val="00A40CA5"/>
    <w:rsid w:val="00A412FC"/>
    <w:rsid w:val="00A43228"/>
    <w:rsid w:val="00A45FAA"/>
    <w:rsid w:val="00A50733"/>
    <w:rsid w:val="00A5392D"/>
    <w:rsid w:val="00A56DD9"/>
    <w:rsid w:val="00A57B35"/>
    <w:rsid w:val="00A57B47"/>
    <w:rsid w:val="00A601B5"/>
    <w:rsid w:val="00A60443"/>
    <w:rsid w:val="00A610E0"/>
    <w:rsid w:val="00A620DC"/>
    <w:rsid w:val="00A656DA"/>
    <w:rsid w:val="00A7659D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0269"/>
    <w:rsid w:val="00AE6451"/>
    <w:rsid w:val="00AE6CC5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B74F1"/>
    <w:rsid w:val="00BC081B"/>
    <w:rsid w:val="00BC112C"/>
    <w:rsid w:val="00BC1CEF"/>
    <w:rsid w:val="00BC3C4D"/>
    <w:rsid w:val="00BC7DB0"/>
    <w:rsid w:val="00BD4BCA"/>
    <w:rsid w:val="00BD5F5D"/>
    <w:rsid w:val="00BE2F97"/>
    <w:rsid w:val="00BE3B8A"/>
    <w:rsid w:val="00BE3E2A"/>
    <w:rsid w:val="00BE7FE8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200FB"/>
    <w:rsid w:val="00C21540"/>
    <w:rsid w:val="00C24540"/>
    <w:rsid w:val="00C2622F"/>
    <w:rsid w:val="00C275E5"/>
    <w:rsid w:val="00C3296C"/>
    <w:rsid w:val="00C3463B"/>
    <w:rsid w:val="00C34B30"/>
    <w:rsid w:val="00C3556A"/>
    <w:rsid w:val="00C37761"/>
    <w:rsid w:val="00C425F3"/>
    <w:rsid w:val="00C470B0"/>
    <w:rsid w:val="00C508FD"/>
    <w:rsid w:val="00C5794D"/>
    <w:rsid w:val="00C60196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1276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C8"/>
    <w:rsid w:val="00CF35EE"/>
    <w:rsid w:val="00CF7CF7"/>
    <w:rsid w:val="00D006F6"/>
    <w:rsid w:val="00D06FC7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15B5"/>
    <w:rsid w:val="00D73B50"/>
    <w:rsid w:val="00D800B9"/>
    <w:rsid w:val="00D806CF"/>
    <w:rsid w:val="00D81399"/>
    <w:rsid w:val="00D83839"/>
    <w:rsid w:val="00D8557A"/>
    <w:rsid w:val="00D87F07"/>
    <w:rsid w:val="00D93C80"/>
    <w:rsid w:val="00D97E6F"/>
    <w:rsid w:val="00DA1951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342C"/>
    <w:rsid w:val="00E53D8E"/>
    <w:rsid w:val="00E61625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2875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545F4"/>
    <w:rsid w:val="00F701EB"/>
    <w:rsid w:val="00F755C3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064E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6AFFC"/>
  <w15:docId w15:val="{DD37FFF3-64B5-4B83-9C5C-E49E3EA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2CFD-9A1B-4CAA-AB3B-539D7191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4121</Words>
  <Characters>24730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Zygmunt Rytelewski</cp:lastModifiedBy>
  <cp:revision>5</cp:revision>
  <cp:lastPrinted>2020-08-12T06:30:00Z</cp:lastPrinted>
  <dcterms:created xsi:type="dcterms:W3CDTF">2020-08-12T06:02:00Z</dcterms:created>
  <dcterms:modified xsi:type="dcterms:W3CDTF">2020-08-12T09:05:00Z</dcterms:modified>
</cp:coreProperties>
</file>