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8983DA" w14:textId="77777777" w:rsidR="00A1534D" w:rsidRDefault="00A1534D" w:rsidP="004B331C">
      <w:pPr>
        <w:spacing w:after="160" w:line="254" w:lineRule="auto"/>
        <w:rPr>
          <w:rFonts w:ascii="Times New Roman" w:hAnsi="Times New Roman"/>
          <w:b/>
          <w:bCs/>
          <w:sz w:val="28"/>
          <w:szCs w:val="28"/>
        </w:rPr>
      </w:pPr>
      <w:bookmarkStart w:id="0" w:name="_Hlk130369714"/>
    </w:p>
    <w:p w14:paraId="44941F68" w14:textId="77777777" w:rsidR="00A1534D" w:rsidRDefault="00A1534D" w:rsidP="00A1534D">
      <w:pPr>
        <w:spacing w:after="160" w:line="254" w:lineRule="auto"/>
        <w:jc w:val="center"/>
        <w:rPr>
          <w:rFonts w:ascii="Times New Roman" w:hAnsi="Times New Roman"/>
          <w:b/>
          <w:bCs/>
          <w:sz w:val="28"/>
          <w:szCs w:val="28"/>
        </w:rPr>
      </w:pPr>
      <w:r>
        <w:rPr>
          <w:rFonts w:ascii="Times New Roman" w:hAnsi="Times New Roman"/>
          <w:b/>
          <w:bCs/>
          <w:sz w:val="28"/>
          <w:szCs w:val="28"/>
        </w:rPr>
        <w:t>OPIS PRZEDMIOTU ZAMÓWIENIA</w:t>
      </w:r>
    </w:p>
    <w:p w14:paraId="0185B120" w14:textId="77777777" w:rsidR="00A1534D" w:rsidRDefault="00A1534D" w:rsidP="00A1534D">
      <w:pPr>
        <w:pStyle w:val="Default"/>
        <w:rPr>
          <w:rFonts w:ascii="Times New Roman" w:hAnsi="Times New Roman" w:cs="Times New Roman"/>
          <w:b/>
          <w:bCs/>
        </w:rPr>
      </w:pPr>
      <w:r>
        <w:rPr>
          <w:rFonts w:ascii="Times New Roman" w:hAnsi="Times New Roman" w:cs="Times New Roman"/>
          <w:b/>
          <w:bCs/>
        </w:rPr>
        <w:t xml:space="preserve">1. Przedmiotem zamówienia jest opracowanie dokumentacji projektowo-kosztorysowej w zakresie: </w:t>
      </w:r>
    </w:p>
    <w:p w14:paraId="00E8D206" w14:textId="77777777" w:rsidR="00A1534D" w:rsidRPr="00A1534D" w:rsidRDefault="00A1534D" w:rsidP="00A1534D">
      <w:pPr>
        <w:spacing w:after="160" w:line="254" w:lineRule="auto"/>
        <w:jc w:val="both"/>
        <w:rPr>
          <w:rFonts w:ascii="Times New Roman" w:hAnsi="Times New Roman"/>
          <w:b/>
          <w:bCs/>
          <w:sz w:val="24"/>
          <w:szCs w:val="24"/>
        </w:rPr>
      </w:pPr>
    </w:p>
    <w:p w14:paraId="09B0B9D6" w14:textId="1540C96C" w:rsidR="006E02D1" w:rsidRDefault="00A1534D" w:rsidP="00A1534D">
      <w:pPr>
        <w:spacing w:after="0" w:line="240" w:lineRule="auto"/>
        <w:jc w:val="both"/>
        <w:rPr>
          <w:rFonts w:ascii="Times New Roman" w:hAnsi="Times New Roman"/>
          <w:sz w:val="24"/>
          <w:szCs w:val="24"/>
        </w:rPr>
      </w:pPr>
      <w:bookmarkStart w:id="1" w:name="_Hlk100735670"/>
      <w:r w:rsidRPr="00BD0B75">
        <w:rPr>
          <w:rFonts w:ascii="Times New Roman" w:hAnsi="Times New Roman"/>
          <w:bCs/>
          <w:sz w:val="24"/>
          <w:szCs w:val="24"/>
        </w:rPr>
        <w:t xml:space="preserve">„Przebudowa </w:t>
      </w:r>
      <w:r w:rsidR="00DF7648">
        <w:rPr>
          <w:rFonts w:ascii="Times New Roman" w:hAnsi="Times New Roman"/>
          <w:bCs/>
          <w:sz w:val="24"/>
          <w:szCs w:val="24"/>
        </w:rPr>
        <w:t>odcinka</w:t>
      </w:r>
      <w:r w:rsidR="00140E81" w:rsidRPr="00BD0B75">
        <w:rPr>
          <w:rFonts w:ascii="Times New Roman" w:hAnsi="Times New Roman"/>
          <w:bCs/>
          <w:sz w:val="24"/>
          <w:szCs w:val="24"/>
        </w:rPr>
        <w:t xml:space="preserve"> </w:t>
      </w:r>
      <w:r w:rsidRPr="00BD0B75">
        <w:rPr>
          <w:rFonts w:ascii="Times New Roman" w:hAnsi="Times New Roman"/>
          <w:bCs/>
          <w:sz w:val="24"/>
          <w:szCs w:val="24"/>
        </w:rPr>
        <w:t xml:space="preserve">drogi gminnej w miejscowości </w:t>
      </w:r>
      <w:r w:rsidR="00DF7648">
        <w:rPr>
          <w:rFonts w:ascii="Times New Roman" w:hAnsi="Times New Roman"/>
          <w:bCs/>
          <w:sz w:val="24"/>
          <w:szCs w:val="24"/>
        </w:rPr>
        <w:t>Drewnica</w:t>
      </w:r>
      <w:r w:rsidR="00140E81" w:rsidRPr="00BD0B75">
        <w:rPr>
          <w:rFonts w:ascii="Times New Roman" w:hAnsi="Times New Roman"/>
          <w:bCs/>
          <w:sz w:val="24"/>
          <w:szCs w:val="24"/>
        </w:rPr>
        <w:t>, gmina Stegna”</w:t>
      </w:r>
      <w:r w:rsidR="0099561D" w:rsidRPr="00BD0B75">
        <w:rPr>
          <w:rFonts w:ascii="Times New Roman" w:hAnsi="Times New Roman"/>
          <w:sz w:val="24"/>
          <w:szCs w:val="24"/>
        </w:rPr>
        <w:t xml:space="preserve"> </w:t>
      </w:r>
      <w:r w:rsidRPr="00BD0B75">
        <w:rPr>
          <w:rFonts w:ascii="Times New Roman" w:hAnsi="Times New Roman"/>
          <w:sz w:val="24"/>
          <w:szCs w:val="24"/>
        </w:rPr>
        <w:t xml:space="preserve">o długości ok. </w:t>
      </w:r>
      <w:r w:rsidR="00B47AB1">
        <w:rPr>
          <w:rFonts w:ascii="Times New Roman" w:hAnsi="Times New Roman"/>
          <w:sz w:val="24"/>
          <w:szCs w:val="24"/>
        </w:rPr>
        <w:t>130</w:t>
      </w:r>
      <w:r w:rsidRPr="00BD0B75">
        <w:rPr>
          <w:rFonts w:ascii="Times New Roman" w:hAnsi="Times New Roman"/>
          <w:sz w:val="24"/>
          <w:szCs w:val="24"/>
        </w:rPr>
        <w:t xml:space="preserve"> m i szerokości</w:t>
      </w:r>
      <w:r w:rsidR="00DF7648">
        <w:rPr>
          <w:rFonts w:ascii="Times New Roman" w:hAnsi="Times New Roman"/>
          <w:sz w:val="24"/>
          <w:szCs w:val="24"/>
        </w:rPr>
        <w:t xml:space="preserve"> dostosowanej do szerokości pasa drogowego</w:t>
      </w:r>
      <w:r w:rsidRPr="00BD0B75">
        <w:rPr>
          <w:rFonts w:ascii="Times New Roman" w:hAnsi="Times New Roman"/>
          <w:sz w:val="24"/>
          <w:szCs w:val="24"/>
        </w:rPr>
        <w:t>. Projektuje się nawierzchnię z</w:t>
      </w:r>
      <w:r w:rsidR="00DF7648">
        <w:rPr>
          <w:rFonts w:ascii="Times New Roman" w:hAnsi="Times New Roman"/>
          <w:sz w:val="24"/>
          <w:szCs w:val="24"/>
        </w:rPr>
        <w:t xml:space="preserve"> kostki brukowej</w:t>
      </w:r>
      <w:r w:rsidRPr="00BD0B75">
        <w:rPr>
          <w:rFonts w:ascii="Times New Roman" w:hAnsi="Times New Roman"/>
          <w:sz w:val="24"/>
          <w:szCs w:val="24"/>
        </w:rPr>
        <w:t>. Dopuszcza się zaprojektowanie elementów nawierzchni z materiałów przepuszczalnych.</w:t>
      </w:r>
    </w:p>
    <w:p w14:paraId="7ECDE8E6" w14:textId="62315FAC" w:rsidR="00A1534D" w:rsidRPr="00BD0B75" w:rsidRDefault="006E02D1" w:rsidP="00A1534D">
      <w:pPr>
        <w:spacing w:after="0" w:line="240" w:lineRule="auto"/>
        <w:jc w:val="both"/>
        <w:rPr>
          <w:rFonts w:ascii="Times New Roman" w:hAnsi="Times New Roman"/>
          <w:sz w:val="24"/>
          <w:szCs w:val="24"/>
        </w:rPr>
      </w:pPr>
      <w:r>
        <w:rPr>
          <w:rFonts w:ascii="Times New Roman" w:hAnsi="Times New Roman"/>
          <w:sz w:val="24"/>
          <w:szCs w:val="24"/>
        </w:rPr>
        <w:t xml:space="preserve">Projektuje się dowiązanie do drogi </w:t>
      </w:r>
      <w:r w:rsidR="00DF7648">
        <w:rPr>
          <w:rFonts w:ascii="Times New Roman" w:hAnsi="Times New Roman"/>
          <w:sz w:val="24"/>
          <w:szCs w:val="24"/>
        </w:rPr>
        <w:t xml:space="preserve">powiatowej nr DP 2332 w tym przepust. </w:t>
      </w:r>
    </w:p>
    <w:p w14:paraId="3AA1DFAE" w14:textId="36C38325" w:rsidR="002A7500" w:rsidRPr="00BD0B75" w:rsidRDefault="00A1534D" w:rsidP="00A1534D">
      <w:pPr>
        <w:spacing w:after="0" w:line="240" w:lineRule="auto"/>
        <w:jc w:val="both"/>
        <w:rPr>
          <w:rFonts w:ascii="Times New Roman" w:hAnsi="Times New Roman"/>
          <w:sz w:val="24"/>
          <w:szCs w:val="24"/>
        </w:rPr>
      </w:pPr>
      <w:r w:rsidRPr="00BD0B75">
        <w:rPr>
          <w:rFonts w:ascii="Times New Roman" w:hAnsi="Times New Roman"/>
          <w:sz w:val="24"/>
          <w:szCs w:val="24"/>
        </w:rPr>
        <w:t>Projektuje się odwodnienie powierzchniowe.</w:t>
      </w:r>
    </w:p>
    <w:p w14:paraId="31E16D63" w14:textId="6FBFB350" w:rsidR="00A1534D" w:rsidRPr="00BD0B75" w:rsidRDefault="00A1534D" w:rsidP="00A1534D">
      <w:pPr>
        <w:spacing w:after="0" w:line="240" w:lineRule="auto"/>
        <w:jc w:val="both"/>
        <w:rPr>
          <w:rFonts w:ascii="Times New Roman" w:hAnsi="Times New Roman"/>
          <w:sz w:val="24"/>
          <w:szCs w:val="24"/>
        </w:rPr>
      </w:pPr>
      <w:r w:rsidRPr="00BD0B75">
        <w:rPr>
          <w:rFonts w:ascii="Times New Roman" w:hAnsi="Times New Roman"/>
          <w:sz w:val="24"/>
          <w:szCs w:val="24"/>
        </w:rPr>
        <w:t>Zadanie obejmuje drogę gminną działk</w:t>
      </w:r>
      <w:r w:rsidR="00DF7648">
        <w:rPr>
          <w:rFonts w:ascii="Times New Roman" w:hAnsi="Times New Roman"/>
          <w:sz w:val="24"/>
          <w:szCs w:val="24"/>
        </w:rPr>
        <w:t>i</w:t>
      </w:r>
      <w:r w:rsidRPr="00BD0B75">
        <w:rPr>
          <w:rFonts w:ascii="Times New Roman" w:hAnsi="Times New Roman"/>
          <w:sz w:val="24"/>
          <w:szCs w:val="24"/>
        </w:rPr>
        <w:t xml:space="preserve"> nr </w:t>
      </w:r>
      <w:r w:rsidR="00DF7648">
        <w:rPr>
          <w:rFonts w:ascii="Times New Roman" w:hAnsi="Times New Roman"/>
          <w:sz w:val="24"/>
          <w:szCs w:val="24"/>
        </w:rPr>
        <w:t>202 i 181</w:t>
      </w:r>
      <w:r w:rsidR="00BD0B75">
        <w:rPr>
          <w:rFonts w:ascii="Times New Roman" w:hAnsi="Times New Roman"/>
          <w:sz w:val="24"/>
          <w:szCs w:val="24"/>
        </w:rPr>
        <w:t>,</w:t>
      </w:r>
      <w:r w:rsidRPr="00BD0B75">
        <w:rPr>
          <w:rFonts w:ascii="Times New Roman" w:hAnsi="Times New Roman"/>
          <w:sz w:val="24"/>
          <w:szCs w:val="24"/>
        </w:rPr>
        <w:t xml:space="preserve"> która stanowi drogę gminną wewnętrzną</w:t>
      </w:r>
      <w:r w:rsidR="00462819">
        <w:rPr>
          <w:rFonts w:ascii="Times New Roman" w:hAnsi="Times New Roman"/>
          <w:sz w:val="24"/>
          <w:szCs w:val="24"/>
        </w:rPr>
        <w:t>.</w:t>
      </w:r>
      <w:r w:rsidR="006E02D1">
        <w:rPr>
          <w:rFonts w:ascii="Times New Roman" w:hAnsi="Times New Roman"/>
          <w:sz w:val="24"/>
          <w:szCs w:val="24"/>
        </w:rPr>
        <w:t xml:space="preserve"> </w:t>
      </w:r>
      <w:r w:rsidRPr="00BD0B75">
        <w:rPr>
          <w:rFonts w:ascii="Times New Roman" w:hAnsi="Times New Roman"/>
          <w:sz w:val="24"/>
          <w:szCs w:val="24"/>
        </w:rPr>
        <w:t xml:space="preserve"> W/w droga stanowi dojazd do zabudowy mieszkaniowej, jednorodzinnej</w:t>
      </w:r>
      <w:r w:rsidR="00DF7648">
        <w:rPr>
          <w:rFonts w:ascii="Times New Roman" w:hAnsi="Times New Roman"/>
          <w:sz w:val="24"/>
          <w:szCs w:val="24"/>
        </w:rPr>
        <w:t xml:space="preserve"> oraz szkoły podstawowej. </w:t>
      </w:r>
    </w:p>
    <w:bookmarkEnd w:id="1"/>
    <w:p w14:paraId="77396035" w14:textId="77777777" w:rsidR="00A1534D" w:rsidRPr="00140E81" w:rsidRDefault="00A1534D" w:rsidP="00A1534D">
      <w:pPr>
        <w:spacing w:after="0" w:line="240" w:lineRule="auto"/>
        <w:jc w:val="both"/>
        <w:rPr>
          <w:rFonts w:ascii="Times New Roman" w:hAnsi="Times New Roman"/>
          <w:color w:val="FF0000"/>
          <w:sz w:val="24"/>
          <w:szCs w:val="24"/>
        </w:rPr>
      </w:pPr>
    </w:p>
    <w:p w14:paraId="735B4C4F" w14:textId="77777777" w:rsidR="00A1534D" w:rsidRDefault="00A1534D" w:rsidP="00A1534D">
      <w:pPr>
        <w:spacing w:after="0" w:line="240" w:lineRule="auto"/>
        <w:jc w:val="both"/>
        <w:rPr>
          <w:rFonts w:ascii="Times New Roman" w:hAnsi="Times New Roman"/>
          <w:sz w:val="24"/>
          <w:szCs w:val="24"/>
        </w:rPr>
      </w:pPr>
    </w:p>
    <w:p w14:paraId="108B6BDD" w14:textId="25344688" w:rsidR="00A1534D" w:rsidRDefault="00A1534D" w:rsidP="00A1534D">
      <w:pPr>
        <w:pStyle w:val="Default"/>
        <w:spacing w:after="154"/>
        <w:rPr>
          <w:rFonts w:ascii="Times New Roman" w:hAnsi="Times New Roman" w:cs="Times New Roman"/>
          <w:b/>
          <w:bCs/>
        </w:rPr>
      </w:pPr>
      <w:r>
        <w:rPr>
          <w:rFonts w:ascii="Times New Roman" w:hAnsi="Times New Roman" w:cs="Times New Roman"/>
          <w:b/>
          <w:bCs/>
        </w:rPr>
        <w:t xml:space="preserve">2. Na przedmiot zamówienia określony w pkt 1 w zakresie każdej z części, składa się zakres rzeczowy prac projektowych, w szczególności obejmujących: </w:t>
      </w:r>
    </w:p>
    <w:p w14:paraId="4FB5A5D2"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1) wykonanie mapy do celów projektowych i wypisów z rejestru gruntów działek, które będą podstawą opracowania dokumentacji, </w:t>
      </w:r>
    </w:p>
    <w:p w14:paraId="06A74D66"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2) wykonanie koncepcji układu drogowego przedmiotu umowy oraz uzyskania pozytywnej opinii Zamawiającego, </w:t>
      </w:r>
    </w:p>
    <w:p w14:paraId="5B50E8F1"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3) uzyskanie w imieniu Zamawiającego wszelkich stosownych decyzji administracyjnych, ekspertyz, uzgodnień i opinii niezbędnych do, prawidłowego wykonania prac projektowych, a koniecznych do uzyskania przez Zamawiającego ostatecznego pozwolenia na budowę/ zgłoszenia wykonania robót, </w:t>
      </w:r>
    </w:p>
    <w:p w14:paraId="4A0549CE"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4) uzyskanie zgody właścicieli urządzeń technicznych i sieci, właścicieli działek na udostępnienie terenu oraz innych dokumentów związanych z wykonaniem zamówienia, a wymaganych obowiązującymi przepisami prawa – pozwoleń, zgód, porozumień, warunków technicznych, warunków realizacyjnych, uzgodnień w przypadku zaistnienia takiej konieczności, </w:t>
      </w:r>
    </w:p>
    <w:p w14:paraId="47ED3F06"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5) uzyskanie w imieniu Zamawiającego od wszelkich użytkowników sieci infrastrukturalnych technicznych warunków przyłączenia i realizacji robót, </w:t>
      </w:r>
    </w:p>
    <w:p w14:paraId="7397A530"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6) uzgodnienia branżowe dokonane przez wszystkich gestorów sieci występujących w granicach opracowania, </w:t>
      </w:r>
    </w:p>
    <w:p w14:paraId="1BA924BE"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7) w razie kolizji z sieciami podziemnymi urządzeń obcych opracowanie projektu przebudowy lub rozwiązania zamienne przebudowy sieci w obrębie projektu, </w:t>
      </w:r>
    </w:p>
    <w:p w14:paraId="42F33BB4"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8) zapewnienie obsługi geodezyjnej i geologicznej, </w:t>
      </w:r>
    </w:p>
    <w:p w14:paraId="08464874"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9) wykonanie dokumentacji hydrotechnicznej i hydrologicznej w razie konieczności, </w:t>
      </w:r>
    </w:p>
    <w:p w14:paraId="0B563860" w14:textId="77777777" w:rsidR="00A1534D" w:rsidRDefault="00A1534D" w:rsidP="00A1534D">
      <w:pPr>
        <w:pStyle w:val="Default"/>
        <w:spacing w:after="154"/>
        <w:rPr>
          <w:rFonts w:ascii="Times New Roman" w:hAnsi="Times New Roman" w:cs="Times New Roman"/>
        </w:rPr>
      </w:pPr>
      <w:r>
        <w:rPr>
          <w:rFonts w:ascii="Times New Roman" w:hAnsi="Times New Roman" w:cs="Times New Roman"/>
        </w:rPr>
        <w:t xml:space="preserve">10) sprawowanie nadzoru autorskiego przez cały okres realizacji inwestycji do momentu uzyskania zgody na użytkowanie obiektów budowlanych, </w:t>
      </w:r>
    </w:p>
    <w:p w14:paraId="05BD7121" w14:textId="77777777" w:rsidR="00A1534D" w:rsidRDefault="00A1534D" w:rsidP="00A1534D">
      <w:pPr>
        <w:pStyle w:val="Default"/>
        <w:rPr>
          <w:rFonts w:ascii="Times New Roman" w:hAnsi="Times New Roman" w:cs="Times New Roman"/>
        </w:rPr>
      </w:pPr>
      <w:r>
        <w:rPr>
          <w:rFonts w:ascii="Times New Roman" w:hAnsi="Times New Roman" w:cs="Times New Roman"/>
        </w:rPr>
        <w:t xml:space="preserve">11) uzyskanie decyzji o środowiskowych uwarunkowaniach realizacji przedsięwzięcia wraz z wnioskiem oraz materiałami wymaganymi do decyzji o </w:t>
      </w:r>
      <w:r>
        <w:rPr>
          <w:rFonts w:ascii="Times New Roman" w:hAnsi="Times New Roman" w:cs="Times New Roman"/>
          <w:color w:val="auto"/>
        </w:rPr>
        <w:t xml:space="preserve">środowiskowych uwarunkowaniach realizacji przedsięwzięcia (KIP) (w razie konieczności), </w:t>
      </w:r>
    </w:p>
    <w:p w14:paraId="4FA99F95"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12) opracowanie raportu o oddziaływaniu przedsięwzięcia na środowisko (w razie konieczności); </w:t>
      </w:r>
    </w:p>
    <w:p w14:paraId="395BF17E"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lastRenderedPageBreak/>
        <w:t xml:space="preserve">13) uzyskanie pozwolenia wodnoprawnego (w razie konieczności), </w:t>
      </w:r>
    </w:p>
    <w:p w14:paraId="174C4ADD"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14) wykonanie inwentaryzacji stanu istniejącego, </w:t>
      </w:r>
    </w:p>
    <w:p w14:paraId="64E0BCD3"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15) uzyskanie zgody na usadowienie znaków drogowych, w przypadku zaistnienia takiej konieczności, </w:t>
      </w:r>
    </w:p>
    <w:p w14:paraId="1CB8E1DE"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16) wykonanie zbiorczego zestawienia kosztów (ZZK),  </w:t>
      </w:r>
    </w:p>
    <w:p w14:paraId="7BBDB4BF"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17) uzgodnienie z Państwowym Gospodarstwem Wodnym Wody Polskie rozwiązań projektowych oraz operatów wodnoprawnych w obszarach objętych oddziaływaniem w razie konieczności, </w:t>
      </w:r>
    </w:p>
    <w:p w14:paraId="37CBFEF2" w14:textId="77777777" w:rsidR="00A1534D" w:rsidRDefault="00A1534D" w:rsidP="00A1534D">
      <w:pPr>
        <w:pStyle w:val="Default"/>
        <w:spacing w:after="17"/>
        <w:rPr>
          <w:rFonts w:ascii="Times New Roman" w:hAnsi="Times New Roman" w:cs="Times New Roman"/>
          <w:color w:val="auto"/>
        </w:rPr>
      </w:pPr>
      <w:r>
        <w:rPr>
          <w:rFonts w:ascii="Times New Roman" w:hAnsi="Times New Roman" w:cs="Times New Roman"/>
          <w:color w:val="auto"/>
        </w:rPr>
        <w:t xml:space="preserve">18) niezwłoczne informowanie Zamawiającego, nie później jednak niż w terminie 3 dni od dnia powzięcia wiadomości o wszelkich nieprawidłowościach oraz zagrożeniach powstania nieprawidłowości mogących mieć jakikolwiek wpływ na sytuację Zamawiającego w sprawach objętych niniejszą Umową. </w:t>
      </w:r>
    </w:p>
    <w:p w14:paraId="2800519F" w14:textId="77777777" w:rsidR="00A1534D" w:rsidRDefault="00A1534D" w:rsidP="00A1534D">
      <w:pPr>
        <w:autoSpaceDE w:val="0"/>
        <w:autoSpaceDN w:val="0"/>
        <w:adjustRightInd w:val="0"/>
        <w:spacing w:after="0" w:line="240" w:lineRule="auto"/>
        <w:rPr>
          <w:rFonts w:ascii="Times New Roman" w:hAnsi="Times New Roman"/>
          <w:color w:val="000000"/>
          <w:sz w:val="24"/>
          <w:szCs w:val="24"/>
        </w:rPr>
      </w:pPr>
    </w:p>
    <w:p w14:paraId="2F481415" w14:textId="77777777" w:rsidR="00A1534D" w:rsidRDefault="00A1534D" w:rsidP="00A1534D">
      <w:pPr>
        <w:autoSpaceDE w:val="0"/>
        <w:autoSpaceDN w:val="0"/>
        <w:adjustRightInd w:val="0"/>
        <w:spacing w:after="154" w:line="240" w:lineRule="auto"/>
        <w:rPr>
          <w:rFonts w:ascii="Times New Roman" w:hAnsi="Times New Roman"/>
          <w:b/>
          <w:bCs/>
          <w:color w:val="000000"/>
          <w:sz w:val="24"/>
          <w:szCs w:val="24"/>
        </w:rPr>
      </w:pPr>
      <w:r>
        <w:rPr>
          <w:rFonts w:ascii="Times New Roman" w:hAnsi="Times New Roman"/>
          <w:b/>
          <w:bCs/>
          <w:color w:val="000000"/>
          <w:sz w:val="24"/>
          <w:szCs w:val="24"/>
        </w:rPr>
        <w:t xml:space="preserve">3. Wykonana dokumentacja musi być kompletna z punktu widzenia celu, któremu ma służyć. </w:t>
      </w:r>
    </w:p>
    <w:p w14:paraId="7B3742DD" w14:textId="77777777" w:rsidR="00A1534D" w:rsidRDefault="00A1534D" w:rsidP="00A1534D">
      <w:pPr>
        <w:autoSpaceDE w:val="0"/>
        <w:autoSpaceDN w:val="0"/>
        <w:adjustRightInd w:val="0"/>
        <w:spacing w:after="154" w:line="240" w:lineRule="auto"/>
        <w:rPr>
          <w:rFonts w:ascii="Times New Roman" w:hAnsi="Times New Roman"/>
          <w:b/>
          <w:bCs/>
          <w:color w:val="000000"/>
          <w:sz w:val="24"/>
          <w:szCs w:val="24"/>
        </w:rPr>
      </w:pPr>
      <w:r>
        <w:rPr>
          <w:rFonts w:ascii="Times New Roman" w:hAnsi="Times New Roman"/>
          <w:b/>
          <w:bCs/>
          <w:color w:val="000000"/>
          <w:sz w:val="24"/>
          <w:szCs w:val="24"/>
        </w:rPr>
        <w:t>4. Opracowana dokumentacja musi być przygotowana w sposób umożliwiający uzyskanie przez Wykonawcę decyzji o pozwoleniu na budowę lub stosownie od wymagań dokonanie skutecznego zgłoszenia robót nie wymagających pozwolenia na budowę.</w:t>
      </w:r>
    </w:p>
    <w:p w14:paraId="120D254E" w14:textId="77777777" w:rsidR="00A1534D" w:rsidRDefault="00A1534D" w:rsidP="00A1534D">
      <w:pPr>
        <w:autoSpaceDE w:val="0"/>
        <w:autoSpaceDN w:val="0"/>
        <w:adjustRightInd w:val="0"/>
        <w:spacing w:after="154" w:line="240" w:lineRule="auto"/>
        <w:rPr>
          <w:rFonts w:ascii="Times New Roman" w:hAnsi="Times New Roman"/>
          <w:b/>
          <w:bCs/>
          <w:color w:val="000000"/>
          <w:sz w:val="24"/>
          <w:szCs w:val="24"/>
        </w:rPr>
      </w:pPr>
      <w:r>
        <w:rPr>
          <w:rFonts w:ascii="Times New Roman" w:hAnsi="Times New Roman"/>
          <w:b/>
          <w:bCs/>
          <w:color w:val="000000"/>
          <w:sz w:val="24"/>
          <w:szCs w:val="24"/>
        </w:rPr>
        <w:t xml:space="preserve">5. Dokumentacja projektowa winna składać się z następujących elementów: </w:t>
      </w:r>
    </w:p>
    <w:p w14:paraId="1D5CCF1F"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1) mapy do celów projektowych, </w:t>
      </w:r>
    </w:p>
    <w:p w14:paraId="0C828B11"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2) wypisów i wyrysów z rejestru gruntów, </w:t>
      </w:r>
    </w:p>
    <w:p w14:paraId="071DC480"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3) koncepcji zagospodarowania terenu, </w:t>
      </w:r>
    </w:p>
    <w:p w14:paraId="1C081441"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4) opinii, uzgodnień, zgód, decyzji, zezwoleń i sprawdzeń zastosowanych rozwiązań projektowych w zakresie wynikającym z obowiązujących przepisów, niezbędnych do prawidłowego wykonania prac projektowych, a niezbędnych do uzyskania ostatecznego pozwolenia na budowę / zgłoszenia robót, </w:t>
      </w:r>
    </w:p>
    <w:p w14:paraId="7CFDCC77"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5) projektu budowlanego wraz z uzyskaniem w imieniu Zamawiającego pozwolenia na budowę/zgłoszenia wykonania robót, </w:t>
      </w:r>
    </w:p>
    <w:p w14:paraId="2F99DCAE"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6) projektów technicznych, </w:t>
      </w:r>
    </w:p>
    <w:p w14:paraId="3CB3C4F8"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7) opracowań kosztorysowych, przedmiarów robót oraz specyfikacji technicznych wykonania i odbioru robót budowlanych (</w:t>
      </w:r>
      <w:proofErr w:type="spellStart"/>
      <w:r>
        <w:rPr>
          <w:rFonts w:ascii="Times New Roman" w:hAnsi="Times New Roman"/>
          <w:color w:val="000000"/>
          <w:sz w:val="24"/>
          <w:szCs w:val="24"/>
        </w:rPr>
        <w:t>STWiORB</w:t>
      </w:r>
      <w:proofErr w:type="spellEnd"/>
      <w:r>
        <w:rPr>
          <w:rFonts w:ascii="Times New Roman" w:hAnsi="Times New Roman"/>
          <w:color w:val="000000"/>
          <w:sz w:val="24"/>
          <w:szCs w:val="24"/>
        </w:rPr>
        <w:t xml:space="preserve">), odpowiadających dokumentacji projektowej, </w:t>
      </w:r>
    </w:p>
    <w:p w14:paraId="57983C0D"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8) projektu zagospodarowania terenu oraz projektu infrastruktury technicznej, tj. sieci w niezbędnym zakresie, wynikającym z uzgodnień i warunków technicznych zasilania, </w:t>
      </w:r>
    </w:p>
    <w:p w14:paraId="0644B663" w14:textId="77777777" w:rsidR="00A1534D" w:rsidRDefault="00A1534D" w:rsidP="00A1534D">
      <w:pPr>
        <w:autoSpaceDE w:val="0"/>
        <w:autoSpaceDN w:val="0"/>
        <w:adjustRightInd w:val="0"/>
        <w:spacing w:after="154" w:line="240" w:lineRule="auto"/>
        <w:rPr>
          <w:rFonts w:ascii="Times New Roman" w:hAnsi="Times New Roman"/>
          <w:color w:val="000000"/>
          <w:sz w:val="24"/>
          <w:szCs w:val="24"/>
        </w:rPr>
      </w:pPr>
      <w:r>
        <w:rPr>
          <w:rFonts w:ascii="Times New Roman" w:hAnsi="Times New Roman"/>
          <w:color w:val="000000"/>
          <w:sz w:val="24"/>
          <w:szCs w:val="24"/>
        </w:rPr>
        <w:t xml:space="preserve">9) projektu stałej organizacji ruchu, </w:t>
      </w:r>
    </w:p>
    <w:p w14:paraId="1515AA84" w14:textId="77777777" w:rsidR="00A1534D" w:rsidRDefault="00A1534D" w:rsidP="00A1534D">
      <w:pPr>
        <w:autoSpaceDE w:val="0"/>
        <w:autoSpaceDN w:val="0"/>
        <w:adjustRightInd w:val="0"/>
        <w:spacing w:after="0" w:line="240" w:lineRule="auto"/>
        <w:rPr>
          <w:rFonts w:ascii="Times New Roman" w:hAnsi="Times New Roman"/>
          <w:color w:val="000000"/>
          <w:sz w:val="24"/>
          <w:szCs w:val="24"/>
        </w:rPr>
      </w:pPr>
      <w:r>
        <w:rPr>
          <w:rFonts w:ascii="Times New Roman" w:hAnsi="Times New Roman"/>
          <w:color w:val="000000"/>
          <w:sz w:val="24"/>
          <w:szCs w:val="24"/>
        </w:rPr>
        <w:t xml:space="preserve">10) dokumentacji hydrotechnicznej i hydrologicznej w razie konieczności, </w:t>
      </w:r>
    </w:p>
    <w:p w14:paraId="7B3B466B" w14:textId="77777777" w:rsidR="00A1534D" w:rsidRDefault="00A1534D" w:rsidP="00A1534D">
      <w:pPr>
        <w:autoSpaceDE w:val="0"/>
        <w:autoSpaceDN w:val="0"/>
        <w:adjustRightInd w:val="0"/>
        <w:spacing w:after="0" w:line="240" w:lineRule="auto"/>
        <w:rPr>
          <w:rFonts w:ascii="Times New Roman" w:hAnsi="Times New Roman"/>
          <w:sz w:val="24"/>
          <w:szCs w:val="24"/>
        </w:rPr>
      </w:pPr>
    </w:p>
    <w:p w14:paraId="2C09671D" w14:textId="77777777" w:rsidR="00A1534D" w:rsidRDefault="00A1534D" w:rsidP="00A1534D">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11) dokumentacji geologiczno-inżynierskiej w razie konieczności. </w:t>
      </w:r>
    </w:p>
    <w:p w14:paraId="7FC5A144" w14:textId="77777777" w:rsidR="00A1534D" w:rsidRDefault="00A1534D" w:rsidP="00A1534D">
      <w:pPr>
        <w:autoSpaceDE w:val="0"/>
        <w:autoSpaceDN w:val="0"/>
        <w:adjustRightInd w:val="0"/>
        <w:spacing w:after="0" w:line="240" w:lineRule="auto"/>
        <w:rPr>
          <w:rFonts w:ascii="Times New Roman" w:hAnsi="Times New Roman"/>
          <w:sz w:val="24"/>
          <w:szCs w:val="24"/>
        </w:rPr>
      </w:pPr>
    </w:p>
    <w:p w14:paraId="5BC8B6D2" w14:textId="77777777" w:rsidR="00A1534D" w:rsidRDefault="00A1534D" w:rsidP="00A1534D">
      <w:pPr>
        <w:autoSpaceDE w:val="0"/>
        <w:autoSpaceDN w:val="0"/>
        <w:adjustRightInd w:val="0"/>
        <w:spacing w:after="154" w:line="240" w:lineRule="auto"/>
        <w:rPr>
          <w:rFonts w:ascii="Times New Roman" w:hAnsi="Times New Roman"/>
          <w:b/>
          <w:bCs/>
          <w:sz w:val="24"/>
          <w:szCs w:val="24"/>
        </w:rPr>
      </w:pPr>
      <w:r>
        <w:rPr>
          <w:rFonts w:ascii="Times New Roman" w:hAnsi="Times New Roman"/>
          <w:b/>
          <w:bCs/>
          <w:sz w:val="24"/>
          <w:szCs w:val="24"/>
        </w:rPr>
        <w:t xml:space="preserve">6. Dokumentacja powinna być wykonana w następującej formie: </w:t>
      </w:r>
    </w:p>
    <w:p w14:paraId="3E1A7FB7" w14:textId="77777777"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1) </w:t>
      </w:r>
      <w:r>
        <w:rPr>
          <w:rFonts w:ascii="Times New Roman" w:hAnsi="Times New Roman"/>
          <w:b/>
          <w:bCs/>
          <w:sz w:val="24"/>
          <w:szCs w:val="24"/>
        </w:rPr>
        <w:t xml:space="preserve">zatwierdzona koncepcja </w:t>
      </w:r>
      <w:r>
        <w:rPr>
          <w:rFonts w:ascii="Times New Roman" w:hAnsi="Times New Roman"/>
          <w:sz w:val="24"/>
          <w:szCs w:val="24"/>
        </w:rPr>
        <w:t xml:space="preserve">– 2 egzemplarze w formie papierowej oraz wersja elektroniczna, </w:t>
      </w:r>
    </w:p>
    <w:p w14:paraId="19A258C3" w14:textId="77777777"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2) </w:t>
      </w:r>
      <w:r>
        <w:rPr>
          <w:rFonts w:ascii="Times New Roman" w:hAnsi="Times New Roman"/>
          <w:b/>
          <w:bCs/>
          <w:sz w:val="24"/>
          <w:szCs w:val="24"/>
        </w:rPr>
        <w:t xml:space="preserve">projekt budowlany dla wszystkich branż </w:t>
      </w:r>
      <w:r>
        <w:rPr>
          <w:rFonts w:ascii="Times New Roman" w:hAnsi="Times New Roman"/>
          <w:sz w:val="24"/>
          <w:szCs w:val="24"/>
        </w:rPr>
        <w:t xml:space="preserve">– w ilości 4 kompletnych egzemplarzy w formie papierowej oraz wersja elektroniczna – wykonany zgodnie z wymaganiami ustawy z dnia 7 lipca 1994 r. Prawo budowlane (Dz. U. z 2021 r., poz. 2351 z </w:t>
      </w:r>
      <w:proofErr w:type="spellStart"/>
      <w:r>
        <w:rPr>
          <w:rFonts w:ascii="Times New Roman" w:hAnsi="Times New Roman"/>
          <w:sz w:val="24"/>
          <w:szCs w:val="24"/>
        </w:rPr>
        <w:t>późn</w:t>
      </w:r>
      <w:proofErr w:type="spellEnd"/>
      <w:r>
        <w:rPr>
          <w:rFonts w:ascii="Times New Roman" w:hAnsi="Times New Roman"/>
          <w:sz w:val="24"/>
          <w:szCs w:val="24"/>
        </w:rPr>
        <w:t xml:space="preserve">. zm.), </w:t>
      </w:r>
    </w:p>
    <w:p w14:paraId="5C6AA216" w14:textId="77777777" w:rsidR="00DF7648" w:rsidRDefault="00DF7648" w:rsidP="00A1534D">
      <w:pPr>
        <w:autoSpaceDE w:val="0"/>
        <w:autoSpaceDN w:val="0"/>
        <w:adjustRightInd w:val="0"/>
        <w:spacing w:after="154" w:line="240" w:lineRule="auto"/>
        <w:rPr>
          <w:rFonts w:ascii="Times New Roman" w:hAnsi="Times New Roman"/>
          <w:sz w:val="24"/>
          <w:szCs w:val="24"/>
        </w:rPr>
      </w:pPr>
    </w:p>
    <w:p w14:paraId="0433FD0C" w14:textId="43B39BBE"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3) </w:t>
      </w:r>
      <w:r>
        <w:rPr>
          <w:rFonts w:ascii="Times New Roman" w:hAnsi="Times New Roman"/>
          <w:b/>
          <w:bCs/>
          <w:sz w:val="24"/>
          <w:szCs w:val="24"/>
        </w:rPr>
        <w:t xml:space="preserve">projekt techniczny dla wszystkich branż </w:t>
      </w:r>
      <w:r>
        <w:rPr>
          <w:rFonts w:ascii="Times New Roman" w:hAnsi="Times New Roman"/>
          <w:sz w:val="24"/>
          <w:szCs w:val="24"/>
        </w:rPr>
        <w:t xml:space="preserve">– w ilości 4 kompletnych egzemplarzy w formie papierowej oraz wersja elektroniczna – wykonany zgodnie z wymaganiami Rozporządzenia Ministra Rozwoju i Technologii z dnia 20 grudnia 2021 r. w sprawie szczegółowego zakresu i formy dokumentacji projektowej, specyfikacji technicznych wykonania i odbioru robót budowlanych oraz programu funkcjonalno-użytkowego (Dz. U. z 2021 r., poz. 2454 z </w:t>
      </w:r>
      <w:proofErr w:type="spellStart"/>
      <w:r>
        <w:rPr>
          <w:rFonts w:ascii="Times New Roman" w:hAnsi="Times New Roman"/>
          <w:sz w:val="24"/>
          <w:szCs w:val="24"/>
        </w:rPr>
        <w:t>późn</w:t>
      </w:r>
      <w:proofErr w:type="spellEnd"/>
      <w:r>
        <w:rPr>
          <w:rFonts w:ascii="Times New Roman" w:hAnsi="Times New Roman"/>
          <w:sz w:val="24"/>
          <w:szCs w:val="24"/>
        </w:rPr>
        <w:t xml:space="preserve">. zm.), </w:t>
      </w:r>
    </w:p>
    <w:p w14:paraId="597F5E6B" w14:textId="77777777"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4) </w:t>
      </w:r>
      <w:r>
        <w:rPr>
          <w:rFonts w:ascii="Times New Roman" w:hAnsi="Times New Roman"/>
          <w:b/>
          <w:bCs/>
          <w:sz w:val="24"/>
          <w:szCs w:val="24"/>
        </w:rPr>
        <w:t xml:space="preserve">kosztorys inwestorski </w:t>
      </w:r>
      <w:r>
        <w:rPr>
          <w:rFonts w:ascii="Times New Roman" w:hAnsi="Times New Roman"/>
          <w:sz w:val="24"/>
          <w:szCs w:val="24"/>
        </w:rPr>
        <w:t xml:space="preserve">– w ilości 2 kompletnych egzemplarzy w rozbiciu na poszczególne branże w formie papierowego oryginału oraz 2 w formie cyfrowej – wykonany zgodnie z wymaganiami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 (Dz. U. z 2021 r., , poz. 2458), </w:t>
      </w:r>
    </w:p>
    <w:p w14:paraId="06561D65" w14:textId="77777777"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5) </w:t>
      </w:r>
      <w:r>
        <w:rPr>
          <w:rFonts w:ascii="Times New Roman" w:hAnsi="Times New Roman"/>
          <w:b/>
          <w:bCs/>
          <w:sz w:val="24"/>
          <w:szCs w:val="24"/>
        </w:rPr>
        <w:t xml:space="preserve">zbiorcze zestawienie kosztów </w:t>
      </w:r>
      <w:r>
        <w:rPr>
          <w:rFonts w:ascii="Times New Roman" w:hAnsi="Times New Roman"/>
          <w:sz w:val="24"/>
          <w:szCs w:val="24"/>
        </w:rPr>
        <w:t xml:space="preserve">– w ilości 2 kompletnych egzemplarzy w formie papierowego oryginału oraz 2 w formie cyfrowej, </w:t>
      </w:r>
    </w:p>
    <w:p w14:paraId="30B25C19" w14:textId="77777777" w:rsidR="00A1534D" w:rsidRDefault="00A1534D" w:rsidP="00A1534D">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6) </w:t>
      </w:r>
      <w:r>
        <w:rPr>
          <w:rFonts w:ascii="Times New Roman" w:hAnsi="Times New Roman"/>
          <w:b/>
          <w:bCs/>
          <w:sz w:val="24"/>
          <w:szCs w:val="24"/>
        </w:rPr>
        <w:t xml:space="preserve">przedmiar robót </w:t>
      </w:r>
      <w:r>
        <w:rPr>
          <w:rFonts w:ascii="Times New Roman" w:hAnsi="Times New Roman"/>
          <w:sz w:val="24"/>
          <w:szCs w:val="24"/>
        </w:rPr>
        <w:t xml:space="preserve">– w ilości 2 kompletnych egzemplarzy formie papierowej oraz w wersji elektronicznej w rozbiciu na poszczególne branże wykonany zgodnie z wymaganiami Rozporządzenia Ministra Rozwoju i Technologii z dnia 20 grudnia 2021 r. w sprawie szczegółowego zakresu i formy dokumentacji projektowej, specyfikacji technicznych wykonania i odbioru robót budowlanych oraz programu funkcjonalno-użytkowego (Dz. U. z 2021 r., poz. 2454 z </w:t>
      </w:r>
      <w:proofErr w:type="spellStart"/>
      <w:r>
        <w:rPr>
          <w:rFonts w:ascii="Times New Roman" w:hAnsi="Times New Roman"/>
          <w:sz w:val="24"/>
          <w:szCs w:val="24"/>
        </w:rPr>
        <w:t>późn</w:t>
      </w:r>
      <w:proofErr w:type="spellEnd"/>
      <w:r>
        <w:rPr>
          <w:rFonts w:ascii="Times New Roman" w:hAnsi="Times New Roman"/>
          <w:sz w:val="24"/>
          <w:szCs w:val="24"/>
        </w:rPr>
        <w:t xml:space="preserve">. zm.), </w:t>
      </w:r>
    </w:p>
    <w:p w14:paraId="1A8C09FA" w14:textId="7AEB90DB" w:rsidR="002261DA" w:rsidRDefault="00A1534D" w:rsidP="0026647F">
      <w:pPr>
        <w:autoSpaceDE w:val="0"/>
        <w:autoSpaceDN w:val="0"/>
        <w:adjustRightInd w:val="0"/>
        <w:spacing w:after="154" w:line="240" w:lineRule="auto"/>
        <w:rPr>
          <w:rFonts w:ascii="Times New Roman" w:hAnsi="Times New Roman"/>
          <w:sz w:val="24"/>
          <w:szCs w:val="24"/>
        </w:rPr>
      </w:pPr>
      <w:r>
        <w:rPr>
          <w:rFonts w:ascii="Times New Roman" w:hAnsi="Times New Roman"/>
          <w:sz w:val="24"/>
          <w:szCs w:val="24"/>
        </w:rPr>
        <w:t xml:space="preserve">7) </w:t>
      </w:r>
      <w:r>
        <w:rPr>
          <w:rFonts w:ascii="Times New Roman" w:hAnsi="Times New Roman"/>
          <w:b/>
          <w:bCs/>
          <w:sz w:val="24"/>
          <w:szCs w:val="24"/>
        </w:rPr>
        <w:t xml:space="preserve">specyfikacja techniczna wykonania i odbioru robót budowlanych </w:t>
      </w:r>
      <w:r>
        <w:rPr>
          <w:rFonts w:ascii="Times New Roman" w:hAnsi="Times New Roman"/>
          <w:sz w:val="24"/>
          <w:szCs w:val="24"/>
        </w:rPr>
        <w:t xml:space="preserve">– w ilości 2 kompletnych egzemplarzy w formie papierowej oraz wersji elektronicznej w rozbiciu na poszczególne branże wykonana zgodnie z wymaganiami Rozporządzenia Ministra Rozwoju i Technologii z dnia 20 grudnia 2021 r. w sprawie szczegółowego zakresu i formy dokumentacji projektowej, specyfikacji technicznych wykonania i odbioru robót budowlanych oraz programu funkcjonalno-użytkowego (Dz. U. z 2021 r., poz. 2454 z </w:t>
      </w:r>
      <w:proofErr w:type="spellStart"/>
      <w:r>
        <w:rPr>
          <w:rFonts w:ascii="Times New Roman" w:hAnsi="Times New Roman"/>
          <w:sz w:val="24"/>
          <w:szCs w:val="24"/>
        </w:rPr>
        <w:t>późn</w:t>
      </w:r>
      <w:proofErr w:type="spellEnd"/>
      <w:r>
        <w:rPr>
          <w:rFonts w:ascii="Times New Roman" w:hAnsi="Times New Roman"/>
          <w:sz w:val="24"/>
          <w:szCs w:val="24"/>
        </w:rPr>
        <w:t xml:space="preserve">. zm.), </w:t>
      </w:r>
    </w:p>
    <w:p w14:paraId="2CCFB15F" w14:textId="77777777" w:rsidR="00A1534D" w:rsidRDefault="00A1534D" w:rsidP="00A1534D">
      <w:pPr>
        <w:autoSpaceDE w:val="0"/>
        <w:autoSpaceDN w:val="0"/>
        <w:adjustRightInd w:val="0"/>
        <w:spacing w:after="0" w:line="240" w:lineRule="auto"/>
        <w:rPr>
          <w:rFonts w:ascii="Times New Roman" w:hAnsi="Times New Roman"/>
          <w:sz w:val="24"/>
          <w:szCs w:val="24"/>
        </w:rPr>
      </w:pPr>
    </w:p>
    <w:p w14:paraId="36D460A7" w14:textId="2539240E" w:rsidR="00A1534D" w:rsidRDefault="00772C30" w:rsidP="00A1534D">
      <w:pPr>
        <w:autoSpaceDE w:val="0"/>
        <w:autoSpaceDN w:val="0"/>
        <w:adjustRightInd w:val="0"/>
        <w:spacing w:after="151" w:line="240" w:lineRule="auto"/>
        <w:rPr>
          <w:rFonts w:ascii="Times New Roman" w:hAnsi="Times New Roman"/>
          <w:b/>
          <w:bCs/>
          <w:sz w:val="24"/>
          <w:szCs w:val="24"/>
        </w:rPr>
      </w:pPr>
      <w:r>
        <w:rPr>
          <w:rFonts w:ascii="Times New Roman" w:hAnsi="Times New Roman"/>
          <w:b/>
          <w:bCs/>
          <w:sz w:val="24"/>
          <w:szCs w:val="24"/>
        </w:rPr>
        <w:t>7</w:t>
      </w:r>
      <w:r w:rsidR="00A1534D">
        <w:rPr>
          <w:rFonts w:ascii="Times New Roman" w:hAnsi="Times New Roman"/>
          <w:b/>
          <w:bCs/>
          <w:sz w:val="24"/>
          <w:szCs w:val="24"/>
        </w:rPr>
        <w:t xml:space="preserve">. Wykonawca zobowiązany będzie do: </w:t>
      </w:r>
    </w:p>
    <w:p w14:paraId="0C8CCA07" w14:textId="77777777" w:rsidR="00A1534D" w:rsidRDefault="00A1534D" w:rsidP="00A1534D">
      <w:pPr>
        <w:autoSpaceDE w:val="0"/>
        <w:autoSpaceDN w:val="0"/>
        <w:adjustRightInd w:val="0"/>
        <w:spacing w:after="151" w:line="240" w:lineRule="auto"/>
        <w:rPr>
          <w:rFonts w:ascii="Times New Roman" w:hAnsi="Times New Roman"/>
          <w:sz w:val="24"/>
          <w:szCs w:val="24"/>
        </w:rPr>
      </w:pPr>
      <w:r>
        <w:rPr>
          <w:rFonts w:ascii="Times New Roman" w:hAnsi="Times New Roman"/>
          <w:sz w:val="24"/>
          <w:szCs w:val="24"/>
        </w:rPr>
        <w:t xml:space="preserve">1) trzykrotnej aktualizacji każdego z opracowanych kosztorysów inwestorskich. Aktualizacja kosztorysów dokonana zostanie na pisemne zgłoszenie Zamawiającego w przypadku, gdy Zamawiający będzie rozpoczynał postępowanie o udzielenie zamówienia na roboty budowlane po upływie 6 miesięcy od daty ustalenia przez Wykonawcę wartości zamówienia lub wystąpienia okoliczności mających wpływ na dokonane ustalenia szacowania wartości zamówienia. Kosztorysy te niezbędne będą do przeprowadzenia procedury przetargowej wyłaniającej wykonawcę robót budowlanych w oparciu o wykonaną dokumentację. </w:t>
      </w:r>
    </w:p>
    <w:p w14:paraId="102F1C7A" w14:textId="77777777" w:rsidR="00A1534D" w:rsidRDefault="00A1534D" w:rsidP="00A1534D">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2) udzielania odpowiedzi na pytania Wykonawców dotyczące projektu niezwłocznie, nie później jednak niż w terminie 48 godzin od przekazania treści zapytań oraz do uzupełniania braków w projekcie i w przedmiarach robót, bez dodatkowego wynagrodzenia. </w:t>
      </w:r>
    </w:p>
    <w:p w14:paraId="7A64350E" w14:textId="77777777" w:rsidR="00A1534D" w:rsidRDefault="00A1534D" w:rsidP="00A1534D">
      <w:pPr>
        <w:autoSpaceDE w:val="0"/>
        <w:autoSpaceDN w:val="0"/>
        <w:adjustRightInd w:val="0"/>
        <w:spacing w:after="0" w:line="240" w:lineRule="auto"/>
        <w:rPr>
          <w:rFonts w:ascii="Times New Roman" w:hAnsi="Times New Roman"/>
          <w:sz w:val="24"/>
          <w:szCs w:val="24"/>
        </w:rPr>
      </w:pPr>
    </w:p>
    <w:p w14:paraId="715457E3" w14:textId="087BE662" w:rsidR="00A1534D" w:rsidRDefault="00A62581" w:rsidP="00A1534D">
      <w:pPr>
        <w:autoSpaceDE w:val="0"/>
        <w:autoSpaceDN w:val="0"/>
        <w:adjustRightInd w:val="0"/>
        <w:spacing w:after="151" w:line="240" w:lineRule="auto"/>
        <w:rPr>
          <w:rFonts w:ascii="Times New Roman" w:hAnsi="Times New Roman"/>
          <w:b/>
          <w:bCs/>
          <w:sz w:val="24"/>
          <w:szCs w:val="24"/>
        </w:rPr>
      </w:pPr>
      <w:r>
        <w:rPr>
          <w:rFonts w:ascii="Times New Roman" w:hAnsi="Times New Roman"/>
          <w:b/>
          <w:bCs/>
          <w:sz w:val="24"/>
          <w:szCs w:val="24"/>
        </w:rPr>
        <w:t>9</w:t>
      </w:r>
      <w:r w:rsidR="00A1534D">
        <w:rPr>
          <w:rFonts w:ascii="Times New Roman" w:hAnsi="Times New Roman"/>
          <w:b/>
          <w:bCs/>
          <w:sz w:val="24"/>
          <w:szCs w:val="24"/>
        </w:rPr>
        <w:t xml:space="preserve">. Zamawiający wymaga, aby zaprojektowane rozwiązania uwzględniały dostępność drogi dla potrzeb wszystkich użytkowników, w tym dla osób niepełnosprawnych zgodnie z ustawą o zapewnianiu dostępności osobom z szczególnymi potrzebami (t. j. Dz. U. z 2020 r., poz. 1062 ze zm.). </w:t>
      </w:r>
    </w:p>
    <w:p w14:paraId="4BBC9EC5" w14:textId="433D01BF" w:rsidR="00A1534D" w:rsidRDefault="00A1534D" w:rsidP="00A1534D">
      <w:pPr>
        <w:autoSpaceDE w:val="0"/>
        <w:autoSpaceDN w:val="0"/>
        <w:adjustRightInd w:val="0"/>
        <w:spacing w:after="151" w:line="240" w:lineRule="auto"/>
        <w:rPr>
          <w:rFonts w:ascii="Times New Roman" w:hAnsi="Times New Roman"/>
          <w:b/>
          <w:bCs/>
          <w:sz w:val="24"/>
          <w:szCs w:val="24"/>
        </w:rPr>
      </w:pPr>
      <w:r>
        <w:rPr>
          <w:rFonts w:ascii="Times New Roman" w:hAnsi="Times New Roman"/>
          <w:b/>
          <w:bCs/>
          <w:sz w:val="24"/>
          <w:szCs w:val="24"/>
        </w:rPr>
        <w:t>1</w:t>
      </w:r>
      <w:r w:rsidR="00A62581">
        <w:rPr>
          <w:rFonts w:ascii="Times New Roman" w:hAnsi="Times New Roman"/>
          <w:b/>
          <w:bCs/>
          <w:sz w:val="24"/>
          <w:szCs w:val="24"/>
        </w:rPr>
        <w:t>0</w:t>
      </w:r>
      <w:r>
        <w:rPr>
          <w:rFonts w:ascii="Times New Roman" w:hAnsi="Times New Roman"/>
          <w:b/>
          <w:bCs/>
          <w:sz w:val="24"/>
          <w:szCs w:val="24"/>
        </w:rPr>
        <w:t>.</w:t>
      </w:r>
      <w:r>
        <w:rPr>
          <w:rFonts w:ascii="Times New Roman" w:hAnsi="Times New Roman"/>
          <w:sz w:val="24"/>
          <w:szCs w:val="24"/>
        </w:rPr>
        <w:t xml:space="preserve"> </w:t>
      </w:r>
      <w:r>
        <w:rPr>
          <w:rFonts w:ascii="Times New Roman" w:hAnsi="Times New Roman"/>
          <w:b/>
          <w:bCs/>
          <w:sz w:val="24"/>
          <w:szCs w:val="24"/>
        </w:rPr>
        <w:t xml:space="preserve">Wykonawca zobowiązany jest zrealizować zamówienie na zasadach i warunkach opisanych w umowie. </w:t>
      </w:r>
    </w:p>
    <w:p w14:paraId="1E23B66C" w14:textId="3246DD32" w:rsidR="00A1534D" w:rsidRDefault="00A1534D" w:rsidP="00A1534D">
      <w:pPr>
        <w:autoSpaceDE w:val="0"/>
        <w:autoSpaceDN w:val="0"/>
        <w:adjustRightInd w:val="0"/>
        <w:spacing w:after="151" w:line="240" w:lineRule="auto"/>
        <w:rPr>
          <w:rFonts w:ascii="Times New Roman" w:hAnsi="Times New Roman"/>
          <w:b/>
          <w:bCs/>
          <w:sz w:val="24"/>
          <w:szCs w:val="24"/>
        </w:rPr>
      </w:pPr>
      <w:r>
        <w:rPr>
          <w:rFonts w:ascii="Times New Roman" w:hAnsi="Times New Roman"/>
          <w:b/>
          <w:bCs/>
          <w:sz w:val="24"/>
          <w:szCs w:val="24"/>
        </w:rPr>
        <w:t>1</w:t>
      </w:r>
      <w:r w:rsidR="00A62581">
        <w:rPr>
          <w:rFonts w:ascii="Times New Roman" w:hAnsi="Times New Roman"/>
          <w:b/>
          <w:bCs/>
          <w:sz w:val="24"/>
          <w:szCs w:val="24"/>
        </w:rPr>
        <w:t>1</w:t>
      </w:r>
      <w:r>
        <w:rPr>
          <w:rFonts w:ascii="Times New Roman" w:hAnsi="Times New Roman"/>
          <w:b/>
          <w:bCs/>
          <w:sz w:val="24"/>
          <w:szCs w:val="24"/>
        </w:rPr>
        <w:t>.</w:t>
      </w:r>
      <w:r>
        <w:rPr>
          <w:rFonts w:ascii="Times New Roman" w:hAnsi="Times New Roman"/>
          <w:sz w:val="24"/>
          <w:szCs w:val="24"/>
        </w:rPr>
        <w:t xml:space="preserve"> </w:t>
      </w:r>
      <w:r>
        <w:rPr>
          <w:rFonts w:ascii="Times New Roman" w:hAnsi="Times New Roman"/>
          <w:b/>
          <w:bCs/>
          <w:sz w:val="24"/>
          <w:szCs w:val="24"/>
        </w:rPr>
        <w:t xml:space="preserve">Opis przedmiotu zamówienia został sporządzony z uwzględnieniem wymagań w zakresie dostępności dla osób niepełnosprawnych i projektowania z przeznaczeniem dla wszystkich użytkowników. </w:t>
      </w:r>
    </w:p>
    <w:p w14:paraId="5B1A1251" w14:textId="221FCE20" w:rsidR="00A1534D" w:rsidRDefault="00A1534D" w:rsidP="00A1534D">
      <w:pPr>
        <w:autoSpaceDE w:val="0"/>
        <w:autoSpaceDN w:val="0"/>
        <w:adjustRightInd w:val="0"/>
        <w:spacing w:after="151" w:line="240" w:lineRule="auto"/>
        <w:rPr>
          <w:rFonts w:ascii="Times New Roman" w:hAnsi="Times New Roman"/>
          <w:b/>
          <w:bCs/>
          <w:sz w:val="24"/>
          <w:szCs w:val="24"/>
        </w:rPr>
      </w:pPr>
      <w:r>
        <w:rPr>
          <w:rFonts w:ascii="Times New Roman" w:hAnsi="Times New Roman"/>
          <w:b/>
          <w:bCs/>
          <w:sz w:val="24"/>
          <w:szCs w:val="24"/>
        </w:rPr>
        <w:t>1</w:t>
      </w:r>
      <w:r w:rsidR="00A62581">
        <w:rPr>
          <w:rFonts w:ascii="Times New Roman" w:hAnsi="Times New Roman"/>
          <w:b/>
          <w:bCs/>
          <w:sz w:val="24"/>
          <w:szCs w:val="24"/>
        </w:rPr>
        <w:t>2</w:t>
      </w:r>
      <w:r>
        <w:rPr>
          <w:rFonts w:ascii="Times New Roman" w:hAnsi="Times New Roman"/>
          <w:b/>
          <w:bCs/>
          <w:sz w:val="24"/>
          <w:szCs w:val="24"/>
        </w:rPr>
        <w:t>.</w:t>
      </w:r>
      <w:r>
        <w:rPr>
          <w:rFonts w:ascii="Times New Roman" w:hAnsi="Times New Roman"/>
          <w:sz w:val="24"/>
          <w:szCs w:val="24"/>
        </w:rPr>
        <w:t xml:space="preserve"> </w:t>
      </w:r>
      <w:r>
        <w:rPr>
          <w:rFonts w:ascii="Times New Roman" w:hAnsi="Times New Roman"/>
          <w:b/>
          <w:bCs/>
          <w:sz w:val="24"/>
          <w:szCs w:val="24"/>
        </w:rPr>
        <w:t xml:space="preserve">Zamawiający wymaga, aby Wykonawca posiadał przez cały okres obowiązywania Umowy ubezpieczenie odpowiedzialności cywilnej w zakresie prowadzonej działalności związanej z przedmiotem zamówienia z sumą ubezpieczenia nie mniejszą niż wartość przedmiotu umowy dla jednej i wszystkich szkód. </w:t>
      </w:r>
    </w:p>
    <w:p w14:paraId="123D9967" w14:textId="06176149" w:rsidR="00A1534D" w:rsidRDefault="00A1534D" w:rsidP="00A1534D">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1</w:t>
      </w:r>
      <w:r w:rsidR="00A62581">
        <w:rPr>
          <w:rFonts w:ascii="Times New Roman" w:hAnsi="Times New Roman"/>
          <w:b/>
          <w:bCs/>
          <w:sz w:val="24"/>
          <w:szCs w:val="24"/>
        </w:rPr>
        <w:t>3</w:t>
      </w:r>
      <w:r>
        <w:rPr>
          <w:rFonts w:ascii="Times New Roman" w:hAnsi="Times New Roman"/>
          <w:b/>
          <w:bCs/>
          <w:sz w:val="24"/>
          <w:szCs w:val="24"/>
        </w:rPr>
        <w:t xml:space="preserve">. Wykonawca zobowiązany jest do udzielenia rękojmi za wady nie krótszego niż 36 miesięcy, licząc od daty podpisania protokołu odbioru końcowego. Wykonawca zobowiązany jest do wskazania udzielonego okresu rękojmi za wady w formularzu ofertowym. </w:t>
      </w:r>
    </w:p>
    <w:p w14:paraId="6032AE14" w14:textId="77777777" w:rsidR="00A1534D" w:rsidRDefault="00A1534D" w:rsidP="00A1534D">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W przypadku niewypełnienia przez Wykonawcę w formularzu ofertowym pozycji dotyczącej okresu rękojmi za wady, Zamawiający przyjmuje minimalny okres rękojmi za wady tj. 36 miesięcy. Zaoferowanie okresu rękojmi, krótszego niż wymagany przez Zamawiającego, spowoduje odrzucenie oferty na podstawie art. 226 ust.1 pkt 5 ustawy PZP. </w:t>
      </w:r>
    </w:p>
    <w:p w14:paraId="134D0ECF" w14:textId="77777777" w:rsidR="00A1534D" w:rsidRDefault="00A1534D" w:rsidP="00A1534D">
      <w:pPr>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14. Nazwy i kody opisujące przedmiot zamówienia określone we Wspólnym Słowniku Zamówień CPV </w:t>
      </w:r>
    </w:p>
    <w:p w14:paraId="0E3DD100" w14:textId="77777777" w:rsidR="00A1534D" w:rsidRDefault="00A1534D" w:rsidP="00A1534D">
      <w:pPr>
        <w:autoSpaceDE w:val="0"/>
        <w:autoSpaceDN w:val="0"/>
        <w:adjustRightInd w:val="0"/>
        <w:spacing w:after="0" w:line="240" w:lineRule="auto"/>
        <w:rPr>
          <w:rFonts w:ascii="Times New Roman" w:hAnsi="Times New Roman"/>
          <w:sz w:val="24"/>
          <w:szCs w:val="24"/>
        </w:rPr>
      </w:pPr>
    </w:p>
    <w:p w14:paraId="7487B082" w14:textId="77777777" w:rsidR="00A1534D" w:rsidRDefault="00A1534D" w:rsidP="00A1534D">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71320000-7 Usługi inżynieryjne w zakresie projektowania </w:t>
      </w:r>
    </w:p>
    <w:p w14:paraId="148B5E52" w14:textId="77777777" w:rsidR="00A1534D" w:rsidRDefault="00A1534D" w:rsidP="00A1534D">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71240000-2 Usługi architektoniczne, inżynieryjne i planowania </w:t>
      </w:r>
    </w:p>
    <w:p w14:paraId="41AE2344" w14:textId="77777777" w:rsidR="00A1534D" w:rsidRDefault="00A1534D" w:rsidP="00A1534D">
      <w:pPr>
        <w:jc w:val="both"/>
        <w:rPr>
          <w:rFonts w:ascii="Times New Roman" w:hAnsi="Times New Roman"/>
          <w:color w:val="FF0000"/>
          <w:sz w:val="24"/>
          <w:szCs w:val="24"/>
        </w:rPr>
      </w:pPr>
      <w:r>
        <w:rPr>
          <w:rFonts w:ascii="Times New Roman" w:hAnsi="Times New Roman"/>
          <w:sz w:val="24"/>
          <w:szCs w:val="24"/>
        </w:rPr>
        <w:t>71248000-8 Nadzór nad projektem i dokumentacją</w:t>
      </w:r>
      <w:bookmarkEnd w:id="0"/>
    </w:p>
    <w:p w14:paraId="1C804D17" w14:textId="77777777" w:rsidR="003E2378" w:rsidRDefault="003E2378"/>
    <w:sectPr w:rsidR="003E2378" w:rsidSect="0041434F">
      <w:pgSz w:w="11906" w:h="16838"/>
      <w:pgMar w:top="851" w:right="1417" w:bottom="709" w:left="141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34D"/>
    <w:rsid w:val="000045FA"/>
    <w:rsid w:val="0004218B"/>
    <w:rsid w:val="0007332A"/>
    <w:rsid w:val="00094BC6"/>
    <w:rsid w:val="000C068A"/>
    <w:rsid w:val="000C7C6E"/>
    <w:rsid w:val="000F00F5"/>
    <w:rsid w:val="00140E81"/>
    <w:rsid w:val="001C15AB"/>
    <w:rsid w:val="00223A3E"/>
    <w:rsid w:val="002261DA"/>
    <w:rsid w:val="0024087D"/>
    <w:rsid w:val="0026647F"/>
    <w:rsid w:val="002840D9"/>
    <w:rsid w:val="002A05F6"/>
    <w:rsid w:val="002A7500"/>
    <w:rsid w:val="002C0263"/>
    <w:rsid w:val="002C19C5"/>
    <w:rsid w:val="003C308F"/>
    <w:rsid w:val="003E2378"/>
    <w:rsid w:val="003E29AF"/>
    <w:rsid w:val="003F5BE7"/>
    <w:rsid w:val="0041434F"/>
    <w:rsid w:val="00424C61"/>
    <w:rsid w:val="00444C05"/>
    <w:rsid w:val="00460908"/>
    <w:rsid w:val="00462819"/>
    <w:rsid w:val="004B331C"/>
    <w:rsid w:val="004E0707"/>
    <w:rsid w:val="004E3881"/>
    <w:rsid w:val="00522DCA"/>
    <w:rsid w:val="005C16B6"/>
    <w:rsid w:val="006175B7"/>
    <w:rsid w:val="006C6497"/>
    <w:rsid w:val="006E02D1"/>
    <w:rsid w:val="006E7FEF"/>
    <w:rsid w:val="00752C5C"/>
    <w:rsid w:val="00772C30"/>
    <w:rsid w:val="008F3B8C"/>
    <w:rsid w:val="008F70B4"/>
    <w:rsid w:val="00914210"/>
    <w:rsid w:val="00954C0F"/>
    <w:rsid w:val="00984574"/>
    <w:rsid w:val="009846C7"/>
    <w:rsid w:val="0099561D"/>
    <w:rsid w:val="009A3BA5"/>
    <w:rsid w:val="009D76E2"/>
    <w:rsid w:val="00A1534D"/>
    <w:rsid w:val="00A26EE5"/>
    <w:rsid w:val="00A62581"/>
    <w:rsid w:val="00AA6D03"/>
    <w:rsid w:val="00AD6809"/>
    <w:rsid w:val="00B0575E"/>
    <w:rsid w:val="00B13F13"/>
    <w:rsid w:val="00B47AB1"/>
    <w:rsid w:val="00BD0B75"/>
    <w:rsid w:val="00BF4532"/>
    <w:rsid w:val="00C401C4"/>
    <w:rsid w:val="00C40B53"/>
    <w:rsid w:val="00C861FF"/>
    <w:rsid w:val="00CC0AB5"/>
    <w:rsid w:val="00D05ED8"/>
    <w:rsid w:val="00D54717"/>
    <w:rsid w:val="00DA4CDF"/>
    <w:rsid w:val="00DF7648"/>
    <w:rsid w:val="00E5481E"/>
    <w:rsid w:val="00E86751"/>
    <w:rsid w:val="00EF6839"/>
    <w:rsid w:val="00F34A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26E49"/>
  <w15:docId w15:val="{C4C2A30A-C25B-478D-831E-BDB85C47D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1534D"/>
    <w:pPr>
      <w:spacing w:after="200" w:line="276" w:lineRule="auto"/>
      <w:jc w:val="left"/>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BezodstpwZnak">
    <w:name w:val="Bez odstępów Znak"/>
    <w:link w:val="Bezodstpw"/>
    <w:uiPriority w:val="1"/>
    <w:locked/>
    <w:rsid w:val="00A1534D"/>
    <w:rPr>
      <w:b/>
      <w:sz w:val="24"/>
    </w:rPr>
  </w:style>
  <w:style w:type="paragraph" w:styleId="Bezodstpw">
    <w:name w:val="No Spacing"/>
    <w:link w:val="BezodstpwZnak"/>
    <w:uiPriority w:val="1"/>
    <w:qFormat/>
    <w:rsid w:val="00A1534D"/>
    <w:pPr>
      <w:jc w:val="left"/>
    </w:pPr>
    <w:rPr>
      <w:b/>
      <w:sz w:val="24"/>
    </w:rPr>
  </w:style>
  <w:style w:type="paragraph" w:customStyle="1" w:styleId="Default">
    <w:name w:val="Default"/>
    <w:rsid w:val="00A1534D"/>
    <w:pPr>
      <w:autoSpaceDE w:val="0"/>
      <w:autoSpaceDN w:val="0"/>
      <w:adjustRightInd w:val="0"/>
      <w:jc w:val="left"/>
    </w:pPr>
    <w:rPr>
      <w:rFonts w:ascii="Arial" w:eastAsia="Calibri" w:hAnsi="Arial" w:cs="Arial"/>
      <w:color w:val="000000"/>
      <w:sz w:val="24"/>
      <w:szCs w:val="24"/>
    </w:rPr>
  </w:style>
  <w:style w:type="table" w:styleId="Tabela-Siatka">
    <w:name w:val="Table Grid"/>
    <w:basedOn w:val="Standardowy"/>
    <w:uiPriority w:val="39"/>
    <w:rsid w:val="00F34AEC"/>
    <w:pPr>
      <w:jc w:val="left"/>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3987504">
      <w:bodyDiv w:val="1"/>
      <w:marLeft w:val="0"/>
      <w:marRight w:val="0"/>
      <w:marTop w:val="0"/>
      <w:marBottom w:val="0"/>
      <w:divBdr>
        <w:top w:val="none" w:sz="0" w:space="0" w:color="auto"/>
        <w:left w:val="none" w:sz="0" w:space="0" w:color="auto"/>
        <w:bottom w:val="none" w:sz="0" w:space="0" w:color="auto"/>
        <w:right w:val="none" w:sz="0" w:space="0" w:color="auto"/>
      </w:divBdr>
    </w:div>
    <w:div w:id="17092551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E2B309-C027-42BF-B824-F4061D53F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4</Pages>
  <Words>1413</Words>
  <Characters>8479</Characters>
  <Application>Microsoft Office Word</Application>
  <DocSecurity>0</DocSecurity>
  <Lines>70</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Gmina Stegna</dc:creator>
  <cp:keywords/>
  <dc:description/>
  <cp:lastModifiedBy>Gmina Stegna</cp:lastModifiedBy>
  <cp:revision>11</cp:revision>
  <cp:lastPrinted>2025-02-06T12:15:00Z</cp:lastPrinted>
  <dcterms:created xsi:type="dcterms:W3CDTF">2024-05-17T09:26:00Z</dcterms:created>
  <dcterms:modified xsi:type="dcterms:W3CDTF">2025-02-06T12:16:00Z</dcterms:modified>
</cp:coreProperties>
</file>