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F5" w:rsidRDefault="00B511F5" w:rsidP="00B511F5">
      <w:pPr>
        <w:widowControl w:val="0"/>
        <w:suppressAutoHyphens/>
        <w:spacing w:after="160" w:line="276" w:lineRule="auto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 xml:space="preserve">Załącznik nr 1 do umowy </w:t>
      </w:r>
    </w:p>
    <w:p w:rsidR="00B511F5" w:rsidRPr="001E3EF2" w:rsidRDefault="00B511F5" w:rsidP="00B511F5">
      <w:pPr>
        <w:spacing w:line="276" w:lineRule="auto"/>
        <w:jc w:val="both"/>
        <w:rPr>
          <w:rFonts w:ascii="Arial" w:hAnsi="Arial" w:cs="Arial"/>
          <w:color w:val="FF0000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4"/>
        <w:gridCol w:w="6946"/>
        <w:gridCol w:w="1559"/>
      </w:tblGrid>
      <w:tr w:rsidR="00B511F5" w:rsidRPr="001E3EF2" w:rsidTr="00E5265D">
        <w:trPr>
          <w:trHeight w:val="340"/>
        </w:trPr>
        <w:tc>
          <w:tcPr>
            <w:tcW w:w="392" w:type="dxa"/>
            <w:shd w:val="clear" w:color="auto" w:fill="auto"/>
            <w:vAlign w:val="center"/>
          </w:tcPr>
          <w:p w:rsidR="00B511F5" w:rsidRPr="001E3EF2" w:rsidRDefault="00B511F5" w:rsidP="00E5265D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511F5" w:rsidRPr="00072B38" w:rsidRDefault="00B511F5" w:rsidP="00E5265D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072B38">
              <w:rPr>
                <w:rFonts w:ascii="Calibri" w:hAnsi="Calibri" w:cs="Calibri"/>
                <w:b/>
              </w:rPr>
              <w:t>Przedmiot zamówienia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511F5" w:rsidRPr="00072B38" w:rsidRDefault="00B511F5" w:rsidP="00E5265D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072B38">
              <w:rPr>
                <w:rFonts w:ascii="Calibri" w:hAnsi="Calibri" w:cs="Calibri"/>
                <w:b/>
              </w:rPr>
              <w:t>Wymagania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1F5" w:rsidRPr="00072B38" w:rsidRDefault="00B511F5" w:rsidP="00E5265D">
            <w:pPr>
              <w:spacing w:line="276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072B38">
              <w:rPr>
                <w:rFonts w:ascii="Calibri" w:hAnsi="Calibri" w:cs="Calibri"/>
                <w:b/>
              </w:rPr>
              <w:t>Ilość kilometrów</w:t>
            </w:r>
          </w:p>
        </w:tc>
      </w:tr>
      <w:tr w:rsidR="00B511F5" w:rsidRPr="007400F2" w:rsidTr="00E5265D">
        <w:trPr>
          <w:trHeight w:val="2260"/>
        </w:trPr>
        <w:tc>
          <w:tcPr>
            <w:tcW w:w="392" w:type="dxa"/>
            <w:shd w:val="clear" w:color="auto" w:fill="auto"/>
            <w:vAlign w:val="center"/>
          </w:tcPr>
          <w:p w:rsidR="00B511F5" w:rsidRPr="000C43EC" w:rsidRDefault="00B511F5" w:rsidP="00E5265D">
            <w:pPr>
              <w:spacing w:line="276" w:lineRule="auto"/>
              <w:contextualSpacing/>
              <w:jc w:val="center"/>
              <w:rPr>
                <w:rFonts w:ascii="Calibri" w:hAnsi="Calibri" w:cs="Calibri"/>
              </w:rPr>
            </w:pPr>
            <w:r w:rsidRPr="000C43EC">
              <w:rPr>
                <w:rFonts w:ascii="Calibri" w:hAnsi="Calibri" w:cs="Calibri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511F5" w:rsidRPr="00AD7AD6" w:rsidRDefault="00B511F5" w:rsidP="00E5265D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AD7AD6">
              <w:rPr>
                <w:sz w:val="20"/>
                <w:szCs w:val="20"/>
              </w:rPr>
              <w:t>Transport szpiku na terenie Unii Europejskiej</w:t>
            </w:r>
          </w:p>
          <w:p w:rsidR="00B511F5" w:rsidRPr="00AD7AD6" w:rsidRDefault="00B511F5" w:rsidP="00E5265D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AD7AD6">
              <w:rPr>
                <w:sz w:val="20"/>
                <w:szCs w:val="20"/>
              </w:rPr>
              <w:t xml:space="preserve">dla upoważnionego ośrodka pobierającego </w:t>
            </w:r>
            <w:r w:rsidRPr="00AD7AD6">
              <w:rPr>
                <w:sz w:val="20"/>
                <w:szCs w:val="20"/>
              </w:rPr>
              <w:br/>
              <w:t>i przeszczepiającego szpik na podstawie pozwolenia Ministra Zdrowia.</w:t>
            </w:r>
          </w:p>
          <w:p w:rsidR="00B511F5" w:rsidRPr="000C43EC" w:rsidRDefault="00B511F5" w:rsidP="00E5265D">
            <w:pPr>
              <w:spacing w:line="276" w:lineRule="auto"/>
              <w:contextualSpacing/>
              <w:rPr>
                <w:rFonts w:ascii="Calibri" w:hAnsi="Calibri" w:cs="Calibri"/>
              </w:rPr>
            </w:pPr>
            <w:r w:rsidRPr="00AD7AD6">
              <w:rPr>
                <w:sz w:val="20"/>
                <w:szCs w:val="20"/>
              </w:rPr>
              <w:t>Samochody wyłącznie do dyspozycji zamawiającego (potrzeba zabezpieczenia dwóch samochodów).</w:t>
            </w:r>
            <w:r w:rsidRPr="00AD7AD6">
              <w:rPr>
                <w:sz w:val="20"/>
                <w:szCs w:val="20"/>
              </w:rPr>
              <w:br/>
              <w:t>*</w:t>
            </w:r>
            <w:r w:rsidRPr="00AD7AD6">
              <w:rPr>
                <w:i/>
                <w:sz w:val="20"/>
                <w:szCs w:val="20"/>
              </w:rPr>
              <w:t>min 2 samochody przeznaczone do realizacji usługi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511F5" w:rsidRPr="00B11337" w:rsidRDefault="00B511F5" w:rsidP="00E5265D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11337">
              <w:rPr>
                <w:sz w:val="18"/>
                <w:szCs w:val="18"/>
                <w:u w:val="single"/>
              </w:rPr>
              <w:t>Wymagania dotyczące transportu preparatu komórek krwiotwórczych / limfocytów:</w:t>
            </w:r>
          </w:p>
          <w:p w:rsidR="00B511F5" w:rsidRPr="00B11337" w:rsidRDefault="00B511F5" w:rsidP="00E5265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11337">
              <w:rPr>
                <w:sz w:val="18"/>
                <w:szCs w:val="18"/>
              </w:rPr>
              <w:t>- po otrzymaniu worek transfuzyjny z preparatem komórek zostaje owinięty w jałową serwetę przez pracownika Ośrodka Pobierającego i umieszczony w odpowiednio oznakowanej „OSTROŻNIE ! ŻYWE KOMÓRKI” (ATTENTION ! LIVING CELLS)  „NIE NAPROMIENIOWYWAĆ” (DO NOT IRRADIATE !) „ NIE ZAMRAŻAĆ” (DO NOT FREEZE !) przenośnej lodówce transportowej, zapewniającej odpowiednią temperaturę transportu (od 2</w:t>
            </w:r>
            <w:r w:rsidRPr="00B11337">
              <w:rPr>
                <w:sz w:val="18"/>
                <w:szCs w:val="18"/>
                <w:vertAlign w:val="superscript"/>
              </w:rPr>
              <w:t>0</w:t>
            </w:r>
            <w:r w:rsidRPr="00B11337">
              <w:rPr>
                <w:sz w:val="18"/>
                <w:szCs w:val="18"/>
              </w:rPr>
              <w:t>C do 6</w:t>
            </w:r>
            <w:r w:rsidRPr="00B11337">
              <w:rPr>
                <w:sz w:val="18"/>
                <w:szCs w:val="18"/>
                <w:vertAlign w:val="superscript"/>
              </w:rPr>
              <w:t>0</w:t>
            </w:r>
            <w:r w:rsidRPr="00B11337">
              <w:rPr>
                <w:sz w:val="18"/>
                <w:szCs w:val="18"/>
              </w:rPr>
              <w:t>C) wyposażonej  w dodatkowy termometr i schłodzone wcześ</w:t>
            </w:r>
            <w:r>
              <w:rPr>
                <w:sz w:val="18"/>
                <w:szCs w:val="18"/>
              </w:rPr>
              <w:t>niej wkłady chłodzące (2sztuki)</w:t>
            </w:r>
          </w:p>
          <w:p w:rsidR="00B511F5" w:rsidRPr="00B11337" w:rsidRDefault="00B511F5" w:rsidP="00E5265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11337">
              <w:rPr>
                <w:sz w:val="18"/>
                <w:szCs w:val="18"/>
              </w:rPr>
              <w:t>- worek transfuzyjny z preparatem komórek nie może stykać się z wkładami chłodzącymi</w:t>
            </w:r>
          </w:p>
          <w:p w:rsidR="00B511F5" w:rsidRPr="00B11337" w:rsidRDefault="00B511F5" w:rsidP="00E5265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11337">
              <w:rPr>
                <w:sz w:val="18"/>
                <w:szCs w:val="18"/>
              </w:rPr>
              <w:t>- w przypadku gdy są odbierane dwa worki transfuzyjne z preparatem czujnik termometru umieszcza się pomiędzy w/w dwoma workami</w:t>
            </w:r>
          </w:p>
          <w:p w:rsidR="00B511F5" w:rsidRPr="00B11337" w:rsidRDefault="00B511F5" w:rsidP="00E5265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11337">
              <w:rPr>
                <w:sz w:val="18"/>
                <w:szCs w:val="18"/>
              </w:rPr>
              <w:t>- w przypadku gdy jest odbierany jeden worek transfuzyjny z preparatem czujnik termometru umieszcza się pod pojemnikiem z preparatem</w:t>
            </w:r>
          </w:p>
          <w:p w:rsidR="00B511F5" w:rsidRPr="00B11337" w:rsidRDefault="00B511F5" w:rsidP="00E5265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11337">
              <w:rPr>
                <w:sz w:val="18"/>
                <w:szCs w:val="18"/>
              </w:rPr>
              <w:t>- odczytanie temperatury co godzinę i wpisanie w protokół kontroli temperatury</w:t>
            </w:r>
          </w:p>
          <w:p w:rsidR="00B511F5" w:rsidRPr="00B11337" w:rsidRDefault="00B511F5" w:rsidP="00E5265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11337">
              <w:rPr>
                <w:sz w:val="18"/>
                <w:szCs w:val="18"/>
              </w:rPr>
              <w:t>- po przybyciu do Oddziału Transplantacji Szpiku preparat zostaje przekazany:</w:t>
            </w:r>
          </w:p>
          <w:p w:rsidR="00B511F5" w:rsidRPr="00B11337" w:rsidRDefault="00B511F5" w:rsidP="00E5265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11337">
              <w:rPr>
                <w:sz w:val="18"/>
                <w:szCs w:val="18"/>
              </w:rPr>
              <w:t xml:space="preserve"> - w godz. 07:25 – 14:25 pracownikowi Banku Komórek Krwiotwórczych (BKK) w Szpitalu Klinicznym im. K. Jonschera w Poznaniu, ul. Szpitalna 27/33, budynek A, 2 piętro;</w:t>
            </w:r>
          </w:p>
          <w:p w:rsidR="00B511F5" w:rsidRPr="00B11337" w:rsidRDefault="00B511F5" w:rsidP="00E5265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11337">
              <w:rPr>
                <w:sz w:val="18"/>
                <w:szCs w:val="18"/>
              </w:rPr>
              <w:t xml:space="preserve">- w godz. 14:25-07:25 lekarzowi dyżurnemu Kliniki Onkologii Hematologii i </w:t>
            </w:r>
          </w:p>
          <w:p w:rsidR="00B511F5" w:rsidRPr="00B11337" w:rsidRDefault="00B511F5" w:rsidP="00E5265D">
            <w:pPr>
              <w:spacing w:line="276" w:lineRule="auto"/>
              <w:jc w:val="both"/>
              <w:rPr>
                <w:color w:val="FF0000"/>
                <w:sz w:val="18"/>
                <w:szCs w:val="18"/>
              </w:rPr>
            </w:pPr>
            <w:r w:rsidRPr="00B11337">
              <w:rPr>
                <w:sz w:val="18"/>
                <w:szCs w:val="18"/>
              </w:rPr>
              <w:t xml:space="preserve">  Transplantologii Pediatrycznej (</w:t>
            </w:r>
            <w:proofErr w:type="spellStart"/>
            <w:r w:rsidRPr="00B11337">
              <w:rPr>
                <w:sz w:val="18"/>
                <w:szCs w:val="18"/>
              </w:rPr>
              <w:t>KOHiTP</w:t>
            </w:r>
            <w:proofErr w:type="spellEnd"/>
            <w:r w:rsidRPr="00B11337">
              <w:rPr>
                <w:sz w:val="18"/>
                <w:szCs w:val="18"/>
              </w:rPr>
              <w:t xml:space="preserve">) w Szpitalu Klinicznym im. K. Jonschera </w:t>
            </w:r>
            <w:r>
              <w:rPr>
                <w:sz w:val="18"/>
                <w:szCs w:val="18"/>
              </w:rPr>
              <w:br/>
            </w:r>
            <w:r w:rsidRPr="00B11337">
              <w:rPr>
                <w:sz w:val="18"/>
                <w:szCs w:val="18"/>
              </w:rPr>
              <w:t>w Poznaniu, ul. Szpitalna 27/33, Oddział Transplantacji Szpiku (TSK), budynek A, 2 piętro;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11F5" w:rsidRPr="00C23DB1" w:rsidRDefault="00B511F5" w:rsidP="00E5265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C23DB1">
              <w:rPr>
                <w:sz w:val="22"/>
                <w:szCs w:val="22"/>
              </w:rPr>
              <w:t>19 000 km</w:t>
            </w:r>
          </w:p>
        </w:tc>
      </w:tr>
    </w:tbl>
    <w:p w:rsidR="00B511F5" w:rsidRDefault="00B511F5" w:rsidP="00B511F5">
      <w:pPr>
        <w:spacing w:line="276" w:lineRule="auto"/>
        <w:rPr>
          <w:rFonts w:cs="Calibri"/>
          <w:b/>
          <w:sz w:val="20"/>
          <w:szCs w:val="20"/>
        </w:rPr>
      </w:pPr>
    </w:p>
    <w:p w:rsidR="00B511F5" w:rsidRDefault="00B511F5" w:rsidP="00B511F5">
      <w:pPr>
        <w:spacing w:line="276" w:lineRule="auto"/>
        <w:rPr>
          <w:rFonts w:cs="Calibri"/>
          <w:b/>
          <w:sz w:val="20"/>
          <w:szCs w:val="20"/>
        </w:rPr>
      </w:pPr>
    </w:p>
    <w:p w:rsidR="00B511F5" w:rsidRDefault="00B511F5" w:rsidP="00B511F5">
      <w:pPr>
        <w:spacing w:line="276" w:lineRule="auto"/>
        <w:rPr>
          <w:rFonts w:cs="Calibri"/>
          <w:b/>
          <w:sz w:val="20"/>
          <w:szCs w:val="20"/>
        </w:rPr>
      </w:pPr>
    </w:p>
    <w:p w:rsidR="00B511F5" w:rsidRPr="00A96191" w:rsidRDefault="00B511F5" w:rsidP="00B511F5">
      <w:pPr>
        <w:spacing w:line="276" w:lineRule="auto"/>
        <w:rPr>
          <w:rFonts w:cs="Calibri"/>
          <w:b/>
          <w:sz w:val="20"/>
          <w:szCs w:val="20"/>
        </w:rPr>
      </w:pPr>
    </w:p>
    <w:p w:rsidR="00B511F5" w:rsidRPr="00901C1A" w:rsidRDefault="00B511F5" w:rsidP="00B511F5">
      <w:pPr>
        <w:spacing w:line="276" w:lineRule="auto"/>
        <w:rPr>
          <w:sz w:val="18"/>
          <w:szCs w:val="18"/>
        </w:rPr>
      </w:pPr>
    </w:p>
    <w:p w:rsidR="00B511F5" w:rsidRDefault="00B511F5" w:rsidP="00B511F5">
      <w:pPr>
        <w:widowControl w:val="0"/>
        <w:suppressAutoHyphens/>
        <w:spacing w:after="160" w:line="276" w:lineRule="auto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B511F5" w:rsidRDefault="00B511F5" w:rsidP="00B511F5">
      <w:pPr>
        <w:widowControl w:val="0"/>
        <w:suppressAutoHyphens/>
        <w:spacing w:after="160" w:line="276" w:lineRule="auto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7657A8" w:rsidRDefault="007657A8">
      <w:bookmarkStart w:id="0" w:name="_GoBack"/>
      <w:bookmarkEnd w:id="0"/>
    </w:p>
    <w:sectPr w:rsidR="007657A8" w:rsidSect="00B51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42"/>
    <w:rsid w:val="007657A8"/>
    <w:rsid w:val="00B47C42"/>
    <w:rsid w:val="00B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3B7AB-9A20-47F3-8BA1-D540AA4C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Marmajewska</dc:creator>
  <cp:keywords/>
  <dc:description/>
  <cp:lastModifiedBy>Iga Marmajewska</cp:lastModifiedBy>
  <cp:revision>2</cp:revision>
  <dcterms:created xsi:type="dcterms:W3CDTF">2024-12-11T10:42:00Z</dcterms:created>
  <dcterms:modified xsi:type="dcterms:W3CDTF">2024-12-11T10:42:00Z</dcterms:modified>
</cp:coreProperties>
</file>