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5F" w:rsidRPr="009A1F6D" w:rsidRDefault="00A3535F" w:rsidP="009A1F6D">
      <w:pPr>
        <w:rPr>
          <w:rFonts w:ascii="Calibri" w:hAnsi="Calibri" w:cs="Times New Roman"/>
          <w:spacing w:val="20"/>
          <w:sz w:val="24"/>
          <w:szCs w:val="24"/>
        </w:rPr>
      </w:pPr>
      <w:r w:rsidRPr="009A1F6D">
        <w:rPr>
          <w:rFonts w:ascii="Calibri" w:hAnsi="Calibri" w:cs="Times New Roman"/>
          <w:spacing w:val="20"/>
          <w:sz w:val="24"/>
          <w:szCs w:val="24"/>
        </w:rPr>
        <w:t>RZP.271.1.</w:t>
      </w:r>
      <w:r w:rsidR="00441DD0" w:rsidRPr="009A1F6D">
        <w:rPr>
          <w:rFonts w:ascii="Calibri" w:hAnsi="Calibri" w:cs="Times New Roman"/>
          <w:spacing w:val="20"/>
          <w:sz w:val="24"/>
          <w:szCs w:val="24"/>
        </w:rPr>
        <w:t>12</w:t>
      </w:r>
      <w:r w:rsidR="009A1F6D">
        <w:rPr>
          <w:rFonts w:ascii="Calibri" w:hAnsi="Calibri" w:cs="Times New Roman"/>
          <w:spacing w:val="20"/>
          <w:sz w:val="24"/>
          <w:szCs w:val="24"/>
        </w:rPr>
        <w:t>.2020.JPA</w:t>
      </w:r>
      <w:r w:rsidR="009A1F6D">
        <w:rPr>
          <w:rFonts w:ascii="Calibri" w:hAnsi="Calibri" w:cs="Times New Roman"/>
          <w:spacing w:val="20"/>
          <w:sz w:val="24"/>
          <w:szCs w:val="24"/>
        </w:rPr>
        <w:tab/>
      </w:r>
      <w:r w:rsidR="009A1F6D">
        <w:rPr>
          <w:rFonts w:ascii="Calibri" w:hAnsi="Calibri" w:cs="Times New Roman"/>
          <w:spacing w:val="20"/>
          <w:sz w:val="24"/>
          <w:szCs w:val="24"/>
        </w:rPr>
        <w:tab/>
      </w:r>
      <w:r w:rsidR="009A1F6D">
        <w:rPr>
          <w:rFonts w:ascii="Calibri" w:hAnsi="Calibri" w:cs="Times New Roman"/>
          <w:spacing w:val="20"/>
          <w:sz w:val="24"/>
          <w:szCs w:val="24"/>
        </w:rPr>
        <w:tab/>
      </w:r>
      <w:r w:rsidR="009A1F6D">
        <w:rPr>
          <w:rFonts w:ascii="Calibri" w:hAnsi="Calibri" w:cs="Times New Roman"/>
          <w:spacing w:val="20"/>
          <w:sz w:val="24"/>
          <w:szCs w:val="24"/>
        </w:rPr>
        <w:tab/>
        <w:t xml:space="preserve">      </w:t>
      </w:r>
      <w:r w:rsidR="00B8405B" w:rsidRPr="009A1F6D">
        <w:rPr>
          <w:rFonts w:ascii="Calibri" w:hAnsi="Calibri" w:cs="Times New Roman"/>
          <w:spacing w:val="20"/>
          <w:sz w:val="24"/>
          <w:szCs w:val="24"/>
        </w:rPr>
        <w:t xml:space="preserve"> </w:t>
      </w:r>
      <w:r w:rsidR="00CB3656" w:rsidRPr="009A1F6D">
        <w:rPr>
          <w:rFonts w:ascii="Calibri" w:hAnsi="Calibri" w:cs="Times New Roman"/>
          <w:spacing w:val="20"/>
          <w:sz w:val="24"/>
          <w:szCs w:val="24"/>
        </w:rPr>
        <w:t xml:space="preserve">Sandomierz, </w:t>
      </w:r>
      <w:r w:rsidR="00900F9E" w:rsidRPr="009A1F6D">
        <w:rPr>
          <w:rFonts w:ascii="Calibri" w:hAnsi="Calibri" w:cs="Times New Roman"/>
          <w:spacing w:val="20"/>
          <w:sz w:val="24"/>
          <w:szCs w:val="24"/>
        </w:rPr>
        <w:t xml:space="preserve"> 29</w:t>
      </w:r>
      <w:r w:rsidR="00441DD0" w:rsidRPr="009A1F6D">
        <w:rPr>
          <w:rFonts w:ascii="Calibri" w:hAnsi="Calibri" w:cs="Times New Roman"/>
          <w:spacing w:val="20"/>
          <w:sz w:val="24"/>
          <w:szCs w:val="24"/>
        </w:rPr>
        <w:t>.03</w:t>
      </w:r>
      <w:r w:rsidR="0001726B" w:rsidRPr="009A1F6D">
        <w:rPr>
          <w:rFonts w:ascii="Calibri" w:hAnsi="Calibri" w:cs="Times New Roman"/>
          <w:spacing w:val="20"/>
          <w:sz w:val="24"/>
          <w:szCs w:val="24"/>
        </w:rPr>
        <w:t>.</w:t>
      </w:r>
      <w:r w:rsidR="005A2CD8" w:rsidRPr="009A1F6D">
        <w:rPr>
          <w:rFonts w:ascii="Calibri" w:hAnsi="Calibri" w:cs="Times New Roman"/>
          <w:spacing w:val="20"/>
          <w:sz w:val="24"/>
          <w:szCs w:val="24"/>
        </w:rPr>
        <w:t>2021</w:t>
      </w:r>
      <w:r w:rsidRPr="009A1F6D">
        <w:rPr>
          <w:rFonts w:ascii="Calibri" w:hAnsi="Calibri" w:cs="Times New Roman"/>
          <w:spacing w:val="20"/>
          <w:sz w:val="24"/>
          <w:szCs w:val="24"/>
        </w:rPr>
        <w:t>r.</w:t>
      </w:r>
    </w:p>
    <w:p w:rsidR="00CE33C2" w:rsidRPr="009A1F6D" w:rsidRDefault="00CE33C2" w:rsidP="009A1F6D">
      <w:pPr>
        <w:spacing w:after="0" w:line="240" w:lineRule="auto"/>
        <w:ind w:left="709" w:hanging="709"/>
        <w:rPr>
          <w:rFonts w:ascii="Calibri" w:eastAsia="Times New Roman" w:hAnsi="Calibri" w:cs="Times New Roman"/>
          <w:b/>
          <w:spacing w:val="20"/>
          <w:sz w:val="24"/>
          <w:szCs w:val="24"/>
          <w:lang w:eastAsia="pl-PL"/>
        </w:rPr>
      </w:pPr>
    </w:p>
    <w:p w:rsidR="00A3535F" w:rsidRPr="009A1F6D" w:rsidRDefault="00A3535F" w:rsidP="009A1F6D">
      <w:pPr>
        <w:spacing w:after="0" w:line="240" w:lineRule="auto"/>
        <w:ind w:left="709" w:hanging="709"/>
        <w:rPr>
          <w:rFonts w:ascii="Calibri" w:eastAsia="Times New Roman" w:hAnsi="Calibri" w:cs="Times New Roman"/>
          <w:b/>
          <w:spacing w:val="20"/>
          <w:sz w:val="24"/>
          <w:szCs w:val="24"/>
          <w:lang w:eastAsia="pl-PL"/>
        </w:rPr>
      </w:pPr>
      <w:r w:rsidRPr="009A1F6D">
        <w:rPr>
          <w:rFonts w:ascii="Calibri" w:eastAsia="Times New Roman" w:hAnsi="Calibri" w:cs="Times New Roman"/>
          <w:b/>
          <w:spacing w:val="20"/>
          <w:sz w:val="24"/>
          <w:szCs w:val="24"/>
          <w:lang w:eastAsia="pl-PL"/>
        </w:rPr>
        <w:t>OGŁOSZENIE O WYBORZE OFERTY</w:t>
      </w:r>
    </w:p>
    <w:p w:rsidR="00A3535F" w:rsidRPr="009A1F6D" w:rsidRDefault="00A3535F" w:rsidP="009A1F6D">
      <w:pPr>
        <w:spacing w:after="0" w:line="240" w:lineRule="auto"/>
        <w:rPr>
          <w:rFonts w:ascii="Calibri" w:eastAsia="Calibri" w:hAnsi="Calibri" w:cs="Times New Roman"/>
          <w:b/>
          <w:spacing w:val="20"/>
          <w:sz w:val="24"/>
          <w:szCs w:val="24"/>
        </w:rPr>
      </w:pPr>
    </w:p>
    <w:p w:rsidR="00441DD0" w:rsidRPr="009A1F6D" w:rsidRDefault="003F73A5" w:rsidP="009A1F6D">
      <w:pPr>
        <w:spacing w:line="240" w:lineRule="auto"/>
        <w:rPr>
          <w:rFonts w:ascii="Calibri" w:eastAsia="Calibri" w:hAnsi="Calibri" w:cs="Times New Roman"/>
          <w:b/>
          <w:spacing w:val="20"/>
          <w:sz w:val="24"/>
          <w:szCs w:val="24"/>
        </w:rPr>
      </w:pPr>
      <w:r w:rsidRPr="009A1F6D">
        <w:rPr>
          <w:rFonts w:ascii="Calibri" w:eastAsia="Calibri" w:hAnsi="Calibri" w:cs="Times New Roman"/>
          <w:b/>
          <w:spacing w:val="20"/>
          <w:sz w:val="24"/>
          <w:szCs w:val="24"/>
        </w:rPr>
        <w:t>Dotyczy</w:t>
      </w:r>
      <w:bookmarkStart w:id="0" w:name="_Hlk27658578"/>
      <w:r w:rsidRPr="009A1F6D">
        <w:rPr>
          <w:rFonts w:ascii="Calibri" w:eastAsia="Calibri" w:hAnsi="Calibri" w:cs="Times New Roman"/>
          <w:spacing w:val="20"/>
          <w:sz w:val="24"/>
          <w:szCs w:val="24"/>
        </w:rPr>
        <w:t xml:space="preserve">: postępowania o udzielenie zamówienia publicznego prowadzonego w trybie przetargu nieograniczonego na zadanie pn.: </w:t>
      </w:r>
      <w:bookmarkEnd w:id="0"/>
      <w:r w:rsidR="00441DD0" w:rsidRPr="009A1F6D">
        <w:rPr>
          <w:rFonts w:ascii="Calibri" w:eastAsia="Calibri" w:hAnsi="Calibri" w:cs="Times New Roman"/>
          <w:b/>
          <w:spacing w:val="20"/>
          <w:sz w:val="24"/>
          <w:szCs w:val="24"/>
        </w:rPr>
        <w:t>„Dostawa na rzecz Gminy Sandomierz 6 szt., autobusów spalinowych wraz z dodatkowym wyposażeniem, usługami serwisu gwarancyjnego oraz pogwarancyjnego oraz usługą szkolenia z obsługi i naprawy pojazdu w ramach projektu „Transport miejski przyjazny środowisku – zakup niskoemisyjnego taboru autobusowego”.</w:t>
      </w:r>
    </w:p>
    <w:p w:rsidR="00A3535F" w:rsidRPr="009A1F6D" w:rsidRDefault="00A3535F" w:rsidP="009A1F6D">
      <w:pPr>
        <w:spacing w:after="0" w:line="240" w:lineRule="auto"/>
        <w:ind w:right="-106" w:firstLine="708"/>
        <w:rPr>
          <w:rFonts w:ascii="Calibri" w:eastAsia="Calibri" w:hAnsi="Calibri" w:cs="Times New Roman"/>
          <w:spacing w:val="20"/>
          <w:sz w:val="24"/>
          <w:szCs w:val="24"/>
        </w:rPr>
      </w:pPr>
      <w:r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Zamawiający - Gmina Sandomierz informuje, iż w postępowaniu jw. wybrał ofertę </w:t>
      </w:r>
      <w:r w:rsidR="00995CAC"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firmy</w:t>
      </w:r>
      <w:r w:rsidR="00995CAC" w:rsidRPr="009A1F6D">
        <w:rPr>
          <w:rFonts w:ascii="Calibri" w:eastAsia="Times New Roman" w:hAnsi="Calibri" w:cs="Times New Roman"/>
          <w:b/>
          <w:bCs/>
          <w:spacing w:val="20"/>
          <w:sz w:val="24"/>
          <w:szCs w:val="24"/>
          <w:lang w:eastAsia="pl-PL"/>
        </w:rPr>
        <w:t xml:space="preserve"> </w:t>
      </w:r>
    </w:p>
    <w:p w:rsidR="009B0A49" w:rsidRPr="009A1F6D" w:rsidRDefault="009B0A49" w:rsidP="009A1F6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color w:val="000000"/>
          <w:spacing w:val="20"/>
          <w:sz w:val="24"/>
          <w:szCs w:val="24"/>
        </w:rPr>
      </w:pPr>
      <w:r w:rsidRPr="009A1F6D">
        <w:rPr>
          <w:rFonts w:ascii="Calibri" w:eastAsia="Lucida Sans Unicode" w:hAnsi="Calibri" w:cs="Times New Roman"/>
          <w:b/>
          <w:color w:val="000000"/>
          <w:spacing w:val="20"/>
          <w:sz w:val="24"/>
          <w:szCs w:val="24"/>
          <w:lang w:val="en-US"/>
        </w:rPr>
        <w:t xml:space="preserve">SOLARIS BUS &amp; COACH Sp. z o.o., ul. </w:t>
      </w:r>
      <w:r w:rsidRPr="009A1F6D">
        <w:rPr>
          <w:rFonts w:ascii="Calibri" w:eastAsia="Lucida Sans Unicode" w:hAnsi="Calibri" w:cs="Times New Roman"/>
          <w:b/>
          <w:color w:val="000000"/>
          <w:spacing w:val="20"/>
          <w:sz w:val="24"/>
          <w:szCs w:val="24"/>
        </w:rPr>
        <w:t>Obornicka 46, Bolechowo – Osiedle, 62-005 Owińska.</w:t>
      </w:r>
    </w:p>
    <w:p w:rsidR="00C33FC6" w:rsidRPr="009A1F6D" w:rsidRDefault="00A3535F" w:rsidP="009A1F6D">
      <w:pPr>
        <w:spacing w:after="0" w:line="240" w:lineRule="auto"/>
        <w:ind w:right="-106"/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</w:pPr>
      <w:r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Oferta spełnia wszystkie wymogi SIWZ, jest zgodna z przepisami ustawy - Prawo zamówień publicznych, nie podlega odrzuceniu oraz uzyskała najwyższą liczbę punktów na podstawie kryteriów oceny ofert zastosowanych w tym postępowaniu (cena brutto – 60%, </w:t>
      </w:r>
      <w:r w:rsidR="00DB5BFF"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 </w:t>
      </w:r>
      <w:r w:rsidR="00DB5BFF"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ab/>
        <w:t>pozostałe kryteria</w:t>
      </w:r>
      <w:r w:rsidR="00441DD0"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: moc silnika</w:t>
      </w:r>
      <w:r w:rsidR="00DB5BFF"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 - 20 %, </w:t>
      </w:r>
      <w:r w:rsidR="00441DD0"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liczba miejsc siedzących 15%, szyba dzielona w osi pojazdu 5%</w:t>
      </w:r>
      <w:r w:rsidR="00D06105"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)</w:t>
      </w:r>
      <w:r w:rsidR="00DB5BFF"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.</w:t>
      </w:r>
    </w:p>
    <w:p w:rsidR="008A3067" w:rsidRPr="009A1F6D" w:rsidRDefault="008A3067" w:rsidP="009A1F6D">
      <w:pPr>
        <w:spacing w:after="0" w:line="240" w:lineRule="auto"/>
        <w:ind w:right="-106"/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</w:pPr>
    </w:p>
    <w:p w:rsidR="00A3535F" w:rsidRPr="009A1F6D" w:rsidRDefault="00A3535F" w:rsidP="009A1F6D">
      <w:pPr>
        <w:spacing w:after="0" w:line="240" w:lineRule="auto"/>
        <w:rPr>
          <w:rFonts w:ascii="Calibri" w:eastAsia="Calibri" w:hAnsi="Calibri" w:cs="Times New Roman"/>
          <w:b/>
          <w:spacing w:val="20"/>
          <w:sz w:val="24"/>
          <w:szCs w:val="24"/>
        </w:rPr>
      </w:pPr>
      <w:r w:rsidRPr="009A1F6D">
        <w:rPr>
          <w:rFonts w:ascii="Calibri" w:eastAsia="Calibri" w:hAnsi="Calibri" w:cs="Times New Roman"/>
          <w:b/>
          <w:spacing w:val="20"/>
          <w:sz w:val="24"/>
          <w:szCs w:val="24"/>
        </w:rPr>
        <w:t>W postępo</w:t>
      </w:r>
      <w:r w:rsidR="005A2CD8" w:rsidRPr="009A1F6D">
        <w:rPr>
          <w:rFonts w:ascii="Calibri" w:eastAsia="Calibri" w:hAnsi="Calibri" w:cs="Times New Roman"/>
          <w:b/>
          <w:spacing w:val="20"/>
          <w:sz w:val="24"/>
          <w:szCs w:val="24"/>
        </w:rPr>
        <w:t>waniu wpłynęły 2</w:t>
      </w:r>
      <w:r w:rsidR="00485388" w:rsidRPr="009A1F6D">
        <w:rPr>
          <w:rFonts w:ascii="Calibri" w:eastAsia="Calibri" w:hAnsi="Calibri" w:cs="Times New Roman"/>
          <w:b/>
          <w:spacing w:val="20"/>
          <w:sz w:val="24"/>
          <w:szCs w:val="24"/>
        </w:rPr>
        <w:t xml:space="preserve"> </w:t>
      </w:r>
      <w:r w:rsidRPr="009A1F6D">
        <w:rPr>
          <w:rFonts w:ascii="Calibri" w:eastAsia="Calibri" w:hAnsi="Calibri" w:cs="Times New Roman"/>
          <w:b/>
          <w:spacing w:val="20"/>
          <w:sz w:val="24"/>
          <w:szCs w:val="24"/>
        </w:rPr>
        <w:t>ofert</w:t>
      </w:r>
      <w:r w:rsidR="005A2CD8" w:rsidRPr="009A1F6D">
        <w:rPr>
          <w:rFonts w:ascii="Calibri" w:eastAsia="Calibri" w:hAnsi="Calibri" w:cs="Times New Roman"/>
          <w:b/>
          <w:spacing w:val="20"/>
          <w:sz w:val="24"/>
          <w:szCs w:val="24"/>
        </w:rPr>
        <w:t>y</w:t>
      </w:r>
      <w:r w:rsidRPr="009A1F6D">
        <w:rPr>
          <w:rFonts w:ascii="Calibri" w:eastAsia="Calibri" w:hAnsi="Calibri" w:cs="Times New Roman"/>
          <w:b/>
          <w:spacing w:val="20"/>
          <w:sz w:val="24"/>
          <w:szCs w:val="24"/>
        </w:rPr>
        <w:t>.</w:t>
      </w:r>
    </w:p>
    <w:p w:rsidR="00A3535F" w:rsidRPr="009A1F6D" w:rsidRDefault="00A3535F" w:rsidP="009A1F6D">
      <w:pPr>
        <w:spacing w:after="0" w:line="240" w:lineRule="auto"/>
        <w:rPr>
          <w:rFonts w:ascii="Calibri" w:eastAsia="Calibri" w:hAnsi="Calibri" w:cs="Times New Roman"/>
          <w:b/>
          <w:spacing w:val="20"/>
          <w:sz w:val="24"/>
          <w:szCs w:val="24"/>
        </w:rPr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2736"/>
        <w:gridCol w:w="1759"/>
        <w:gridCol w:w="1350"/>
        <w:gridCol w:w="1181"/>
        <w:gridCol w:w="1181"/>
        <w:gridCol w:w="1181"/>
      </w:tblGrid>
      <w:tr w:rsidR="00443BB7" w:rsidRPr="009A1F6D" w:rsidTr="00385A90">
        <w:trPr>
          <w:trHeight w:val="741"/>
        </w:trPr>
        <w:tc>
          <w:tcPr>
            <w:tcW w:w="740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b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b/>
                <w:spacing w:val="20"/>
                <w:sz w:val="24"/>
                <w:szCs w:val="24"/>
              </w:rPr>
              <w:t>Nr oferty</w:t>
            </w:r>
          </w:p>
        </w:tc>
        <w:tc>
          <w:tcPr>
            <w:tcW w:w="2736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b/>
                <w:spacing w:val="20"/>
                <w:sz w:val="24"/>
                <w:szCs w:val="24"/>
              </w:rPr>
            </w:pPr>
          </w:p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b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b/>
                <w:spacing w:val="20"/>
                <w:sz w:val="24"/>
                <w:szCs w:val="24"/>
              </w:rPr>
              <w:t>Nazwa i adres wykonawcy</w:t>
            </w:r>
          </w:p>
        </w:tc>
        <w:tc>
          <w:tcPr>
            <w:tcW w:w="1759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ind w:left="-108" w:right="-108"/>
              <w:rPr>
                <w:rFonts w:ascii="Calibri" w:eastAsia="Calibri" w:hAnsi="Calibri" w:cs="Times New Roman"/>
                <w:b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b/>
                <w:spacing w:val="20"/>
                <w:sz w:val="24"/>
                <w:szCs w:val="24"/>
              </w:rPr>
              <w:t xml:space="preserve">Liczba pkt - kryterium cena </w:t>
            </w:r>
          </w:p>
          <w:p w:rsidR="00443BB7" w:rsidRPr="009A1F6D" w:rsidRDefault="00443BB7" w:rsidP="009A1F6D">
            <w:pPr>
              <w:spacing w:after="0" w:line="240" w:lineRule="auto"/>
              <w:ind w:left="-108" w:right="-108"/>
              <w:rPr>
                <w:rFonts w:ascii="Calibri" w:eastAsia="Calibri" w:hAnsi="Calibri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b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b/>
                <w:spacing w:val="20"/>
                <w:sz w:val="24"/>
                <w:szCs w:val="24"/>
              </w:rPr>
              <w:t>Liczba pkt- kryterium moc silnika</w:t>
            </w:r>
          </w:p>
        </w:tc>
        <w:tc>
          <w:tcPr>
            <w:tcW w:w="1181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ind w:left="-108" w:right="-108"/>
              <w:rPr>
                <w:rFonts w:ascii="Calibri" w:eastAsia="Calibri" w:hAnsi="Calibri" w:cs="Times New Roman"/>
                <w:b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b/>
                <w:spacing w:val="20"/>
                <w:sz w:val="24"/>
                <w:szCs w:val="24"/>
              </w:rPr>
              <w:t>Liczba pkt-kryterium liczba miejsc siedzących,</w:t>
            </w: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b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b/>
                <w:bCs/>
                <w:spacing w:val="20"/>
                <w:sz w:val="24"/>
                <w:szCs w:val="24"/>
              </w:rPr>
              <w:t>Liczba pkt- kryterium szyba  dzielona w osi pojazdu</w:t>
            </w:r>
          </w:p>
        </w:tc>
        <w:tc>
          <w:tcPr>
            <w:tcW w:w="1181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b/>
                <w:bCs/>
                <w:spacing w:val="20"/>
                <w:sz w:val="24"/>
                <w:szCs w:val="24"/>
              </w:rPr>
              <w:t xml:space="preserve">Łącznie- pkt </w:t>
            </w:r>
          </w:p>
        </w:tc>
      </w:tr>
      <w:tr w:rsidR="00443BB7" w:rsidRPr="009A1F6D" w:rsidTr="00385A90">
        <w:trPr>
          <w:trHeight w:val="862"/>
        </w:trPr>
        <w:tc>
          <w:tcPr>
            <w:tcW w:w="740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2736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</w:rPr>
              <w:t>AUTOSAN Sp. z o.o. Lipińskiego 109, 38-500 Sanok</w:t>
            </w:r>
          </w:p>
        </w:tc>
        <w:tc>
          <w:tcPr>
            <w:tcW w:w="1759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ind w:left="-108" w:right="-108"/>
              <w:rPr>
                <w:rFonts w:ascii="Calibri" w:eastAsia="Calibri" w:hAnsi="Calibri" w:cs="Times New Roman"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</w:rPr>
              <w:t>60 pkt</w:t>
            </w:r>
          </w:p>
        </w:tc>
        <w:tc>
          <w:tcPr>
            <w:tcW w:w="1350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</w:rPr>
              <w:t>5 pkt</w:t>
            </w:r>
          </w:p>
        </w:tc>
        <w:tc>
          <w:tcPr>
            <w:tcW w:w="1181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</w:rPr>
              <w:t>10 pkt</w:t>
            </w:r>
          </w:p>
        </w:tc>
        <w:tc>
          <w:tcPr>
            <w:tcW w:w="1181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</w:rPr>
              <w:t>5 pkt</w:t>
            </w:r>
          </w:p>
        </w:tc>
        <w:tc>
          <w:tcPr>
            <w:tcW w:w="1181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</w:rPr>
              <w:t>80 pkt</w:t>
            </w:r>
          </w:p>
        </w:tc>
      </w:tr>
      <w:tr w:rsidR="00443BB7" w:rsidRPr="009A1F6D" w:rsidTr="00385A90">
        <w:trPr>
          <w:trHeight w:val="862"/>
        </w:trPr>
        <w:tc>
          <w:tcPr>
            <w:tcW w:w="740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</w:rPr>
              <w:t>2.</w:t>
            </w:r>
          </w:p>
        </w:tc>
        <w:tc>
          <w:tcPr>
            <w:tcW w:w="2736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  <w:lang w:val="en-US"/>
              </w:rPr>
              <w:t xml:space="preserve">Solaris Bus &amp; Coach  Sp. </w:t>
            </w:r>
            <w:r w:rsidR="007C5D2E" w:rsidRPr="009A1F6D">
              <w:rPr>
                <w:rFonts w:ascii="Calibri" w:eastAsia="Calibri" w:hAnsi="Calibri" w:cs="Times New Roman"/>
                <w:spacing w:val="20"/>
                <w:sz w:val="24"/>
                <w:szCs w:val="24"/>
                <w:lang w:val="en-US"/>
              </w:rPr>
              <w:br/>
            </w: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  <w:lang w:val="en-US"/>
              </w:rPr>
              <w:t xml:space="preserve">z o.o. ul. </w:t>
            </w: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</w:rPr>
              <w:t>Obornicka 46, Bolechowo-Osiedle, 62-005 Owińska</w:t>
            </w:r>
          </w:p>
        </w:tc>
        <w:tc>
          <w:tcPr>
            <w:tcW w:w="1759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ind w:left="-108" w:right="-108"/>
              <w:rPr>
                <w:rFonts w:ascii="Calibri" w:eastAsia="Calibri" w:hAnsi="Calibri" w:cs="Times New Roman"/>
                <w:spacing w:val="20"/>
                <w:sz w:val="24"/>
                <w:szCs w:val="24"/>
              </w:rPr>
            </w:pP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</w:rPr>
              <w:t>59,40 pkt</w:t>
            </w:r>
          </w:p>
        </w:tc>
        <w:tc>
          <w:tcPr>
            <w:tcW w:w="1350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ind w:left="-109" w:right="-108"/>
              <w:rPr>
                <w:rFonts w:ascii="Calibri" w:eastAsia="Calibri" w:hAnsi="Calibri" w:cs="Times New Roman"/>
                <w:spacing w:val="20"/>
                <w:sz w:val="24"/>
                <w:szCs w:val="24"/>
                <w:lang w:val="en-US"/>
              </w:rPr>
            </w:pP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  <w:lang w:val="en-US"/>
              </w:rPr>
              <w:t>20 pkt</w:t>
            </w:r>
          </w:p>
        </w:tc>
        <w:tc>
          <w:tcPr>
            <w:tcW w:w="1181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spacing w:val="20"/>
                <w:sz w:val="24"/>
                <w:szCs w:val="24"/>
                <w:lang w:val="en-US"/>
              </w:rPr>
            </w:pP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  <w:lang w:val="en-US"/>
              </w:rPr>
              <w:t>15 pkt</w:t>
            </w:r>
          </w:p>
        </w:tc>
        <w:tc>
          <w:tcPr>
            <w:tcW w:w="1181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spacing w:val="20"/>
                <w:sz w:val="24"/>
                <w:szCs w:val="24"/>
                <w:lang w:val="en-US"/>
              </w:rPr>
            </w:pP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  <w:lang w:val="en-US"/>
              </w:rPr>
              <w:t>5 pkt</w:t>
            </w:r>
          </w:p>
        </w:tc>
        <w:tc>
          <w:tcPr>
            <w:tcW w:w="1181" w:type="dxa"/>
            <w:vAlign w:val="center"/>
          </w:tcPr>
          <w:p w:rsidR="00443BB7" w:rsidRPr="009A1F6D" w:rsidRDefault="00443BB7" w:rsidP="009A1F6D">
            <w:pPr>
              <w:spacing w:after="0" w:line="240" w:lineRule="auto"/>
              <w:rPr>
                <w:rFonts w:ascii="Calibri" w:eastAsia="Calibri" w:hAnsi="Calibri" w:cs="Times New Roman"/>
                <w:spacing w:val="20"/>
                <w:sz w:val="24"/>
                <w:szCs w:val="24"/>
                <w:lang w:val="en-US"/>
              </w:rPr>
            </w:pPr>
            <w:r w:rsidRPr="009A1F6D">
              <w:rPr>
                <w:rFonts w:ascii="Calibri" w:eastAsia="Calibri" w:hAnsi="Calibri" w:cs="Times New Roman"/>
                <w:spacing w:val="20"/>
                <w:sz w:val="24"/>
                <w:szCs w:val="24"/>
                <w:lang w:val="en-US"/>
              </w:rPr>
              <w:t>99,40</w:t>
            </w:r>
            <w:r w:rsidR="00817B01" w:rsidRPr="009A1F6D">
              <w:rPr>
                <w:rFonts w:ascii="Calibri" w:eastAsia="Calibri" w:hAnsi="Calibri" w:cs="Times New Roman"/>
                <w:spacing w:val="20"/>
                <w:sz w:val="24"/>
                <w:szCs w:val="24"/>
                <w:lang w:val="en-US"/>
              </w:rPr>
              <w:t xml:space="preserve"> pkt</w:t>
            </w:r>
          </w:p>
        </w:tc>
      </w:tr>
    </w:tbl>
    <w:p w:rsidR="00FB31C0" w:rsidRPr="009A1F6D" w:rsidRDefault="00FB31C0" w:rsidP="009A1F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</w:pPr>
    </w:p>
    <w:p w:rsidR="00A3535F" w:rsidRPr="009A1F6D" w:rsidRDefault="00A3535F" w:rsidP="009A1F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</w:pPr>
      <w:r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Umowa dot. niniejszego postępowania zostanie zawar</w:t>
      </w:r>
      <w:r w:rsidR="00705F8E"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t</w:t>
      </w:r>
      <w:r w:rsidR="00F55786"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a w </w:t>
      </w:r>
      <w:r w:rsidR="00441DD0"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>terminie nie krótszym niż 10</w:t>
      </w:r>
      <w:r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t xml:space="preserve"> dni od dnia przesłania Wykonawcy drogą elektroniczną zawiadomienia o wyborze najkorzystniejszej oferty </w:t>
      </w:r>
      <w:r w:rsidRPr="009A1F6D">
        <w:rPr>
          <w:rFonts w:ascii="Calibri" w:eastAsia="Times New Roman" w:hAnsi="Calibri" w:cs="Times New Roman"/>
          <w:spacing w:val="20"/>
          <w:sz w:val="24"/>
          <w:szCs w:val="24"/>
          <w:lang w:eastAsia="pl-PL"/>
        </w:rPr>
        <w:br/>
        <w:t>i po wniesieniu zabezpieczenia należytego wykonania umowy.</w:t>
      </w:r>
    </w:p>
    <w:p w:rsidR="00A3535F" w:rsidRPr="009A1F6D" w:rsidRDefault="00A3535F" w:rsidP="009A1F6D">
      <w:pPr>
        <w:rPr>
          <w:rFonts w:ascii="Calibri" w:hAnsi="Calibri"/>
          <w:spacing w:val="20"/>
          <w:sz w:val="24"/>
          <w:szCs w:val="24"/>
        </w:rPr>
      </w:pPr>
      <w:bookmarkStart w:id="1" w:name="_GoBack"/>
      <w:bookmarkEnd w:id="1"/>
    </w:p>
    <w:sectPr w:rsidR="00A3535F" w:rsidRPr="009A1F6D" w:rsidSect="00275AD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2E" w:rsidRDefault="00F82F2E" w:rsidP="00A3535F">
      <w:pPr>
        <w:spacing w:after="0" w:line="240" w:lineRule="auto"/>
      </w:pPr>
      <w:r>
        <w:separator/>
      </w:r>
    </w:p>
  </w:endnote>
  <w:endnote w:type="continuationSeparator" w:id="0">
    <w:p w:rsidR="00F82F2E" w:rsidRDefault="00F82F2E" w:rsidP="00A3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77745"/>
      <w:docPartObj>
        <w:docPartGallery w:val="Page Numbers (Bottom of Page)"/>
        <w:docPartUnique/>
      </w:docPartObj>
    </w:sdtPr>
    <w:sdtEndPr/>
    <w:sdtContent>
      <w:p w:rsidR="00275AD0" w:rsidRDefault="00275A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6D">
          <w:rPr>
            <w:noProof/>
          </w:rPr>
          <w:t>2</w:t>
        </w:r>
        <w:r>
          <w:fldChar w:fldCharType="end"/>
        </w:r>
      </w:p>
    </w:sdtContent>
  </w:sdt>
  <w:p w:rsidR="00275AD0" w:rsidRDefault="00275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2E" w:rsidRDefault="00F82F2E" w:rsidP="00A3535F">
      <w:pPr>
        <w:spacing w:after="0" w:line="240" w:lineRule="auto"/>
      </w:pPr>
      <w:r>
        <w:separator/>
      </w:r>
    </w:p>
  </w:footnote>
  <w:footnote w:type="continuationSeparator" w:id="0">
    <w:p w:rsidR="00F82F2E" w:rsidRDefault="00F82F2E" w:rsidP="00A3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F" w:rsidRPr="002A0881" w:rsidRDefault="00A3535F" w:rsidP="00A3535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A088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41F0193" wp14:editId="048C2F8F">
          <wp:extent cx="1038225" cy="447675"/>
          <wp:effectExtent l="0" t="0" r="9525" b="9525"/>
          <wp:docPr id="1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881">
      <w:rPr>
        <w:rFonts w:ascii="Calibri" w:eastAsia="Calibri" w:hAnsi="Calibri" w:cs="Times New Roman"/>
        <w:noProof/>
        <w:lang w:val="en-US"/>
      </w:rPr>
      <w:t xml:space="preserve">          </w:t>
    </w:r>
    <w:r w:rsidRPr="002A088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1093B8C" wp14:editId="2A3E1EFC">
          <wp:extent cx="1419225" cy="447675"/>
          <wp:effectExtent l="0" t="0" r="9525" b="9525"/>
          <wp:docPr id="2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881">
      <w:rPr>
        <w:rFonts w:ascii="Calibri" w:eastAsia="Calibri" w:hAnsi="Calibri" w:cs="Times New Roman"/>
        <w:noProof/>
        <w:lang w:val="en-US"/>
      </w:rPr>
      <w:t xml:space="preserve">         </w:t>
    </w:r>
    <w:r w:rsidRPr="002A088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C377B12" wp14:editId="67792CFD">
          <wp:extent cx="962025" cy="447675"/>
          <wp:effectExtent l="0" t="0" r="9525" b="9525"/>
          <wp:docPr id="3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881">
      <w:rPr>
        <w:rFonts w:ascii="Calibri" w:eastAsia="Calibri" w:hAnsi="Calibri" w:cs="Times New Roman"/>
        <w:noProof/>
        <w:lang w:val="en-US"/>
      </w:rPr>
      <w:t xml:space="preserve">     </w:t>
    </w:r>
    <w:r w:rsidRPr="002A088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EBFE2BE" wp14:editId="126A5E08">
          <wp:extent cx="1466850" cy="447675"/>
          <wp:effectExtent l="0" t="0" r="0" b="9525"/>
          <wp:docPr id="4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881">
      <w:rPr>
        <w:rFonts w:ascii="Calibri" w:eastAsia="Calibri" w:hAnsi="Calibri" w:cs="Times New Roman"/>
        <w:noProof/>
        <w:lang w:val="en-US"/>
      </w:rPr>
      <w:t xml:space="preserve">      </w:t>
    </w:r>
  </w:p>
  <w:p w:rsidR="00A3535F" w:rsidRDefault="00A353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D0" w:rsidRPr="002A0881" w:rsidRDefault="00275AD0" w:rsidP="00275AD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A088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BD8711" wp14:editId="2DF34A21">
          <wp:extent cx="1038225" cy="447675"/>
          <wp:effectExtent l="0" t="0" r="9525" b="9525"/>
          <wp:docPr id="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881">
      <w:rPr>
        <w:rFonts w:ascii="Calibri" w:eastAsia="Calibri" w:hAnsi="Calibri" w:cs="Times New Roman"/>
        <w:noProof/>
        <w:lang w:val="en-US"/>
      </w:rPr>
      <w:t xml:space="preserve">          </w:t>
    </w:r>
    <w:r w:rsidRPr="002A088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6F9B3E" wp14:editId="79A38FC2">
          <wp:extent cx="1419225" cy="447675"/>
          <wp:effectExtent l="0" t="0" r="9525" b="9525"/>
          <wp:docPr id="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881">
      <w:rPr>
        <w:rFonts w:ascii="Calibri" w:eastAsia="Calibri" w:hAnsi="Calibri" w:cs="Times New Roman"/>
        <w:noProof/>
        <w:lang w:val="en-US"/>
      </w:rPr>
      <w:t xml:space="preserve">         </w:t>
    </w:r>
    <w:r w:rsidRPr="002A088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CEF772" wp14:editId="28F78E88">
          <wp:extent cx="962025" cy="447675"/>
          <wp:effectExtent l="0" t="0" r="9525" b="9525"/>
          <wp:docPr id="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881">
      <w:rPr>
        <w:rFonts w:ascii="Calibri" w:eastAsia="Calibri" w:hAnsi="Calibri" w:cs="Times New Roman"/>
        <w:noProof/>
        <w:lang w:val="en-US"/>
      </w:rPr>
      <w:t xml:space="preserve">     </w:t>
    </w:r>
    <w:r w:rsidRPr="002A088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C23C123" wp14:editId="42B52B5D">
          <wp:extent cx="1466850" cy="447675"/>
          <wp:effectExtent l="0" t="0" r="0" b="9525"/>
          <wp:docPr id="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881">
      <w:rPr>
        <w:rFonts w:ascii="Calibri" w:eastAsia="Calibri" w:hAnsi="Calibri" w:cs="Times New Roman"/>
        <w:noProof/>
        <w:lang w:val="en-US"/>
      </w:rPr>
      <w:t xml:space="preserve">      </w:t>
    </w:r>
  </w:p>
  <w:p w:rsidR="00275AD0" w:rsidRDefault="00275A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F"/>
    <w:rsid w:val="00004007"/>
    <w:rsid w:val="0001726B"/>
    <w:rsid w:val="000A3F2E"/>
    <w:rsid w:val="00153FE1"/>
    <w:rsid w:val="00191F15"/>
    <w:rsid w:val="001E7B53"/>
    <w:rsid w:val="00235B38"/>
    <w:rsid w:val="00275AD0"/>
    <w:rsid w:val="002A2AA2"/>
    <w:rsid w:val="002B1832"/>
    <w:rsid w:val="003F73A5"/>
    <w:rsid w:val="00441DD0"/>
    <w:rsid w:val="00443BB7"/>
    <w:rsid w:val="00485388"/>
    <w:rsid w:val="00490977"/>
    <w:rsid w:val="0058366B"/>
    <w:rsid w:val="00596616"/>
    <w:rsid w:val="005A2CD8"/>
    <w:rsid w:val="005B5E30"/>
    <w:rsid w:val="00602D65"/>
    <w:rsid w:val="00626DB2"/>
    <w:rsid w:val="0064664D"/>
    <w:rsid w:val="00692470"/>
    <w:rsid w:val="006F1D99"/>
    <w:rsid w:val="00705F8E"/>
    <w:rsid w:val="0072328D"/>
    <w:rsid w:val="007B0311"/>
    <w:rsid w:val="007C5D2E"/>
    <w:rsid w:val="007E357A"/>
    <w:rsid w:val="00805B19"/>
    <w:rsid w:val="008172FE"/>
    <w:rsid w:val="00817B01"/>
    <w:rsid w:val="00837C56"/>
    <w:rsid w:val="00884BBF"/>
    <w:rsid w:val="008A0F47"/>
    <w:rsid w:val="008A3067"/>
    <w:rsid w:val="008C3DDD"/>
    <w:rsid w:val="008D1983"/>
    <w:rsid w:val="00900F9E"/>
    <w:rsid w:val="00947CD8"/>
    <w:rsid w:val="00962DCA"/>
    <w:rsid w:val="00995CAC"/>
    <w:rsid w:val="009A1F6D"/>
    <w:rsid w:val="009B0A49"/>
    <w:rsid w:val="009E50A4"/>
    <w:rsid w:val="00A22F49"/>
    <w:rsid w:val="00A3535F"/>
    <w:rsid w:val="00AC63D5"/>
    <w:rsid w:val="00B34EAE"/>
    <w:rsid w:val="00B8405B"/>
    <w:rsid w:val="00BA4958"/>
    <w:rsid w:val="00BA6A91"/>
    <w:rsid w:val="00BB49DE"/>
    <w:rsid w:val="00C33FC6"/>
    <w:rsid w:val="00C420AD"/>
    <w:rsid w:val="00C76F89"/>
    <w:rsid w:val="00CB3656"/>
    <w:rsid w:val="00CE33C2"/>
    <w:rsid w:val="00D06105"/>
    <w:rsid w:val="00D42C52"/>
    <w:rsid w:val="00DB5BFF"/>
    <w:rsid w:val="00ED1390"/>
    <w:rsid w:val="00F55786"/>
    <w:rsid w:val="00F82F2E"/>
    <w:rsid w:val="00FB31C0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35F"/>
  </w:style>
  <w:style w:type="paragraph" w:styleId="Stopka">
    <w:name w:val="footer"/>
    <w:basedOn w:val="Normalny"/>
    <w:link w:val="StopkaZnak"/>
    <w:uiPriority w:val="99"/>
    <w:unhideWhenUsed/>
    <w:rsid w:val="00A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5F"/>
  </w:style>
  <w:style w:type="paragraph" w:styleId="Tekstdymka">
    <w:name w:val="Balloon Text"/>
    <w:basedOn w:val="Normalny"/>
    <w:link w:val="TekstdymkaZnak"/>
    <w:uiPriority w:val="99"/>
    <w:semiHidden/>
    <w:unhideWhenUsed/>
    <w:rsid w:val="00A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35F"/>
  </w:style>
  <w:style w:type="paragraph" w:styleId="Stopka">
    <w:name w:val="footer"/>
    <w:basedOn w:val="Normalny"/>
    <w:link w:val="StopkaZnak"/>
    <w:uiPriority w:val="99"/>
    <w:unhideWhenUsed/>
    <w:rsid w:val="00A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5F"/>
  </w:style>
  <w:style w:type="paragraph" w:styleId="Tekstdymka">
    <w:name w:val="Balloon Text"/>
    <w:basedOn w:val="Normalny"/>
    <w:link w:val="TekstdymkaZnak"/>
    <w:uiPriority w:val="99"/>
    <w:semiHidden/>
    <w:unhideWhenUsed/>
    <w:rsid w:val="00A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F550-4FC2-4ECB-876B-AFDAA8C6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Młodożeniec</dc:creator>
  <cp:lastModifiedBy>Kinga Młodożeniec</cp:lastModifiedBy>
  <cp:revision>57</cp:revision>
  <dcterms:created xsi:type="dcterms:W3CDTF">2020-08-14T06:44:00Z</dcterms:created>
  <dcterms:modified xsi:type="dcterms:W3CDTF">2021-03-29T12:55:00Z</dcterms:modified>
</cp:coreProperties>
</file>