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72" w:rsidRPr="001D6972" w:rsidRDefault="001D6972" w:rsidP="001D6972">
      <w:pPr>
        <w:rPr>
          <w:rFonts w:ascii="Calibri" w:hAnsi="Calibri" w:cs="Arial"/>
          <w:b/>
          <w:bCs/>
          <w:smallCaps/>
          <w:sz w:val="5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972" w:rsidRPr="008E6521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r>
        <w:rPr>
          <w:rFonts w:ascii="Calibri" w:hAnsi="Calibri" w:cs="Arial"/>
          <w:b/>
          <w:spacing w:val="202"/>
          <w:sz w:val="18"/>
          <w:u w:val="single"/>
        </w:rPr>
        <w:t xml:space="preserve"> </w:t>
      </w:r>
      <w:r w:rsidRPr="008E6521">
        <w:rPr>
          <w:rFonts w:ascii="Calibri" w:hAnsi="Calibri" w:cs="Arial"/>
          <w:b/>
          <w:spacing w:val="202"/>
          <w:sz w:val="18"/>
          <w:u w:val="single"/>
        </w:rPr>
        <w:t>Załącznik Nr 2 do SIWZ</w:t>
      </w:r>
    </w:p>
    <w:p w:rsidR="001D6972" w:rsidRPr="008E6521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:rsidR="001D6972" w:rsidRPr="008E6521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:rsidR="001D6972" w:rsidRPr="008E6521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:rsidR="001D6972" w:rsidRPr="008E6521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:rsidR="001D6972" w:rsidRPr="008E6521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:rsidR="001D6972" w:rsidRPr="008E6521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:rsidR="001D6972" w:rsidRPr="008E6521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:rsidR="001D6972" w:rsidRPr="008E6521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:rsidR="001D6972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:rsidR="002E51A1" w:rsidRPr="008E6521" w:rsidRDefault="002E51A1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  <w:bookmarkStart w:id="0" w:name="_GoBack"/>
      <w:bookmarkEnd w:id="0"/>
    </w:p>
    <w:p w:rsidR="001D6972" w:rsidRPr="008E6521" w:rsidRDefault="001D6972" w:rsidP="001D6972">
      <w:pPr>
        <w:jc w:val="center"/>
        <w:rPr>
          <w:rFonts w:ascii="Calibri" w:hAnsi="Calibri" w:cs="Arial"/>
          <w:b/>
          <w:spacing w:val="202"/>
          <w:sz w:val="18"/>
          <w:u w:val="single"/>
        </w:rPr>
      </w:pPr>
    </w:p>
    <w:p w:rsidR="001D6972" w:rsidRPr="008E6521" w:rsidRDefault="001D6972" w:rsidP="001D6972">
      <w:pPr>
        <w:jc w:val="center"/>
        <w:rPr>
          <w:rFonts w:ascii="Calibri" w:hAnsi="Calibri"/>
          <w:b/>
          <w:sz w:val="8"/>
          <w:szCs w:val="8"/>
          <w:u w:val="single"/>
        </w:rPr>
      </w:pPr>
    </w:p>
    <w:p w:rsidR="001D6972" w:rsidRPr="001D6972" w:rsidRDefault="001D6972" w:rsidP="001D6972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972"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1D6972" w:rsidRDefault="001D6972" w:rsidP="001D6972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D6972"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(Opis przedmiotu zamówienia)</w:t>
      </w:r>
    </w:p>
    <w:p w:rsidR="001D6972" w:rsidRDefault="001D6972" w:rsidP="001D6972">
      <w:pPr>
        <w:jc w:val="center"/>
        <w:rPr>
          <w:rFonts w:ascii="Calibri" w:hAnsi="Calibri" w:cs="Arial"/>
          <w:b/>
          <w:bCs/>
          <w:smallCap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972" w:rsidRDefault="001D6972" w:rsidP="001D6972">
      <w:pPr>
        <w:jc w:val="center"/>
        <w:rPr>
          <w:rFonts w:ascii="Calibri" w:hAnsi="Calibri" w:cs="Arial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972" w:rsidRDefault="001D6972" w:rsidP="001D6972">
      <w:pPr>
        <w:jc w:val="center"/>
        <w:rPr>
          <w:rFonts w:ascii="Calibri" w:hAnsi="Calibri" w:cs="Arial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6972" w:rsidRPr="001D6972" w:rsidRDefault="001D6972" w:rsidP="001D6972">
      <w:pPr>
        <w:jc w:val="center"/>
        <w:rPr>
          <w:rFonts w:ascii="Calibri" w:hAnsi="Calibri"/>
          <w:b/>
          <w:sz w:val="56"/>
          <w:szCs w:val="56"/>
          <w:u w:val="single"/>
        </w:rPr>
        <w:sectPr w:rsidR="001D6972" w:rsidRPr="001D6972" w:rsidSect="002915F3">
          <w:headerReference w:type="default" r:id="rId6"/>
          <w:footnotePr>
            <w:pos w:val="beneathText"/>
          </w:footnotePr>
          <w:pgSz w:w="11905" w:h="16837" w:code="9"/>
          <w:pgMar w:top="529" w:right="1273" w:bottom="1418" w:left="1418" w:header="568" w:footer="720" w:gutter="0"/>
          <w:cols w:space="708"/>
          <w:docGrid w:linePitch="360"/>
        </w:sectPr>
      </w:pPr>
      <w:r w:rsidRPr="001D6972">
        <w:rPr>
          <w:rFonts w:ascii="Calibri" w:hAnsi="Calibri" w:cs="Arial"/>
          <w:b/>
          <w:bCs/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MODYFIKACJA ZADANIA  2</w:t>
      </w:r>
    </w:p>
    <w:p w:rsidR="002B1944" w:rsidRDefault="002B1944" w:rsidP="001D6972">
      <w:pPr>
        <w:spacing w:line="183" w:lineRule="exact"/>
        <w:rPr>
          <w:rFonts w:ascii="Arial" w:hAnsi="Arial" w:cs="Arial"/>
          <w:b/>
        </w:rPr>
      </w:pPr>
    </w:p>
    <w:p w:rsidR="001D6972" w:rsidRPr="00BC4EF0" w:rsidRDefault="001D6972" w:rsidP="001D6972">
      <w:pPr>
        <w:spacing w:line="183" w:lineRule="exac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Z</w:t>
      </w:r>
      <w:r w:rsidRPr="00BC4EF0">
        <w:rPr>
          <w:rFonts w:ascii="Arial" w:hAnsi="Arial" w:cs="Arial"/>
          <w:b/>
        </w:rPr>
        <w:t xml:space="preserve">ADANIE 2. </w:t>
      </w:r>
      <w:r w:rsidRPr="00BC4EF0">
        <w:rPr>
          <w:rFonts w:ascii="Arial" w:hAnsi="Arial" w:cs="Arial"/>
          <w:b/>
          <w:bCs/>
          <w:iCs/>
        </w:rPr>
        <w:t xml:space="preserve">RESPIRATORY TRANSPORTOWE </w:t>
      </w:r>
    </w:p>
    <w:tbl>
      <w:tblPr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820"/>
        <w:gridCol w:w="992"/>
        <w:gridCol w:w="692"/>
        <w:gridCol w:w="1434"/>
        <w:gridCol w:w="1134"/>
        <w:gridCol w:w="1542"/>
        <w:gridCol w:w="38"/>
        <w:gridCol w:w="955"/>
        <w:gridCol w:w="1276"/>
        <w:gridCol w:w="7"/>
        <w:gridCol w:w="1569"/>
        <w:gridCol w:w="21"/>
      </w:tblGrid>
      <w:tr w:rsidR="001D6972" w:rsidRPr="00073537" w:rsidTr="00345245">
        <w:trPr>
          <w:gridAfter w:val="1"/>
          <w:wAfter w:w="21" w:type="dxa"/>
          <w:cantSplit/>
          <w:trHeight w:val="567"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073537">
              <w:rPr>
                <w:rFonts w:ascii="Arial" w:hAnsi="Arial" w:cs="Arial"/>
                <w:b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1B0">
              <w:rPr>
                <w:rFonts w:ascii="Arial" w:hAnsi="Arial" w:cs="Arial"/>
                <w:b/>
                <w:sz w:val="20"/>
                <w:szCs w:val="20"/>
              </w:rPr>
              <w:t xml:space="preserve">Nazwa producenta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i numer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11B0">
              <w:rPr>
                <w:rFonts w:ascii="Arial" w:hAnsi="Arial" w:cs="Arial"/>
                <w:b/>
                <w:sz w:val="20"/>
                <w:szCs w:val="20"/>
              </w:rPr>
              <w:t>katalogowy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Cena netto jednostki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4x6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Stawka VAT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%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Kwota VAT</w:t>
            </w:r>
          </w:p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(obliczyć: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7x8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7">
              <w:rPr>
                <w:rFonts w:ascii="Arial" w:hAnsi="Arial" w:cs="Arial"/>
                <w:b/>
                <w:sz w:val="20"/>
                <w:szCs w:val="20"/>
              </w:rPr>
              <w:t xml:space="preserve">(obliczyć: </w:t>
            </w:r>
            <w:r>
              <w:rPr>
                <w:rFonts w:ascii="Arial" w:hAnsi="Arial" w:cs="Arial"/>
                <w:b/>
                <w:sz w:val="20"/>
                <w:szCs w:val="20"/>
              </w:rPr>
              <w:t>7+9</w:t>
            </w:r>
            <w:r w:rsidRPr="000735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D6972" w:rsidRPr="00073537" w:rsidTr="00345245">
        <w:trPr>
          <w:gridAfter w:val="1"/>
          <w:wAfter w:w="21" w:type="dxa"/>
          <w:cantSplit/>
          <w:trHeight w:val="300"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073537" w:rsidRDefault="001D6972" w:rsidP="00345245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D6972" w:rsidRPr="00073537" w:rsidTr="00345245">
        <w:trPr>
          <w:gridAfter w:val="1"/>
          <w:wAfter w:w="21" w:type="dxa"/>
          <w:cantSplit/>
          <w:trHeight w:val="1361"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D46537" w:rsidRDefault="001D6972" w:rsidP="00345245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695805" w:rsidRDefault="001D6972" w:rsidP="0034524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69580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Respirator fabrycznie nowy, rok produkcji 2020.</w:t>
            </w:r>
            <w:r w:rsidRPr="0069580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Transportowy zestaw medyczny do wentylacji pacjenta. Urządzenie w zwartej i wytrzymałej obudowie, z możliwością zawieszenia na ramie łóżka, noszy lub na wózku medycznym, z uchwytem do przenoszenia w ręku i paskiem umożliwiającym zawieszenie na ramieniu. Urządzenie wyposażone w torbę ochronną wykonaną z materiału typu PLAN zapobiegającemu dostaniu się zanieczyszczeń lub wody do przestrzeni urządzenie, umożliwiający swobodny dostęp do wszystkich funkcji. Przednia część torby ochronnej wykonana z przeźroczystego materiału, umożliwiającego swobodne odczytanie wszystkich parametrów wyświetlanych na monitorze, bez potrzeby jej otwierania. Zestaw składa się z respiratora transportowego, przewodu ciśnieniowego umożliwiającego podłączenie respiratora do zewnętrznego źródła tlenu ze złączem AGA min 2m, kieszeni na akcesoria, maski nr 5, przewodu pacjenta, płuca testowego, mocowania ściennym do ambulansu z zasilaniem 12V spełniającego normy PN EN 1789. Zasilanie 12V.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695805">
              <w:rPr>
                <w:rFonts w:ascii="Arial" w:hAnsi="Arial" w:cs="Arial"/>
                <w:sz w:val="16"/>
                <w:szCs w:val="16"/>
                <w:lang w:eastAsia="pl-PL"/>
              </w:rPr>
              <w:t xml:space="preserve">Możliwość wymiany baterii, przez użytkownika, bez użycia narzędzi. </w:t>
            </w:r>
            <w:r w:rsidRPr="00695805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Parametr punktowany, nie wymagany: Tak – 10 pkt, Nie – 0 pkt</w:t>
            </w:r>
            <w:r w:rsidRPr="00695805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: </w:t>
            </w:r>
            <w:r w:rsidRPr="00444C1D">
              <w:rPr>
                <w:rFonts w:ascii="Arial" w:hAnsi="Arial" w:cs="Arial"/>
                <w:b/>
                <w:color w:val="FF0000"/>
                <w:sz w:val="16"/>
                <w:szCs w:val="16"/>
              </w:rPr>
              <w:t>………………( wpisać TAK/NIE)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695805">
              <w:rPr>
                <w:rFonts w:ascii="Arial" w:hAnsi="Arial" w:cs="Arial"/>
                <w:sz w:val="16"/>
                <w:szCs w:val="16"/>
              </w:rPr>
              <w:t>System kontrolny akumulatora umożliwiający sprawdzenie poziomu naładowania i poprawność działania baterii bez potrzeby włączania urządzenia. Akumulator bez efektu pamięci. Ładowanie baterii od 0 do min 95% w czasie do 3,5 godziny. Możliwość późniejszej rozbudowy o moduł kapnografii.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5805">
              <w:rPr>
                <w:rFonts w:ascii="Arial" w:hAnsi="Arial" w:cs="Arial"/>
                <w:b/>
                <w:sz w:val="16"/>
                <w:szCs w:val="16"/>
                <w:u w:val="single"/>
                <w:lang w:eastAsia="pl-PL"/>
              </w:rPr>
              <w:t>Parametry techniczne:</w:t>
            </w:r>
            <w:r w:rsidRPr="0069580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Respirator przeznaczony do wentylacji dorosłych, dzieci i niemowląt. Waga respiratora max 2,5 kg+/-5%. Zasilenie w tlen o ciśnieniu min od 2,7 do 6,0 bar. Zasilanie z baterii min 10 h w warunkach pracy ambulansu. Wentylacja 100% tlenem i </w:t>
            </w:r>
            <w:proofErr w:type="spellStart"/>
            <w:r w:rsidRPr="00695805">
              <w:rPr>
                <w:rFonts w:ascii="Arial" w:hAnsi="Arial" w:cs="Arial"/>
                <w:sz w:val="16"/>
                <w:szCs w:val="16"/>
                <w:lang w:eastAsia="pl-PL"/>
              </w:rPr>
              <w:t>Air</w:t>
            </w:r>
            <w:proofErr w:type="spellEnd"/>
            <w:r w:rsidRPr="0069580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Mix. Możliwość pracy w temperaturze min -18 -+ 50°C. Możliwość przechowywania w temperaturze min -40 -+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  <w:r w:rsidRPr="00695805">
              <w:rPr>
                <w:rFonts w:ascii="Arial" w:hAnsi="Arial" w:cs="Arial"/>
                <w:sz w:val="16"/>
                <w:szCs w:val="16"/>
                <w:lang w:eastAsia="pl-PL"/>
              </w:rPr>
              <w:t xml:space="preserve">0°C. Zabezpieczenie przed przypadkową zmianą ustawień parametrów  oddechowych w postaci potwierdzenia wyboru parametru po jego ustawieniu.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</w:tcPr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6972" w:rsidRPr="00695805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805">
              <w:rPr>
                <w:rFonts w:ascii="Arial" w:hAnsi="Arial" w:cs="Arial"/>
                <w:b/>
                <w:bCs/>
                <w:sz w:val="16"/>
                <w:szCs w:val="16"/>
              </w:rPr>
              <w:t>sztuk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D6972" w:rsidRPr="00695805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580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D6972" w:rsidRPr="00695805" w:rsidRDefault="001D6972" w:rsidP="0034524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95805">
              <w:rPr>
                <w:rFonts w:ascii="Calibri" w:hAnsi="Calibri" w:cs="Arial"/>
                <w:sz w:val="16"/>
                <w:szCs w:val="16"/>
                <w:lang w:eastAsia="pl-PL"/>
              </w:rPr>
              <w:t>Producent:</w:t>
            </w:r>
          </w:p>
          <w:p w:rsidR="001D6972" w:rsidRPr="00695805" w:rsidRDefault="001D6972" w:rsidP="0034524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95805"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</w:t>
            </w:r>
            <w:r>
              <w:rPr>
                <w:rFonts w:ascii="Calibri" w:hAnsi="Calibri" w:cs="Arial"/>
                <w:sz w:val="16"/>
                <w:szCs w:val="16"/>
                <w:lang w:eastAsia="pl-PL"/>
              </w:rPr>
              <w:t>...</w:t>
            </w:r>
          </w:p>
          <w:p w:rsidR="001D6972" w:rsidRPr="00695805" w:rsidRDefault="001D6972" w:rsidP="0034524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95805">
              <w:rPr>
                <w:rFonts w:ascii="Calibri" w:hAnsi="Calibri" w:cs="Arial"/>
                <w:sz w:val="16"/>
                <w:szCs w:val="16"/>
                <w:lang w:eastAsia="pl-PL"/>
              </w:rPr>
              <w:t>Nr katalogowy:</w:t>
            </w:r>
          </w:p>
          <w:p w:rsidR="001D6972" w:rsidRPr="00695805" w:rsidRDefault="001D6972" w:rsidP="0034524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…….…………..……....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D6972" w:rsidRPr="00695805" w:rsidRDefault="001D6972" w:rsidP="00345245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695805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887DE6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887DE6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887DE6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6972" w:rsidRPr="00073537" w:rsidTr="00345245">
        <w:trPr>
          <w:gridAfter w:val="1"/>
          <w:wAfter w:w="21" w:type="dxa"/>
          <w:cantSplit/>
          <w:trHeight w:val="7582"/>
          <w:jc w:val="center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103901" w:rsidRDefault="001D6972" w:rsidP="00345245">
            <w:pPr>
              <w:pStyle w:val="Tekstpodstawowy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1944" w:rsidRDefault="002B1944" w:rsidP="0034524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1D6972" w:rsidRPr="00103901" w:rsidRDefault="001D6972" w:rsidP="0034524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3901">
              <w:rPr>
                <w:rFonts w:ascii="Arial" w:hAnsi="Arial" w:cs="Arial"/>
                <w:sz w:val="16"/>
                <w:szCs w:val="16"/>
                <w:lang w:eastAsia="pl-PL"/>
              </w:rPr>
              <w:t xml:space="preserve">Rozpoczęcie natychmiastowej wentylacji w trybach ratunkowych za pomocą przycisków umieszczonych na panelu głównym. </w:t>
            </w:r>
            <w:r w:rsidRPr="001039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Parametr punktowany, nie wymagany: Tak – 10 pkt, Nie – 0 pkt.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444C1D">
              <w:rPr>
                <w:rFonts w:ascii="Arial" w:hAnsi="Arial" w:cs="Arial"/>
                <w:b/>
                <w:color w:val="FF0000"/>
                <w:sz w:val="16"/>
                <w:szCs w:val="16"/>
              </w:rPr>
              <w:t>………………( wpisać TAK/NIE)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103901">
              <w:rPr>
                <w:rFonts w:ascii="Arial" w:hAnsi="Arial" w:cs="Arial"/>
                <w:sz w:val="16"/>
                <w:szCs w:val="16"/>
              </w:rPr>
              <w:t xml:space="preserve">Możliwość ustawienia parametrów oddechowych na podstawie wzrostu i płci pacjenta. </w:t>
            </w:r>
            <w:r w:rsidRPr="001039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Parametr punktowany, nie wymagany: Tak – 10 pkt, Nie – 0 pkt.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: </w:t>
            </w:r>
            <w:r w:rsidRPr="00444C1D">
              <w:rPr>
                <w:rFonts w:ascii="Arial" w:hAnsi="Arial" w:cs="Arial"/>
                <w:b/>
                <w:color w:val="FF0000"/>
                <w:sz w:val="16"/>
                <w:szCs w:val="16"/>
              </w:rPr>
              <w:t>……………(wpisać TAK/NIE)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103901">
              <w:rPr>
                <w:rFonts w:ascii="Arial" w:hAnsi="Arial" w:cs="Arial"/>
                <w:sz w:val="16"/>
                <w:szCs w:val="16"/>
              </w:rPr>
              <w:t>Autotest</w:t>
            </w:r>
            <w:proofErr w:type="spellEnd"/>
            <w:r w:rsidRPr="00103901">
              <w:rPr>
                <w:rFonts w:ascii="Arial" w:hAnsi="Arial" w:cs="Arial"/>
                <w:sz w:val="16"/>
                <w:szCs w:val="16"/>
              </w:rPr>
              <w:t xml:space="preserve">, pozwalający na sprawdzenie działania respiratora każdorazowo po włączeniu urządzenia. Wbudowany czytnik kart pamięci wraz z kartą o pojemności min 2 GB do zapisywania monitorowanych parametrów oraz zdarzeń z możliwością późniejszej analizy. </w:t>
            </w:r>
          </w:p>
          <w:p w:rsidR="001D6972" w:rsidRPr="00103901" w:rsidRDefault="001D6972" w:rsidP="00345245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3901">
              <w:rPr>
                <w:rFonts w:ascii="Arial" w:hAnsi="Arial" w:cs="Arial"/>
                <w:sz w:val="16"/>
                <w:szCs w:val="16"/>
              </w:rPr>
              <w:t xml:space="preserve">Możliwość ręcznego wyzwalania oddechów w trybie RKO bezpośrednio przy masce do wentylacji. </w:t>
            </w:r>
            <w:r w:rsidRPr="001039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Parametr punktowany, nie wyma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gany: Tak – 10 pkt, Nie – 0 pkt: </w:t>
            </w:r>
            <w:r w:rsidRPr="00444C1D">
              <w:rPr>
                <w:rFonts w:ascii="Arial" w:hAnsi="Arial" w:cs="Arial"/>
                <w:b/>
                <w:color w:val="FF0000"/>
                <w:sz w:val="16"/>
                <w:szCs w:val="16"/>
              </w:rPr>
              <w:t>………………( wpisać TAK/NIE)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103901">
              <w:rPr>
                <w:rFonts w:ascii="Arial" w:hAnsi="Arial" w:cs="Arial"/>
                <w:b/>
                <w:sz w:val="16"/>
                <w:szCs w:val="16"/>
                <w:u w:val="single"/>
              </w:rPr>
              <w:t>Tryby wentylacji:</w:t>
            </w:r>
            <w:r w:rsidRPr="00103901">
              <w:rPr>
                <w:rFonts w:ascii="Arial" w:hAnsi="Arial" w:cs="Arial"/>
                <w:sz w:val="16"/>
                <w:szCs w:val="16"/>
              </w:rPr>
              <w:t xml:space="preserve"> Pomiar przepływu + ASB, IPPV. CPR, CPAP. Tryb wentylacji RSI </w:t>
            </w:r>
            <w:r w:rsidRPr="001039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Parametr punktowany, nie wymagany: Tak – 10 pkt, Nie – 0 pkt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: </w:t>
            </w:r>
            <w:r w:rsidRPr="00444C1D">
              <w:rPr>
                <w:rFonts w:ascii="Arial" w:hAnsi="Arial" w:cs="Arial"/>
                <w:b/>
                <w:color w:val="FF0000"/>
                <w:sz w:val="16"/>
                <w:szCs w:val="16"/>
              </w:rPr>
              <w:t>………………( wpisać TAK/NIE)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103901">
              <w:rPr>
                <w:rFonts w:ascii="Arial" w:hAnsi="Arial" w:cs="Arial"/>
                <w:sz w:val="16"/>
                <w:szCs w:val="16"/>
              </w:rPr>
              <w:t xml:space="preserve">Możliwość rozbudowy respiratora o dodatkowe tryby S-IPPV oraz inhalacja </w:t>
            </w:r>
            <w:r w:rsidRPr="00103901"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>Parametr punktowany, nie wyma</w:t>
            </w:r>
            <w:r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  <w:t xml:space="preserve">gany: Tak – 10 pkt, Nie – 0 pkt: </w:t>
            </w:r>
            <w:r w:rsidRPr="00444C1D">
              <w:rPr>
                <w:rFonts w:ascii="Arial" w:hAnsi="Arial" w:cs="Arial"/>
                <w:b/>
                <w:color w:val="FF0000"/>
                <w:sz w:val="16"/>
                <w:szCs w:val="16"/>
              </w:rPr>
              <w:t>………………( wpisać TAK/NIE)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103901">
              <w:rPr>
                <w:rFonts w:ascii="Arial" w:hAnsi="Arial" w:cs="Arial"/>
                <w:b/>
                <w:sz w:val="16"/>
                <w:szCs w:val="16"/>
                <w:u w:val="single"/>
              </w:rPr>
              <w:t>Parametry regulowane:</w:t>
            </w:r>
            <w:r w:rsidRPr="00103901">
              <w:rPr>
                <w:rFonts w:ascii="Arial" w:hAnsi="Arial" w:cs="Arial"/>
                <w:sz w:val="16"/>
                <w:szCs w:val="16"/>
              </w:rPr>
              <w:t xml:space="preserve"> Częstotliwość oddechowa regulowana w zakresie min. 5-50 oddechów/min. Objętość oddechowa regulowana w zakresie min 50-2000 ml. Ciśnienie PEEP regulowane w zakresie min od 0 do 20 cm H2O. Ciśnienie maksymalne w drogach oddechowych regulowane w zakresie min 10-65 </w:t>
            </w:r>
            <w:proofErr w:type="spellStart"/>
            <w:r w:rsidRPr="00103901">
              <w:rPr>
                <w:rFonts w:ascii="Arial" w:hAnsi="Arial" w:cs="Arial"/>
                <w:sz w:val="16"/>
                <w:szCs w:val="16"/>
              </w:rPr>
              <w:t>mbar</w:t>
            </w:r>
            <w:proofErr w:type="spellEnd"/>
            <w:r w:rsidRPr="0010390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901">
              <w:rPr>
                <w:rFonts w:ascii="Arial" w:hAnsi="Arial" w:cs="Arial"/>
                <w:b/>
                <w:sz w:val="16"/>
                <w:szCs w:val="16"/>
                <w:u w:val="single"/>
              </w:rPr>
              <w:t>Obrazowanie parametrów</w:t>
            </w:r>
            <w:r w:rsidRPr="00103901">
              <w:rPr>
                <w:rFonts w:ascii="Arial" w:hAnsi="Arial" w:cs="Arial"/>
                <w:sz w:val="16"/>
                <w:szCs w:val="16"/>
              </w:rPr>
              <w:t>: Ciśnienie PEEP, maksymalne ciśnienie wdechowe, objętość oddechowa, objętość minutowa, częstość oddechowa.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3901">
              <w:rPr>
                <w:rFonts w:ascii="Arial" w:hAnsi="Arial" w:cs="Arial"/>
                <w:b/>
                <w:sz w:val="16"/>
                <w:szCs w:val="16"/>
                <w:u w:val="single"/>
              </w:rPr>
              <w:t>Prezentacja graficzna</w:t>
            </w:r>
            <w:r w:rsidRPr="00103901">
              <w:rPr>
                <w:rFonts w:ascii="Arial" w:hAnsi="Arial" w:cs="Arial"/>
                <w:sz w:val="16"/>
                <w:szCs w:val="16"/>
              </w:rPr>
              <w:t xml:space="preserve">: Zintegrowany kolorowy wyświetlacz LCD lub TFT o przekątnej min 5 cali do prezentacji parametrów nastawnych oraz manometru. </w:t>
            </w:r>
            <w:r w:rsidRPr="00103901">
              <w:rPr>
                <w:rFonts w:ascii="Arial" w:hAnsi="Arial" w:cs="Arial"/>
                <w:b/>
                <w:sz w:val="16"/>
                <w:szCs w:val="16"/>
                <w:u w:val="single"/>
              </w:rPr>
              <w:t>Alarmy:</w:t>
            </w:r>
            <w:r w:rsidRPr="00103901">
              <w:rPr>
                <w:rFonts w:ascii="Arial" w:hAnsi="Arial" w:cs="Arial"/>
                <w:sz w:val="16"/>
                <w:szCs w:val="16"/>
              </w:rPr>
              <w:t xml:space="preserve"> bezdechu, nieszczelności układu, wysokiego/niskiego poziomu ciśnienia w drogach oddechowych, rozładowanego akumulatora/braku zasilania. Alarmy dźwiękowe, wizualne oraz komunikaty informujące o rodzaju alarmu wyświetlane na ekranie w języku polskim.</w:t>
            </w:r>
          </w:p>
          <w:p w:rsidR="001D6972" w:rsidRPr="00103901" w:rsidRDefault="001D6972" w:rsidP="0034524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103901">
              <w:rPr>
                <w:rFonts w:ascii="Arial" w:hAnsi="Arial" w:cs="Arial"/>
                <w:b/>
                <w:sz w:val="16"/>
                <w:szCs w:val="16"/>
                <w:u w:val="single"/>
              </w:rPr>
              <w:t>Pozostałe:</w:t>
            </w:r>
            <w:r w:rsidRPr="001039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Wykonawca zapewni dostępność części zamiennych przez okres 10 lat od daty odbioru, </w:t>
            </w:r>
            <w:r w:rsidRPr="00103901">
              <w:rPr>
                <w:rFonts w:ascii="Arial" w:hAnsi="Arial" w:cs="Arial"/>
                <w:sz w:val="16"/>
                <w:szCs w:val="16"/>
              </w:rPr>
              <w:t xml:space="preserve">instrukcja obsługi urządzeń w języku polskim wraz z dostawą. Okres gwarancji min 24 miesiące.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</w:tcPr>
          <w:p w:rsidR="001D6972" w:rsidRPr="00695805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D6972" w:rsidRPr="00695805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1D6972" w:rsidRPr="00695805" w:rsidRDefault="001D6972" w:rsidP="00345245">
            <w:pPr>
              <w:suppressAutoHyphens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D6972" w:rsidRPr="00695805" w:rsidRDefault="001D6972" w:rsidP="00345245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695805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887DE6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887DE6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887DE6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D6972" w:rsidRPr="00073537" w:rsidTr="00345245">
        <w:trPr>
          <w:cantSplit/>
          <w:trHeight w:val="546"/>
          <w:jc w:val="center"/>
        </w:trPr>
        <w:tc>
          <w:tcPr>
            <w:tcW w:w="95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FD2A50" w:rsidRDefault="001D6972" w:rsidP="00345245">
            <w:pPr>
              <w:pStyle w:val="Tekstpodstawowy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2A50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887DE6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887DE6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887DE6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D6972" w:rsidRPr="00887DE6" w:rsidRDefault="001D6972" w:rsidP="00345245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B1944" w:rsidRDefault="002B1944" w:rsidP="001D6972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B1944" w:rsidRDefault="002B1944" w:rsidP="001D6972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1D6972" w:rsidRPr="0060732D" w:rsidRDefault="001D6972" w:rsidP="001D6972">
      <w:pPr>
        <w:suppressAutoHyphens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</w:rPr>
        <w:t>*Jeśli</w:t>
      </w:r>
      <w:r w:rsidRPr="0060732D">
        <w:rPr>
          <w:rFonts w:ascii="Arial" w:hAnsi="Arial" w:cs="Arial"/>
          <w:b/>
          <w:bCs/>
          <w:sz w:val="18"/>
          <w:szCs w:val="18"/>
        </w:rPr>
        <w:t xml:space="preserve"> producent</w:t>
      </w:r>
      <w:r>
        <w:rPr>
          <w:rFonts w:ascii="Arial" w:hAnsi="Arial" w:cs="Arial"/>
          <w:b/>
          <w:bCs/>
          <w:sz w:val="18"/>
          <w:szCs w:val="18"/>
        </w:rPr>
        <w:t xml:space="preserve"> nie podaje nr katalogowego proszę wpisać „brak” w odpowiednim miejscu w kolumnie 5</w:t>
      </w:r>
      <w:r w:rsidRPr="0060732D">
        <w:rPr>
          <w:rFonts w:ascii="Arial" w:hAnsi="Arial" w:cs="Arial"/>
          <w:b/>
          <w:bCs/>
          <w:sz w:val="18"/>
          <w:szCs w:val="18"/>
        </w:rPr>
        <w:t>.</w:t>
      </w:r>
    </w:p>
    <w:p w:rsidR="002B1944" w:rsidRDefault="002B1944" w:rsidP="001D6972">
      <w:pPr>
        <w:rPr>
          <w:rFonts w:ascii="Arial" w:hAnsi="Arial" w:cs="Arial"/>
          <w:bCs/>
          <w:lang w:eastAsia="pl-PL"/>
        </w:rPr>
      </w:pPr>
    </w:p>
    <w:p w:rsidR="001D6972" w:rsidRPr="00D729DA" w:rsidRDefault="001D6972" w:rsidP="001D6972">
      <w:pPr>
        <w:rPr>
          <w:rFonts w:ascii="Arial" w:hAnsi="Arial" w:cs="Arial"/>
          <w:bCs/>
          <w:lang w:eastAsia="pl-PL"/>
        </w:rPr>
      </w:pPr>
      <w:r w:rsidRPr="00D729DA">
        <w:rPr>
          <w:rFonts w:ascii="Arial" w:hAnsi="Arial" w:cs="Arial"/>
          <w:bCs/>
          <w:lang w:eastAsia="pl-PL"/>
        </w:rPr>
        <w:t xml:space="preserve">Zastosowane </w:t>
      </w:r>
      <w:r>
        <w:rPr>
          <w:rFonts w:ascii="Arial" w:hAnsi="Arial" w:cs="Arial"/>
          <w:bCs/>
          <w:lang w:eastAsia="pl-PL"/>
        </w:rPr>
        <w:t>są</w:t>
      </w:r>
      <w:r w:rsidRPr="00D729DA">
        <w:rPr>
          <w:rFonts w:ascii="Arial" w:hAnsi="Arial" w:cs="Arial"/>
          <w:lang w:eastAsia="pl-PL"/>
        </w:rPr>
        <w:t xml:space="preserve"> </w:t>
      </w:r>
      <w:r w:rsidRPr="00D729DA">
        <w:rPr>
          <w:rFonts w:ascii="Arial" w:hAnsi="Arial" w:cs="Arial"/>
          <w:bCs/>
          <w:u w:val="single"/>
          <w:lang w:eastAsia="pl-PL"/>
        </w:rPr>
        <w:t>parametry techniczne</w:t>
      </w:r>
      <w:r w:rsidRPr="00D729DA">
        <w:rPr>
          <w:rFonts w:ascii="Arial" w:hAnsi="Arial" w:cs="Arial"/>
          <w:bCs/>
          <w:lang w:eastAsia="pl-PL"/>
        </w:rPr>
        <w:t xml:space="preserve"> opisane powyżej. </w:t>
      </w:r>
      <w:r w:rsidRPr="00463D11">
        <w:rPr>
          <w:rFonts w:ascii="Arial" w:hAnsi="Arial" w:cs="Arial"/>
          <w:b/>
          <w:bCs/>
          <w:lang w:eastAsia="pl-PL"/>
        </w:rPr>
        <w:t>Maksimum do uzyskania: 60 punktów.</w:t>
      </w:r>
    </w:p>
    <w:p w:rsidR="001D6972" w:rsidRDefault="001D6972" w:rsidP="001D6972">
      <w:pPr>
        <w:rPr>
          <w:rFonts w:ascii="Calibri" w:hAnsi="Calibri" w:cs="Arial"/>
          <w:b/>
        </w:rPr>
      </w:pPr>
      <w:r w:rsidRPr="00D729DA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D729D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D6972" w:rsidRDefault="001D6972" w:rsidP="001D6972">
      <w:pPr>
        <w:spacing w:line="183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D6972" w:rsidRPr="00AC682F" w:rsidRDefault="001D6972" w:rsidP="001D6972">
      <w:pPr>
        <w:suppressAutoHyphens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1D6972" w:rsidRDefault="001D6972" w:rsidP="001D6972">
      <w:pPr>
        <w:suppressAutoHyphens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Termin dostawy do 10 roboczych od daty złożenia zamówienia </w:t>
      </w:r>
      <w:r w:rsidRPr="001D6972">
        <w:rPr>
          <w:rFonts w:ascii="Arial" w:hAnsi="Arial" w:cs="Arial"/>
          <w:bCs/>
          <w:sz w:val="18"/>
          <w:szCs w:val="18"/>
          <w:lang w:eastAsia="pl-PL"/>
        </w:rPr>
        <w:t>(</w:t>
      </w:r>
      <w:r w:rsidRPr="00485A66">
        <w:rPr>
          <w:rFonts w:ascii="Arial" w:hAnsi="Arial" w:cs="Arial"/>
          <w:sz w:val="18"/>
          <w:szCs w:val="18"/>
          <w:lang w:eastAsia="pl-PL"/>
        </w:rPr>
        <w:t>przez „dzień roboczy” Zamawiający rozumie dni od poniedziałku do piątku, z wyłączeniem dni ustawowo wolnych od pracy).</w:t>
      </w:r>
    </w:p>
    <w:p w:rsidR="004139ED" w:rsidRDefault="004139ED"/>
    <w:sectPr w:rsidR="004139ED" w:rsidSect="001D69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73F" w:rsidRDefault="009C273F" w:rsidP="002B1944">
      <w:r>
        <w:separator/>
      </w:r>
    </w:p>
  </w:endnote>
  <w:endnote w:type="continuationSeparator" w:id="0">
    <w:p w:rsidR="009C273F" w:rsidRDefault="009C273F" w:rsidP="002B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73F" w:rsidRDefault="009C273F" w:rsidP="002B1944">
      <w:r>
        <w:separator/>
      </w:r>
    </w:p>
  </w:footnote>
  <w:footnote w:type="continuationSeparator" w:id="0">
    <w:p w:rsidR="009C273F" w:rsidRDefault="009C273F" w:rsidP="002B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66" w:rsidRDefault="005A415F" w:rsidP="00876A68">
    <w:pPr>
      <w:pStyle w:val="Nagwek"/>
      <w:spacing w:before="120"/>
      <w:jc w:val="center"/>
      <w:rPr>
        <w:rFonts w:eastAsia="Times New Roman"/>
        <w:caps/>
        <w:sz w:val="16"/>
        <w:szCs w:val="20"/>
      </w:rPr>
    </w:pPr>
    <w:r>
      <w:rPr>
        <w:rFonts w:eastAsia="Times New Roman"/>
        <w:caps/>
        <w:sz w:val="16"/>
        <w:szCs w:val="20"/>
        <w:lang w:val="pl-PL"/>
      </w:rPr>
      <w:t>SP ZOZ POWIATOWA STACJA RATOWNICTWA MEDYCZNEGO POWIATU WARSZAWSKIEGO ZACHODNIEGO</w:t>
    </w:r>
  </w:p>
  <w:p w:rsidR="00060066" w:rsidRPr="00995831" w:rsidRDefault="005A415F" w:rsidP="00876A68">
    <w:pPr>
      <w:pStyle w:val="Nagwek"/>
      <w:spacing w:before="120"/>
      <w:jc w:val="center"/>
      <w:rPr>
        <w:rFonts w:eastAsia="Times New Roman"/>
        <w:sz w:val="2"/>
        <w:szCs w:val="20"/>
        <w:lang w:val="pl-PL"/>
      </w:rPr>
    </w:pPr>
    <w:r>
      <w:rPr>
        <w:rFonts w:eastAsia="Times New Roman"/>
        <w:sz w:val="14"/>
        <w:szCs w:val="20"/>
      </w:rPr>
      <w:t>0</w:t>
    </w:r>
    <w:r>
      <w:rPr>
        <w:rFonts w:eastAsia="Times New Roman"/>
        <w:sz w:val="14"/>
        <w:szCs w:val="20"/>
        <w:lang w:val="pl-PL"/>
      </w:rPr>
      <w:t>5-870 Błonie</w:t>
    </w:r>
    <w:r>
      <w:rPr>
        <w:rFonts w:eastAsia="Times New Roman"/>
        <w:sz w:val="14"/>
        <w:szCs w:val="20"/>
      </w:rPr>
      <w:t xml:space="preserve">, ul. </w:t>
    </w:r>
    <w:proofErr w:type="spellStart"/>
    <w:r>
      <w:rPr>
        <w:rFonts w:eastAsia="Times New Roman"/>
        <w:sz w:val="14"/>
        <w:szCs w:val="20"/>
        <w:lang w:val="pl-PL"/>
      </w:rPr>
      <w:t>Lesznowska</w:t>
    </w:r>
    <w:proofErr w:type="spellEnd"/>
    <w:r>
      <w:rPr>
        <w:rFonts w:eastAsia="Times New Roman"/>
        <w:sz w:val="14"/>
        <w:szCs w:val="20"/>
        <w:lang w:val="pl-PL"/>
      </w:rPr>
      <w:t xml:space="preserve"> 20A</w:t>
    </w:r>
    <w:r>
      <w:rPr>
        <w:rFonts w:eastAsia="Times New Roman"/>
        <w:sz w:val="14"/>
        <w:szCs w:val="20"/>
      </w:rPr>
      <w:t xml:space="preserve"> </w:t>
    </w:r>
    <w:r>
      <w:rPr>
        <w:rFonts w:eastAsia="Times New Roman"/>
        <w:sz w:val="14"/>
        <w:szCs w:val="20"/>
        <w:lang w:val="pl-PL"/>
      </w:rPr>
      <w:t xml:space="preserve"> </w:t>
    </w:r>
    <w:proofErr w:type="spellStart"/>
    <w:r>
      <w:rPr>
        <w:rFonts w:eastAsia="Times New Roman"/>
        <w:sz w:val="14"/>
        <w:szCs w:val="20"/>
      </w:rPr>
      <w:t>tel</w:t>
    </w:r>
    <w:proofErr w:type="spellEnd"/>
    <w:r>
      <w:rPr>
        <w:rFonts w:eastAsia="Times New Roman"/>
        <w:sz w:val="14"/>
        <w:szCs w:val="20"/>
      </w:rPr>
      <w:t xml:space="preserve">: (0-22) </w:t>
    </w:r>
    <w:r>
      <w:rPr>
        <w:rFonts w:eastAsia="Times New Roman"/>
        <w:sz w:val="14"/>
        <w:szCs w:val="20"/>
        <w:lang w:val="pl-PL"/>
      </w:rPr>
      <w:t>725-40-71</w:t>
    </w:r>
    <w:r>
      <w:rPr>
        <w:rFonts w:eastAsia="Times New Roman"/>
        <w:sz w:val="14"/>
        <w:szCs w:val="20"/>
      </w:rPr>
      <w:t xml:space="preserve"> fax: (0-22) </w:t>
    </w:r>
    <w:r>
      <w:rPr>
        <w:rFonts w:eastAsia="Times New Roman"/>
        <w:sz w:val="14"/>
        <w:szCs w:val="20"/>
        <w:lang w:val="pl-PL"/>
      </w:rPr>
      <w:t>725-24-95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72"/>
    <w:rsid w:val="001D6972"/>
    <w:rsid w:val="002B1944"/>
    <w:rsid w:val="002E51A1"/>
    <w:rsid w:val="004139ED"/>
    <w:rsid w:val="005A415F"/>
    <w:rsid w:val="009C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B862C-010E-4E35-9507-41D04F2A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97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1D6972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D6972"/>
    <w:rPr>
      <w:rFonts w:ascii="Times New Roman" w:eastAsia="Times New Roman" w:hAnsi="Times New Roman" w:cs="Times New Roman"/>
      <w:color w:val="000000"/>
      <w:sz w:val="24"/>
      <w:szCs w:val="24"/>
      <w:lang w:val="cs-CZ" w:eastAsia="ar-SA"/>
    </w:rPr>
  </w:style>
  <w:style w:type="paragraph" w:styleId="Nagwek">
    <w:name w:val="header"/>
    <w:aliases w:val="Nagłówek strony,Nagłówek4"/>
    <w:basedOn w:val="Normalny"/>
    <w:next w:val="Tekstpodstawowy"/>
    <w:link w:val="NagwekZnak"/>
    <w:rsid w:val="001D6972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,Nagłówek4 Znak"/>
    <w:basedOn w:val="Domylnaczcionkaakapitu"/>
    <w:link w:val="Nagwek"/>
    <w:rsid w:val="001D6972"/>
    <w:rPr>
      <w:rFonts w:ascii="Arial" w:eastAsia="MS Mincho" w:hAnsi="Arial" w:cs="Times New Roman"/>
      <w:sz w:val="28"/>
      <w:szCs w:val="28"/>
      <w:lang w:val="x-none" w:eastAsia="ar-SA"/>
    </w:rPr>
  </w:style>
  <w:style w:type="paragraph" w:styleId="Stopka">
    <w:name w:val="footer"/>
    <w:basedOn w:val="Normalny"/>
    <w:link w:val="StopkaZnak"/>
    <w:uiPriority w:val="99"/>
    <w:rsid w:val="001D69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D6972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Bruśnicka</dc:creator>
  <cp:keywords/>
  <dc:description/>
  <cp:lastModifiedBy>Joanna Bruśnicka</cp:lastModifiedBy>
  <cp:revision>3</cp:revision>
  <dcterms:created xsi:type="dcterms:W3CDTF">2021-01-07T14:27:00Z</dcterms:created>
  <dcterms:modified xsi:type="dcterms:W3CDTF">2021-01-08T08:43:00Z</dcterms:modified>
</cp:coreProperties>
</file>