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31B2D" w14:textId="12719404" w:rsidR="00E6153B" w:rsidRPr="00E6153B" w:rsidRDefault="00B07846" w:rsidP="003B32BC">
      <w:pPr>
        <w:jc w:val="right"/>
        <w:rPr>
          <w:rFonts w:eastAsia="Times New Roman" w:cs="Times New Roman"/>
          <w:b/>
          <w:kern w:val="0"/>
          <w:sz w:val="20"/>
          <w:szCs w:val="20"/>
          <w:lang w:eastAsia="ar-SA" w:bidi="ar-SA"/>
        </w:rPr>
      </w:pPr>
      <w:r>
        <w:rPr>
          <w:rFonts w:eastAsia="Times New Roman" w:cs="Times New Roman"/>
          <w:b/>
          <w:kern w:val="0"/>
          <w:sz w:val="20"/>
          <w:szCs w:val="20"/>
          <w:lang w:eastAsia="ar-SA" w:bidi="ar-SA"/>
        </w:rPr>
        <w:t>Załącznik nr 1 do SWZ</w:t>
      </w:r>
    </w:p>
    <w:p w14:paraId="71E643D1" w14:textId="77777777" w:rsidR="00E6153B" w:rsidRPr="00E6153B" w:rsidRDefault="00E6153B" w:rsidP="00E6153B">
      <w:pPr>
        <w:rPr>
          <w:rFonts w:eastAsia="Times New Roman" w:cs="Times New Roman"/>
          <w:b/>
          <w:kern w:val="0"/>
          <w:sz w:val="20"/>
          <w:szCs w:val="20"/>
          <w:lang w:eastAsia="ar-SA" w:bidi="ar-SA"/>
        </w:rPr>
      </w:pPr>
    </w:p>
    <w:p w14:paraId="29C4AB27" w14:textId="77777777" w:rsidR="00E6153B" w:rsidRPr="00E6153B" w:rsidRDefault="00E6153B" w:rsidP="00E6153B">
      <w:pPr>
        <w:spacing w:line="240" w:lineRule="auto"/>
        <w:jc w:val="center"/>
        <w:rPr>
          <w:rFonts w:eastAsia="Times New Roman" w:cs="Times New Roman"/>
          <w:kern w:val="0"/>
          <w:lang w:eastAsia="ar-SA" w:bidi="ar-SA"/>
        </w:rPr>
      </w:pPr>
      <w:r w:rsidRPr="00E6153B">
        <w:rPr>
          <w:rFonts w:eastAsia="Times New Roman" w:cs="Times New Roman"/>
          <w:b/>
          <w:bCs/>
          <w:kern w:val="0"/>
          <w:lang w:eastAsia="ar-SA" w:bidi="ar-SA"/>
        </w:rPr>
        <w:t>Szczegółowy opis przedmiotu zamówienia</w:t>
      </w:r>
    </w:p>
    <w:p w14:paraId="7F1D0C9C" w14:textId="27B811AB" w:rsidR="007F1476" w:rsidRPr="00F66395" w:rsidRDefault="007F1476" w:rsidP="00D51189">
      <w:pPr>
        <w:spacing w:line="240" w:lineRule="auto"/>
        <w:jc w:val="both"/>
        <w:rPr>
          <w:rFonts w:eastAsia="Times New Roman" w:cs="Times New Roman"/>
          <w:b/>
          <w:bCs/>
          <w:kern w:val="0"/>
          <w:lang w:eastAsia="ar-SA" w:bidi="ar-SA"/>
        </w:rPr>
      </w:pPr>
      <w:r w:rsidRPr="00F66395">
        <w:rPr>
          <w:rFonts w:eastAsia="Times New Roman" w:cs="Times New Roman"/>
          <w:kern w:val="0"/>
          <w:lang w:eastAsia="ar-SA" w:bidi="ar-SA"/>
        </w:rPr>
        <w:t xml:space="preserve"> </w:t>
      </w:r>
      <w:r w:rsidR="004D6285">
        <w:rPr>
          <w:rFonts w:eastAsia="Times New Roman" w:cs="Times New Roman"/>
          <w:kern w:val="0"/>
          <w:lang w:eastAsia="ar-SA" w:bidi="ar-SA"/>
        </w:rPr>
        <w:tab/>
      </w:r>
    </w:p>
    <w:p w14:paraId="0F9DA294" w14:textId="77777777" w:rsidR="007F1476" w:rsidRPr="00F66395" w:rsidRDefault="007F1476" w:rsidP="00F66395">
      <w:pPr>
        <w:spacing w:line="240" w:lineRule="auto"/>
        <w:ind w:left="360"/>
        <w:jc w:val="both"/>
        <w:rPr>
          <w:rFonts w:eastAsia="Times New Roman" w:cs="Times New Roman"/>
          <w:kern w:val="0"/>
          <w:lang w:eastAsia="ar-SA" w:bidi="ar-SA"/>
        </w:rPr>
      </w:pPr>
    </w:p>
    <w:p w14:paraId="2D72C343" w14:textId="77777777" w:rsidR="007F1476" w:rsidRPr="00F66395" w:rsidRDefault="007F1476" w:rsidP="00F66395">
      <w:pPr>
        <w:spacing w:line="240" w:lineRule="auto"/>
        <w:jc w:val="both"/>
        <w:rPr>
          <w:rFonts w:eastAsia="Times New Roman" w:cs="Times New Roman"/>
          <w:b/>
          <w:bCs/>
          <w:kern w:val="0"/>
          <w:lang w:eastAsia="ar-SA" w:bidi="ar-SA"/>
        </w:rPr>
      </w:pPr>
      <w:r w:rsidRPr="00F66395">
        <w:rPr>
          <w:rFonts w:eastAsia="Times New Roman" w:cs="Times New Roman"/>
          <w:b/>
          <w:bCs/>
          <w:kern w:val="0"/>
          <w:lang w:eastAsia="ar-SA" w:bidi="ar-SA"/>
        </w:rPr>
        <w:t>1. WYMAGANIA TECHNICZNE</w:t>
      </w:r>
    </w:p>
    <w:p w14:paraId="26B99D5C" w14:textId="77777777" w:rsidR="007F1476" w:rsidRPr="00F66395" w:rsidRDefault="007F1476" w:rsidP="00F66395">
      <w:pPr>
        <w:spacing w:line="240" w:lineRule="auto"/>
        <w:jc w:val="both"/>
        <w:rPr>
          <w:rFonts w:eastAsia="Times New Roman" w:cs="Times New Roman"/>
          <w:b/>
          <w:bCs/>
          <w:kern w:val="0"/>
          <w:lang w:eastAsia="ar-SA" w:bidi="ar-SA"/>
        </w:rPr>
      </w:pPr>
    </w:p>
    <w:p w14:paraId="78B2D981" w14:textId="3EBC5296" w:rsidR="007F1476" w:rsidRPr="00F66395" w:rsidRDefault="007F1476" w:rsidP="003B32BC">
      <w:pPr>
        <w:spacing w:line="240" w:lineRule="auto"/>
        <w:jc w:val="both"/>
        <w:rPr>
          <w:rFonts w:eastAsia="Times New Roman" w:cs="Times New Roman"/>
          <w:kern w:val="0"/>
          <w:lang w:eastAsia="ar-SA" w:bidi="ar-SA"/>
        </w:rPr>
      </w:pPr>
      <w:r w:rsidRPr="00F66395">
        <w:rPr>
          <w:rFonts w:eastAsia="Times New Roman" w:cs="Times New Roman"/>
          <w:b/>
          <w:bCs/>
          <w:kern w:val="0"/>
          <w:lang w:eastAsia="ar-SA" w:bidi="ar-SA"/>
        </w:rPr>
        <w:t>1.1 Przeznaczenie pojazdu</w:t>
      </w:r>
    </w:p>
    <w:p w14:paraId="004F22CD" w14:textId="77777777" w:rsidR="007F1476" w:rsidRPr="00F66395" w:rsidRDefault="007F1476" w:rsidP="00F66395">
      <w:pPr>
        <w:spacing w:line="240" w:lineRule="auto"/>
        <w:jc w:val="both"/>
        <w:rPr>
          <w:rFonts w:cs="Times New Roman"/>
        </w:rPr>
      </w:pPr>
      <w:r w:rsidRPr="00F66395">
        <w:rPr>
          <w:rFonts w:cs="Times New Roman"/>
        </w:rPr>
        <w:t>Pojazd będzie przeznaczony do wykonywania przez Policję zadań w zakresie obserwacji zdarzeń w celu ujawnien</w:t>
      </w:r>
      <w:r w:rsidR="008B6E0D">
        <w:rPr>
          <w:rFonts w:cs="Times New Roman"/>
        </w:rPr>
        <w:t>ia i zabezpieczania przestępstw</w:t>
      </w:r>
      <w:r w:rsidRPr="00F66395">
        <w:rPr>
          <w:rFonts w:cs="Times New Roman"/>
        </w:rPr>
        <w:t>.</w:t>
      </w:r>
    </w:p>
    <w:p w14:paraId="76F6CC8A" w14:textId="77777777" w:rsidR="007F1476" w:rsidRPr="00F66395" w:rsidRDefault="007F1476" w:rsidP="00F66395">
      <w:pPr>
        <w:spacing w:line="240" w:lineRule="auto"/>
        <w:jc w:val="both"/>
        <w:rPr>
          <w:rFonts w:cs="Times New Roman"/>
        </w:rPr>
      </w:pPr>
      <w:r w:rsidRPr="00F66395">
        <w:rPr>
          <w:rFonts w:cs="Times New Roman"/>
        </w:rPr>
        <w:t>W jego wnętrzu wykonywane będą również podstawowe czynności służbow</w:t>
      </w:r>
      <w:r w:rsidR="00AA3236" w:rsidRPr="00F66395">
        <w:rPr>
          <w:rFonts w:cs="Times New Roman"/>
        </w:rPr>
        <w:t>e:</w:t>
      </w:r>
      <w:r w:rsidRPr="00F66395">
        <w:rPr>
          <w:rFonts w:cs="Times New Roman"/>
        </w:rPr>
        <w:t xml:space="preserve"> sporządzanie dokumentacji służbowej, zabezpieczanie śladów i dowodów rzeczowych,</w:t>
      </w:r>
      <w:r w:rsidR="00AA3236" w:rsidRPr="00F66395">
        <w:rPr>
          <w:rFonts w:cs="Times New Roman"/>
        </w:rPr>
        <w:t xml:space="preserve"> </w:t>
      </w:r>
      <w:r w:rsidRPr="00F66395">
        <w:rPr>
          <w:rFonts w:cs="Times New Roman"/>
        </w:rPr>
        <w:t>wykonywanie innych czynności służbowych zgodnie z obowiązującymi procedurami</w:t>
      </w:r>
      <w:r w:rsidRPr="00F66395">
        <w:rPr>
          <w:rFonts w:eastAsia="Times New Roman" w:cs="Times New Roman"/>
          <w:kern w:val="0"/>
          <w:lang w:eastAsia="ar-SA" w:bidi="ar-SA"/>
        </w:rPr>
        <w:t>.</w:t>
      </w:r>
    </w:p>
    <w:p w14:paraId="7511C191" w14:textId="77777777" w:rsidR="007F1476" w:rsidRPr="00F66395" w:rsidRDefault="007F1476" w:rsidP="00F66395">
      <w:pPr>
        <w:spacing w:line="240" w:lineRule="auto"/>
        <w:jc w:val="both"/>
        <w:rPr>
          <w:rFonts w:eastAsia="Times New Roman" w:cs="Times New Roman"/>
          <w:b/>
          <w:bCs/>
          <w:kern w:val="0"/>
          <w:lang w:eastAsia="ar-SA" w:bidi="ar-SA"/>
        </w:rPr>
      </w:pPr>
    </w:p>
    <w:p w14:paraId="453BD46E" w14:textId="77777777" w:rsidR="007F1476" w:rsidRPr="00F66395" w:rsidRDefault="007F1476" w:rsidP="00F66395">
      <w:pPr>
        <w:spacing w:line="240" w:lineRule="auto"/>
        <w:jc w:val="both"/>
        <w:rPr>
          <w:rFonts w:eastAsia="Times New Roman" w:cs="Times New Roman"/>
          <w:b/>
          <w:bCs/>
          <w:kern w:val="0"/>
          <w:lang w:eastAsia="ar-SA" w:bidi="ar-SA"/>
        </w:rPr>
      </w:pPr>
      <w:r w:rsidRPr="00F66395">
        <w:rPr>
          <w:rFonts w:eastAsia="Times New Roman" w:cs="Times New Roman"/>
          <w:b/>
          <w:bCs/>
          <w:kern w:val="0"/>
          <w:lang w:eastAsia="ar-SA" w:bidi="ar-SA"/>
        </w:rPr>
        <w:t>1.2 Warunki eksploatacji</w:t>
      </w:r>
    </w:p>
    <w:p w14:paraId="23516A70" w14:textId="77777777" w:rsidR="007F1476" w:rsidRPr="00F66395" w:rsidRDefault="007F1476" w:rsidP="00F66395">
      <w:pPr>
        <w:spacing w:line="240" w:lineRule="auto"/>
        <w:jc w:val="both"/>
        <w:rPr>
          <w:rFonts w:eastAsia="Times New Roman" w:cs="Times New Roman"/>
          <w:kern w:val="0"/>
          <w:lang w:eastAsia="ar-SA" w:bidi="ar-SA"/>
        </w:rPr>
      </w:pPr>
      <w:r w:rsidRPr="00F66395">
        <w:rPr>
          <w:rFonts w:eastAsia="Times New Roman" w:cs="Times New Roman"/>
          <w:kern w:val="0"/>
          <w:lang w:eastAsia="ar-SA" w:bidi="ar-SA"/>
        </w:rPr>
        <w:t>Pojazd musi być przystosowany do:</w:t>
      </w:r>
    </w:p>
    <w:p w14:paraId="056D0270" w14:textId="77777777" w:rsidR="007F1476" w:rsidRPr="00F66395" w:rsidRDefault="007F1476" w:rsidP="00F66395">
      <w:pPr>
        <w:spacing w:line="240" w:lineRule="auto"/>
        <w:ind w:left="670" w:hanging="650"/>
        <w:jc w:val="both"/>
        <w:rPr>
          <w:rFonts w:eastAsia="Times New Roman" w:cs="Times New Roman"/>
          <w:color w:val="000000"/>
          <w:kern w:val="0"/>
          <w:lang w:eastAsia="ar-SA" w:bidi="ar-SA"/>
        </w:rPr>
      </w:pPr>
      <w:r w:rsidRPr="00F66395">
        <w:rPr>
          <w:rFonts w:eastAsia="Times New Roman" w:cs="Times New Roman"/>
          <w:color w:val="000000"/>
          <w:kern w:val="0"/>
          <w:lang w:eastAsia="ar-SA" w:bidi="ar-SA"/>
        </w:rPr>
        <w:t>1.2.1</w:t>
      </w:r>
      <w:r w:rsidRPr="00F66395">
        <w:rPr>
          <w:rFonts w:eastAsia="Times New Roman" w:cs="Times New Roman"/>
          <w:color w:val="000000"/>
          <w:kern w:val="0"/>
          <w:lang w:eastAsia="ar-SA" w:bidi="ar-SA"/>
        </w:rPr>
        <w:tab/>
        <w:t>Eksploatacji we wszystkich porach roku i doby w warunkach atmosferycznych spotykanych w polskiej strefie klimatycznej w temperaturach otoczenia od -30</w:t>
      </w:r>
      <w:r w:rsidRPr="00F66395">
        <w:rPr>
          <w:rFonts w:eastAsia="Times New Roman" w:cs="Times New Roman"/>
          <w:color w:val="000000"/>
          <w:kern w:val="0"/>
          <w:vertAlign w:val="superscript"/>
          <w:lang w:eastAsia="ar-SA" w:bidi="ar-SA"/>
        </w:rPr>
        <w:t>o</w:t>
      </w:r>
      <w:r w:rsidRPr="00F66395">
        <w:rPr>
          <w:rFonts w:eastAsia="Times New Roman" w:cs="Times New Roman"/>
          <w:color w:val="000000"/>
          <w:kern w:val="0"/>
          <w:lang w:eastAsia="ar-SA" w:bidi="ar-SA"/>
        </w:rPr>
        <w:t>C do + 50</w:t>
      </w:r>
      <w:r w:rsidRPr="00F66395">
        <w:rPr>
          <w:rFonts w:eastAsia="Times New Roman" w:cs="Times New Roman"/>
          <w:color w:val="000000"/>
          <w:kern w:val="0"/>
          <w:vertAlign w:val="superscript"/>
          <w:lang w:eastAsia="ar-SA" w:bidi="ar-SA"/>
        </w:rPr>
        <w:t>o</w:t>
      </w:r>
      <w:r w:rsidRPr="00F66395">
        <w:rPr>
          <w:rFonts w:eastAsia="Times New Roman" w:cs="Times New Roman"/>
          <w:color w:val="000000"/>
          <w:kern w:val="0"/>
          <w:lang w:eastAsia="ar-SA" w:bidi="ar-SA"/>
        </w:rPr>
        <w:t>C,</w:t>
      </w:r>
    </w:p>
    <w:p w14:paraId="42033B8F" w14:textId="77777777" w:rsidR="007F1476" w:rsidRPr="00F66395" w:rsidRDefault="007F1476" w:rsidP="00F66395">
      <w:pPr>
        <w:spacing w:line="240" w:lineRule="auto"/>
        <w:ind w:left="690" w:hanging="690"/>
        <w:jc w:val="both"/>
        <w:rPr>
          <w:rFonts w:eastAsia="Times New Roman" w:cs="Times New Roman"/>
          <w:color w:val="000000"/>
          <w:kern w:val="0"/>
          <w:lang w:eastAsia="ar-SA" w:bidi="ar-SA"/>
        </w:rPr>
      </w:pPr>
      <w:r w:rsidRPr="00F66395">
        <w:rPr>
          <w:rFonts w:eastAsia="Times New Roman" w:cs="Times New Roman"/>
          <w:color w:val="000000"/>
          <w:kern w:val="0"/>
          <w:lang w:eastAsia="ar-SA" w:bidi="ar-SA"/>
        </w:rPr>
        <w:t>1.2.2</w:t>
      </w:r>
      <w:r w:rsidRPr="00F66395">
        <w:rPr>
          <w:rFonts w:eastAsia="Times New Roman" w:cs="Times New Roman"/>
          <w:color w:val="000000"/>
          <w:kern w:val="0"/>
          <w:lang w:eastAsia="ar-SA" w:bidi="ar-SA"/>
        </w:rPr>
        <w:tab/>
        <w:t>Jazdy po drogach twardych i gruntowych,</w:t>
      </w:r>
    </w:p>
    <w:p w14:paraId="1110B19F" w14:textId="77777777" w:rsidR="007F1476" w:rsidRPr="00F66395" w:rsidRDefault="007F1476" w:rsidP="00F66395">
      <w:pPr>
        <w:tabs>
          <w:tab w:val="left" w:pos="709"/>
        </w:tabs>
        <w:spacing w:line="240" w:lineRule="auto"/>
        <w:ind w:left="880" w:hanging="880"/>
        <w:jc w:val="both"/>
        <w:rPr>
          <w:rFonts w:eastAsia="Times New Roman" w:cs="Times New Roman"/>
          <w:color w:val="000000"/>
          <w:kern w:val="0"/>
          <w:lang w:eastAsia="ar-SA" w:bidi="ar-SA"/>
        </w:rPr>
      </w:pPr>
      <w:r w:rsidRPr="00F66395">
        <w:rPr>
          <w:rFonts w:eastAsia="Times New Roman" w:cs="Times New Roman"/>
          <w:color w:val="000000"/>
          <w:kern w:val="0"/>
          <w:lang w:eastAsia="ar-SA" w:bidi="ar-SA"/>
        </w:rPr>
        <w:t>1.2.3</w:t>
      </w:r>
      <w:r w:rsidRPr="00F66395">
        <w:rPr>
          <w:rFonts w:eastAsia="Times New Roman" w:cs="Times New Roman"/>
          <w:color w:val="000000"/>
          <w:kern w:val="0"/>
          <w:lang w:eastAsia="ar-SA" w:bidi="ar-SA"/>
        </w:rPr>
        <w:tab/>
        <w:t>Przechowywania na wolnym powietrzu,</w:t>
      </w:r>
    </w:p>
    <w:p w14:paraId="487ADDFA" w14:textId="77777777" w:rsidR="007F1476" w:rsidRPr="00F66395" w:rsidRDefault="007F1476" w:rsidP="00F66395">
      <w:pPr>
        <w:tabs>
          <w:tab w:val="left" w:pos="709"/>
        </w:tabs>
        <w:spacing w:line="240" w:lineRule="auto"/>
        <w:ind w:left="880" w:hanging="880"/>
        <w:jc w:val="both"/>
        <w:rPr>
          <w:rFonts w:eastAsia="Times New Roman" w:cs="Times New Roman"/>
          <w:color w:val="000000"/>
          <w:kern w:val="0"/>
          <w:lang w:eastAsia="ar-SA" w:bidi="ar-SA"/>
        </w:rPr>
      </w:pPr>
      <w:r w:rsidRPr="00F66395">
        <w:rPr>
          <w:rFonts w:eastAsia="Times New Roman" w:cs="Times New Roman"/>
          <w:color w:val="000000"/>
          <w:kern w:val="0"/>
          <w:lang w:eastAsia="ar-SA" w:bidi="ar-SA"/>
        </w:rPr>
        <w:t>1.2.4</w:t>
      </w:r>
      <w:r w:rsidRPr="00F66395">
        <w:rPr>
          <w:rFonts w:eastAsia="Times New Roman" w:cs="Times New Roman"/>
          <w:color w:val="000000"/>
          <w:kern w:val="0"/>
          <w:lang w:eastAsia="ar-SA" w:bidi="ar-SA"/>
        </w:rPr>
        <w:tab/>
        <w:t>Mycia w myjniach automatycznych szczotkowych.</w:t>
      </w:r>
    </w:p>
    <w:p w14:paraId="2CA2A905" w14:textId="77777777" w:rsidR="007F1476" w:rsidRPr="00F66395" w:rsidRDefault="007F1476" w:rsidP="00F66395">
      <w:pPr>
        <w:spacing w:line="240" w:lineRule="auto"/>
        <w:ind w:left="880" w:hanging="880"/>
        <w:jc w:val="both"/>
        <w:rPr>
          <w:rFonts w:eastAsia="Times New Roman" w:cs="Times New Roman"/>
          <w:kern w:val="0"/>
          <w:lang w:eastAsia="ar-SA" w:bidi="ar-SA"/>
        </w:rPr>
      </w:pPr>
    </w:p>
    <w:p w14:paraId="773AFF8D" w14:textId="77777777" w:rsidR="007F1476" w:rsidRPr="00DC6262" w:rsidRDefault="007F1476" w:rsidP="00F66395">
      <w:pPr>
        <w:spacing w:line="240" w:lineRule="auto"/>
        <w:ind w:left="426" w:hanging="426"/>
        <w:jc w:val="both"/>
        <w:rPr>
          <w:rFonts w:eastAsia="Times New Roman" w:cs="Times New Roman"/>
          <w:b/>
          <w:kern w:val="0"/>
          <w:lang w:eastAsia="ar-SA" w:bidi="ar-SA"/>
        </w:rPr>
      </w:pPr>
      <w:r w:rsidRPr="00DC6262">
        <w:rPr>
          <w:rFonts w:eastAsia="Times New Roman" w:cs="Times New Roman"/>
          <w:b/>
          <w:kern w:val="0"/>
          <w:lang w:eastAsia="ar-SA" w:bidi="ar-SA"/>
        </w:rPr>
        <w:t>1.3</w:t>
      </w:r>
      <w:r w:rsidRPr="00DC6262">
        <w:rPr>
          <w:rFonts w:eastAsia="Times New Roman" w:cs="Times New Roman"/>
          <w:b/>
          <w:kern w:val="0"/>
          <w:lang w:eastAsia="ar-SA" w:bidi="ar-SA"/>
        </w:rPr>
        <w:tab/>
        <w:t>Wymagania formalne</w:t>
      </w:r>
    </w:p>
    <w:p w14:paraId="2D6AC327" w14:textId="377F5E6E" w:rsidR="00BF4A30" w:rsidRPr="00DC6262" w:rsidRDefault="007F1476" w:rsidP="000B2F93">
      <w:pPr>
        <w:pStyle w:val="Akapitzlist"/>
        <w:widowControl/>
        <w:numPr>
          <w:ilvl w:val="0"/>
          <w:numId w:val="9"/>
        </w:numPr>
        <w:spacing w:line="240" w:lineRule="auto"/>
        <w:ind w:left="709" w:hanging="709"/>
        <w:jc w:val="both"/>
        <w:rPr>
          <w:rFonts w:eastAsia="Calibri" w:cs="Times New Roman"/>
          <w:kern w:val="0"/>
          <w:szCs w:val="24"/>
          <w:lang w:eastAsia="en-US" w:bidi="ar-SA"/>
        </w:rPr>
      </w:pPr>
      <w:r w:rsidRPr="00DC6262">
        <w:rPr>
          <w:rFonts w:eastAsia="Calibri" w:cs="Times New Roman"/>
          <w:kern w:val="0"/>
          <w:szCs w:val="24"/>
          <w:lang w:eastAsia="en-US" w:bidi="ar-SA"/>
        </w:rPr>
        <w:t xml:space="preserve">Pojazd musi spełniać wymagania określone w </w:t>
      </w:r>
      <w:r w:rsidRPr="00DC6262">
        <w:rPr>
          <w:rFonts w:eastAsia="Calibri" w:cs="Times New Roman"/>
          <w:kern w:val="0"/>
          <w:szCs w:val="24"/>
          <w:lang w:eastAsia="ar-SA" w:bidi="ar-SA"/>
        </w:rPr>
        <w:t xml:space="preserve">Rozporządzeniu </w:t>
      </w:r>
      <w:r w:rsidRPr="00DC6262">
        <w:rPr>
          <w:rFonts w:eastAsia="Calibri" w:cs="Times New Roman"/>
          <w:bCs/>
          <w:kern w:val="0"/>
          <w:szCs w:val="24"/>
          <w:lang w:eastAsia="ar-SA" w:bidi="ar-SA"/>
        </w:rPr>
        <w:t xml:space="preserve">Ministrów: Spraw Wewnętrznych i Administracji, Obrony Narodowej, Finansów oraz Sprawiedliwości </w:t>
      </w:r>
      <w:r w:rsidR="00E27E94">
        <w:rPr>
          <w:rFonts w:eastAsia="Calibri" w:cs="Times New Roman"/>
          <w:bCs/>
          <w:kern w:val="0"/>
          <w:szCs w:val="24"/>
          <w:lang w:eastAsia="ar-SA" w:bidi="ar-SA"/>
        </w:rPr>
        <w:br/>
      </w:r>
      <w:r w:rsidRPr="00DC6262">
        <w:rPr>
          <w:rFonts w:eastAsia="Calibri" w:cs="Times New Roman"/>
          <w:bCs/>
          <w:kern w:val="0"/>
          <w:szCs w:val="24"/>
          <w:lang w:eastAsia="ar-SA" w:bidi="ar-SA"/>
        </w:rPr>
        <w:t>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14:paraId="22029054" w14:textId="77777777" w:rsidR="00E27E94" w:rsidRPr="00E27E94" w:rsidRDefault="000B2F93" w:rsidP="00E27E94">
      <w:pPr>
        <w:pStyle w:val="Akapitzlist"/>
        <w:widowControl/>
        <w:numPr>
          <w:ilvl w:val="0"/>
          <w:numId w:val="9"/>
        </w:numPr>
        <w:spacing w:line="240" w:lineRule="auto"/>
        <w:ind w:left="709" w:hanging="709"/>
        <w:jc w:val="both"/>
        <w:rPr>
          <w:bCs/>
          <w:szCs w:val="24"/>
        </w:rPr>
      </w:pPr>
      <w:r w:rsidRPr="00DC6262">
        <w:rPr>
          <w:szCs w:val="24"/>
        </w:rPr>
        <w:t xml:space="preserve">Pojazd musi być budowany z wykorzystaniem pojazdu bazowego (podstawowego) posiadającego homologację wystawioną zgodnie z Ustawą z dnia 20 czerwca 1997 r. Prawo o ruchu drogowym lub Rozporządzeniem Parlamentu Europejskiego i Rady (UE) 2018/858/WE z dnia 30 maja 2018 r. </w:t>
      </w:r>
      <w:r w:rsidRPr="00DC6262">
        <w:rPr>
          <w:bCs/>
          <w:szCs w:val="24"/>
        </w:rPr>
        <w:t xml:space="preserve">w sprawie homologacji i nadzoru rynku pojazdów silnikowych i ich przyczep oraz układów, komponentów i oddzielnych zespołów technicznych przeznaczonych do tych pojazdów, zmieniające rozporządzenie (WE) nr 715/2007 </w:t>
      </w:r>
      <w:r w:rsidRPr="00DC6262">
        <w:rPr>
          <w:bCs/>
          <w:iCs/>
          <w:szCs w:val="24"/>
        </w:rPr>
        <w:t xml:space="preserve">i </w:t>
      </w:r>
      <w:r w:rsidRPr="00DC6262">
        <w:rPr>
          <w:bCs/>
          <w:szCs w:val="24"/>
        </w:rPr>
        <w:t>(WE) nr 595/2009 oraz uchylające dyrektywę 2007/46/WE</w:t>
      </w:r>
      <w:r w:rsidR="00DC6262">
        <w:rPr>
          <w:bCs/>
          <w:szCs w:val="24"/>
        </w:rPr>
        <w:t xml:space="preserve"> lub dla którego wydano inny dokument, o którym mowa w </w:t>
      </w:r>
      <w:r w:rsidR="00DC6262">
        <w:rPr>
          <w:rFonts w:cs="Times New Roman"/>
          <w:bCs/>
          <w:szCs w:val="24"/>
        </w:rPr>
        <w:t>§</w:t>
      </w:r>
      <w:r w:rsidR="00DC6262">
        <w:rPr>
          <w:bCs/>
          <w:szCs w:val="24"/>
        </w:rPr>
        <w:t xml:space="preserve"> 3 ust. 1 </w:t>
      </w:r>
      <w:bookmarkStart w:id="0" w:name="_Hlk74260341"/>
      <w:r w:rsidR="006B63F5">
        <w:rPr>
          <w:bCs/>
          <w:szCs w:val="24"/>
        </w:rPr>
        <w:t>R</w:t>
      </w:r>
      <w:r w:rsidR="00DC6262" w:rsidRPr="00DC6262">
        <w:rPr>
          <w:bCs/>
          <w:szCs w:val="24"/>
        </w:rPr>
        <w:t>ozporządzeni</w:t>
      </w:r>
      <w:r w:rsidR="00DC6262">
        <w:rPr>
          <w:bCs/>
          <w:szCs w:val="24"/>
        </w:rPr>
        <w:t xml:space="preserve">a </w:t>
      </w:r>
      <w:r w:rsidR="006B63F5">
        <w:rPr>
          <w:bCs/>
        </w:rPr>
        <w:t>M</w:t>
      </w:r>
      <w:r w:rsidR="00DC6262" w:rsidRPr="00DC6262">
        <w:rPr>
          <w:bCs/>
        </w:rPr>
        <w:t xml:space="preserve">inistrów: </w:t>
      </w:r>
      <w:r w:rsidR="00DC6262">
        <w:rPr>
          <w:bCs/>
        </w:rPr>
        <w:t>S</w:t>
      </w:r>
      <w:r w:rsidR="00DC6262" w:rsidRPr="00DC6262">
        <w:rPr>
          <w:bCs/>
        </w:rPr>
        <w:t xml:space="preserve">praw </w:t>
      </w:r>
      <w:r w:rsidR="00DC6262">
        <w:rPr>
          <w:bCs/>
        </w:rPr>
        <w:t>W</w:t>
      </w:r>
      <w:r w:rsidR="00DC6262" w:rsidRPr="00DC6262">
        <w:rPr>
          <w:bCs/>
        </w:rPr>
        <w:t xml:space="preserve">ewnętrznych i </w:t>
      </w:r>
      <w:r w:rsidR="00DC6262">
        <w:rPr>
          <w:bCs/>
        </w:rPr>
        <w:t>A</w:t>
      </w:r>
      <w:r w:rsidR="00DC6262" w:rsidRPr="00DC6262">
        <w:rPr>
          <w:bCs/>
        </w:rPr>
        <w:t>dministracj</w:t>
      </w:r>
      <w:r w:rsidR="00DC6262">
        <w:rPr>
          <w:bCs/>
        </w:rPr>
        <w:t>i</w:t>
      </w:r>
      <w:r w:rsidR="00DC6262" w:rsidRPr="00DC6262">
        <w:rPr>
          <w:bCs/>
        </w:rPr>
        <w:t xml:space="preserve">, </w:t>
      </w:r>
      <w:r w:rsidR="00DC6262">
        <w:rPr>
          <w:bCs/>
        </w:rPr>
        <w:t>O</w:t>
      </w:r>
      <w:r w:rsidR="00DC6262" w:rsidRPr="00DC6262">
        <w:rPr>
          <w:bCs/>
        </w:rPr>
        <w:t xml:space="preserve">brony </w:t>
      </w:r>
      <w:r w:rsidR="00DC6262">
        <w:rPr>
          <w:bCs/>
        </w:rPr>
        <w:t>N</w:t>
      </w:r>
      <w:r w:rsidR="00DC6262" w:rsidRPr="00DC6262">
        <w:rPr>
          <w:bCs/>
        </w:rPr>
        <w:t xml:space="preserve">arodowej, </w:t>
      </w:r>
      <w:r w:rsidR="00DC6262">
        <w:rPr>
          <w:bCs/>
        </w:rPr>
        <w:t>F</w:t>
      </w:r>
      <w:r w:rsidR="00DC6262" w:rsidRPr="00DC6262">
        <w:rPr>
          <w:bCs/>
        </w:rPr>
        <w:t xml:space="preserve">inansów  oraz </w:t>
      </w:r>
      <w:r w:rsidR="00DC6262">
        <w:rPr>
          <w:bCs/>
        </w:rPr>
        <w:t>S</w:t>
      </w:r>
      <w:r w:rsidR="00DC6262" w:rsidRPr="00DC6262">
        <w:rPr>
          <w:bCs/>
        </w:rPr>
        <w:t>prawiedliwości</w:t>
      </w:r>
      <w:r w:rsidR="00DC6262">
        <w:rPr>
          <w:bCs/>
        </w:rPr>
        <w:t xml:space="preserve"> </w:t>
      </w:r>
      <w:r w:rsidR="00DC6262" w:rsidRPr="00DC6262">
        <w:rPr>
          <w:bCs/>
        </w:rPr>
        <w:t>z dnia 22 marca 2019 r.</w:t>
      </w:r>
      <w:r w:rsidR="00DC6262">
        <w:rPr>
          <w:bCs/>
        </w:rPr>
        <w:t xml:space="preserve"> </w:t>
      </w:r>
      <w:r w:rsidR="00DC6262" w:rsidRPr="00DC6262">
        <w:rPr>
          <w:bCs/>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bookmarkEnd w:id="0"/>
      <w:r w:rsidR="007F1476" w:rsidRPr="00DC6262">
        <w:rPr>
          <w:rFonts w:eastAsia="Calibri" w:cs="Times New Roman"/>
          <w:kern w:val="0"/>
          <w:lang w:eastAsia="en-US" w:bidi="ar-SA"/>
        </w:rPr>
        <w:t xml:space="preserve">. </w:t>
      </w:r>
    </w:p>
    <w:p w14:paraId="73CD7D9D" w14:textId="54A1007E" w:rsidR="007F1476" w:rsidRPr="00E27E94" w:rsidRDefault="0039424A" w:rsidP="00E27E94">
      <w:pPr>
        <w:pStyle w:val="Akapitzlist"/>
        <w:widowControl/>
        <w:numPr>
          <w:ilvl w:val="0"/>
          <w:numId w:val="9"/>
        </w:numPr>
        <w:spacing w:line="240" w:lineRule="auto"/>
        <w:ind w:left="709" w:hanging="709"/>
        <w:jc w:val="both"/>
        <w:rPr>
          <w:bCs/>
          <w:szCs w:val="24"/>
        </w:rPr>
      </w:pPr>
      <w:r w:rsidRPr="00E27E94">
        <w:rPr>
          <w:rFonts w:eastAsia="Calibri" w:cs="Times New Roman"/>
          <w:bCs/>
          <w:kern w:val="0"/>
          <w:lang w:eastAsia="en-US" w:bidi="ar-SA"/>
        </w:rPr>
        <w:t>Potwierdzenie s</w:t>
      </w:r>
      <w:r w:rsidR="007F1476" w:rsidRPr="00E27E94">
        <w:rPr>
          <w:rFonts w:eastAsia="Calibri" w:cs="Times New Roman"/>
          <w:bCs/>
          <w:kern w:val="0"/>
          <w:szCs w:val="24"/>
          <w:lang w:eastAsia="en-US" w:bidi="ar-SA"/>
        </w:rPr>
        <w:t>pełnieni</w:t>
      </w:r>
      <w:r w:rsidRPr="00E27E94">
        <w:rPr>
          <w:rFonts w:eastAsia="Calibri" w:cs="Times New Roman"/>
          <w:bCs/>
          <w:kern w:val="0"/>
          <w:lang w:eastAsia="en-US" w:bidi="ar-SA"/>
        </w:rPr>
        <w:t>a</w:t>
      </w:r>
      <w:r w:rsidR="007F1476" w:rsidRPr="00E27E94">
        <w:rPr>
          <w:rFonts w:eastAsia="Calibri" w:cs="Times New Roman"/>
          <w:bCs/>
          <w:kern w:val="0"/>
          <w:szCs w:val="24"/>
          <w:lang w:eastAsia="en-US" w:bidi="ar-SA"/>
        </w:rPr>
        <w:t xml:space="preserve"> wymogu </w:t>
      </w:r>
      <w:r w:rsidR="003B32BC" w:rsidRPr="00E27E94">
        <w:rPr>
          <w:rFonts w:eastAsia="Calibri" w:cs="Times New Roman"/>
          <w:bCs/>
          <w:kern w:val="0"/>
          <w:szCs w:val="24"/>
          <w:lang w:eastAsia="en-US" w:bidi="ar-SA"/>
        </w:rPr>
        <w:t xml:space="preserve">nastąpi poprzez złożenie </w:t>
      </w:r>
      <w:r w:rsidR="00F13AFA" w:rsidRPr="00E27E94">
        <w:rPr>
          <w:rFonts w:eastAsia="Calibri" w:cs="Times New Roman"/>
          <w:bCs/>
          <w:kern w:val="0"/>
          <w:lang w:eastAsia="en-US" w:bidi="ar-SA"/>
        </w:rPr>
        <w:t xml:space="preserve">wraz z ofertą </w:t>
      </w:r>
      <w:r w:rsidR="007F1476" w:rsidRPr="00E27E94">
        <w:rPr>
          <w:rFonts w:eastAsia="Calibri" w:cs="Times New Roman"/>
          <w:bCs/>
          <w:kern w:val="0"/>
          <w:szCs w:val="24"/>
          <w:lang w:eastAsia="en-US" w:bidi="ar-SA"/>
        </w:rPr>
        <w:t xml:space="preserve">świadectwa </w:t>
      </w:r>
      <w:r w:rsidR="00723980" w:rsidRPr="00E27E94">
        <w:rPr>
          <w:rFonts w:eastAsia="Calibri" w:cs="Times New Roman"/>
          <w:bCs/>
          <w:kern w:val="0"/>
          <w:szCs w:val="24"/>
          <w:lang w:eastAsia="en-US" w:bidi="ar-SA"/>
        </w:rPr>
        <w:t xml:space="preserve">homologacji typu </w:t>
      </w:r>
      <w:r w:rsidR="007F1476" w:rsidRPr="00E27E94">
        <w:rPr>
          <w:rFonts w:eastAsia="Calibri" w:cs="Times New Roman"/>
          <w:bCs/>
          <w:kern w:val="0"/>
          <w:szCs w:val="24"/>
          <w:lang w:eastAsia="en-US" w:bidi="ar-SA"/>
        </w:rPr>
        <w:t>WE pojazdu bazowego</w:t>
      </w:r>
      <w:r w:rsidR="00723980" w:rsidRPr="00E27E94">
        <w:rPr>
          <w:rFonts w:eastAsia="Calibri" w:cs="Times New Roman"/>
          <w:bCs/>
          <w:kern w:val="0"/>
          <w:szCs w:val="24"/>
          <w:lang w:eastAsia="en-US" w:bidi="ar-SA"/>
        </w:rPr>
        <w:t xml:space="preserve"> lub inn</w:t>
      </w:r>
      <w:r w:rsidR="00CC66F9" w:rsidRPr="00E27E94">
        <w:rPr>
          <w:rFonts w:eastAsia="Calibri" w:cs="Times New Roman"/>
          <w:bCs/>
          <w:kern w:val="0"/>
          <w:szCs w:val="24"/>
          <w:lang w:eastAsia="en-US" w:bidi="ar-SA"/>
        </w:rPr>
        <w:t>ego</w:t>
      </w:r>
      <w:r w:rsidR="00723980" w:rsidRPr="00E27E94">
        <w:rPr>
          <w:rFonts w:eastAsia="Calibri" w:cs="Times New Roman"/>
          <w:bCs/>
          <w:kern w:val="0"/>
          <w:szCs w:val="24"/>
          <w:lang w:eastAsia="en-US" w:bidi="ar-SA"/>
        </w:rPr>
        <w:t xml:space="preserve"> dokument</w:t>
      </w:r>
      <w:r w:rsidR="00CC66F9" w:rsidRPr="00E27E94">
        <w:rPr>
          <w:rFonts w:eastAsia="Calibri" w:cs="Times New Roman"/>
          <w:bCs/>
          <w:kern w:val="0"/>
          <w:szCs w:val="24"/>
          <w:lang w:eastAsia="en-US" w:bidi="ar-SA"/>
        </w:rPr>
        <w:t>u</w:t>
      </w:r>
      <w:r w:rsidR="00723980" w:rsidRPr="00E27E94">
        <w:rPr>
          <w:rFonts w:eastAsia="Calibri" w:cs="Times New Roman"/>
          <w:bCs/>
          <w:kern w:val="0"/>
          <w:szCs w:val="24"/>
          <w:lang w:eastAsia="en-US" w:bidi="ar-SA"/>
        </w:rPr>
        <w:t xml:space="preserve">, o którym mowa w § 3 ust. 1 rozporządzenia ministrów: Spraw Wewnętrznych i Administracji, Obrony </w:t>
      </w:r>
      <w:r w:rsidR="00723980" w:rsidRPr="00E27E94">
        <w:rPr>
          <w:rFonts w:eastAsia="Calibri" w:cs="Times New Roman"/>
          <w:bCs/>
          <w:kern w:val="0"/>
          <w:szCs w:val="24"/>
          <w:lang w:eastAsia="en-US" w:bidi="ar-SA"/>
        </w:rPr>
        <w:lastRenderedPageBreak/>
        <w:t>Narodowej, Finansów  oraz Sprawiedliwości z dnia 22 marca 2019 r. w sprawie pojazdów specjalnych i używanych do celów specjalnych policji, agencji bezpieczeństwa wewnętrznego, agencji wywiadu, służby kontrwywiadu wojskowego, Służby Wywi</w:t>
      </w:r>
      <w:r w:rsidR="00723980" w:rsidRPr="00D51189">
        <w:rPr>
          <w:rFonts w:eastAsia="Calibri" w:cs="Times New Roman"/>
          <w:bCs/>
          <w:kern w:val="0"/>
          <w:szCs w:val="24"/>
          <w:lang w:eastAsia="en-US" w:bidi="ar-SA"/>
        </w:rPr>
        <w:t>adu Wojskowego, Centralnego Biura Antykorupcyjnego, Straży Granicznej, Służby Ochrony Państwa, Krajowej Administracji Skarbowej, Służby Więziennej i straży pożarnej</w:t>
      </w:r>
      <w:r w:rsidR="007F1476" w:rsidRPr="00D51189">
        <w:rPr>
          <w:rFonts w:eastAsia="Calibri" w:cs="Times New Roman"/>
          <w:bCs/>
          <w:kern w:val="0"/>
          <w:szCs w:val="24"/>
          <w:lang w:eastAsia="en-US" w:bidi="ar-SA"/>
        </w:rPr>
        <w:t>).</w:t>
      </w:r>
    </w:p>
    <w:p w14:paraId="2D58F70F" w14:textId="4C461423" w:rsidR="007F1476" w:rsidRPr="00F66395" w:rsidRDefault="007F1476" w:rsidP="000B2F93">
      <w:pPr>
        <w:pStyle w:val="Akapitzlist"/>
        <w:widowControl/>
        <w:numPr>
          <w:ilvl w:val="0"/>
          <w:numId w:val="9"/>
        </w:numPr>
        <w:spacing w:line="240" w:lineRule="auto"/>
        <w:ind w:left="709" w:hanging="709"/>
        <w:jc w:val="both"/>
        <w:rPr>
          <w:rFonts w:eastAsia="Calibri" w:cs="Times New Roman"/>
          <w:kern w:val="0"/>
          <w:szCs w:val="24"/>
          <w:lang w:eastAsia="en-US" w:bidi="ar-SA"/>
        </w:rPr>
      </w:pPr>
      <w:r w:rsidRPr="00F66395">
        <w:rPr>
          <w:rFonts w:eastAsia="Calibri" w:cs="Times New Roman"/>
          <w:kern w:val="0"/>
          <w:szCs w:val="24"/>
          <w:lang w:eastAsia="en-US" w:bidi="ar-SA"/>
        </w:rPr>
        <w:t>Wszystkie podzespoły elektryczne i elektroniczne montowane dodatkowo muszą posiadać świadectwo homologacji na zgodność z Regulaminem 10 EKG</w:t>
      </w:r>
      <w:r w:rsidR="009568A1">
        <w:rPr>
          <w:rFonts w:eastAsia="Calibri" w:cs="Times New Roman"/>
          <w:kern w:val="0"/>
          <w:szCs w:val="24"/>
          <w:lang w:eastAsia="en-US" w:bidi="ar-SA"/>
        </w:rPr>
        <w:t xml:space="preserve"> </w:t>
      </w:r>
      <w:r w:rsidRPr="00F66395">
        <w:rPr>
          <w:rFonts w:eastAsia="Calibri" w:cs="Times New Roman"/>
          <w:kern w:val="0"/>
          <w:szCs w:val="24"/>
          <w:lang w:eastAsia="en-US" w:bidi="ar-SA"/>
        </w:rPr>
        <w:t xml:space="preserve">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F66395">
        <w:rPr>
          <w:rFonts w:eastAsia="Calibri" w:cs="Times New Roman"/>
          <w:kern w:val="0"/>
          <w:szCs w:val="24"/>
          <w:lang w:eastAsia="ar-SA" w:bidi="ar-SA"/>
        </w:rPr>
        <w:t>Zamawiający dopuszcza potwierdzenie spełnienia wymogu poprzez przeprowadzenie badania cało</w:t>
      </w:r>
      <w:r w:rsidR="007563B3" w:rsidRPr="00F66395">
        <w:rPr>
          <w:rFonts w:eastAsia="Calibri" w:cs="Times New Roman"/>
          <w:kern w:val="0"/>
          <w:szCs w:val="24"/>
          <w:lang w:eastAsia="ar-SA" w:bidi="ar-SA"/>
        </w:rPr>
        <w:t xml:space="preserve"> </w:t>
      </w:r>
      <w:r w:rsidRPr="00F66395">
        <w:rPr>
          <w:rFonts w:eastAsia="Calibri" w:cs="Times New Roman"/>
          <w:kern w:val="0"/>
          <w:szCs w:val="24"/>
          <w:lang w:eastAsia="ar-SA" w:bidi="ar-SA"/>
        </w:rPr>
        <w:t>pojazdowego wykonanego przez akredytowaną jednostkę badawczą.</w:t>
      </w:r>
      <w:r w:rsidR="00B851FE">
        <w:rPr>
          <w:rFonts w:eastAsia="Calibri" w:cs="Times New Roman"/>
          <w:kern w:val="0"/>
          <w:szCs w:val="24"/>
          <w:lang w:eastAsia="ar-SA" w:bidi="ar-SA"/>
        </w:rPr>
        <w:t xml:space="preserve"> </w:t>
      </w:r>
      <w:r w:rsidRPr="00B851FE">
        <w:rPr>
          <w:rFonts w:eastAsia="Calibri" w:cs="Times New Roman"/>
          <w:bCs/>
          <w:kern w:val="0"/>
          <w:szCs w:val="24"/>
          <w:lang w:eastAsia="ar-SA" w:bidi="ar-SA"/>
        </w:rPr>
        <w:t xml:space="preserve">Spełnienie wymogu </w:t>
      </w:r>
      <w:r w:rsidR="00B851FE">
        <w:rPr>
          <w:rFonts w:eastAsia="Calibri" w:cs="Times New Roman"/>
          <w:bCs/>
          <w:kern w:val="0"/>
          <w:szCs w:val="24"/>
          <w:lang w:eastAsia="ar-SA" w:bidi="ar-SA"/>
        </w:rPr>
        <w:t>zostanie</w:t>
      </w:r>
      <w:r w:rsidRPr="00B851FE">
        <w:rPr>
          <w:rFonts w:eastAsia="Calibri" w:cs="Times New Roman"/>
          <w:bCs/>
          <w:kern w:val="0"/>
          <w:szCs w:val="24"/>
          <w:lang w:eastAsia="ar-SA" w:bidi="ar-SA"/>
        </w:rPr>
        <w:t xml:space="preserve"> potwierdzone oświadc</w:t>
      </w:r>
      <w:r w:rsidR="00BF4A30" w:rsidRPr="00B851FE">
        <w:rPr>
          <w:rFonts w:eastAsia="Calibri" w:cs="Times New Roman"/>
          <w:bCs/>
          <w:kern w:val="0"/>
          <w:szCs w:val="24"/>
          <w:lang w:eastAsia="ar-SA" w:bidi="ar-SA"/>
        </w:rPr>
        <w:t xml:space="preserve">zeniem Wykonawcy wystawionym na </w:t>
      </w:r>
      <w:r w:rsidRPr="00B851FE">
        <w:rPr>
          <w:rFonts w:eastAsia="Calibri" w:cs="Times New Roman"/>
          <w:bCs/>
          <w:kern w:val="0"/>
          <w:szCs w:val="24"/>
          <w:lang w:eastAsia="ar-SA" w:bidi="ar-SA"/>
        </w:rPr>
        <w:t xml:space="preserve">podstawie dokumentacji homologacyjnej lub sprawozdania z badania </w:t>
      </w:r>
      <w:proofErr w:type="spellStart"/>
      <w:r w:rsidRPr="00B851FE">
        <w:rPr>
          <w:rFonts w:eastAsia="Calibri" w:cs="Times New Roman"/>
          <w:bCs/>
          <w:kern w:val="0"/>
          <w:szCs w:val="24"/>
          <w:lang w:eastAsia="ar-SA" w:bidi="ar-SA"/>
        </w:rPr>
        <w:t>całopojazdowego</w:t>
      </w:r>
      <w:proofErr w:type="spellEnd"/>
      <w:r w:rsidRPr="00B851FE">
        <w:rPr>
          <w:rFonts w:eastAsia="Calibri" w:cs="Times New Roman"/>
          <w:bCs/>
          <w:kern w:val="0"/>
          <w:szCs w:val="24"/>
          <w:lang w:eastAsia="ar-SA" w:bidi="ar-SA"/>
        </w:rPr>
        <w:t xml:space="preserve"> wydanego dla pojazdu reprezentatywnego przez jednostkę uprawnioną do badań homologacyjnych w w</w:t>
      </w:r>
      <w:r w:rsidR="00AA3236" w:rsidRPr="00B851FE">
        <w:rPr>
          <w:rFonts w:eastAsia="Calibri" w:cs="Times New Roman"/>
          <w:bCs/>
          <w:kern w:val="0"/>
          <w:szCs w:val="24"/>
          <w:lang w:eastAsia="ar-SA" w:bidi="ar-SA"/>
        </w:rPr>
        <w:t>/</w:t>
      </w:r>
      <w:r w:rsidR="007563B3" w:rsidRPr="00B851FE">
        <w:rPr>
          <w:rFonts w:eastAsia="Calibri" w:cs="Times New Roman"/>
          <w:bCs/>
          <w:kern w:val="0"/>
          <w:szCs w:val="24"/>
          <w:lang w:eastAsia="ar-SA" w:bidi="ar-SA"/>
        </w:rPr>
        <w:t>w</w:t>
      </w:r>
      <w:r w:rsidR="00037482" w:rsidRPr="00B851FE">
        <w:rPr>
          <w:rFonts w:eastAsia="Calibri" w:cs="Times New Roman"/>
          <w:bCs/>
          <w:kern w:val="0"/>
          <w:szCs w:val="24"/>
          <w:lang w:eastAsia="ar-SA" w:bidi="ar-SA"/>
        </w:rPr>
        <w:t xml:space="preserve"> </w:t>
      </w:r>
      <w:r w:rsidRPr="00B851FE">
        <w:rPr>
          <w:rFonts w:eastAsia="Calibri" w:cs="Times New Roman"/>
          <w:bCs/>
          <w:kern w:val="0"/>
          <w:szCs w:val="24"/>
          <w:lang w:eastAsia="ar-SA" w:bidi="ar-SA"/>
        </w:rPr>
        <w:t>zakresie.</w:t>
      </w:r>
      <w:r w:rsidR="007563B3" w:rsidRPr="00B851FE">
        <w:rPr>
          <w:rFonts w:eastAsia="Calibri" w:cs="Times New Roman"/>
          <w:bCs/>
          <w:kern w:val="0"/>
          <w:szCs w:val="24"/>
          <w:lang w:eastAsia="ar-SA" w:bidi="ar-SA"/>
        </w:rPr>
        <w:t xml:space="preserve"> </w:t>
      </w:r>
      <w:r w:rsidRPr="00B851FE">
        <w:rPr>
          <w:rFonts w:eastAsia="Calibri" w:cs="Times New Roman"/>
          <w:bCs/>
          <w:iCs/>
          <w:kern w:val="0"/>
          <w:szCs w:val="24"/>
          <w:lang w:eastAsia="en-US" w:bidi="ar-SA"/>
        </w:rPr>
        <w:t xml:space="preserve">Dokumenty potwierdzające spełnienie wymogu muszą być przekazane Zamawiającemu przez </w:t>
      </w:r>
      <w:r w:rsidRPr="00534FA1">
        <w:rPr>
          <w:rFonts w:eastAsia="Calibri" w:cs="Times New Roman"/>
          <w:bCs/>
          <w:iCs/>
          <w:kern w:val="0"/>
          <w:szCs w:val="24"/>
          <w:lang w:eastAsia="en-US" w:bidi="ar-SA"/>
        </w:rPr>
        <w:t>Wykonawcę</w:t>
      </w:r>
      <w:r w:rsidR="00B851FE" w:rsidRPr="00534FA1">
        <w:rPr>
          <w:rFonts w:eastAsia="Calibri" w:cs="Times New Roman"/>
          <w:bCs/>
          <w:iCs/>
          <w:kern w:val="0"/>
          <w:szCs w:val="24"/>
          <w:lang w:eastAsia="en-US" w:bidi="ar-SA"/>
        </w:rPr>
        <w:t xml:space="preserve"> wraz z projektem modyfikacji pojazdu</w:t>
      </w:r>
      <w:r w:rsidRPr="00534FA1">
        <w:rPr>
          <w:rFonts w:eastAsia="Calibri" w:cs="Times New Roman"/>
          <w:bCs/>
          <w:iCs/>
          <w:kern w:val="0"/>
          <w:szCs w:val="24"/>
          <w:lang w:eastAsia="en-US" w:bidi="ar-SA"/>
        </w:rPr>
        <w:t>.</w:t>
      </w:r>
    </w:p>
    <w:p w14:paraId="490ABA37" w14:textId="2F76CF72" w:rsidR="00BF4A30" w:rsidRPr="007674AA" w:rsidRDefault="007F1476" w:rsidP="000B2F93">
      <w:pPr>
        <w:pStyle w:val="Akapitzlist"/>
        <w:widowControl/>
        <w:numPr>
          <w:ilvl w:val="0"/>
          <w:numId w:val="9"/>
        </w:numPr>
        <w:spacing w:line="240" w:lineRule="auto"/>
        <w:ind w:left="709" w:hanging="709"/>
        <w:jc w:val="both"/>
        <w:rPr>
          <w:rFonts w:eastAsia="Calibri" w:cs="Times New Roman"/>
          <w:kern w:val="0"/>
          <w:szCs w:val="24"/>
          <w:lang w:eastAsia="en-US" w:bidi="ar-SA"/>
        </w:rPr>
      </w:pPr>
      <w:r w:rsidRPr="007674AA">
        <w:rPr>
          <w:rFonts w:eastAsia="Calibri" w:cs="Times New Roman"/>
          <w:kern w:val="0"/>
          <w:szCs w:val="24"/>
          <w:lang w:eastAsia="en-US" w:bidi="ar-SA"/>
        </w:rPr>
        <w:t xml:space="preserve">Pojazd musi posiadać </w:t>
      </w:r>
      <w:bookmarkStart w:id="1" w:name="_Hlk75594725"/>
      <w:r w:rsidRPr="007674AA">
        <w:rPr>
          <w:rFonts w:eastAsia="Calibri" w:cs="Times New Roman"/>
          <w:kern w:val="0"/>
          <w:szCs w:val="24"/>
          <w:lang w:eastAsia="en-US" w:bidi="ar-SA"/>
        </w:rPr>
        <w:t xml:space="preserve">zaświadczenie z upoważnionej stacji kontroli pojazdów wraz </w:t>
      </w:r>
      <w:r w:rsidR="00E27E94">
        <w:rPr>
          <w:rFonts w:eastAsia="Calibri" w:cs="Times New Roman"/>
          <w:kern w:val="0"/>
          <w:szCs w:val="24"/>
          <w:lang w:eastAsia="en-US" w:bidi="ar-SA"/>
        </w:rPr>
        <w:br/>
      </w:r>
      <w:r w:rsidRPr="007674AA">
        <w:rPr>
          <w:rFonts w:eastAsia="Calibri" w:cs="Times New Roman"/>
          <w:kern w:val="0"/>
          <w:szCs w:val="24"/>
          <w:lang w:eastAsia="en-US" w:bidi="ar-SA"/>
        </w:rPr>
        <w:t>z opisem</w:t>
      </w:r>
      <w:r w:rsidRPr="007674AA">
        <w:rPr>
          <w:rFonts w:eastAsia="Calibri" w:cs="Times New Roman"/>
          <w:kern w:val="0"/>
          <w:szCs w:val="24"/>
          <w:lang w:eastAsia="ar-SA" w:bidi="ar-SA"/>
        </w:rPr>
        <w:t xml:space="preserve"> zakresu zmian dokonanych w pojeździe, w tym, co najmniej zmian: rodzaju pojazdu, masy własnej, liczby miejsc siedzących oraz o przeprowadzeniu badań technicznych przed</w:t>
      </w:r>
      <w:r w:rsidRPr="007674AA">
        <w:rPr>
          <w:rFonts w:eastAsia="Calibri" w:cs="Times New Roman"/>
          <w:kern w:val="0"/>
          <w:szCs w:val="24"/>
          <w:lang w:eastAsia="en-US" w:bidi="ar-SA"/>
        </w:rPr>
        <w:t xml:space="preserve"> dopuszczeniem do ruchu pojazdu </w:t>
      </w:r>
      <w:r w:rsidR="00C64299" w:rsidRPr="007674AA">
        <w:rPr>
          <w:rFonts w:eastAsia="Calibri" w:cs="Times New Roman"/>
          <w:kern w:val="0"/>
          <w:szCs w:val="24"/>
          <w:lang w:eastAsia="en-US" w:bidi="ar-SA"/>
        </w:rPr>
        <w:t xml:space="preserve"> </w:t>
      </w:r>
      <w:r w:rsidRPr="007674AA">
        <w:rPr>
          <w:rFonts w:eastAsia="Calibri" w:cs="Times New Roman"/>
          <w:kern w:val="0"/>
          <w:szCs w:val="24"/>
          <w:lang w:eastAsia="en-US" w:bidi="ar-SA"/>
        </w:rPr>
        <w:t xml:space="preserve">po zabudowie zgodnie z ustawą </w:t>
      </w:r>
      <w:r w:rsidR="00611C05" w:rsidRPr="00611C05">
        <w:rPr>
          <w:rFonts w:eastAsia="Calibri" w:cs="Times New Roman"/>
          <w:kern w:val="0"/>
          <w:szCs w:val="24"/>
          <w:lang w:eastAsia="en-US" w:bidi="ar-SA"/>
        </w:rPr>
        <w:t>z dnia 20 czerwca 1997 r.</w:t>
      </w:r>
      <w:r w:rsidR="00611C05">
        <w:rPr>
          <w:rFonts w:eastAsia="Calibri" w:cs="Times New Roman"/>
          <w:kern w:val="0"/>
          <w:szCs w:val="24"/>
          <w:lang w:eastAsia="en-US" w:bidi="ar-SA"/>
        </w:rPr>
        <w:t xml:space="preserve"> – </w:t>
      </w:r>
      <w:r w:rsidRPr="007674AA">
        <w:rPr>
          <w:rFonts w:eastAsia="Calibri" w:cs="Times New Roman"/>
          <w:kern w:val="0"/>
          <w:szCs w:val="24"/>
          <w:lang w:eastAsia="en-US" w:bidi="ar-SA"/>
        </w:rPr>
        <w:t>Prawo o ruchu drogowym</w:t>
      </w:r>
      <w:bookmarkEnd w:id="1"/>
      <w:r w:rsidRPr="007674AA">
        <w:rPr>
          <w:rFonts w:eastAsia="Calibri" w:cs="Times New Roman"/>
          <w:kern w:val="0"/>
          <w:szCs w:val="24"/>
          <w:lang w:eastAsia="en-US" w:bidi="ar-SA"/>
        </w:rPr>
        <w:t>.</w:t>
      </w:r>
      <w:r w:rsidR="00611C05">
        <w:rPr>
          <w:rFonts w:eastAsia="Calibri" w:cs="Times New Roman"/>
          <w:kern w:val="0"/>
          <w:szCs w:val="24"/>
          <w:lang w:eastAsia="en-US" w:bidi="ar-SA"/>
        </w:rPr>
        <w:t xml:space="preserve"> </w:t>
      </w:r>
    </w:p>
    <w:p w14:paraId="1B8DEB07" w14:textId="42B2696A" w:rsidR="007F1476" w:rsidRPr="009B5DE4" w:rsidRDefault="007F1476" w:rsidP="009B5DE4">
      <w:pPr>
        <w:pStyle w:val="Akapitzlist"/>
        <w:widowControl/>
        <w:numPr>
          <w:ilvl w:val="0"/>
          <w:numId w:val="9"/>
        </w:numPr>
        <w:spacing w:line="240" w:lineRule="auto"/>
        <w:ind w:left="709" w:hanging="709"/>
        <w:jc w:val="both"/>
        <w:rPr>
          <w:rFonts w:eastAsia="Calibri" w:cs="Times New Roman"/>
          <w:kern w:val="0"/>
          <w:lang w:eastAsia="en-US" w:bidi="ar-SA"/>
        </w:rPr>
      </w:pPr>
      <w:r w:rsidRPr="007674AA">
        <w:rPr>
          <w:rFonts w:eastAsia="Times New Roman" w:cs="Times New Roman"/>
          <w:kern w:val="0"/>
          <w:szCs w:val="24"/>
          <w:lang w:eastAsia="ar-SA" w:bidi="ar-SA"/>
        </w:rPr>
        <w:t>Dostarczony pojazd musi mieć wykonany przez Wykonawcę i na jego koszt przegląd zerowy, co musi być potwierdzone w dokumentacji pojazdu.</w:t>
      </w:r>
    </w:p>
    <w:p w14:paraId="3930A0B4" w14:textId="7C0108D9" w:rsidR="007F1476" w:rsidRPr="00F66395" w:rsidRDefault="008B7C79" w:rsidP="000B2F93">
      <w:pPr>
        <w:pStyle w:val="Akapitzlist"/>
        <w:widowControl/>
        <w:numPr>
          <w:ilvl w:val="0"/>
          <w:numId w:val="9"/>
        </w:numPr>
        <w:spacing w:line="240" w:lineRule="auto"/>
        <w:ind w:left="709" w:hanging="709"/>
        <w:jc w:val="both"/>
        <w:rPr>
          <w:rFonts w:eastAsia="Calibri" w:cs="Times New Roman"/>
          <w:kern w:val="0"/>
          <w:szCs w:val="24"/>
          <w:lang w:eastAsia="en-US" w:bidi="ar-SA"/>
        </w:rPr>
      </w:pPr>
      <w:bookmarkStart w:id="2" w:name="_Hlk75594806"/>
      <w:r>
        <w:rPr>
          <w:rFonts w:eastAsia="Times New Roman" w:cs="Times New Roman"/>
          <w:kern w:val="0"/>
          <w:szCs w:val="24"/>
          <w:lang w:eastAsia="ar-SA" w:bidi="ar-SA"/>
        </w:rPr>
        <w:t>Na etapie</w:t>
      </w:r>
      <w:r w:rsidR="007F1476" w:rsidRPr="00F66395">
        <w:rPr>
          <w:rFonts w:eastAsia="Times New Roman" w:cs="Times New Roman"/>
          <w:kern w:val="0"/>
          <w:szCs w:val="24"/>
          <w:lang w:eastAsia="ar-SA" w:bidi="ar-SA"/>
        </w:rPr>
        <w:t xml:space="preserve"> oceny projektu modyfikacji pojazdu Wykonawca zobowiązany jest do konsultowania i uzyskania akceptacji przez Zamawiającego proponowanych do zastosowania w pojeździe rozwiązań konstrukcyjnych i funkcjonalnych dotyczących zabudowy pojazdu.</w:t>
      </w:r>
    </w:p>
    <w:bookmarkEnd w:id="2"/>
    <w:p w14:paraId="0C9AADB9" w14:textId="7CA78BFD" w:rsidR="00774B09" w:rsidRPr="007D5B87" w:rsidRDefault="007D5B87" w:rsidP="006B63F5">
      <w:pPr>
        <w:pStyle w:val="Akapitzlist"/>
        <w:widowControl/>
        <w:numPr>
          <w:ilvl w:val="0"/>
          <w:numId w:val="9"/>
        </w:numPr>
        <w:spacing w:line="240" w:lineRule="auto"/>
        <w:ind w:left="709" w:hanging="709"/>
        <w:jc w:val="both"/>
        <w:rPr>
          <w:rFonts w:cs="Times New Roman"/>
        </w:rPr>
      </w:pPr>
      <w:r w:rsidRPr="007D5B87">
        <w:rPr>
          <w:rFonts w:eastAsia="Times New Roman" w:cs="Times New Roman"/>
          <w:kern w:val="0"/>
          <w:szCs w:val="24"/>
          <w:lang w:eastAsia="ar-SA" w:bidi="ar-SA"/>
        </w:rPr>
        <w:t xml:space="preserve">Pojazd bazowy </w:t>
      </w:r>
      <w:r w:rsidR="007F1476" w:rsidRPr="007D5B87">
        <w:rPr>
          <w:rFonts w:eastAsia="Times New Roman" w:cs="Times New Roman"/>
          <w:kern w:val="0"/>
          <w:lang w:eastAsia="ar-SA" w:bidi="ar-SA"/>
        </w:rPr>
        <w:t>musi spełni</w:t>
      </w:r>
      <w:r>
        <w:rPr>
          <w:rFonts w:eastAsia="Times New Roman" w:cs="Times New Roman"/>
          <w:kern w:val="0"/>
          <w:szCs w:val="24"/>
          <w:lang w:eastAsia="ar-SA" w:bidi="ar-SA"/>
        </w:rPr>
        <w:t>a</w:t>
      </w:r>
      <w:r w:rsidRPr="007D5B87">
        <w:rPr>
          <w:rFonts w:eastAsia="Times New Roman" w:cs="Times New Roman"/>
          <w:kern w:val="0"/>
          <w:szCs w:val="24"/>
          <w:lang w:eastAsia="ar-SA" w:bidi="ar-SA"/>
        </w:rPr>
        <w:t>ć</w:t>
      </w:r>
      <w:r w:rsidR="007F1476" w:rsidRPr="007D5B87">
        <w:rPr>
          <w:rFonts w:eastAsia="Times New Roman" w:cs="Times New Roman"/>
          <w:kern w:val="0"/>
          <w:lang w:eastAsia="ar-SA" w:bidi="ar-SA"/>
        </w:rPr>
        <w:t xml:space="preserve"> wszystki</w:t>
      </w:r>
      <w:r>
        <w:rPr>
          <w:rFonts w:eastAsia="Times New Roman" w:cs="Times New Roman"/>
          <w:kern w:val="0"/>
          <w:szCs w:val="24"/>
          <w:lang w:eastAsia="ar-SA" w:bidi="ar-SA"/>
        </w:rPr>
        <w:t>e</w:t>
      </w:r>
      <w:r w:rsidR="007F1476" w:rsidRPr="007D5B87">
        <w:rPr>
          <w:rFonts w:eastAsia="Times New Roman" w:cs="Times New Roman"/>
          <w:kern w:val="0"/>
          <w:lang w:eastAsia="ar-SA" w:bidi="ar-SA"/>
        </w:rPr>
        <w:t xml:space="preserve"> wymaga</w:t>
      </w:r>
      <w:r>
        <w:rPr>
          <w:rFonts w:eastAsia="Times New Roman" w:cs="Times New Roman"/>
          <w:kern w:val="0"/>
          <w:szCs w:val="24"/>
          <w:lang w:eastAsia="ar-SA" w:bidi="ar-SA"/>
        </w:rPr>
        <w:t>nia</w:t>
      </w:r>
      <w:r w:rsidR="007F1476" w:rsidRPr="007D5B87">
        <w:rPr>
          <w:rFonts w:eastAsia="Times New Roman" w:cs="Times New Roman"/>
          <w:kern w:val="0"/>
          <w:lang w:eastAsia="ar-SA" w:bidi="ar-SA"/>
        </w:rPr>
        <w:t xml:space="preserve"> techniczn</w:t>
      </w:r>
      <w:r>
        <w:rPr>
          <w:rFonts w:eastAsia="Times New Roman" w:cs="Times New Roman"/>
          <w:kern w:val="0"/>
          <w:szCs w:val="24"/>
          <w:lang w:eastAsia="ar-SA" w:bidi="ar-SA"/>
        </w:rPr>
        <w:t>e</w:t>
      </w:r>
      <w:r w:rsidR="007F1476" w:rsidRPr="007D5B87">
        <w:rPr>
          <w:rFonts w:eastAsia="Times New Roman" w:cs="Times New Roman"/>
          <w:kern w:val="0"/>
          <w:lang w:eastAsia="ar-SA" w:bidi="ar-SA"/>
        </w:rPr>
        <w:t xml:space="preserve"> określon</w:t>
      </w:r>
      <w:r w:rsidRPr="007D5B87">
        <w:rPr>
          <w:rFonts w:eastAsia="Times New Roman" w:cs="Times New Roman"/>
          <w:kern w:val="0"/>
          <w:lang w:eastAsia="ar-SA" w:bidi="ar-SA"/>
        </w:rPr>
        <w:t>e</w:t>
      </w:r>
      <w:r w:rsidR="007F1476" w:rsidRPr="007D5B87">
        <w:rPr>
          <w:rFonts w:eastAsia="Times New Roman" w:cs="Times New Roman"/>
          <w:kern w:val="0"/>
          <w:lang w:eastAsia="ar-SA" w:bidi="ar-SA"/>
        </w:rPr>
        <w:t xml:space="preserve"> w pkt 1.4 </w:t>
      </w:r>
      <w:r w:rsidRPr="007D5B87">
        <w:rPr>
          <w:rFonts w:eastAsia="Times New Roman" w:cs="Times New Roman"/>
          <w:kern w:val="0"/>
          <w:lang w:eastAsia="ar-SA" w:bidi="ar-SA"/>
        </w:rPr>
        <w:t xml:space="preserve">poniżej. </w:t>
      </w:r>
    </w:p>
    <w:p w14:paraId="25075C3D" w14:textId="77777777" w:rsidR="00BA1696" w:rsidRPr="00F66395" w:rsidRDefault="00BA1696" w:rsidP="00F66395">
      <w:pPr>
        <w:spacing w:line="240" w:lineRule="auto"/>
        <w:jc w:val="both"/>
        <w:rPr>
          <w:rFonts w:cs="Times New Roman"/>
        </w:rPr>
      </w:pPr>
    </w:p>
    <w:p w14:paraId="266A5552" w14:textId="77777777" w:rsidR="00774B09" w:rsidRPr="00F66395" w:rsidRDefault="00774B09" w:rsidP="00F66395">
      <w:pPr>
        <w:spacing w:line="240" w:lineRule="auto"/>
        <w:jc w:val="both"/>
        <w:rPr>
          <w:rFonts w:eastAsia="Times New Roman" w:cs="Times New Roman"/>
          <w:b/>
          <w:bCs/>
          <w:kern w:val="0"/>
          <w:lang w:eastAsia="ar-SA" w:bidi="ar-SA"/>
        </w:rPr>
      </w:pPr>
      <w:r w:rsidRPr="00F66395">
        <w:rPr>
          <w:rFonts w:eastAsia="Times New Roman" w:cs="Times New Roman"/>
          <w:b/>
          <w:bCs/>
          <w:kern w:val="0"/>
          <w:lang w:eastAsia="ar-SA" w:bidi="ar-SA"/>
        </w:rPr>
        <w:t xml:space="preserve">1.4 </w:t>
      </w:r>
      <w:r w:rsidRPr="00F66395">
        <w:rPr>
          <w:rFonts w:eastAsia="Times New Roman" w:cs="Times New Roman"/>
          <w:b/>
          <w:bCs/>
          <w:kern w:val="0"/>
          <w:lang w:eastAsia="ar-SA" w:bidi="ar-SA"/>
        </w:rPr>
        <w:tab/>
        <w:t>Wymagania techniczne dla pojazdu bazowego</w:t>
      </w:r>
    </w:p>
    <w:p w14:paraId="5857F75D" w14:textId="77777777" w:rsidR="00774B09" w:rsidRPr="00F66395" w:rsidRDefault="00774B09" w:rsidP="00F66395">
      <w:pPr>
        <w:spacing w:line="240" w:lineRule="auto"/>
        <w:ind w:left="870" w:hanging="870"/>
        <w:jc w:val="both"/>
        <w:rPr>
          <w:rFonts w:eastAsia="Times New Roman" w:cs="Times New Roman"/>
          <w:b/>
          <w:bCs/>
          <w:kern w:val="0"/>
          <w:lang w:eastAsia="ar-SA" w:bidi="ar-SA"/>
        </w:rPr>
      </w:pPr>
    </w:p>
    <w:p w14:paraId="41B99D0D" w14:textId="77777777" w:rsidR="00774B09" w:rsidRPr="00F66395" w:rsidRDefault="00774B09" w:rsidP="00F66395">
      <w:pPr>
        <w:tabs>
          <w:tab w:val="left" w:pos="828"/>
          <w:tab w:val="left" w:pos="1012"/>
        </w:tabs>
        <w:spacing w:line="240" w:lineRule="auto"/>
        <w:ind w:left="217" w:hanging="199"/>
        <w:jc w:val="both"/>
        <w:rPr>
          <w:rFonts w:eastAsia="Times New Roman" w:cs="Times New Roman"/>
          <w:b/>
          <w:bCs/>
          <w:kern w:val="0"/>
          <w:lang w:eastAsia="ar-SA" w:bidi="ar-SA"/>
        </w:rPr>
      </w:pPr>
      <w:r w:rsidRPr="00F66395">
        <w:rPr>
          <w:rFonts w:eastAsia="Times New Roman" w:cs="Times New Roman"/>
          <w:b/>
          <w:bCs/>
          <w:kern w:val="0"/>
          <w:lang w:eastAsia="ar-SA" w:bidi="ar-SA"/>
        </w:rPr>
        <w:t>1.4.1</w:t>
      </w:r>
      <w:r w:rsidRPr="00F66395">
        <w:rPr>
          <w:rFonts w:eastAsia="Times New Roman" w:cs="Times New Roman"/>
          <w:b/>
          <w:bCs/>
          <w:kern w:val="0"/>
          <w:lang w:eastAsia="ar-SA" w:bidi="ar-SA"/>
        </w:rPr>
        <w:tab/>
        <w:t>Wymagania techniczne dla nadwozia</w:t>
      </w:r>
    </w:p>
    <w:p w14:paraId="08CAD5A4" w14:textId="77777777" w:rsidR="00774B09" w:rsidRPr="00F66395" w:rsidRDefault="00774B09" w:rsidP="000B2F93">
      <w:pPr>
        <w:widowControl/>
        <w:numPr>
          <w:ilvl w:val="0"/>
          <w:numId w:val="10"/>
        </w:numPr>
        <w:tabs>
          <w:tab w:val="left" w:pos="851"/>
        </w:tabs>
        <w:suppressAutoHyphens w:val="0"/>
        <w:spacing w:line="240" w:lineRule="auto"/>
        <w:ind w:left="851" w:right="-15" w:hanging="851"/>
        <w:jc w:val="both"/>
        <w:rPr>
          <w:rFonts w:eastAsia="Times New Roman" w:cs="Times New Roman"/>
          <w:kern w:val="0"/>
          <w:lang w:eastAsia="ar-SA" w:bidi="ar-SA"/>
        </w:rPr>
      </w:pPr>
      <w:r w:rsidRPr="00F66395">
        <w:rPr>
          <w:rFonts w:cs="Times New Roman"/>
        </w:rPr>
        <w:t xml:space="preserve">Pojazd kategorii N1, </w:t>
      </w:r>
      <w:r w:rsidR="005E0891" w:rsidRPr="00F66395">
        <w:rPr>
          <w:rFonts w:eastAsia="Times New Roman" w:cs="Times New Roman"/>
          <w:kern w:val="0"/>
          <w:lang w:eastAsia="ar-SA" w:bidi="ar-SA"/>
        </w:rPr>
        <w:t>z dachem o konstrukcji oraz poszyciu wykonanym z metalu,</w:t>
      </w:r>
    </w:p>
    <w:p w14:paraId="6872A6DA" w14:textId="77777777" w:rsidR="00774B09" w:rsidRPr="00F66395" w:rsidRDefault="00774B09" w:rsidP="000B2F93">
      <w:pPr>
        <w:widowControl/>
        <w:numPr>
          <w:ilvl w:val="0"/>
          <w:numId w:val="10"/>
        </w:numPr>
        <w:tabs>
          <w:tab w:val="left" w:pos="851"/>
        </w:tabs>
        <w:suppressAutoHyphens w:val="0"/>
        <w:spacing w:line="240" w:lineRule="auto"/>
        <w:ind w:left="851" w:right="-15" w:hanging="851"/>
        <w:jc w:val="both"/>
        <w:rPr>
          <w:rFonts w:eastAsia="Times New Roman" w:cs="Times New Roman"/>
          <w:kern w:val="0"/>
          <w:lang w:eastAsia="ar-SA" w:bidi="ar-SA"/>
        </w:rPr>
      </w:pPr>
      <w:r w:rsidRPr="00F66395">
        <w:rPr>
          <w:rFonts w:eastAsia="Times New Roman" w:cs="Times New Roman"/>
          <w:kern w:val="0"/>
          <w:lang w:eastAsia="ar-SA" w:bidi="ar-SA"/>
        </w:rPr>
        <w:t xml:space="preserve">Nadwozie zamknięte całkowicie przeszklone z liczbą miejsc siedzących (w tym miejsce kierowcy) dla </w:t>
      </w:r>
      <w:r w:rsidR="00013CD6" w:rsidRPr="00F66395">
        <w:rPr>
          <w:rFonts w:eastAsia="Times New Roman" w:cs="Times New Roman"/>
          <w:kern w:val="0"/>
          <w:lang w:eastAsia="ar-SA" w:bidi="ar-SA"/>
        </w:rPr>
        <w:t>3</w:t>
      </w:r>
      <w:r w:rsidRPr="00F66395">
        <w:rPr>
          <w:rFonts w:eastAsia="Times New Roman" w:cs="Times New Roman"/>
          <w:kern w:val="0"/>
          <w:lang w:eastAsia="ar-SA" w:bidi="ar-SA"/>
        </w:rPr>
        <w:t xml:space="preserve"> osób.</w:t>
      </w:r>
    </w:p>
    <w:p w14:paraId="1177F4D5" w14:textId="77777777" w:rsidR="00774B09" w:rsidRPr="00F66395" w:rsidRDefault="005E0891"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eastAsia="Times New Roman" w:cs="Times New Roman"/>
          <w:lang w:eastAsia="ar-SA"/>
        </w:rPr>
        <w:t>Pojazd wyposażony w drzwi zewnętrzne</w:t>
      </w:r>
      <w:r w:rsidR="00EC34FC" w:rsidRPr="00F66395">
        <w:rPr>
          <w:rFonts w:eastAsia="Times New Roman" w:cs="Times New Roman"/>
          <w:lang w:eastAsia="ar-SA"/>
        </w:rPr>
        <w:t>:</w:t>
      </w:r>
      <w:r w:rsidR="00774B09" w:rsidRPr="00F66395">
        <w:rPr>
          <w:rFonts w:eastAsia="Times New Roman" w:cs="Times New Roman"/>
          <w:lang w:eastAsia="ar-SA"/>
        </w:rPr>
        <w:t xml:space="preserve"> </w:t>
      </w:r>
    </w:p>
    <w:p w14:paraId="41F8379E" w14:textId="22430514" w:rsidR="00774B09" w:rsidRPr="00F66395" w:rsidRDefault="00EC34FC" w:rsidP="00F66395">
      <w:pPr>
        <w:tabs>
          <w:tab w:val="left" w:pos="851"/>
        </w:tabs>
        <w:spacing w:line="240" w:lineRule="auto"/>
        <w:ind w:right="-15"/>
        <w:jc w:val="both"/>
        <w:rPr>
          <w:rFonts w:cs="Times New Roman"/>
        </w:rPr>
      </w:pPr>
      <w:r w:rsidRPr="00F66395">
        <w:rPr>
          <w:rFonts w:cs="Times New Roman"/>
        </w:rPr>
        <w:t xml:space="preserve">1.4.1.3.1 </w:t>
      </w:r>
      <w:r w:rsidR="0074693D" w:rsidRPr="00F66395">
        <w:rPr>
          <w:rFonts w:cs="Times New Roman"/>
        </w:rPr>
        <w:t xml:space="preserve"> </w:t>
      </w:r>
      <w:r w:rsidRPr="00F66395">
        <w:rPr>
          <w:rFonts w:cs="Times New Roman"/>
        </w:rPr>
        <w:t>przednie</w:t>
      </w:r>
      <w:r w:rsidR="006B63F5">
        <w:rPr>
          <w:rFonts w:cs="Times New Roman"/>
        </w:rPr>
        <w:t>,</w:t>
      </w:r>
      <w:r w:rsidRPr="00F66395">
        <w:rPr>
          <w:rFonts w:cs="Times New Roman"/>
        </w:rPr>
        <w:t xml:space="preserve"> </w:t>
      </w:r>
      <w:r w:rsidR="00774B09" w:rsidRPr="00F66395">
        <w:rPr>
          <w:rFonts w:cs="Times New Roman"/>
        </w:rPr>
        <w:t>boczne,</w:t>
      </w:r>
      <w:r w:rsidRPr="00F66395">
        <w:rPr>
          <w:rFonts w:cs="Times New Roman"/>
        </w:rPr>
        <w:t xml:space="preserve"> skrzydłowe, przeszklone po obu stronach </w:t>
      </w:r>
      <w:r w:rsidR="00774B09" w:rsidRPr="00F66395">
        <w:rPr>
          <w:rFonts w:cs="Times New Roman"/>
        </w:rPr>
        <w:t>pojazdu</w:t>
      </w:r>
      <w:r w:rsidRPr="00F66395">
        <w:rPr>
          <w:rFonts w:cs="Times New Roman"/>
        </w:rPr>
        <w:t>,</w:t>
      </w:r>
    </w:p>
    <w:p w14:paraId="6A7A70A1" w14:textId="77777777" w:rsidR="00EC34FC" w:rsidRPr="00F66395" w:rsidRDefault="00F64418" w:rsidP="00F66395">
      <w:pPr>
        <w:tabs>
          <w:tab w:val="left" w:pos="851"/>
        </w:tabs>
        <w:spacing w:line="240" w:lineRule="auto"/>
        <w:ind w:left="851" w:right="-15" w:hanging="851"/>
        <w:jc w:val="both"/>
        <w:rPr>
          <w:rFonts w:eastAsia="Times New Roman" w:cs="Times New Roman"/>
          <w:lang w:eastAsia="ar-SA"/>
        </w:rPr>
      </w:pPr>
      <w:r w:rsidRPr="00F66395">
        <w:rPr>
          <w:rFonts w:cs="Times New Roman"/>
        </w:rPr>
        <w:t>1.4.1.3.2.</w:t>
      </w:r>
      <w:r w:rsidR="0074693D" w:rsidRPr="00F66395">
        <w:rPr>
          <w:rFonts w:cs="Times New Roman"/>
        </w:rPr>
        <w:t xml:space="preserve"> </w:t>
      </w:r>
      <w:r w:rsidR="00EC34FC" w:rsidRPr="00F66395">
        <w:rPr>
          <w:rFonts w:cs="Times New Roman"/>
        </w:rPr>
        <w:t>boczne przeszklone, przesuwne, z blokadą w pozycji otwartej po prawej stronie   pojazdu,</w:t>
      </w:r>
    </w:p>
    <w:p w14:paraId="763FAE38" w14:textId="77777777" w:rsidR="00774B09" w:rsidRPr="00F66395" w:rsidRDefault="00674DEA"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cs="Times New Roman"/>
        </w:rPr>
        <w:t xml:space="preserve">drzwi z tyłu nadwozia przeszklone, wysokie, dwuskrzydłowe, symetryczne, otwierane na boki pod kątem minimum 250°, wyposażone w ograniczniki otwarcia drzwi oraz blokady położenia skrzydeł przy kącie 90° i kącie pełnego otwarcia. Drzwi tyłu nadwozia nie mogą kolidować z drzwiami bocznymi przesuwnymi w żadnym ich </w:t>
      </w:r>
      <w:r w:rsidRPr="00F66395">
        <w:rPr>
          <w:rFonts w:cs="Times New Roman"/>
        </w:rPr>
        <w:lastRenderedPageBreak/>
        <w:t>położeniu</w:t>
      </w:r>
    </w:p>
    <w:p w14:paraId="040BA377" w14:textId="77777777" w:rsidR="00E34F0C" w:rsidRPr="00F66395" w:rsidRDefault="00E34F0C" w:rsidP="000B2F93">
      <w:pPr>
        <w:numPr>
          <w:ilvl w:val="0"/>
          <w:numId w:val="10"/>
        </w:numPr>
        <w:spacing w:line="240" w:lineRule="auto"/>
        <w:ind w:left="851" w:hanging="851"/>
        <w:jc w:val="both"/>
        <w:rPr>
          <w:rFonts w:cs="Times New Roman"/>
        </w:rPr>
      </w:pPr>
      <w:r w:rsidRPr="00F66395">
        <w:rPr>
          <w:rFonts w:cs="Times New Roman"/>
        </w:rPr>
        <w:t xml:space="preserve">Szyba przednia o obniżonej przepuszczalności cieplnej, podgrzewana elektrycznie, </w:t>
      </w:r>
    </w:p>
    <w:p w14:paraId="4D8ACF4A" w14:textId="77777777" w:rsidR="00D86F60" w:rsidRPr="00F66395" w:rsidRDefault="00E34F0C"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cs="Times New Roman"/>
        </w:rPr>
        <w:t>D</w:t>
      </w:r>
      <w:r w:rsidR="00D86F60" w:rsidRPr="00F66395">
        <w:rPr>
          <w:rFonts w:cs="Times New Roman"/>
        </w:rPr>
        <w:t xml:space="preserve">opuszczalna masa całkowita pojazdu nie większa niż 3.500 kg, </w:t>
      </w:r>
    </w:p>
    <w:p w14:paraId="613F3986" w14:textId="77777777" w:rsidR="00D86F60" w:rsidRPr="00F66395" w:rsidRDefault="00E34F0C"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cs="Times New Roman"/>
        </w:rPr>
        <w:t>R</w:t>
      </w:r>
      <w:r w:rsidR="00D86F60" w:rsidRPr="00F66395">
        <w:rPr>
          <w:rFonts w:cs="Times New Roman"/>
        </w:rPr>
        <w:t>ozstaw osi nie mniejszy niż  3500 mm,</w:t>
      </w:r>
    </w:p>
    <w:p w14:paraId="518EBC3F" w14:textId="77777777" w:rsidR="00D86F60" w:rsidRPr="00F66395" w:rsidRDefault="00E34F0C"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cs="Times New Roman"/>
        </w:rPr>
        <w:t>D</w:t>
      </w:r>
      <w:r w:rsidR="00D86F60" w:rsidRPr="00F66395">
        <w:rPr>
          <w:rFonts w:cs="Times New Roman"/>
        </w:rPr>
        <w:t>ługość pojazdu nie większa niż 6000 mm,</w:t>
      </w:r>
    </w:p>
    <w:p w14:paraId="6BD88C4F" w14:textId="77777777" w:rsidR="00D86F60" w:rsidRPr="00F66395" w:rsidRDefault="00E34F0C" w:rsidP="000B2F93">
      <w:pPr>
        <w:numPr>
          <w:ilvl w:val="0"/>
          <w:numId w:val="10"/>
        </w:numPr>
        <w:tabs>
          <w:tab w:val="left" w:pos="851"/>
        </w:tabs>
        <w:spacing w:line="240" w:lineRule="auto"/>
        <w:ind w:left="851" w:right="-15" w:hanging="851"/>
        <w:jc w:val="both"/>
        <w:rPr>
          <w:rFonts w:eastAsia="Times New Roman" w:cs="Times New Roman"/>
          <w:lang w:eastAsia="ar-SA"/>
        </w:rPr>
      </w:pPr>
      <w:r w:rsidRPr="00F66395">
        <w:rPr>
          <w:rFonts w:cs="Times New Roman"/>
        </w:rPr>
        <w:t>W</w:t>
      </w:r>
      <w:r w:rsidR="00D86F60" w:rsidRPr="00F66395">
        <w:rPr>
          <w:rFonts w:cs="Times New Roman"/>
        </w:rPr>
        <w:t>ysokość pojazdu nie większa niż 2650 mm,</w:t>
      </w:r>
    </w:p>
    <w:p w14:paraId="6D8BA137" w14:textId="77777777" w:rsidR="007A27AB" w:rsidRPr="00F66395" w:rsidRDefault="007A27AB" w:rsidP="00F66395">
      <w:pPr>
        <w:tabs>
          <w:tab w:val="left" w:pos="851"/>
        </w:tabs>
        <w:spacing w:line="240" w:lineRule="auto"/>
        <w:ind w:right="-15"/>
        <w:jc w:val="both"/>
        <w:rPr>
          <w:rFonts w:eastAsia="Times New Roman" w:cs="Times New Roman"/>
          <w:lang w:eastAsia="ar-SA"/>
        </w:rPr>
      </w:pPr>
    </w:p>
    <w:p w14:paraId="20B4B830" w14:textId="77777777" w:rsidR="007A27AB" w:rsidRPr="00F66395" w:rsidRDefault="007A27AB" w:rsidP="000B2F93">
      <w:pPr>
        <w:pStyle w:val="Akapitzlist"/>
        <w:numPr>
          <w:ilvl w:val="2"/>
          <w:numId w:val="11"/>
        </w:numPr>
        <w:spacing w:line="240" w:lineRule="auto"/>
        <w:jc w:val="both"/>
        <w:rPr>
          <w:rFonts w:cs="Times New Roman"/>
          <w:b/>
          <w:bCs/>
          <w:szCs w:val="24"/>
        </w:rPr>
      </w:pPr>
      <w:r w:rsidRPr="00F66395">
        <w:rPr>
          <w:rFonts w:cs="Times New Roman"/>
          <w:b/>
          <w:bCs/>
          <w:szCs w:val="24"/>
        </w:rPr>
        <w:t>Wymagania techniczne dla silnika i układu zasilania</w:t>
      </w:r>
    </w:p>
    <w:p w14:paraId="500AD0FE" w14:textId="77777777" w:rsidR="007A27AB" w:rsidRPr="00F66395" w:rsidRDefault="007A27AB"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 xml:space="preserve">Silnik o zapłonie samoczynnym, 4-suwowy spełniający, co najmniej normę emisji spalin EURO </w:t>
      </w:r>
      <w:r w:rsidR="0031364B" w:rsidRPr="00F66395">
        <w:rPr>
          <w:rFonts w:cs="Times New Roman"/>
          <w:szCs w:val="24"/>
        </w:rPr>
        <w:t>6</w:t>
      </w:r>
      <w:r w:rsidRPr="00F66395">
        <w:rPr>
          <w:rFonts w:cs="Times New Roman"/>
          <w:szCs w:val="24"/>
        </w:rPr>
        <w:t>,</w:t>
      </w:r>
    </w:p>
    <w:p w14:paraId="4A008C05" w14:textId="77777777" w:rsidR="007A27AB" w:rsidRPr="00F66395" w:rsidRDefault="007A27AB"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Pojemność skokowa nie mniejsza niż 1.960 cm</w:t>
      </w:r>
      <w:r w:rsidRPr="00F66395">
        <w:rPr>
          <w:rFonts w:cs="Times New Roman"/>
          <w:szCs w:val="24"/>
          <w:vertAlign w:val="superscript"/>
        </w:rPr>
        <w:t>3</w:t>
      </w:r>
      <w:r w:rsidRPr="00F66395">
        <w:rPr>
          <w:rFonts w:cs="Times New Roman"/>
          <w:szCs w:val="24"/>
        </w:rPr>
        <w:t>,</w:t>
      </w:r>
    </w:p>
    <w:p w14:paraId="12087D4D" w14:textId="77777777" w:rsidR="007A27AB" w:rsidRPr="00F66395" w:rsidRDefault="007A27AB"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Maksymalna moc netto silnika nie mniejsza niż 95 kW</w:t>
      </w:r>
    </w:p>
    <w:p w14:paraId="6ABBB282" w14:textId="77777777" w:rsidR="007A27AB" w:rsidRPr="00F66395" w:rsidRDefault="007A27AB"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Maksymalny moment o</w:t>
      </w:r>
      <w:r w:rsidR="00E34F0C" w:rsidRPr="00F66395">
        <w:rPr>
          <w:rFonts w:cs="Times New Roman"/>
          <w:szCs w:val="24"/>
        </w:rPr>
        <w:t xml:space="preserve">brotowy nie mniejszy niż 300 </w:t>
      </w:r>
      <w:proofErr w:type="spellStart"/>
      <w:r w:rsidR="00E34F0C" w:rsidRPr="00F66395">
        <w:rPr>
          <w:rFonts w:cs="Times New Roman"/>
          <w:szCs w:val="24"/>
        </w:rPr>
        <w:t>Nm</w:t>
      </w:r>
      <w:proofErr w:type="spellEnd"/>
      <w:r w:rsidR="00E34F0C" w:rsidRPr="00F66395">
        <w:rPr>
          <w:rFonts w:cs="Times New Roman"/>
          <w:szCs w:val="24"/>
        </w:rPr>
        <w:t>,</w:t>
      </w:r>
      <w:r w:rsidR="00EC34FC" w:rsidRPr="00F66395">
        <w:rPr>
          <w:rFonts w:cs="Times New Roman"/>
          <w:szCs w:val="24"/>
        </w:rPr>
        <w:t>(wg deklaracji producenta)</w:t>
      </w:r>
    </w:p>
    <w:p w14:paraId="3DBC26A1" w14:textId="77777777" w:rsidR="007A27AB" w:rsidRPr="00F66395" w:rsidRDefault="007A27AB"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Pojemność zbiornika paliwa nie mniejsza niż 70 dm</w:t>
      </w:r>
      <w:r w:rsidRPr="00F66395">
        <w:rPr>
          <w:rFonts w:cs="Times New Roman"/>
          <w:szCs w:val="24"/>
          <w:vertAlign w:val="superscript"/>
        </w:rPr>
        <w:t>3</w:t>
      </w:r>
      <w:r w:rsidR="00E34F0C" w:rsidRPr="00F66395">
        <w:rPr>
          <w:rFonts w:cs="Times New Roman"/>
          <w:szCs w:val="24"/>
        </w:rPr>
        <w:t xml:space="preserve"> paliwa</w:t>
      </w:r>
      <w:r w:rsidRPr="00F66395">
        <w:rPr>
          <w:rFonts w:cs="Times New Roman"/>
          <w:szCs w:val="24"/>
        </w:rPr>
        <w:t xml:space="preserve">. </w:t>
      </w:r>
      <w:r w:rsidR="00EC34FC" w:rsidRPr="00F66395">
        <w:rPr>
          <w:rFonts w:cs="Times New Roman"/>
          <w:szCs w:val="24"/>
        </w:rPr>
        <w:t>(wg deklaracji producenta)</w:t>
      </w:r>
    </w:p>
    <w:p w14:paraId="7622BC90" w14:textId="77777777" w:rsidR="007A27AB" w:rsidRPr="00F66395" w:rsidRDefault="007A27AB" w:rsidP="00F66395">
      <w:pPr>
        <w:spacing w:line="240" w:lineRule="auto"/>
        <w:ind w:left="426"/>
        <w:jc w:val="both"/>
        <w:rPr>
          <w:rFonts w:cs="Times New Roman"/>
          <w:b/>
          <w:bCs/>
          <w:color w:val="FF0000"/>
        </w:rPr>
      </w:pPr>
    </w:p>
    <w:p w14:paraId="2DA8C47E" w14:textId="77777777" w:rsidR="007A27AB" w:rsidRPr="00F66395" w:rsidRDefault="007A27AB" w:rsidP="000B2F93">
      <w:pPr>
        <w:pStyle w:val="Akapitzlist"/>
        <w:numPr>
          <w:ilvl w:val="2"/>
          <w:numId w:val="11"/>
        </w:numPr>
        <w:spacing w:line="240" w:lineRule="auto"/>
        <w:jc w:val="both"/>
        <w:rPr>
          <w:rFonts w:cs="Times New Roman"/>
          <w:b/>
          <w:bCs/>
          <w:szCs w:val="24"/>
        </w:rPr>
      </w:pPr>
      <w:r w:rsidRPr="00F66395">
        <w:rPr>
          <w:rFonts w:cs="Times New Roman"/>
          <w:b/>
          <w:bCs/>
          <w:szCs w:val="24"/>
        </w:rPr>
        <w:t>Warunki techniczne dla układu hamulcowego</w:t>
      </w:r>
    </w:p>
    <w:p w14:paraId="3E86EA11" w14:textId="77777777" w:rsidR="007A27AB" w:rsidRPr="00F66395" w:rsidRDefault="005D4F78" w:rsidP="000B2F93">
      <w:pPr>
        <w:pStyle w:val="Akapitzlist"/>
        <w:numPr>
          <w:ilvl w:val="0"/>
          <w:numId w:val="12"/>
        </w:numPr>
        <w:spacing w:line="240" w:lineRule="auto"/>
        <w:ind w:left="851" w:hanging="851"/>
        <w:jc w:val="both"/>
        <w:rPr>
          <w:rFonts w:cs="Times New Roman"/>
          <w:b/>
          <w:bCs/>
          <w:szCs w:val="24"/>
        </w:rPr>
      </w:pPr>
      <w:r w:rsidRPr="00F66395">
        <w:rPr>
          <w:rFonts w:cs="Times New Roman"/>
          <w:szCs w:val="24"/>
        </w:rPr>
        <w:t>Pojazd musi być wyposażony w u</w:t>
      </w:r>
      <w:r w:rsidR="007A27AB" w:rsidRPr="00F66395">
        <w:rPr>
          <w:rFonts w:cs="Times New Roman"/>
          <w:szCs w:val="24"/>
        </w:rPr>
        <w:t>kład zapo</w:t>
      </w:r>
      <w:r w:rsidR="00A73AB4" w:rsidRPr="00F66395">
        <w:rPr>
          <w:rFonts w:cs="Times New Roman"/>
          <w:szCs w:val="24"/>
        </w:rPr>
        <w:t>biegający blokowaniu kół</w:t>
      </w:r>
      <w:r w:rsidR="007A27AB" w:rsidRPr="00F66395">
        <w:rPr>
          <w:rFonts w:cs="Times New Roman"/>
          <w:szCs w:val="24"/>
        </w:rPr>
        <w:t>,</w:t>
      </w:r>
    </w:p>
    <w:p w14:paraId="58CE7547" w14:textId="77777777" w:rsidR="007A27AB" w:rsidRPr="00F66395" w:rsidRDefault="005D4F78" w:rsidP="000B2F93">
      <w:pPr>
        <w:pStyle w:val="Akapitzlist"/>
        <w:numPr>
          <w:ilvl w:val="0"/>
          <w:numId w:val="12"/>
        </w:numPr>
        <w:spacing w:line="240" w:lineRule="auto"/>
        <w:ind w:left="851" w:hanging="851"/>
        <w:jc w:val="both"/>
        <w:rPr>
          <w:rFonts w:cs="Times New Roman"/>
          <w:b/>
          <w:bCs/>
          <w:szCs w:val="24"/>
        </w:rPr>
      </w:pPr>
      <w:r w:rsidRPr="00F66395">
        <w:rPr>
          <w:rFonts w:cs="Times New Roman"/>
          <w:szCs w:val="24"/>
        </w:rPr>
        <w:t>Pojazd musi być wyposażony w e</w:t>
      </w:r>
      <w:r w:rsidR="007A27AB" w:rsidRPr="00F66395">
        <w:rPr>
          <w:rFonts w:cs="Times New Roman"/>
          <w:szCs w:val="24"/>
        </w:rPr>
        <w:t>lektroniczny asystent siły hamowania,</w:t>
      </w:r>
    </w:p>
    <w:p w14:paraId="0375FC3D" w14:textId="77777777" w:rsidR="007A27AB" w:rsidRPr="00F66395" w:rsidRDefault="005D4F78" w:rsidP="000B2F93">
      <w:pPr>
        <w:pStyle w:val="Akapitzlist"/>
        <w:numPr>
          <w:ilvl w:val="0"/>
          <w:numId w:val="12"/>
        </w:numPr>
        <w:spacing w:line="240" w:lineRule="auto"/>
        <w:ind w:left="851" w:hanging="851"/>
        <w:jc w:val="both"/>
        <w:rPr>
          <w:rFonts w:cs="Times New Roman"/>
          <w:b/>
          <w:bCs/>
          <w:szCs w:val="24"/>
        </w:rPr>
      </w:pPr>
      <w:r w:rsidRPr="00F66395">
        <w:rPr>
          <w:rFonts w:cs="Times New Roman"/>
          <w:szCs w:val="24"/>
        </w:rPr>
        <w:t>Pojazd musi być wyposażony w e</w:t>
      </w:r>
      <w:r w:rsidR="007A27AB" w:rsidRPr="00F66395">
        <w:rPr>
          <w:rFonts w:cs="Times New Roman"/>
          <w:szCs w:val="24"/>
        </w:rPr>
        <w:t>lektroniczny rozdział siły hamowania na przednią i tylną oś pojazdu.</w:t>
      </w:r>
    </w:p>
    <w:p w14:paraId="605A62A9" w14:textId="77777777" w:rsidR="00A73AB4" w:rsidRPr="00F66395" w:rsidRDefault="00A73AB4" w:rsidP="00F66395">
      <w:pPr>
        <w:spacing w:line="240" w:lineRule="auto"/>
        <w:jc w:val="both"/>
        <w:rPr>
          <w:rFonts w:cs="Times New Roman"/>
          <w:b/>
          <w:bCs/>
        </w:rPr>
      </w:pPr>
    </w:p>
    <w:p w14:paraId="0687D792" w14:textId="77777777" w:rsidR="00A73AB4" w:rsidRPr="00F66395" w:rsidRDefault="00A73AB4" w:rsidP="000B2F93">
      <w:pPr>
        <w:pStyle w:val="Akapitzlist"/>
        <w:numPr>
          <w:ilvl w:val="2"/>
          <w:numId w:val="11"/>
        </w:numPr>
        <w:spacing w:line="240" w:lineRule="auto"/>
        <w:jc w:val="both"/>
        <w:rPr>
          <w:rFonts w:cs="Times New Roman"/>
          <w:b/>
          <w:bCs/>
          <w:szCs w:val="24"/>
        </w:rPr>
      </w:pPr>
      <w:r w:rsidRPr="00F66395">
        <w:rPr>
          <w:rFonts w:cs="Times New Roman"/>
          <w:b/>
          <w:bCs/>
          <w:szCs w:val="24"/>
        </w:rPr>
        <w:t xml:space="preserve">Wymagania techniczne dla układu kierowniczego  </w:t>
      </w:r>
    </w:p>
    <w:p w14:paraId="2465BE47" w14:textId="77777777"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Regulacja kolumny kierowniczej w dwóch płaszczyznach: przód – tył, góra – dół.</w:t>
      </w:r>
    </w:p>
    <w:p w14:paraId="6E417325" w14:textId="77777777"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Wspomaganie układu kierowniczego.</w:t>
      </w:r>
    </w:p>
    <w:p w14:paraId="5FEB4BF9" w14:textId="77777777"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eastAsia="Times New Roman" w:cs="Times New Roman"/>
          <w:bCs/>
          <w:szCs w:val="24"/>
          <w:lang w:eastAsia="ar-SA"/>
        </w:rPr>
        <w:t>K</w:t>
      </w:r>
      <w:r w:rsidRPr="00F66395">
        <w:rPr>
          <w:rFonts w:eastAsia="Times New Roman" w:cs="Times New Roman"/>
          <w:szCs w:val="24"/>
          <w:lang w:eastAsia="ar-SA"/>
        </w:rPr>
        <w:t>ierownica umieszczona po lewej stronie pojazdu.</w:t>
      </w:r>
    </w:p>
    <w:p w14:paraId="60CE8145" w14:textId="77777777" w:rsidR="00A73AB4" w:rsidRPr="00F66395" w:rsidRDefault="00A73AB4" w:rsidP="00F66395">
      <w:pPr>
        <w:spacing w:line="240" w:lineRule="auto"/>
        <w:jc w:val="both"/>
        <w:rPr>
          <w:rFonts w:cs="Times New Roman"/>
          <w:b/>
          <w:bCs/>
        </w:rPr>
      </w:pPr>
    </w:p>
    <w:p w14:paraId="6D4230E5" w14:textId="77777777" w:rsidR="00A73AB4" w:rsidRPr="00F66395" w:rsidRDefault="00A73AB4" w:rsidP="000B2F93">
      <w:pPr>
        <w:pStyle w:val="Akapitzlist"/>
        <w:numPr>
          <w:ilvl w:val="2"/>
          <w:numId w:val="11"/>
        </w:numPr>
        <w:spacing w:line="240" w:lineRule="auto"/>
        <w:jc w:val="both"/>
        <w:rPr>
          <w:rFonts w:cs="Times New Roman"/>
          <w:b/>
          <w:bCs/>
          <w:szCs w:val="24"/>
        </w:rPr>
      </w:pPr>
      <w:r w:rsidRPr="00F66395">
        <w:rPr>
          <w:rFonts w:cs="Times New Roman"/>
          <w:b/>
          <w:bCs/>
          <w:szCs w:val="24"/>
        </w:rPr>
        <w:t xml:space="preserve">Wymagania techniczne dla układu napędowego </w:t>
      </w:r>
    </w:p>
    <w:p w14:paraId="1F5AB28F" w14:textId="530EE433"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Skrzynia biegów manualna w pełni synchronizowana, wyposażona w nie mniej niż 6 biegów do przodu,</w:t>
      </w:r>
    </w:p>
    <w:p w14:paraId="7580EB0B" w14:textId="77777777"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Elektroniczny system stabilizacji toru jazdy,</w:t>
      </w:r>
    </w:p>
    <w:p w14:paraId="6DC5EFB1" w14:textId="77777777" w:rsidR="00A73AB4" w:rsidRPr="00F66395" w:rsidRDefault="00A73AB4" w:rsidP="000B2F93">
      <w:pPr>
        <w:pStyle w:val="Akapitzlist"/>
        <w:numPr>
          <w:ilvl w:val="3"/>
          <w:numId w:val="11"/>
        </w:numPr>
        <w:spacing w:line="240" w:lineRule="auto"/>
        <w:ind w:left="851" w:hanging="851"/>
        <w:jc w:val="both"/>
        <w:rPr>
          <w:rFonts w:cs="Times New Roman"/>
          <w:szCs w:val="24"/>
        </w:rPr>
      </w:pPr>
      <w:r w:rsidRPr="00F66395">
        <w:rPr>
          <w:rFonts w:cs="Times New Roman"/>
          <w:szCs w:val="24"/>
        </w:rPr>
        <w:t>Układ zapobiegający poślizgowi kół przy ruszaniu pojazdu.</w:t>
      </w:r>
    </w:p>
    <w:p w14:paraId="5D894C50" w14:textId="77777777" w:rsidR="00A73AB4" w:rsidRPr="00F66395" w:rsidRDefault="00A73AB4" w:rsidP="00F66395">
      <w:pPr>
        <w:pStyle w:val="Akapitzlist"/>
        <w:spacing w:line="240" w:lineRule="auto"/>
        <w:jc w:val="both"/>
        <w:rPr>
          <w:rFonts w:cs="Times New Roman"/>
          <w:szCs w:val="24"/>
        </w:rPr>
      </w:pPr>
    </w:p>
    <w:p w14:paraId="7741925E" w14:textId="77777777" w:rsidR="005E3E5A" w:rsidRPr="00F66395" w:rsidRDefault="003C6E6B" w:rsidP="000B2F93">
      <w:pPr>
        <w:pStyle w:val="Akapitzlist"/>
        <w:numPr>
          <w:ilvl w:val="2"/>
          <w:numId w:val="11"/>
        </w:numPr>
        <w:spacing w:line="240" w:lineRule="auto"/>
        <w:jc w:val="both"/>
        <w:rPr>
          <w:rFonts w:cs="Times New Roman"/>
          <w:b/>
          <w:bCs/>
          <w:szCs w:val="24"/>
        </w:rPr>
      </w:pPr>
      <w:r w:rsidRPr="00076D01">
        <w:rPr>
          <w:b/>
          <w:bCs/>
          <w:szCs w:val="24"/>
        </w:rPr>
        <w:t>Wymagania techniczne dla kół jezdnych</w:t>
      </w:r>
      <w:r w:rsidR="005E3E5A" w:rsidRPr="00F66395">
        <w:rPr>
          <w:rFonts w:cs="Times New Roman"/>
          <w:b/>
          <w:bCs/>
          <w:szCs w:val="24"/>
        </w:rPr>
        <w:t>.</w:t>
      </w:r>
    </w:p>
    <w:p w14:paraId="29992346" w14:textId="77777777" w:rsidR="005A06BD" w:rsidRPr="00F66395" w:rsidRDefault="005A06BD" w:rsidP="000B2F93">
      <w:pPr>
        <w:pStyle w:val="Akapitzlist"/>
        <w:numPr>
          <w:ilvl w:val="3"/>
          <w:numId w:val="11"/>
        </w:numPr>
        <w:spacing w:line="240" w:lineRule="auto"/>
        <w:ind w:left="851" w:hanging="851"/>
        <w:jc w:val="both"/>
        <w:rPr>
          <w:rFonts w:cs="Times New Roman"/>
          <w:bCs/>
          <w:szCs w:val="24"/>
        </w:rPr>
      </w:pPr>
      <w:r w:rsidRPr="00F66395">
        <w:rPr>
          <w:rFonts w:eastAsia="Times New Roman" w:cs="Times New Roman"/>
          <w:szCs w:val="24"/>
          <w:lang w:eastAsia="ar-SA"/>
        </w:rPr>
        <w:t>Koła jezdne na poszczególnych osiach z ogumieniem bezdętkowym</w:t>
      </w:r>
      <w:r w:rsidR="003C6E6B">
        <w:rPr>
          <w:rFonts w:eastAsia="Times New Roman" w:cs="Times New Roman"/>
          <w:szCs w:val="24"/>
          <w:lang w:eastAsia="ar-SA"/>
        </w:rPr>
        <w:t>.</w:t>
      </w:r>
    </w:p>
    <w:p w14:paraId="72EB0978" w14:textId="00269BDF" w:rsidR="005E3E5A" w:rsidRPr="00F66395" w:rsidRDefault="00831529" w:rsidP="000B2F93">
      <w:pPr>
        <w:pStyle w:val="Akapitzlist"/>
        <w:numPr>
          <w:ilvl w:val="3"/>
          <w:numId w:val="11"/>
        </w:numPr>
        <w:spacing w:line="240" w:lineRule="auto"/>
        <w:ind w:left="851" w:hanging="851"/>
        <w:jc w:val="both"/>
        <w:rPr>
          <w:rFonts w:cs="Times New Roman"/>
          <w:bCs/>
          <w:szCs w:val="24"/>
        </w:rPr>
      </w:pPr>
      <w:r w:rsidRPr="00F66395">
        <w:rPr>
          <w:rFonts w:cs="Times New Roman"/>
          <w:bCs/>
          <w:szCs w:val="24"/>
        </w:rPr>
        <w:t>Komplet</w:t>
      </w:r>
      <w:r w:rsidR="005E3E5A" w:rsidRPr="00F66395">
        <w:rPr>
          <w:rFonts w:cs="Times New Roman"/>
          <w:bCs/>
          <w:szCs w:val="24"/>
        </w:rPr>
        <w:t xml:space="preserve"> kół z ogumieniem letnim z fabrycz</w:t>
      </w:r>
      <w:r w:rsidRPr="00F66395">
        <w:rPr>
          <w:rFonts w:cs="Times New Roman"/>
          <w:bCs/>
          <w:szCs w:val="24"/>
        </w:rPr>
        <w:t>nej oferty producenta pojazd</w:t>
      </w:r>
      <w:r w:rsidR="00900DDD">
        <w:rPr>
          <w:rFonts w:cs="Times New Roman"/>
          <w:bCs/>
          <w:szCs w:val="24"/>
        </w:rPr>
        <w:t>u</w:t>
      </w:r>
      <w:r w:rsidRPr="00F66395">
        <w:rPr>
          <w:rFonts w:cs="Times New Roman"/>
          <w:bCs/>
          <w:szCs w:val="24"/>
        </w:rPr>
        <w:t>.</w:t>
      </w:r>
    </w:p>
    <w:p w14:paraId="3DD74704" w14:textId="11712DFE" w:rsidR="00831529" w:rsidRPr="00F66395" w:rsidRDefault="00831529" w:rsidP="000B2F93">
      <w:pPr>
        <w:pStyle w:val="Akapitzlist"/>
        <w:numPr>
          <w:ilvl w:val="3"/>
          <w:numId w:val="11"/>
        </w:numPr>
        <w:spacing w:line="240" w:lineRule="auto"/>
        <w:ind w:left="851" w:hanging="851"/>
        <w:jc w:val="both"/>
        <w:rPr>
          <w:rFonts w:cs="Times New Roman"/>
          <w:bCs/>
          <w:szCs w:val="24"/>
        </w:rPr>
      </w:pPr>
      <w:r w:rsidRPr="00F66395">
        <w:rPr>
          <w:rFonts w:cs="Times New Roman"/>
          <w:bCs/>
          <w:szCs w:val="24"/>
        </w:rPr>
        <w:t>Komplet</w:t>
      </w:r>
      <w:r w:rsidR="005E3E5A" w:rsidRPr="00F66395">
        <w:rPr>
          <w:rFonts w:cs="Times New Roman"/>
          <w:bCs/>
          <w:szCs w:val="24"/>
        </w:rPr>
        <w:t xml:space="preserve"> kół z ogumieniem śniegowym (zimowym) z oferty producenta</w:t>
      </w:r>
      <w:r w:rsidR="005A06BD" w:rsidRPr="00F66395">
        <w:rPr>
          <w:rFonts w:cs="Times New Roman"/>
          <w:bCs/>
          <w:szCs w:val="24"/>
        </w:rPr>
        <w:t xml:space="preserve"> pojazd</w:t>
      </w:r>
      <w:r w:rsidR="00900DDD">
        <w:rPr>
          <w:rFonts w:cs="Times New Roman"/>
          <w:bCs/>
          <w:szCs w:val="24"/>
        </w:rPr>
        <w:t>u</w:t>
      </w:r>
      <w:r w:rsidR="005A06BD" w:rsidRPr="00F66395">
        <w:rPr>
          <w:rFonts w:cs="Times New Roman"/>
          <w:bCs/>
          <w:szCs w:val="24"/>
        </w:rPr>
        <w:t>.</w:t>
      </w:r>
    </w:p>
    <w:p w14:paraId="06CC3933" w14:textId="3DFE1ACD" w:rsidR="005E3E5A" w:rsidRPr="003563EA" w:rsidRDefault="005E3E5A" w:rsidP="000B2F93">
      <w:pPr>
        <w:pStyle w:val="Akapitzlist"/>
        <w:numPr>
          <w:ilvl w:val="3"/>
          <w:numId w:val="11"/>
        </w:numPr>
        <w:spacing w:line="240" w:lineRule="auto"/>
        <w:ind w:left="851" w:hanging="851"/>
        <w:jc w:val="both"/>
        <w:rPr>
          <w:rFonts w:cs="Times New Roman"/>
          <w:bCs/>
          <w:szCs w:val="24"/>
        </w:rPr>
      </w:pPr>
      <w:r w:rsidRPr="009B5DE4">
        <w:rPr>
          <w:rFonts w:cs="Times New Roman"/>
          <w:bCs/>
          <w:szCs w:val="24"/>
        </w:rPr>
        <w:t xml:space="preserve">Pojazd musi być wyposażony w pełnowymiarowe koło zapasowe identyczne z kołami (obręcz </w:t>
      </w:r>
      <w:r w:rsidR="005A06BD" w:rsidRPr="003563EA">
        <w:rPr>
          <w:rFonts w:cs="Times New Roman"/>
          <w:bCs/>
          <w:szCs w:val="24"/>
        </w:rPr>
        <w:t>+ opona) opisanymi w pkt 1.4.6.2</w:t>
      </w:r>
      <w:r w:rsidRPr="003563EA">
        <w:rPr>
          <w:rFonts w:cs="Times New Roman"/>
          <w:bCs/>
          <w:szCs w:val="24"/>
        </w:rPr>
        <w:t xml:space="preserve"> lub koło dojazdowe zgodnie z ofertą handlową producenta pojazd</w:t>
      </w:r>
      <w:r w:rsidR="00A13E25" w:rsidRPr="003563EA">
        <w:rPr>
          <w:rFonts w:cs="Times New Roman"/>
          <w:bCs/>
          <w:szCs w:val="24"/>
        </w:rPr>
        <w:t>u</w:t>
      </w:r>
      <w:r w:rsidRPr="003563EA">
        <w:rPr>
          <w:rFonts w:cs="Times New Roman"/>
          <w:bCs/>
          <w:szCs w:val="24"/>
        </w:rPr>
        <w:t>.</w:t>
      </w:r>
    </w:p>
    <w:p w14:paraId="63BB1DB6" w14:textId="7D5551FD" w:rsidR="005E3E5A" w:rsidRPr="009B5DE4" w:rsidRDefault="005E3E5A" w:rsidP="000B2F93">
      <w:pPr>
        <w:pStyle w:val="Akapitzlist"/>
        <w:numPr>
          <w:ilvl w:val="3"/>
          <w:numId w:val="11"/>
        </w:numPr>
        <w:spacing w:line="240" w:lineRule="auto"/>
        <w:ind w:left="851" w:hanging="851"/>
        <w:jc w:val="both"/>
        <w:rPr>
          <w:rFonts w:cs="Times New Roman"/>
          <w:bCs/>
          <w:szCs w:val="24"/>
        </w:rPr>
      </w:pPr>
      <w:r w:rsidRPr="003563EA">
        <w:rPr>
          <w:rFonts w:cs="Times New Roman"/>
          <w:bCs/>
          <w:szCs w:val="24"/>
        </w:rPr>
        <w:t xml:space="preserve">Zastosowane zespoły opona/koło na poszczególnych osiach pojazdu opisane </w:t>
      </w:r>
      <w:r w:rsidR="005A06BD" w:rsidRPr="003563EA">
        <w:rPr>
          <w:rFonts w:cs="Times New Roman"/>
          <w:bCs/>
          <w:szCs w:val="24"/>
        </w:rPr>
        <w:t>w pkt 1.4.6.2</w:t>
      </w:r>
      <w:r w:rsidRPr="003563EA">
        <w:rPr>
          <w:rFonts w:cs="Times New Roman"/>
          <w:bCs/>
          <w:szCs w:val="24"/>
        </w:rPr>
        <w:t xml:space="preserve"> oraz 1.4.6.3 muszą być zgodne z</w:t>
      </w:r>
      <w:r w:rsidR="00216ED7" w:rsidRPr="003563EA">
        <w:rPr>
          <w:rFonts w:cs="Times New Roman"/>
          <w:bCs/>
          <w:szCs w:val="24"/>
        </w:rPr>
        <w:t xml:space="preserve"> dokumentem, o którym mowa w pkt 1.3.2</w:t>
      </w:r>
      <w:r w:rsidRPr="003563EA">
        <w:rPr>
          <w:rFonts w:cs="Times New Roman"/>
          <w:bCs/>
          <w:szCs w:val="24"/>
        </w:rPr>
        <w:t>.</w:t>
      </w:r>
    </w:p>
    <w:p w14:paraId="1C6FB433" w14:textId="77777777" w:rsidR="005A06BD" w:rsidRPr="009B5DE4" w:rsidRDefault="005A06BD" w:rsidP="000B2F93">
      <w:pPr>
        <w:pStyle w:val="Akapitzlist"/>
        <w:numPr>
          <w:ilvl w:val="3"/>
          <w:numId w:val="11"/>
        </w:numPr>
        <w:spacing w:line="240" w:lineRule="auto"/>
        <w:ind w:left="851" w:hanging="851"/>
        <w:jc w:val="both"/>
        <w:rPr>
          <w:rFonts w:cs="Times New Roman"/>
          <w:bCs/>
          <w:szCs w:val="24"/>
        </w:rPr>
      </w:pPr>
      <w:r w:rsidRPr="009B5DE4">
        <w:rPr>
          <w:rFonts w:cs="Times New Roman"/>
          <w:szCs w:val="24"/>
        </w:rPr>
        <w:t>Kołpaki ozdobne kół letnich - Zamawiający dopuszcza tzw. kołpaki małe,</w:t>
      </w:r>
    </w:p>
    <w:p w14:paraId="0460BD48" w14:textId="77777777" w:rsidR="005A06BD" w:rsidRPr="00F66395" w:rsidRDefault="005A06BD" w:rsidP="000B2F93">
      <w:pPr>
        <w:pStyle w:val="Akapitzlist"/>
        <w:numPr>
          <w:ilvl w:val="3"/>
          <w:numId w:val="11"/>
        </w:numPr>
        <w:spacing w:line="240" w:lineRule="auto"/>
        <w:ind w:left="851" w:hanging="851"/>
        <w:jc w:val="both"/>
        <w:rPr>
          <w:rFonts w:cs="Times New Roman"/>
          <w:bCs/>
          <w:szCs w:val="24"/>
        </w:rPr>
      </w:pPr>
      <w:r w:rsidRPr="003563EA">
        <w:rPr>
          <w:rFonts w:cs="Times New Roman"/>
          <w:szCs w:val="24"/>
        </w:rPr>
        <w:t>Kołpaki ozdobne kół zimowych - wymagane w przypadku, gdy tarcze kół zastosowane z ogumieniem</w:t>
      </w:r>
      <w:r w:rsidRPr="00F66395">
        <w:rPr>
          <w:rFonts w:cs="Times New Roman"/>
          <w:szCs w:val="24"/>
        </w:rPr>
        <w:t xml:space="preserve"> zimowym mają inny profil (wzór) niż tarcze kół zastosowane z ogumieniem letnim,</w:t>
      </w:r>
    </w:p>
    <w:p w14:paraId="0E4A21D7" w14:textId="0379CD12" w:rsidR="005E3E5A" w:rsidRPr="00F66395" w:rsidRDefault="005E3E5A" w:rsidP="000B2F93">
      <w:pPr>
        <w:pStyle w:val="Akapitzlist"/>
        <w:numPr>
          <w:ilvl w:val="3"/>
          <w:numId w:val="11"/>
        </w:numPr>
        <w:spacing w:line="240" w:lineRule="auto"/>
        <w:ind w:left="851" w:hanging="851"/>
        <w:jc w:val="both"/>
        <w:rPr>
          <w:rFonts w:cs="Times New Roman"/>
          <w:bCs/>
          <w:szCs w:val="24"/>
        </w:rPr>
      </w:pPr>
      <w:r w:rsidRPr="00F66395">
        <w:rPr>
          <w:rFonts w:cs="Times New Roman"/>
          <w:bCs/>
          <w:szCs w:val="24"/>
        </w:rPr>
        <w:t xml:space="preserve">Opony nie mogą być starsze niż </w:t>
      </w:r>
      <w:r w:rsidR="00DC2540" w:rsidRPr="00F66395">
        <w:rPr>
          <w:rFonts w:cs="Times New Roman"/>
          <w:bCs/>
          <w:szCs w:val="24"/>
        </w:rPr>
        <w:t>78</w:t>
      </w:r>
      <w:r w:rsidRPr="00F66395">
        <w:rPr>
          <w:rFonts w:cs="Times New Roman"/>
          <w:bCs/>
          <w:szCs w:val="24"/>
        </w:rPr>
        <w:t xml:space="preserve"> tygodni licząc od terminu odbioru pojazd</w:t>
      </w:r>
      <w:r w:rsidR="00A13E25">
        <w:rPr>
          <w:rFonts w:cs="Times New Roman"/>
          <w:bCs/>
          <w:szCs w:val="24"/>
        </w:rPr>
        <w:t>u</w:t>
      </w:r>
      <w:r w:rsidRPr="00F66395">
        <w:rPr>
          <w:rFonts w:cs="Times New Roman"/>
          <w:bCs/>
          <w:szCs w:val="24"/>
        </w:rPr>
        <w:t>.</w:t>
      </w:r>
    </w:p>
    <w:p w14:paraId="4D00EECD" w14:textId="1CB65E36" w:rsidR="00A73AB4" w:rsidRPr="00F66395" w:rsidRDefault="005E3E5A" w:rsidP="000B2F93">
      <w:pPr>
        <w:pStyle w:val="Akapitzlist"/>
        <w:numPr>
          <w:ilvl w:val="3"/>
          <w:numId w:val="11"/>
        </w:numPr>
        <w:spacing w:line="240" w:lineRule="auto"/>
        <w:ind w:left="851" w:hanging="851"/>
        <w:jc w:val="both"/>
        <w:rPr>
          <w:rFonts w:cs="Times New Roman"/>
          <w:bCs/>
          <w:szCs w:val="24"/>
        </w:rPr>
      </w:pPr>
      <w:r w:rsidRPr="00F66395">
        <w:rPr>
          <w:rFonts w:cs="Times New Roman"/>
          <w:bCs/>
          <w:szCs w:val="24"/>
        </w:rPr>
        <w:t xml:space="preserve">Opony muszą być fabrycznie nowe i homologowane. Zamawiający nie dopuszcza </w:t>
      </w:r>
      <w:r w:rsidRPr="00F66395">
        <w:rPr>
          <w:rFonts w:cs="Times New Roman"/>
          <w:bCs/>
          <w:szCs w:val="24"/>
        </w:rPr>
        <w:lastRenderedPageBreak/>
        <w:t>opon bieżnikowanych.</w:t>
      </w:r>
    </w:p>
    <w:p w14:paraId="37D60311" w14:textId="77777777" w:rsidR="005E3E5A" w:rsidRPr="00F66395" w:rsidRDefault="005E3E5A" w:rsidP="00F66395">
      <w:pPr>
        <w:pStyle w:val="Akapitzlist"/>
        <w:spacing w:line="240" w:lineRule="auto"/>
        <w:jc w:val="both"/>
        <w:rPr>
          <w:rFonts w:cs="Times New Roman"/>
          <w:b/>
          <w:bCs/>
          <w:szCs w:val="24"/>
        </w:rPr>
      </w:pPr>
    </w:p>
    <w:p w14:paraId="28407FCA" w14:textId="77777777" w:rsidR="005E3E5A" w:rsidRPr="00F66395" w:rsidRDefault="005A06BD" w:rsidP="000B2F93">
      <w:pPr>
        <w:pStyle w:val="Akapitzlist"/>
        <w:numPr>
          <w:ilvl w:val="2"/>
          <w:numId w:val="11"/>
        </w:numPr>
        <w:spacing w:line="240" w:lineRule="auto"/>
        <w:jc w:val="both"/>
        <w:rPr>
          <w:rFonts w:cs="Times New Roman"/>
          <w:b/>
          <w:bCs/>
          <w:szCs w:val="24"/>
        </w:rPr>
      </w:pPr>
      <w:r w:rsidRPr="00F66395">
        <w:rPr>
          <w:rFonts w:cs="Times New Roman"/>
          <w:b/>
          <w:bCs/>
          <w:szCs w:val="24"/>
        </w:rPr>
        <w:t>Wymagania techniczne dla instalacji elektrycznej</w:t>
      </w:r>
    </w:p>
    <w:p w14:paraId="4D732F57" w14:textId="77777777" w:rsidR="005A06BD" w:rsidRPr="00F66395" w:rsidRDefault="00690D11" w:rsidP="000B2F93">
      <w:pPr>
        <w:pStyle w:val="Akapitzlist"/>
        <w:numPr>
          <w:ilvl w:val="0"/>
          <w:numId w:val="13"/>
        </w:numPr>
        <w:spacing w:line="240" w:lineRule="auto"/>
        <w:ind w:left="851" w:hanging="851"/>
        <w:jc w:val="both"/>
        <w:rPr>
          <w:rFonts w:cs="Times New Roman"/>
          <w:b/>
          <w:bCs/>
          <w:szCs w:val="24"/>
        </w:rPr>
      </w:pPr>
      <w:r w:rsidRPr="00F66395">
        <w:rPr>
          <w:rFonts w:cs="Times New Roman"/>
          <w:szCs w:val="24"/>
        </w:rPr>
        <w:t>Instalacja elektryczna o napięciu znamionowym 12V DC („-” na masie)</w:t>
      </w:r>
    </w:p>
    <w:p w14:paraId="56EBF6F8" w14:textId="77777777" w:rsidR="00690D11" w:rsidRPr="00F66395" w:rsidRDefault="00690D11" w:rsidP="000B2F93">
      <w:pPr>
        <w:pStyle w:val="Akapitzlist"/>
        <w:numPr>
          <w:ilvl w:val="0"/>
          <w:numId w:val="13"/>
        </w:numPr>
        <w:spacing w:line="240" w:lineRule="auto"/>
        <w:ind w:left="851" w:hanging="851"/>
        <w:jc w:val="both"/>
        <w:rPr>
          <w:rFonts w:cs="Times New Roman"/>
          <w:b/>
          <w:bCs/>
          <w:szCs w:val="24"/>
        </w:rPr>
      </w:pPr>
      <w:r w:rsidRPr="00F66395">
        <w:rPr>
          <w:rFonts w:eastAsia="Times New Roman" w:cs="Times New Roman"/>
          <w:szCs w:val="24"/>
          <w:lang w:eastAsia="pl-PL"/>
        </w:rPr>
        <w:t xml:space="preserve">Akumulator o największej pojemności i największym prądzie rozruchowym </w:t>
      </w:r>
      <w:r w:rsidRPr="00F66395">
        <w:rPr>
          <w:rFonts w:eastAsia="Times New Roman" w:cs="Times New Roman"/>
          <w:szCs w:val="24"/>
          <w:lang w:eastAsia="pl-PL"/>
        </w:rPr>
        <w:br/>
        <w:t>z fabrycznej oferty producenta pojazdu.</w:t>
      </w:r>
    </w:p>
    <w:p w14:paraId="356E642E" w14:textId="77777777" w:rsidR="000B68A6" w:rsidRPr="00C8606E" w:rsidRDefault="00690D11" w:rsidP="00C8606E">
      <w:pPr>
        <w:pStyle w:val="Akapitzlist"/>
        <w:numPr>
          <w:ilvl w:val="0"/>
          <w:numId w:val="13"/>
        </w:numPr>
        <w:spacing w:line="240" w:lineRule="auto"/>
        <w:ind w:left="851" w:hanging="851"/>
        <w:jc w:val="both"/>
        <w:rPr>
          <w:rFonts w:cs="Times New Roman"/>
          <w:b/>
          <w:bCs/>
          <w:szCs w:val="24"/>
        </w:rPr>
      </w:pPr>
      <w:r w:rsidRPr="00F66395">
        <w:rPr>
          <w:rFonts w:cs="Times New Roman"/>
          <w:szCs w:val="24"/>
        </w:rPr>
        <w:t>Alternator o najwyższej mocy z fabrycznej oferty producenta pojazdu.</w:t>
      </w:r>
    </w:p>
    <w:p w14:paraId="67061B9D" w14:textId="77777777" w:rsidR="000B68A6" w:rsidRPr="00F66395" w:rsidRDefault="000B68A6" w:rsidP="00F66395">
      <w:pPr>
        <w:spacing w:line="240" w:lineRule="auto"/>
        <w:jc w:val="both"/>
        <w:rPr>
          <w:rFonts w:cs="Times New Roman"/>
          <w:b/>
          <w:bCs/>
        </w:rPr>
      </w:pPr>
    </w:p>
    <w:p w14:paraId="705E4D3E" w14:textId="77777777" w:rsidR="00E73330" w:rsidRPr="00F66395" w:rsidRDefault="00E73330" w:rsidP="000B2F93">
      <w:pPr>
        <w:pStyle w:val="Akapitzlist"/>
        <w:numPr>
          <w:ilvl w:val="2"/>
          <w:numId w:val="11"/>
        </w:numPr>
        <w:spacing w:line="240" w:lineRule="auto"/>
        <w:jc w:val="both"/>
        <w:rPr>
          <w:rFonts w:cs="Times New Roman"/>
          <w:b/>
          <w:bCs/>
          <w:szCs w:val="24"/>
        </w:rPr>
      </w:pPr>
      <w:r w:rsidRPr="00F66395">
        <w:rPr>
          <w:rFonts w:cs="Times New Roman"/>
          <w:b/>
          <w:bCs/>
          <w:szCs w:val="24"/>
        </w:rPr>
        <w:t xml:space="preserve">Wymagania techniczne dla wyposażenia pojazdu  </w:t>
      </w:r>
    </w:p>
    <w:p w14:paraId="6CC64359"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T</w:t>
      </w:r>
      <w:r w:rsidR="00E73330" w:rsidRPr="00F66395">
        <w:rPr>
          <w:rFonts w:cs="Times New Roman"/>
          <w:szCs w:val="24"/>
        </w:rPr>
        <w:t>rzypunktowe pasy bezpieczeństwa z regulacją górnego punktu kotwiczenia napinaczami dla fotela kierowcy,</w:t>
      </w:r>
    </w:p>
    <w:p w14:paraId="0D12A90B"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T</w:t>
      </w:r>
      <w:r w:rsidR="00E73330" w:rsidRPr="00F66395">
        <w:rPr>
          <w:rFonts w:cs="Times New Roman"/>
          <w:szCs w:val="24"/>
        </w:rPr>
        <w:t>rzypunktowe pasy bezpieczeństwa i napinaczami dla fotela dysponenta,</w:t>
      </w:r>
    </w:p>
    <w:p w14:paraId="1FEBBA47"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R</w:t>
      </w:r>
      <w:r w:rsidR="00E73330" w:rsidRPr="00F66395">
        <w:rPr>
          <w:rFonts w:cs="Times New Roman"/>
          <w:szCs w:val="24"/>
        </w:rPr>
        <w:t xml:space="preserve">egulacja fotela kierowcy, co najmniej w dwóch płaszczyznach przód </w:t>
      </w:r>
      <w:r w:rsidR="00C3548F" w:rsidRPr="00F66395">
        <w:rPr>
          <w:rFonts w:cs="Times New Roman"/>
          <w:szCs w:val="24"/>
        </w:rPr>
        <w:t>– tył, góra – dół</w:t>
      </w:r>
      <w:r w:rsidR="00E73330" w:rsidRPr="00F66395">
        <w:rPr>
          <w:rFonts w:cs="Times New Roman"/>
          <w:szCs w:val="24"/>
        </w:rPr>
        <w:t xml:space="preserve"> i płynna regulacja kąta pochylenia oparcia. Fotele muszą być wykonane z ciemnego materiału,</w:t>
      </w:r>
    </w:p>
    <w:p w14:paraId="315600DF" w14:textId="77777777" w:rsidR="00E73330"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P</w:t>
      </w:r>
      <w:r w:rsidR="00E73330" w:rsidRPr="00F66395">
        <w:rPr>
          <w:rFonts w:cs="Times New Roman"/>
          <w:szCs w:val="24"/>
        </w:rPr>
        <w:t>oduszki gazowe przednie oraz nadokienne, obejmujące ochroną kierowcę i dysponenta, poduszka gazowa boczna dla kierowcy,</w:t>
      </w:r>
    </w:p>
    <w:p w14:paraId="4B6C4500" w14:textId="77777777" w:rsidR="00E73330" w:rsidRPr="00B508EA" w:rsidRDefault="005147BF" w:rsidP="000B2F93">
      <w:pPr>
        <w:pStyle w:val="Akapitzlist"/>
        <w:numPr>
          <w:ilvl w:val="0"/>
          <w:numId w:val="14"/>
        </w:numPr>
        <w:spacing w:line="240" w:lineRule="auto"/>
        <w:ind w:left="851" w:hanging="851"/>
        <w:jc w:val="both"/>
        <w:rPr>
          <w:rFonts w:cs="Times New Roman"/>
          <w:szCs w:val="24"/>
        </w:rPr>
      </w:pPr>
      <w:r w:rsidRPr="00B508EA">
        <w:rPr>
          <w:rFonts w:cs="Times New Roman"/>
          <w:szCs w:val="24"/>
        </w:rPr>
        <w:t>E</w:t>
      </w:r>
      <w:r w:rsidR="00E73330" w:rsidRPr="00B508EA">
        <w:rPr>
          <w:rFonts w:cs="Times New Roman"/>
          <w:szCs w:val="24"/>
        </w:rPr>
        <w:t>lektrycznie opuszczane i podnoszone szyby drzwi przednich,</w:t>
      </w:r>
    </w:p>
    <w:p w14:paraId="139FF09D"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eastAsia="Times New Roman" w:cs="Times New Roman"/>
          <w:szCs w:val="24"/>
          <w:lang w:eastAsia="ar-SA"/>
        </w:rPr>
        <w:t>Elektrycznie sterowane i podgrzewane lusterka zewnętrzne</w:t>
      </w:r>
      <w:r w:rsidR="00E73330" w:rsidRPr="00F66395">
        <w:rPr>
          <w:rFonts w:cs="Times New Roman"/>
          <w:szCs w:val="24"/>
        </w:rPr>
        <w:t>,</w:t>
      </w:r>
    </w:p>
    <w:p w14:paraId="79DE61D1"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Ś</w:t>
      </w:r>
      <w:r w:rsidR="00E73330" w:rsidRPr="00F66395">
        <w:rPr>
          <w:rFonts w:cs="Times New Roman"/>
          <w:szCs w:val="24"/>
        </w:rPr>
        <w:t>wiatła przeciwmgielne przednie posiadające homologację, wbudowane w zderzak, spojler lub zintegrowane z lampami zespolonymi,</w:t>
      </w:r>
    </w:p>
    <w:p w14:paraId="635B8443"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K</w:t>
      </w:r>
      <w:r w:rsidR="00E73330" w:rsidRPr="00F66395">
        <w:rPr>
          <w:rFonts w:cs="Times New Roman"/>
          <w:szCs w:val="24"/>
        </w:rPr>
        <w:t>limatyzacja min. pó</w:t>
      </w:r>
      <w:r w:rsidR="00E73330" w:rsidRPr="00F66395">
        <w:rPr>
          <w:rFonts w:eastAsia="MS Mincho" w:cs="Times New Roman"/>
          <w:szCs w:val="24"/>
        </w:rPr>
        <w:t>ł</w:t>
      </w:r>
      <w:r w:rsidR="00E73330" w:rsidRPr="00F66395">
        <w:rPr>
          <w:rFonts w:cs="Times New Roman"/>
          <w:szCs w:val="24"/>
        </w:rPr>
        <w:t>automatyczna w kabinie kierowcy</w:t>
      </w:r>
      <w:r w:rsidR="00C3548F" w:rsidRPr="00F66395">
        <w:rPr>
          <w:rFonts w:cs="Times New Roman"/>
          <w:szCs w:val="24"/>
        </w:rPr>
        <w:t>,</w:t>
      </w:r>
    </w:p>
    <w:p w14:paraId="48EDE990" w14:textId="6192A201" w:rsidR="00E73330" w:rsidRPr="00F66395" w:rsidRDefault="00730169" w:rsidP="000B2F93">
      <w:pPr>
        <w:pStyle w:val="Akapitzlist"/>
        <w:numPr>
          <w:ilvl w:val="0"/>
          <w:numId w:val="14"/>
        </w:numPr>
        <w:spacing w:line="240" w:lineRule="auto"/>
        <w:ind w:left="851" w:hanging="851"/>
        <w:jc w:val="both"/>
        <w:rPr>
          <w:rFonts w:cs="Times New Roman"/>
          <w:szCs w:val="24"/>
        </w:rPr>
      </w:pPr>
      <w:r w:rsidRPr="00F66395">
        <w:rPr>
          <w:rFonts w:eastAsia="Times New Roman" w:cs="Times New Roman"/>
          <w:szCs w:val="24"/>
          <w:lang w:eastAsia="ar-SA"/>
        </w:rPr>
        <w:t>Zestaw c</w:t>
      </w:r>
      <w:r w:rsidR="005147BF" w:rsidRPr="00F66395">
        <w:rPr>
          <w:rFonts w:eastAsia="Times New Roman" w:cs="Times New Roman"/>
          <w:szCs w:val="24"/>
          <w:lang w:eastAsia="ar-SA"/>
        </w:rPr>
        <w:t>zujnik</w:t>
      </w:r>
      <w:r w:rsidRPr="00F66395">
        <w:rPr>
          <w:rFonts w:eastAsia="Times New Roman" w:cs="Times New Roman"/>
          <w:szCs w:val="24"/>
          <w:lang w:eastAsia="ar-SA"/>
        </w:rPr>
        <w:t xml:space="preserve">ów </w:t>
      </w:r>
      <w:r w:rsidR="005147BF" w:rsidRPr="00F66395">
        <w:rPr>
          <w:rFonts w:eastAsia="Times New Roman" w:cs="Times New Roman"/>
          <w:szCs w:val="24"/>
          <w:lang w:eastAsia="ar-SA"/>
        </w:rPr>
        <w:t>parkowania, z przodu</w:t>
      </w:r>
      <w:r w:rsidR="00D21807" w:rsidRPr="00F66395">
        <w:rPr>
          <w:rFonts w:eastAsia="Times New Roman" w:cs="Times New Roman"/>
          <w:szCs w:val="24"/>
          <w:lang w:eastAsia="ar-SA"/>
        </w:rPr>
        <w:t xml:space="preserve">  i </w:t>
      </w:r>
      <w:r w:rsidR="005147BF" w:rsidRPr="00F66395">
        <w:rPr>
          <w:rFonts w:eastAsia="Times New Roman" w:cs="Times New Roman"/>
          <w:szCs w:val="24"/>
          <w:lang w:eastAsia="ar-SA"/>
        </w:rPr>
        <w:t xml:space="preserve">z tyłu pojazdu z sygnalizacją </w:t>
      </w:r>
      <w:r w:rsidRPr="00F66395">
        <w:rPr>
          <w:rFonts w:eastAsia="Times New Roman" w:cs="Times New Roman"/>
          <w:szCs w:val="24"/>
          <w:lang w:eastAsia="ar-SA"/>
        </w:rPr>
        <w:t>co najmniej akustyczną</w:t>
      </w:r>
      <w:r w:rsidR="005147BF" w:rsidRPr="00F66395">
        <w:rPr>
          <w:rFonts w:cs="Times New Roman"/>
          <w:szCs w:val="24"/>
        </w:rPr>
        <w:t>. Z</w:t>
      </w:r>
      <w:r w:rsidR="00E73330" w:rsidRPr="00F66395">
        <w:rPr>
          <w:rFonts w:cs="Times New Roman"/>
          <w:szCs w:val="24"/>
        </w:rPr>
        <w:t xml:space="preserve"> tyłu pojazdu muszą być umieszczone co najmniej 4 czujniki rozłożone równomiernie w tylnym stopniu, z przodu pojazdu mus</w:t>
      </w:r>
      <w:r w:rsidR="00C3548F" w:rsidRPr="00F66395">
        <w:rPr>
          <w:rFonts w:cs="Times New Roman"/>
          <w:szCs w:val="24"/>
        </w:rPr>
        <w:t xml:space="preserve">zą być umieszczone </w:t>
      </w:r>
      <w:r w:rsidR="005B0D19">
        <w:rPr>
          <w:rFonts w:cs="Times New Roman"/>
          <w:szCs w:val="24"/>
        </w:rPr>
        <w:br/>
      </w:r>
      <w:r w:rsidR="00C3548F" w:rsidRPr="00F66395">
        <w:rPr>
          <w:rFonts w:cs="Times New Roman"/>
          <w:szCs w:val="24"/>
        </w:rPr>
        <w:t xml:space="preserve">w zderzaku co najmniej 4 czujniki </w:t>
      </w:r>
      <w:r w:rsidR="00E73330" w:rsidRPr="00F66395">
        <w:rPr>
          <w:rFonts w:cs="Times New Roman"/>
          <w:szCs w:val="24"/>
        </w:rPr>
        <w:t>rozłożone równomiernie,</w:t>
      </w:r>
    </w:p>
    <w:p w14:paraId="6A261060"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K</w:t>
      </w:r>
      <w:r w:rsidR="00E73330" w:rsidRPr="00F66395">
        <w:rPr>
          <w:rFonts w:cs="Times New Roman"/>
          <w:szCs w:val="24"/>
        </w:rPr>
        <w:t>amera cofania,</w:t>
      </w:r>
    </w:p>
    <w:p w14:paraId="514F35A0" w14:textId="5A81D712"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R</w:t>
      </w:r>
      <w:r w:rsidR="00E73330" w:rsidRPr="00F66395">
        <w:rPr>
          <w:rFonts w:cs="Times New Roman"/>
          <w:szCs w:val="24"/>
        </w:rPr>
        <w:t>adioodbiornik z ekranem dotykowym min</w:t>
      </w:r>
      <w:r w:rsidR="00A13E25">
        <w:rPr>
          <w:rFonts w:cs="Times New Roman"/>
          <w:szCs w:val="24"/>
        </w:rPr>
        <w:t>.</w:t>
      </w:r>
      <w:r w:rsidR="00E73330" w:rsidRPr="00F66395">
        <w:rPr>
          <w:rFonts w:cs="Times New Roman"/>
          <w:szCs w:val="24"/>
        </w:rPr>
        <w:t xml:space="preserve"> 7’’, wyposażony w co najmniej 2 głośniki zamontowane w kabinie kierowcy oraz co najmniej 2 głośniki zamontowane w przedziale biurowym z odrębnym sterowaniem głośnością,</w:t>
      </w:r>
    </w:p>
    <w:p w14:paraId="66C9138A"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K</w:t>
      </w:r>
      <w:r w:rsidR="00E73330" w:rsidRPr="00F66395">
        <w:rPr>
          <w:rFonts w:cs="Times New Roman"/>
          <w:szCs w:val="24"/>
        </w:rPr>
        <w:t>omplet dywaników gumowych w przedziale kierowcy,</w:t>
      </w:r>
    </w:p>
    <w:p w14:paraId="4AFF7BDC" w14:textId="72BCEEF9"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F</w:t>
      </w:r>
      <w:r w:rsidR="00E73330" w:rsidRPr="00F66395">
        <w:rPr>
          <w:rFonts w:cs="Times New Roman"/>
          <w:szCs w:val="24"/>
        </w:rPr>
        <w:t xml:space="preserve">artuchy lub osłony </w:t>
      </w:r>
      <w:proofErr w:type="spellStart"/>
      <w:r w:rsidR="00FC78B1">
        <w:rPr>
          <w:rFonts w:cs="Times New Roman"/>
          <w:szCs w:val="24"/>
        </w:rPr>
        <w:t>przeciwbłotne</w:t>
      </w:r>
      <w:proofErr w:type="spellEnd"/>
      <w:r w:rsidR="00FC78B1">
        <w:rPr>
          <w:rFonts w:cs="Times New Roman"/>
          <w:szCs w:val="24"/>
        </w:rPr>
        <w:t xml:space="preserve"> </w:t>
      </w:r>
      <w:r w:rsidR="00E73330" w:rsidRPr="00F66395">
        <w:rPr>
          <w:rFonts w:cs="Times New Roman"/>
          <w:szCs w:val="24"/>
        </w:rPr>
        <w:t>na wszystkie koła pojazdu,</w:t>
      </w:r>
    </w:p>
    <w:p w14:paraId="463F81E3" w14:textId="77777777" w:rsidR="00C3548F"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Z</w:t>
      </w:r>
      <w:r w:rsidR="00E73330" w:rsidRPr="00F66395">
        <w:rPr>
          <w:rFonts w:cs="Times New Roman"/>
          <w:szCs w:val="24"/>
        </w:rPr>
        <w:t>estaw podręcznych narzędzi, w którego skład wchodzi, co najmniej:</w:t>
      </w:r>
    </w:p>
    <w:p w14:paraId="0D66A893" w14:textId="14E37657" w:rsidR="00C3548F" w:rsidRPr="00F66395" w:rsidRDefault="00C3548F" w:rsidP="00B508EA">
      <w:pPr>
        <w:numPr>
          <w:ilvl w:val="0"/>
          <w:numId w:val="1"/>
        </w:numPr>
        <w:spacing w:line="240" w:lineRule="auto"/>
        <w:ind w:left="1134" w:hanging="283"/>
        <w:jc w:val="both"/>
        <w:rPr>
          <w:rFonts w:cs="Times New Roman"/>
        </w:rPr>
      </w:pPr>
      <w:r w:rsidRPr="00F66395">
        <w:rPr>
          <w:rFonts w:cs="Times New Roman"/>
        </w:rPr>
        <w:t>podnośnik samochodowy</w:t>
      </w:r>
      <w:r w:rsidR="00E27E94">
        <w:rPr>
          <w:rFonts w:cs="Times New Roman"/>
        </w:rPr>
        <w:t xml:space="preserve"> dostosowany do masy pojazdu w zabudowie</w:t>
      </w:r>
      <w:r w:rsidRPr="00F66395">
        <w:rPr>
          <w:rFonts w:cs="Times New Roman"/>
        </w:rPr>
        <w:t xml:space="preserve">, </w:t>
      </w:r>
    </w:p>
    <w:p w14:paraId="365DD157" w14:textId="77777777" w:rsidR="00C3548F" w:rsidRPr="00F66395" w:rsidRDefault="00C3548F" w:rsidP="00B508EA">
      <w:pPr>
        <w:numPr>
          <w:ilvl w:val="0"/>
          <w:numId w:val="1"/>
        </w:numPr>
        <w:spacing w:line="240" w:lineRule="auto"/>
        <w:ind w:left="1134" w:hanging="283"/>
        <w:jc w:val="both"/>
        <w:rPr>
          <w:rFonts w:cs="Times New Roman"/>
        </w:rPr>
      </w:pPr>
      <w:r w:rsidRPr="00F66395">
        <w:rPr>
          <w:rFonts w:cs="Times New Roman"/>
        </w:rPr>
        <w:t xml:space="preserve">klucz do kół,  </w:t>
      </w:r>
    </w:p>
    <w:p w14:paraId="4834CA73" w14:textId="1511BFEF" w:rsidR="00C3548F" w:rsidRPr="00F66395" w:rsidRDefault="00C3548F" w:rsidP="00B508EA">
      <w:pPr>
        <w:numPr>
          <w:ilvl w:val="0"/>
          <w:numId w:val="1"/>
        </w:numPr>
        <w:spacing w:line="240" w:lineRule="auto"/>
        <w:ind w:left="1134" w:hanging="283"/>
        <w:jc w:val="both"/>
        <w:rPr>
          <w:rFonts w:cs="Times New Roman"/>
        </w:rPr>
      </w:pPr>
      <w:r w:rsidRPr="00F66395">
        <w:rPr>
          <w:rFonts w:cs="Times New Roman"/>
        </w:rPr>
        <w:t>wkrętak</w:t>
      </w:r>
      <w:r w:rsidR="00E27E94">
        <w:rPr>
          <w:rFonts w:cs="Times New Roman"/>
        </w:rPr>
        <w:t>/klucz</w:t>
      </w:r>
      <w:r w:rsidRPr="00F66395">
        <w:rPr>
          <w:rFonts w:cs="Times New Roman"/>
        </w:rPr>
        <w:t xml:space="preserve"> dwustronny dostosowany do systemu mocowania </w:t>
      </w:r>
      <w:r w:rsidR="00E27E94">
        <w:rPr>
          <w:rFonts w:cs="Times New Roman"/>
        </w:rPr>
        <w:t xml:space="preserve">(wkrętów) </w:t>
      </w:r>
      <w:r w:rsidRPr="00F66395">
        <w:rPr>
          <w:rFonts w:cs="Times New Roman"/>
        </w:rPr>
        <w:t xml:space="preserve">zastosowanego  </w:t>
      </w:r>
      <w:r w:rsidR="003D3A54">
        <w:rPr>
          <w:rFonts w:cs="Times New Roman"/>
        </w:rPr>
        <w:t xml:space="preserve">  </w:t>
      </w:r>
      <w:r w:rsidRPr="00F66395">
        <w:rPr>
          <w:rFonts w:cs="Times New Roman"/>
        </w:rPr>
        <w:t>w pojeździe,</w:t>
      </w:r>
    </w:p>
    <w:p w14:paraId="2C47816F" w14:textId="4CE0636A" w:rsidR="00C3548F" w:rsidRDefault="00C3548F" w:rsidP="00B508EA">
      <w:pPr>
        <w:numPr>
          <w:ilvl w:val="0"/>
          <w:numId w:val="1"/>
        </w:numPr>
        <w:spacing w:line="240" w:lineRule="auto"/>
        <w:ind w:left="1134" w:hanging="283"/>
        <w:jc w:val="both"/>
        <w:rPr>
          <w:rFonts w:cs="Times New Roman"/>
        </w:rPr>
      </w:pPr>
      <w:r w:rsidRPr="00F66395">
        <w:rPr>
          <w:rFonts w:cs="Times New Roman"/>
        </w:rPr>
        <w:t>klucz umożliwiający odłączenie zacisków akumulatora</w:t>
      </w:r>
    </w:p>
    <w:p w14:paraId="4E3D4921"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M</w:t>
      </w:r>
      <w:r w:rsidR="00E73330" w:rsidRPr="00F66395">
        <w:rPr>
          <w:rFonts w:cs="Times New Roman"/>
          <w:szCs w:val="24"/>
        </w:rPr>
        <w:t>inimum dw</w:t>
      </w:r>
      <w:r w:rsidR="00C3548F" w:rsidRPr="00F66395">
        <w:rPr>
          <w:rFonts w:cs="Times New Roman"/>
          <w:szCs w:val="24"/>
        </w:rPr>
        <w:t>a komplety kluczyków do pojazdu,</w:t>
      </w:r>
    </w:p>
    <w:p w14:paraId="202B4D9C" w14:textId="1B48FDD5"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D</w:t>
      </w:r>
      <w:r w:rsidR="00E73330" w:rsidRPr="00F66395">
        <w:rPr>
          <w:rFonts w:cs="Times New Roman"/>
          <w:szCs w:val="24"/>
        </w:rPr>
        <w:t>wie ramki pod tablicę rejestracyjną zamontowane na pojeździe, na ramkach nie mogą znajdować się żadne napisy,</w:t>
      </w:r>
    </w:p>
    <w:p w14:paraId="384D0C40" w14:textId="2FC2E222"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A</w:t>
      </w:r>
      <w:r w:rsidR="00E73330" w:rsidRPr="00F66395">
        <w:rPr>
          <w:rFonts w:cs="Times New Roman"/>
          <w:szCs w:val="24"/>
        </w:rPr>
        <w:t>utoalarm wyposażony, w: co najmniej jedną blokadę silnika lub zespołów, co najmniej jeden czujnik ochrony wnętrza, wyłącznik/tryb serwisowy. Sterowanie zmienno-kodowym kluczem kodowym lub pilotem. Syrena urządzenia musi mieć własne zasilanie. Konstrukcja urządzenia musi być modułowa. Alarm musi reagować na otwarcie każdych drzwi pojazdu i maski silnika oraz na ruch wewnątrz całego pojazdu.</w:t>
      </w:r>
    </w:p>
    <w:p w14:paraId="7EDBBE06" w14:textId="77777777" w:rsidR="00E73330" w:rsidRPr="00F66395" w:rsidRDefault="005147BF" w:rsidP="000B2F93">
      <w:pPr>
        <w:pStyle w:val="Akapitzlist"/>
        <w:numPr>
          <w:ilvl w:val="0"/>
          <w:numId w:val="14"/>
        </w:numPr>
        <w:spacing w:line="240" w:lineRule="auto"/>
        <w:ind w:left="851" w:hanging="851"/>
        <w:jc w:val="both"/>
        <w:rPr>
          <w:rFonts w:cs="Times New Roman"/>
          <w:szCs w:val="24"/>
        </w:rPr>
      </w:pPr>
      <w:r w:rsidRPr="00F66395">
        <w:rPr>
          <w:rFonts w:cs="Times New Roman"/>
          <w:szCs w:val="24"/>
        </w:rPr>
        <w:t>C</w:t>
      </w:r>
      <w:r w:rsidR="00E73330" w:rsidRPr="00F66395">
        <w:rPr>
          <w:rFonts w:cs="Times New Roman"/>
          <w:szCs w:val="24"/>
        </w:rPr>
        <w:t>entralny zamek z 2 pilotami dla wszystkich zewnętrznych drzwi pojazdu,</w:t>
      </w:r>
    </w:p>
    <w:p w14:paraId="4F15F705" w14:textId="77777777" w:rsidR="00BC4FA5" w:rsidRPr="00FB7046" w:rsidRDefault="00BC4FA5" w:rsidP="00FB7046">
      <w:pPr>
        <w:spacing w:line="240" w:lineRule="auto"/>
        <w:jc w:val="both"/>
        <w:rPr>
          <w:rFonts w:cs="Times New Roman"/>
        </w:rPr>
      </w:pPr>
    </w:p>
    <w:p w14:paraId="18B26AFD" w14:textId="77777777" w:rsidR="000933C4" w:rsidRPr="00F66395" w:rsidRDefault="000933C4" w:rsidP="003D3A54">
      <w:pPr>
        <w:tabs>
          <w:tab w:val="left" w:pos="993"/>
        </w:tabs>
        <w:spacing w:line="240" w:lineRule="auto"/>
        <w:ind w:left="993" w:hanging="993"/>
        <w:rPr>
          <w:rFonts w:cs="Times New Roman"/>
          <w:b/>
          <w:lang w:eastAsia="ar-SA"/>
        </w:rPr>
      </w:pPr>
      <w:r w:rsidRPr="00F66395">
        <w:rPr>
          <w:rFonts w:cs="Times New Roman"/>
          <w:b/>
          <w:lang w:eastAsia="ar-SA"/>
        </w:rPr>
        <w:t xml:space="preserve">1.4.9 </w:t>
      </w:r>
      <w:r w:rsidR="00FC766E" w:rsidRPr="00F66395">
        <w:rPr>
          <w:rFonts w:cs="Times New Roman"/>
          <w:b/>
          <w:lang w:eastAsia="ar-SA"/>
        </w:rPr>
        <w:t xml:space="preserve">     </w:t>
      </w:r>
      <w:r w:rsidR="003D3A54">
        <w:rPr>
          <w:rFonts w:cs="Times New Roman"/>
          <w:b/>
          <w:lang w:eastAsia="ar-SA"/>
        </w:rPr>
        <w:t xml:space="preserve">  </w:t>
      </w:r>
      <w:r w:rsidRPr="00F66395">
        <w:rPr>
          <w:rFonts w:cs="Times New Roman"/>
          <w:b/>
          <w:lang w:eastAsia="ar-SA"/>
        </w:rPr>
        <w:t>Wymagania techniczne dla kolorystyki pojazdu</w:t>
      </w:r>
    </w:p>
    <w:p w14:paraId="3847E301" w14:textId="3F313E0F" w:rsidR="00991EDF" w:rsidRPr="00052A25" w:rsidRDefault="00991EDF" w:rsidP="00052A25">
      <w:pPr>
        <w:numPr>
          <w:ilvl w:val="0"/>
          <w:numId w:val="16"/>
        </w:numPr>
        <w:tabs>
          <w:tab w:val="left" w:pos="993"/>
        </w:tabs>
        <w:spacing w:line="240" w:lineRule="auto"/>
        <w:ind w:left="993" w:hanging="993"/>
        <w:jc w:val="both"/>
        <w:rPr>
          <w:rFonts w:eastAsia="Times New Roman" w:cs="Times New Roman"/>
          <w:lang w:eastAsia="ar-SA"/>
        </w:rPr>
      </w:pPr>
      <w:bookmarkStart w:id="3" w:name="_Hlk75594896"/>
      <w:r w:rsidRPr="00052A25">
        <w:t xml:space="preserve">Wykonawca, przedstawi Zamawiającemu propozycję lakierów nadwozia z oferty producenta pojazdu, przy czym muszą to być kolory stonowane, czyli ciemne – </w:t>
      </w:r>
      <w:r w:rsidRPr="00052A25">
        <w:br/>
        <w:t>w odcieniach: ciemnoszarym</w:t>
      </w:r>
      <w:r w:rsidRPr="005616A1">
        <w:t>, brązowym, grafitowy</w:t>
      </w:r>
      <w:r w:rsidRPr="000E5055">
        <w:t xml:space="preserve">m i srebrnym. </w:t>
      </w:r>
      <w:r w:rsidRPr="00EA6A62">
        <w:t>Zamawiający</w:t>
      </w:r>
      <w:r w:rsidRPr="00AD4CE0">
        <w:t>,</w:t>
      </w:r>
      <w:r w:rsidRPr="00052A25">
        <w:t xml:space="preserve"> dokona wyboru koloru lakieru spośród kolorów zaproponowanych przez Wykonawcę.</w:t>
      </w:r>
    </w:p>
    <w:bookmarkEnd w:id="3"/>
    <w:p w14:paraId="31A85033" w14:textId="353132B0" w:rsidR="000933C4" w:rsidRPr="00F66395" w:rsidRDefault="000933C4" w:rsidP="0078517E">
      <w:pPr>
        <w:numPr>
          <w:ilvl w:val="0"/>
          <w:numId w:val="16"/>
        </w:numPr>
        <w:tabs>
          <w:tab w:val="left" w:pos="993"/>
        </w:tabs>
        <w:spacing w:line="240" w:lineRule="auto"/>
        <w:ind w:left="993" w:hanging="993"/>
        <w:jc w:val="both"/>
        <w:rPr>
          <w:rFonts w:eastAsia="Times New Roman" w:cs="Times New Roman"/>
          <w:lang w:eastAsia="ar-SA"/>
        </w:rPr>
      </w:pPr>
      <w:r w:rsidRPr="00F66395">
        <w:rPr>
          <w:rFonts w:eastAsia="Times New Roman" w:cs="Times New Roman"/>
          <w:lang w:eastAsia="ar-SA"/>
        </w:rPr>
        <w:t xml:space="preserve">Materiały obiciowe siedzeń I-go i II-go </w:t>
      </w:r>
      <w:r w:rsidR="007319B3">
        <w:rPr>
          <w:rFonts w:eastAsia="Times New Roman" w:cs="Times New Roman"/>
          <w:lang w:eastAsia="ar-SA"/>
        </w:rPr>
        <w:t>przedziału</w:t>
      </w:r>
      <w:r w:rsidRPr="00F66395">
        <w:rPr>
          <w:rFonts w:eastAsia="Times New Roman" w:cs="Times New Roman"/>
          <w:lang w:eastAsia="ar-SA"/>
        </w:rPr>
        <w:t xml:space="preserve"> oraz wszystkich elementów wykończenia wnętrza pojazdu znajdujących się poniżej linii szyb muszą być </w:t>
      </w:r>
      <w:r w:rsidR="00E27E94">
        <w:rPr>
          <w:rFonts w:eastAsia="Times New Roman" w:cs="Times New Roman"/>
          <w:lang w:eastAsia="ar-SA"/>
        </w:rPr>
        <w:br/>
      </w:r>
      <w:r w:rsidRPr="00F66395">
        <w:rPr>
          <w:rFonts w:eastAsia="Times New Roman" w:cs="Times New Roman"/>
          <w:lang w:eastAsia="ar-SA"/>
        </w:rPr>
        <w:t xml:space="preserve">w kolorze ciemnym, </w:t>
      </w:r>
      <w:r w:rsidR="00E63809">
        <w:rPr>
          <w:rFonts w:eastAsia="Times New Roman" w:cs="Times New Roman"/>
          <w:lang w:eastAsia="ar-SA"/>
        </w:rPr>
        <w:t>u</w:t>
      </w:r>
      <w:r w:rsidRPr="00F66395">
        <w:rPr>
          <w:rFonts w:eastAsia="Times New Roman" w:cs="Times New Roman"/>
          <w:lang w:eastAsia="ar-SA"/>
        </w:rPr>
        <w:t>łatw</w:t>
      </w:r>
      <w:r w:rsidR="00E63809">
        <w:rPr>
          <w:rFonts w:eastAsia="Times New Roman" w:cs="Times New Roman"/>
          <w:lang w:eastAsia="ar-SA"/>
        </w:rPr>
        <w:t>iającym</w:t>
      </w:r>
      <w:r w:rsidRPr="00F66395">
        <w:rPr>
          <w:rFonts w:eastAsia="Times New Roman" w:cs="Times New Roman"/>
          <w:lang w:eastAsia="ar-SA"/>
        </w:rPr>
        <w:t xml:space="preserve"> utrzymani</w:t>
      </w:r>
      <w:r w:rsidR="00E63809">
        <w:rPr>
          <w:rFonts w:eastAsia="Times New Roman" w:cs="Times New Roman"/>
          <w:lang w:eastAsia="ar-SA"/>
        </w:rPr>
        <w:t>e</w:t>
      </w:r>
      <w:r w:rsidRPr="00F66395">
        <w:rPr>
          <w:rFonts w:eastAsia="Times New Roman" w:cs="Times New Roman"/>
          <w:lang w:eastAsia="ar-SA"/>
        </w:rPr>
        <w:t xml:space="preserve"> w czystości.</w:t>
      </w:r>
    </w:p>
    <w:p w14:paraId="21197F4F" w14:textId="77777777" w:rsidR="00DD01EC" w:rsidRDefault="00DD01EC" w:rsidP="003D3A54">
      <w:pPr>
        <w:tabs>
          <w:tab w:val="left" w:pos="993"/>
        </w:tabs>
        <w:spacing w:line="240" w:lineRule="auto"/>
        <w:ind w:left="993"/>
        <w:jc w:val="both"/>
        <w:rPr>
          <w:rFonts w:eastAsia="Times New Roman" w:cs="Times New Roman"/>
          <w:b/>
          <w:lang w:eastAsia="ar-SA"/>
        </w:rPr>
      </w:pPr>
    </w:p>
    <w:p w14:paraId="0A1C44C3" w14:textId="5F2693BF" w:rsidR="00AD1340" w:rsidRPr="00450334" w:rsidRDefault="000E79EE" w:rsidP="008A3BA9">
      <w:pPr>
        <w:tabs>
          <w:tab w:val="left" w:pos="0"/>
        </w:tabs>
        <w:spacing w:line="240" w:lineRule="auto"/>
        <w:jc w:val="both"/>
        <w:rPr>
          <w:rFonts w:eastAsia="Times New Roman"/>
          <w:b/>
          <w:lang w:eastAsia="ar-SA"/>
        </w:rPr>
      </w:pPr>
      <w:r>
        <w:rPr>
          <w:rFonts w:eastAsia="Times New Roman"/>
          <w:b/>
          <w:lang w:eastAsia="ar-SA"/>
        </w:rPr>
        <w:t>Potwierdzenie s</w:t>
      </w:r>
      <w:r w:rsidR="008A3BA9" w:rsidRPr="00797524">
        <w:rPr>
          <w:rFonts w:eastAsia="Times New Roman"/>
          <w:b/>
          <w:lang w:eastAsia="ar-SA"/>
        </w:rPr>
        <w:t>pełnieni</w:t>
      </w:r>
      <w:r>
        <w:rPr>
          <w:rFonts w:eastAsia="Times New Roman"/>
          <w:b/>
          <w:lang w:eastAsia="ar-SA"/>
        </w:rPr>
        <w:t>a</w:t>
      </w:r>
      <w:r w:rsidR="008A3BA9" w:rsidRPr="00797524">
        <w:rPr>
          <w:rFonts w:eastAsia="Times New Roman"/>
          <w:b/>
          <w:lang w:eastAsia="ar-SA"/>
        </w:rPr>
        <w:t xml:space="preserve"> wszystkich wymogów określonych w pkt 1.4</w:t>
      </w:r>
      <w:r>
        <w:rPr>
          <w:rFonts w:eastAsia="Times New Roman"/>
          <w:b/>
          <w:lang w:eastAsia="ar-SA"/>
        </w:rPr>
        <w:t xml:space="preserve"> na etapie oceny oferty Wykonawcy</w:t>
      </w:r>
      <w:r w:rsidR="008A3BA9" w:rsidRPr="00797524">
        <w:rPr>
          <w:rFonts w:eastAsia="Times New Roman"/>
          <w:b/>
          <w:lang w:eastAsia="ar-SA"/>
        </w:rPr>
        <w:t xml:space="preserve"> </w:t>
      </w:r>
      <w:r>
        <w:rPr>
          <w:rFonts w:eastAsia="Times New Roman"/>
          <w:b/>
          <w:lang w:eastAsia="ar-SA"/>
        </w:rPr>
        <w:t xml:space="preserve">nastąpi w oparciu o </w:t>
      </w:r>
      <w:r w:rsidRPr="000E79EE">
        <w:rPr>
          <w:rFonts w:eastAsia="Times New Roman"/>
          <w:b/>
          <w:lang w:eastAsia="ar-SA"/>
        </w:rPr>
        <w:t>wykaz parametrów technicznych pojazdu bazowego</w:t>
      </w:r>
      <w:r>
        <w:rPr>
          <w:rFonts w:eastAsia="Times New Roman"/>
          <w:b/>
          <w:lang w:eastAsia="ar-SA"/>
        </w:rPr>
        <w:t xml:space="preserve"> (Załącznik nr 2 do SWZ).</w:t>
      </w:r>
      <w:r w:rsidR="00820615">
        <w:rPr>
          <w:rFonts w:eastAsia="Times New Roman"/>
          <w:b/>
          <w:lang w:eastAsia="ar-SA"/>
        </w:rPr>
        <w:t xml:space="preserve"> </w:t>
      </w:r>
      <w:r w:rsidR="008A3BA9" w:rsidRPr="00797524">
        <w:rPr>
          <w:rFonts w:eastAsia="Times New Roman"/>
          <w:b/>
          <w:lang w:eastAsia="ar-SA"/>
        </w:rPr>
        <w:t xml:space="preserve">Zamawiającego </w:t>
      </w:r>
      <w:r w:rsidR="00820615">
        <w:rPr>
          <w:rFonts w:eastAsia="Times New Roman"/>
          <w:b/>
          <w:lang w:eastAsia="ar-SA"/>
        </w:rPr>
        <w:t xml:space="preserve">dokona ponadto weryfikacji spełniania wymagań podczas </w:t>
      </w:r>
      <w:r w:rsidR="008A3BA9" w:rsidRPr="00797524">
        <w:rPr>
          <w:rFonts w:eastAsia="Times New Roman"/>
          <w:b/>
          <w:lang w:eastAsia="ar-SA"/>
        </w:rPr>
        <w:t>oceny projektu modyfikacji</w:t>
      </w:r>
      <w:r w:rsidR="00820615">
        <w:rPr>
          <w:rFonts w:eastAsia="Times New Roman"/>
          <w:b/>
          <w:lang w:eastAsia="ar-SA"/>
        </w:rPr>
        <w:t xml:space="preserve"> oraz </w:t>
      </w:r>
      <w:r w:rsidR="00831D39">
        <w:rPr>
          <w:rFonts w:eastAsia="Times New Roman"/>
          <w:b/>
          <w:lang w:eastAsia="ar-SA"/>
        </w:rPr>
        <w:t>odbioru pojazdu</w:t>
      </w:r>
      <w:r w:rsidR="000933C4" w:rsidRPr="00F66395">
        <w:rPr>
          <w:rFonts w:eastAsia="Times New Roman" w:cs="Times New Roman"/>
          <w:b/>
          <w:bCs/>
          <w:lang w:eastAsia="ar-SA"/>
        </w:rPr>
        <w:t>.</w:t>
      </w:r>
    </w:p>
    <w:p w14:paraId="29D996A8" w14:textId="77777777" w:rsidR="004D7C73" w:rsidRPr="00F66395" w:rsidRDefault="004D7C73" w:rsidP="00F66395">
      <w:pPr>
        <w:spacing w:line="240" w:lineRule="auto"/>
        <w:ind w:left="851"/>
        <w:jc w:val="both"/>
        <w:rPr>
          <w:rFonts w:cs="Times New Roman"/>
          <w:b/>
          <w:bCs/>
          <w:color w:val="FF0000"/>
        </w:rPr>
      </w:pPr>
    </w:p>
    <w:p w14:paraId="1B757AAF" w14:textId="77777777" w:rsidR="00AF58DE" w:rsidRPr="00F66395" w:rsidRDefault="00AF58DE" w:rsidP="0078517E">
      <w:pPr>
        <w:widowControl/>
        <w:numPr>
          <w:ilvl w:val="1"/>
          <w:numId w:val="15"/>
        </w:numPr>
        <w:tabs>
          <w:tab w:val="left" w:pos="993"/>
        </w:tabs>
        <w:suppressAutoHyphens w:val="0"/>
        <w:spacing w:line="240" w:lineRule="auto"/>
        <w:ind w:left="993" w:hanging="993"/>
        <w:jc w:val="both"/>
        <w:rPr>
          <w:rFonts w:eastAsia="Times New Roman" w:cs="Times New Roman"/>
          <w:b/>
          <w:bCs/>
          <w:kern w:val="0"/>
          <w:lang w:eastAsia="ar-SA" w:bidi="ar-SA"/>
        </w:rPr>
      </w:pPr>
      <w:r w:rsidRPr="00F66395">
        <w:rPr>
          <w:rFonts w:eastAsia="Times New Roman" w:cs="Times New Roman"/>
          <w:b/>
          <w:bCs/>
          <w:kern w:val="0"/>
          <w:lang w:eastAsia="ar-SA" w:bidi="ar-SA"/>
        </w:rPr>
        <w:t>Wymagania techniczne dla zabudowy pojazdu</w:t>
      </w:r>
    </w:p>
    <w:p w14:paraId="04F04247" w14:textId="77777777" w:rsidR="00AF58DE" w:rsidRPr="00F66395" w:rsidRDefault="00AF58DE" w:rsidP="00F66395">
      <w:pPr>
        <w:tabs>
          <w:tab w:val="left" w:pos="1878"/>
        </w:tabs>
        <w:spacing w:line="240" w:lineRule="auto"/>
        <w:ind w:left="723"/>
        <w:jc w:val="both"/>
        <w:rPr>
          <w:rFonts w:eastAsia="Times New Roman" w:cs="Times New Roman"/>
          <w:b/>
          <w:bCs/>
          <w:kern w:val="0"/>
          <w:lang w:eastAsia="ar-SA" w:bidi="ar-SA"/>
        </w:rPr>
      </w:pPr>
    </w:p>
    <w:p w14:paraId="102B41D6" w14:textId="77777777" w:rsidR="00AF58DE" w:rsidRPr="00F66395" w:rsidRDefault="008A3BA9" w:rsidP="0078517E">
      <w:pPr>
        <w:pStyle w:val="Akapitzlist"/>
        <w:numPr>
          <w:ilvl w:val="0"/>
          <w:numId w:val="17"/>
        </w:numPr>
        <w:tabs>
          <w:tab w:val="left" w:pos="851"/>
        </w:tabs>
        <w:spacing w:line="240" w:lineRule="auto"/>
        <w:ind w:left="851" w:hanging="851"/>
        <w:jc w:val="both"/>
        <w:rPr>
          <w:rFonts w:eastAsia="Times New Roman" w:cs="Times New Roman"/>
          <w:b/>
          <w:bCs/>
          <w:kern w:val="0"/>
          <w:szCs w:val="24"/>
          <w:lang w:eastAsia="ar-SA" w:bidi="ar-SA"/>
        </w:rPr>
      </w:pPr>
      <w:r w:rsidRPr="00F66395">
        <w:rPr>
          <w:rFonts w:eastAsia="Times New Roman" w:cs="Times New Roman"/>
          <w:b/>
          <w:bCs/>
          <w:kern w:val="0"/>
          <w:szCs w:val="24"/>
          <w:lang w:eastAsia="ar-SA" w:bidi="ar-SA"/>
        </w:rPr>
        <w:t>Ogólne wymagania techniczne dla zabudowy pojazdu</w:t>
      </w:r>
    </w:p>
    <w:p w14:paraId="66897061" w14:textId="77777777" w:rsidR="008A3BA9" w:rsidRPr="008A3BA9" w:rsidRDefault="008A3BA9" w:rsidP="0078517E">
      <w:pPr>
        <w:pStyle w:val="Akapitzlist"/>
        <w:numPr>
          <w:ilvl w:val="3"/>
          <w:numId w:val="35"/>
        </w:numPr>
        <w:tabs>
          <w:tab w:val="left" w:pos="993"/>
        </w:tabs>
        <w:spacing w:line="240" w:lineRule="auto"/>
        <w:jc w:val="both"/>
        <w:rPr>
          <w:rFonts w:cs="Times New Roman"/>
        </w:rPr>
      </w:pPr>
      <w:r w:rsidRPr="008A3BA9">
        <w:rPr>
          <w:rFonts w:cs="Times New Roman"/>
        </w:rPr>
        <w:t>Wnętrze pojazdu obserwacyjnego musi być przedzielone przegrodami na dwa przedziały:</w:t>
      </w:r>
    </w:p>
    <w:p w14:paraId="41A91793" w14:textId="77777777" w:rsidR="008A3BA9" w:rsidRDefault="008A3BA9" w:rsidP="008A3BA9">
      <w:pPr>
        <w:numPr>
          <w:ilvl w:val="0"/>
          <w:numId w:val="4"/>
        </w:numPr>
        <w:tabs>
          <w:tab w:val="left" w:pos="993"/>
        </w:tabs>
        <w:spacing w:line="240" w:lineRule="auto"/>
        <w:ind w:left="1134" w:hanging="294"/>
        <w:jc w:val="both"/>
        <w:rPr>
          <w:rFonts w:cs="Times New Roman"/>
        </w:rPr>
      </w:pPr>
      <w:r w:rsidRPr="00F66395">
        <w:rPr>
          <w:rFonts w:cs="Times New Roman"/>
        </w:rPr>
        <w:t xml:space="preserve">przedział I   – kabina kierowcy, </w:t>
      </w:r>
    </w:p>
    <w:p w14:paraId="0EFA302E" w14:textId="744DA3D2" w:rsidR="008A3BA9" w:rsidRPr="008A3BA9" w:rsidRDefault="008A3BA9" w:rsidP="008A3BA9">
      <w:pPr>
        <w:numPr>
          <w:ilvl w:val="0"/>
          <w:numId w:val="4"/>
        </w:numPr>
        <w:tabs>
          <w:tab w:val="left" w:pos="993"/>
        </w:tabs>
        <w:spacing w:line="240" w:lineRule="auto"/>
        <w:ind w:left="1134" w:hanging="294"/>
        <w:jc w:val="both"/>
        <w:rPr>
          <w:rFonts w:cs="Times New Roman"/>
        </w:rPr>
      </w:pPr>
      <w:r w:rsidRPr="008A3BA9">
        <w:rPr>
          <w:rFonts w:cs="Times New Roman"/>
        </w:rPr>
        <w:t xml:space="preserve">przedział II – przedział </w:t>
      </w:r>
      <w:r w:rsidR="00A34D63">
        <w:rPr>
          <w:rFonts w:cs="Times New Roman"/>
        </w:rPr>
        <w:t>biurowy</w:t>
      </w:r>
      <w:r w:rsidRPr="008A3BA9">
        <w:rPr>
          <w:rFonts w:cs="Times New Roman"/>
        </w:rPr>
        <w:t xml:space="preserve">, (częściowo wydzielony przedział magazynowy </w:t>
      </w:r>
      <w:r w:rsidR="005B0D19">
        <w:rPr>
          <w:rFonts w:cs="Times New Roman"/>
        </w:rPr>
        <w:br/>
      </w:r>
      <w:r w:rsidRPr="008A3BA9">
        <w:rPr>
          <w:rFonts w:cs="Times New Roman"/>
        </w:rPr>
        <w:t>w tylnej części pojazdu – zabudowy)</w:t>
      </w:r>
    </w:p>
    <w:p w14:paraId="2F171D05" w14:textId="77777777" w:rsidR="00981D6B" w:rsidRPr="008A3BA9" w:rsidRDefault="00981D6B" w:rsidP="0078517E">
      <w:pPr>
        <w:pStyle w:val="Akapitzlist"/>
        <w:numPr>
          <w:ilvl w:val="3"/>
          <w:numId w:val="35"/>
        </w:numPr>
        <w:tabs>
          <w:tab w:val="left" w:pos="993"/>
        </w:tabs>
        <w:spacing w:line="240" w:lineRule="auto"/>
        <w:jc w:val="both"/>
        <w:rPr>
          <w:rFonts w:cs="Times New Roman"/>
        </w:rPr>
      </w:pPr>
      <w:r w:rsidRPr="008A3BA9">
        <w:rPr>
          <w:rFonts w:cs="Times New Roman"/>
          <w:szCs w:val="24"/>
        </w:rPr>
        <w:t>Pojazd musi być przystosowany do przewozu w jego wnętrzu łącznie 3 osób:</w:t>
      </w:r>
    </w:p>
    <w:p w14:paraId="24C10729" w14:textId="77777777" w:rsidR="00981D6B" w:rsidRDefault="00981D6B" w:rsidP="00981D6B">
      <w:pPr>
        <w:numPr>
          <w:ilvl w:val="1"/>
          <w:numId w:val="5"/>
        </w:numPr>
        <w:tabs>
          <w:tab w:val="left" w:pos="993"/>
        </w:tabs>
        <w:spacing w:line="240" w:lineRule="auto"/>
        <w:ind w:left="1134" w:hanging="283"/>
        <w:jc w:val="both"/>
        <w:rPr>
          <w:rFonts w:cs="Times New Roman"/>
        </w:rPr>
      </w:pPr>
      <w:r w:rsidRPr="00F66395">
        <w:rPr>
          <w:rFonts w:cs="Times New Roman"/>
        </w:rPr>
        <w:t>przedział I  – 3 osób w tym kierującego pojazdem,</w:t>
      </w:r>
    </w:p>
    <w:p w14:paraId="1C3C682B" w14:textId="77777777" w:rsidR="00981D6B" w:rsidRPr="00981D6B" w:rsidRDefault="00981D6B" w:rsidP="00981D6B">
      <w:pPr>
        <w:numPr>
          <w:ilvl w:val="1"/>
          <w:numId w:val="5"/>
        </w:numPr>
        <w:tabs>
          <w:tab w:val="left" w:pos="993"/>
        </w:tabs>
        <w:spacing w:line="240" w:lineRule="auto"/>
        <w:ind w:left="1134" w:hanging="283"/>
        <w:jc w:val="both"/>
        <w:rPr>
          <w:rFonts w:cs="Times New Roman"/>
        </w:rPr>
      </w:pPr>
      <w:r w:rsidRPr="00981D6B">
        <w:rPr>
          <w:rFonts w:cs="Times New Roman"/>
        </w:rPr>
        <w:t>przedział II  - specjalistyczne wyposażenie.</w:t>
      </w:r>
    </w:p>
    <w:p w14:paraId="5474FCE8" w14:textId="77777777" w:rsidR="00D82E3F" w:rsidRPr="00981D6B" w:rsidRDefault="00D82E3F" w:rsidP="0078517E">
      <w:pPr>
        <w:pStyle w:val="Akapitzlist"/>
        <w:numPr>
          <w:ilvl w:val="3"/>
          <w:numId w:val="35"/>
        </w:numPr>
        <w:tabs>
          <w:tab w:val="left" w:pos="993"/>
        </w:tabs>
        <w:spacing w:line="240" w:lineRule="auto"/>
        <w:jc w:val="both"/>
        <w:rPr>
          <w:rFonts w:cs="Times New Roman"/>
        </w:rPr>
      </w:pPr>
      <w:r w:rsidRPr="00981D6B">
        <w:rPr>
          <w:rFonts w:cs="Times New Roman"/>
          <w:szCs w:val="24"/>
        </w:rPr>
        <w:t xml:space="preserve">Wejście/dostęp do poszczególnych przedziałów musi być możliwe: </w:t>
      </w:r>
    </w:p>
    <w:p w14:paraId="27172E78" w14:textId="77777777" w:rsidR="00D82E3F" w:rsidRPr="00F66395" w:rsidRDefault="00D82E3F" w:rsidP="00D82E3F">
      <w:pPr>
        <w:numPr>
          <w:ilvl w:val="0"/>
          <w:numId w:val="6"/>
        </w:numPr>
        <w:tabs>
          <w:tab w:val="left" w:pos="993"/>
        </w:tabs>
        <w:spacing w:line="240" w:lineRule="auto"/>
        <w:ind w:left="1134" w:hanging="294"/>
        <w:jc w:val="both"/>
        <w:rPr>
          <w:rFonts w:cs="Times New Roman"/>
        </w:rPr>
      </w:pPr>
      <w:r w:rsidRPr="00F66395">
        <w:rPr>
          <w:rFonts w:cs="Times New Roman"/>
        </w:rPr>
        <w:t>przedziału I – drzwiami bocznymi (kabina kierowcy) po prawej i lewej stronie w części przedniej samochodu,</w:t>
      </w:r>
    </w:p>
    <w:p w14:paraId="3F5E716F" w14:textId="78DA19A3" w:rsidR="00D82E3F" w:rsidRDefault="00D82E3F" w:rsidP="00D82E3F">
      <w:pPr>
        <w:numPr>
          <w:ilvl w:val="0"/>
          <w:numId w:val="6"/>
        </w:numPr>
        <w:tabs>
          <w:tab w:val="left" w:pos="993"/>
        </w:tabs>
        <w:spacing w:line="240" w:lineRule="auto"/>
        <w:ind w:left="1134" w:hanging="294"/>
        <w:jc w:val="both"/>
        <w:rPr>
          <w:rFonts w:cs="Times New Roman"/>
        </w:rPr>
      </w:pPr>
      <w:r w:rsidRPr="00F66395">
        <w:rPr>
          <w:rFonts w:cs="Times New Roman"/>
        </w:rPr>
        <w:t xml:space="preserve">do przedziału II – drzwiami przesuwnymi z prawej strony nadwozia (w części  środkowej pojazdu, </w:t>
      </w:r>
      <w:r>
        <w:rPr>
          <w:rFonts w:cs="Times New Roman"/>
        </w:rPr>
        <w:t xml:space="preserve">jednocześnie </w:t>
      </w:r>
      <w:r w:rsidRPr="00F66395">
        <w:rPr>
          <w:rFonts w:cs="Times New Roman"/>
        </w:rPr>
        <w:t xml:space="preserve">dostęp </w:t>
      </w:r>
      <w:r>
        <w:rPr>
          <w:rFonts w:cs="Times New Roman"/>
        </w:rPr>
        <w:t xml:space="preserve">z przedziału </w:t>
      </w:r>
      <w:r w:rsidR="00A34D63">
        <w:rPr>
          <w:rFonts w:cs="Times New Roman"/>
        </w:rPr>
        <w:t>biurowego</w:t>
      </w:r>
      <w:r>
        <w:rPr>
          <w:rFonts w:cs="Times New Roman"/>
        </w:rPr>
        <w:t xml:space="preserve"> </w:t>
      </w:r>
      <w:r w:rsidRPr="00F66395">
        <w:rPr>
          <w:rFonts w:cs="Times New Roman"/>
        </w:rPr>
        <w:t xml:space="preserve">do przedziału </w:t>
      </w:r>
      <w:r>
        <w:rPr>
          <w:rFonts w:cs="Times New Roman"/>
        </w:rPr>
        <w:t>magazynowego</w:t>
      </w:r>
      <w:r w:rsidRPr="00F66395">
        <w:rPr>
          <w:rFonts w:cs="Times New Roman"/>
        </w:rPr>
        <w:t xml:space="preserve">),  </w:t>
      </w:r>
    </w:p>
    <w:p w14:paraId="25327FE0" w14:textId="77777777" w:rsidR="00D82E3F" w:rsidRPr="00D82E3F" w:rsidRDefault="00D82E3F" w:rsidP="00D82E3F">
      <w:pPr>
        <w:numPr>
          <w:ilvl w:val="0"/>
          <w:numId w:val="6"/>
        </w:numPr>
        <w:tabs>
          <w:tab w:val="left" w:pos="993"/>
        </w:tabs>
        <w:spacing w:line="240" w:lineRule="auto"/>
        <w:ind w:left="1134" w:hanging="294"/>
        <w:jc w:val="both"/>
        <w:rPr>
          <w:rFonts w:cs="Times New Roman"/>
        </w:rPr>
      </w:pPr>
      <w:r w:rsidRPr="00D82E3F">
        <w:rPr>
          <w:rFonts w:cs="Times New Roman"/>
        </w:rPr>
        <w:t>do przedziału magazynowego – drzwiami z tyłu nadwozia przeszklonymi, dwuskrzydłowymi</w:t>
      </w:r>
    </w:p>
    <w:p w14:paraId="1D6071F8" w14:textId="533A07E4" w:rsidR="000933C4" w:rsidRPr="00D82E3F" w:rsidRDefault="00D82E3F" w:rsidP="0078517E">
      <w:pPr>
        <w:pStyle w:val="Akapitzlist"/>
        <w:numPr>
          <w:ilvl w:val="3"/>
          <w:numId w:val="35"/>
        </w:numPr>
        <w:tabs>
          <w:tab w:val="left" w:pos="993"/>
        </w:tabs>
        <w:spacing w:line="240" w:lineRule="auto"/>
        <w:jc w:val="both"/>
        <w:rPr>
          <w:rFonts w:cs="Times New Roman"/>
        </w:rPr>
      </w:pPr>
      <w:r w:rsidRPr="00D82E3F">
        <w:rPr>
          <w:rFonts w:cs="Times New Roman"/>
          <w:szCs w:val="24"/>
        </w:rPr>
        <w:t xml:space="preserve">Pojazd musi być wyposażony w wykonane ze stali nierdzewnej lub aluminium </w:t>
      </w:r>
      <w:r w:rsidR="005B0D19">
        <w:rPr>
          <w:rFonts w:cs="Times New Roman"/>
          <w:szCs w:val="24"/>
        </w:rPr>
        <w:br/>
      </w:r>
      <w:r w:rsidRPr="00D82E3F">
        <w:rPr>
          <w:rFonts w:cs="Times New Roman"/>
          <w:szCs w:val="24"/>
        </w:rPr>
        <w:t>o minimalnej grubości 2 mm elementy zabezpieczające od spodu pojazdu co najmniej silnik i skrzynię biegów przed ewentualnymi uszkodzeniami mechanicznymi podczas poruszania się pojazdu. Zastosowane rozwiązanie konstrukcyjnie musi posiadać odpowiedni poziom wytrzymałości oraz zapewniać dobre chłodzenie chronionych elementów</w:t>
      </w:r>
      <w:r>
        <w:rPr>
          <w:rFonts w:cs="Times New Roman"/>
          <w:szCs w:val="24"/>
        </w:rPr>
        <w:t>.</w:t>
      </w:r>
    </w:p>
    <w:p w14:paraId="1800F669" w14:textId="77777777" w:rsidR="00D82E3F" w:rsidRDefault="00D82E3F" w:rsidP="00F66395">
      <w:pPr>
        <w:pStyle w:val="Akapitzlist"/>
        <w:tabs>
          <w:tab w:val="left" w:pos="851"/>
        </w:tabs>
        <w:spacing w:line="240" w:lineRule="auto"/>
        <w:ind w:left="851"/>
        <w:jc w:val="both"/>
        <w:rPr>
          <w:rFonts w:eastAsia="Times New Roman" w:cs="Times New Roman"/>
          <w:b/>
          <w:bCs/>
          <w:kern w:val="0"/>
          <w:szCs w:val="24"/>
          <w:lang w:eastAsia="ar-SA" w:bidi="ar-SA"/>
        </w:rPr>
      </w:pPr>
    </w:p>
    <w:p w14:paraId="77F9E046" w14:textId="77777777" w:rsidR="00D82E3F" w:rsidRPr="00F66395" w:rsidRDefault="00D82E3F" w:rsidP="00F66395">
      <w:pPr>
        <w:pStyle w:val="Akapitzlist"/>
        <w:tabs>
          <w:tab w:val="left" w:pos="851"/>
        </w:tabs>
        <w:spacing w:line="240" w:lineRule="auto"/>
        <w:ind w:left="851"/>
        <w:jc w:val="both"/>
        <w:rPr>
          <w:rFonts w:eastAsia="Times New Roman" w:cs="Times New Roman"/>
          <w:b/>
          <w:bCs/>
          <w:kern w:val="0"/>
          <w:szCs w:val="24"/>
          <w:lang w:eastAsia="ar-SA" w:bidi="ar-SA"/>
        </w:rPr>
      </w:pPr>
    </w:p>
    <w:p w14:paraId="481DDE3B" w14:textId="77777777" w:rsidR="00AF58DE" w:rsidRPr="00F66395" w:rsidRDefault="00981D6B" w:rsidP="0078517E">
      <w:pPr>
        <w:pStyle w:val="Akapitzlist"/>
        <w:numPr>
          <w:ilvl w:val="0"/>
          <w:numId w:val="17"/>
        </w:numPr>
        <w:tabs>
          <w:tab w:val="left" w:pos="993"/>
        </w:tabs>
        <w:spacing w:line="240" w:lineRule="auto"/>
        <w:ind w:left="851" w:hanging="851"/>
        <w:jc w:val="both"/>
        <w:rPr>
          <w:rFonts w:eastAsia="Times New Roman" w:cs="Times New Roman"/>
          <w:b/>
          <w:bCs/>
          <w:kern w:val="0"/>
          <w:szCs w:val="24"/>
          <w:lang w:eastAsia="ar-SA" w:bidi="ar-SA"/>
        </w:rPr>
      </w:pPr>
      <w:r>
        <w:rPr>
          <w:rFonts w:cs="Arial"/>
          <w:b/>
          <w:bCs/>
          <w:szCs w:val="24"/>
        </w:rPr>
        <w:t>Wymagania techniczne dla instalacji elektrycznej</w:t>
      </w:r>
    </w:p>
    <w:p w14:paraId="3CE36090" w14:textId="034CE0FD" w:rsidR="00C4398F" w:rsidRPr="00C4398F" w:rsidRDefault="00C4398F" w:rsidP="0078517E">
      <w:pPr>
        <w:pStyle w:val="Akapitzlist"/>
        <w:numPr>
          <w:ilvl w:val="3"/>
          <w:numId w:val="20"/>
        </w:numPr>
        <w:tabs>
          <w:tab w:val="left" w:pos="851"/>
        </w:tabs>
        <w:spacing w:line="240" w:lineRule="auto"/>
        <w:ind w:left="851" w:hanging="851"/>
        <w:jc w:val="both"/>
        <w:rPr>
          <w:rFonts w:cs="Times New Roman"/>
          <w:szCs w:val="24"/>
        </w:rPr>
      </w:pPr>
      <w:r>
        <w:rPr>
          <w:rFonts w:cs="Arial"/>
          <w:szCs w:val="24"/>
        </w:rPr>
        <w:t>Wyposażenie elektryczne i elektroniczne pojazdu wymienione w poszczególnych punktach niniejsze</w:t>
      </w:r>
      <w:r w:rsidR="00B71CBC">
        <w:rPr>
          <w:rFonts w:cs="Arial"/>
          <w:szCs w:val="24"/>
        </w:rPr>
        <w:t>go</w:t>
      </w:r>
      <w:r>
        <w:rPr>
          <w:rFonts w:cs="Arial"/>
          <w:szCs w:val="24"/>
        </w:rPr>
        <w:t xml:space="preserve"> </w:t>
      </w:r>
      <w:r w:rsidR="00B71CBC">
        <w:rPr>
          <w:rFonts w:cs="Arial"/>
          <w:szCs w:val="24"/>
        </w:rPr>
        <w:t>opisu przedmiotu zamówienia</w:t>
      </w:r>
      <w:r>
        <w:rPr>
          <w:rFonts w:cs="Arial"/>
          <w:szCs w:val="24"/>
        </w:rPr>
        <w:t xml:space="preserve"> musi poprawnie współpracować </w:t>
      </w:r>
      <w:r w:rsidR="00B71CBC">
        <w:rPr>
          <w:rFonts w:cs="Arial"/>
          <w:szCs w:val="24"/>
        </w:rPr>
        <w:t xml:space="preserve"> </w:t>
      </w:r>
      <w:r>
        <w:rPr>
          <w:rFonts w:cs="Arial"/>
          <w:szCs w:val="24"/>
        </w:rPr>
        <w:t xml:space="preserve">z wyposażeniem pojazdu bazowego oraz zapewniać odpowiedni </w:t>
      </w:r>
      <w:r w:rsidRPr="00D85196">
        <w:rPr>
          <w:rFonts w:cs="Arial"/>
          <w:szCs w:val="24"/>
        </w:rPr>
        <w:t>poziom bezpieczeństwa.</w:t>
      </w:r>
    </w:p>
    <w:p w14:paraId="79FC5A10" w14:textId="77777777" w:rsidR="00C4398F" w:rsidRPr="00C4398F" w:rsidRDefault="00C4398F" w:rsidP="0078517E">
      <w:pPr>
        <w:pStyle w:val="Akapitzlist"/>
        <w:numPr>
          <w:ilvl w:val="3"/>
          <w:numId w:val="20"/>
        </w:numPr>
        <w:tabs>
          <w:tab w:val="left" w:pos="851"/>
        </w:tabs>
        <w:spacing w:line="240" w:lineRule="auto"/>
        <w:ind w:left="851" w:hanging="851"/>
        <w:jc w:val="both"/>
        <w:rPr>
          <w:rFonts w:cs="Times New Roman"/>
          <w:szCs w:val="24"/>
        </w:rPr>
      </w:pPr>
      <w:r w:rsidRPr="00C4398F">
        <w:rPr>
          <w:rFonts w:cs="Times New Roman"/>
          <w:szCs w:val="24"/>
        </w:rPr>
        <w:lastRenderedPageBreak/>
        <w:t xml:space="preserve">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(w tym środków łączności radiowej) oraz całej instalacji elektrycznej pojazdu bazowego, z zapasem mocy, co najmniej 10%. Bilans musi uwzględniać straty związane z zasilaniem pojazdu bazowego i ładowaniem akumulatorów. Ponadto do ww. bilansu Wykonawca musi dostarczyć opisy techniczne (w tym dane techniczne), schematy oraz dokumentację zdjęciową całej instalacji elektrycznej oraz wszystkich zastosowanych przez Wykonawcę urządzeń oraz podzespołów. Dodatkowo Wykonawca do bilansu dołączy </w:t>
      </w:r>
      <w:bookmarkStart w:id="4" w:name="_Hlk75595360"/>
      <w:r w:rsidRPr="00C4398F">
        <w:rPr>
          <w:rFonts w:cs="Times New Roman"/>
          <w:szCs w:val="24"/>
        </w:rPr>
        <w:t>oświadczenie wystawione przez producenta/importera pojazdu bazowego potwierdzające spełnienie wymogów w zakresie akumulatorów i alternatora, o których mowa w pkt. 1.4.7.2 i 1.4.7.3 oraz zawierające wartość zapotrzebowania pojazdu bazowego na energię elektryczną (napięcie, natężenie prądu i moc)</w:t>
      </w:r>
      <w:bookmarkEnd w:id="4"/>
      <w:r w:rsidRPr="00C4398F">
        <w:rPr>
          <w:rFonts w:cs="Times New Roman"/>
          <w:szCs w:val="24"/>
        </w:rPr>
        <w:t>.</w:t>
      </w:r>
    </w:p>
    <w:p w14:paraId="61180B46" w14:textId="51A920B8" w:rsidR="00C4398F" w:rsidRPr="00C4398F" w:rsidRDefault="00C4398F" w:rsidP="00C4398F">
      <w:pPr>
        <w:pStyle w:val="Akapitzlist"/>
        <w:tabs>
          <w:tab w:val="left" w:pos="851"/>
        </w:tabs>
        <w:spacing w:line="240" w:lineRule="auto"/>
        <w:ind w:left="851"/>
        <w:jc w:val="both"/>
        <w:rPr>
          <w:rFonts w:cs="Times New Roman"/>
          <w:szCs w:val="24"/>
        </w:rPr>
      </w:pPr>
      <w:r w:rsidRPr="00C4398F">
        <w:rPr>
          <w:rFonts w:cs="Times New Roman"/>
          <w:b/>
          <w:szCs w:val="24"/>
        </w:rPr>
        <w:t xml:space="preserve">Dokumenty potwierdzające spełnienie wymogu </w:t>
      </w:r>
      <w:r w:rsidR="00B97D64">
        <w:rPr>
          <w:rFonts w:cs="Times New Roman"/>
          <w:b/>
          <w:szCs w:val="24"/>
        </w:rPr>
        <w:t>zostaną</w:t>
      </w:r>
      <w:r w:rsidR="00B97D64" w:rsidRPr="00C4398F">
        <w:rPr>
          <w:rFonts w:cs="Times New Roman"/>
          <w:b/>
          <w:szCs w:val="24"/>
        </w:rPr>
        <w:t xml:space="preserve"> </w:t>
      </w:r>
      <w:r w:rsidRPr="00C4398F">
        <w:rPr>
          <w:rFonts w:cs="Times New Roman"/>
          <w:b/>
          <w:szCs w:val="24"/>
        </w:rPr>
        <w:t>przekazane Zamaw</w:t>
      </w:r>
      <w:r w:rsidRPr="00450334">
        <w:rPr>
          <w:rFonts w:cs="Times New Roman"/>
          <w:b/>
          <w:szCs w:val="24"/>
        </w:rPr>
        <w:t xml:space="preserve">iającemu przez Wykonawcę w </w:t>
      </w:r>
      <w:r w:rsidR="00B97D64" w:rsidRPr="00450334">
        <w:rPr>
          <w:rFonts w:cs="Times New Roman"/>
          <w:b/>
          <w:szCs w:val="24"/>
        </w:rPr>
        <w:t>wraz z</w:t>
      </w:r>
      <w:r w:rsidRPr="00450334">
        <w:rPr>
          <w:rFonts w:cs="Times New Roman"/>
          <w:b/>
          <w:szCs w:val="24"/>
        </w:rPr>
        <w:t xml:space="preserve"> projekt</w:t>
      </w:r>
      <w:r w:rsidR="00B97D64" w:rsidRPr="00450334">
        <w:rPr>
          <w:rFonts w:cs="Times New Roman"/>
          <w:b/>
          <w:szCs w:val="24"/>
        </w:rPr>
        <w:t>em</w:t>
      </w:r>
      <w:r w:rsidRPr="00450334">
        <w:rPr>
          <w:rFonts w:cs="Times New Roman"/>
          <w:b/>
          <w:szCs w:val="24"/>
        </w:rPr>
        <w:t xml:space="preserve"> modyfikacji pojazdu</w:t>
      </w:r>
      <w:r w:rsidRPr="00450334">
        <w:rPr>
          <w:rFonts w:cs="Times New Roman"/>
          <w:szCs w:val="24"/>
        </w:rPr>
        <w:t>.</w:t>
      </w:r>
    </w:p>
    <w:p w14:paraId="1FB6EA7A" w14:textId="60590C4E" w:rsidR="00C4398F" w:rsidRPr="000C6B19" w:rsidRDefault="00C4398F" w:rsidP="000C6B19">
      <w:pPr>
        <w:pStyle w:val="Akapitzlist"/>
        <w:numPr>
          <w:ilvl w:val="3"/>
          <w:numId w:val="20"/>
        </w:numPr>
        <w:tabs>
          <w:tab w:val="left" w:pos="851"/>
        </w:tabs>
        <w:spacing w:line="240" w:lineRule="auto"/>
        <w:ind w:left="851" w:hanging="851"/>
        <w:jc w:val="both"/>
        <w:rPr>
          <w:rFonts w:cs="Times New Roman"/>
        </w:rPr>
      </w:pPr>
      <w:r w:rsidRPr="00C4398F">
        <w:rPr>
          <w:rFonts w:cs="Times New Roman"/>
          <w:szCs w:val="24"/>
        </w:rPr>
        <w:t xml:space="preserve">Pojazd musi być wyposażony w zmodyfikowane fabryczne gniazdo zapalniczki </w:t>
      </w:r>
      <w:r w:rsidR="005B0D19">
        <w:rPr>
          <w:rFonts w:cs="Times New Roman"/>
          <w:szCs w:val="24"/>
        </w:rPr>
        <w:br/>
      </w:r>
      <w:r w:rsidRPr="000C6B19">
        <w:rPr>
          <w:rFonts w:cs="Times New Roman"/>
        </w:rPr>
        <w:t>o prądzie obciążenia min. 10 A zasilane bez względu na położenie włącznika zapłonu.</w:t>
      </w:r>
    </w:p>
    <w:p w14:paraId="474DFB19" w14:textId="1D38AF25" w:rsidR="00C4398F" w:rsidRPr="00C4398F" w:rsidRDefault="006021E3" w:rsidP="0078517E">
      <w:pPr>
        <w:pStyle w:val="Akapitzlist"/>
        <w:numPr>
          <w:ilvl w:val="3"/>
          <w:numId w:val="20"/>
        </w:numPr>
        <w:tabs>
          <w:tab w:val="left" w:pos="851"/>
        </w:tabs>
        <w:spacing w:line="240" w:lineRule="auto"/>
        <w:ind w:left="851" w:hanging="851"/>
        <w:jc w:val="both"/>
        <w:rPr>
          <w:rFonts w:cs="Times New Roman"/>
          <w:szCs w:val="24"/>
        </w:rPr>
      </w:pPr>
      <w:r w:rsidRPr="00C8606E">
        <w:rPr>
          <w:rFonts w:cs="Times New Roman"/>
          <w:szCs w:val="24"/>
        </w:rPr>
        <w:t xml:space="preserve">Dodatkowe gniazdo zapalniczki zamocowane w tylnej części przestrzeni </w:t>
      </w:r>
      <w:r w:rsidR="008A0DD8">
        <w:rPr>
          <w:rFonts w:cs="Times New Roman"/>
          <w:szCs w:val="24"/>
        </w:rPr>
        <w:t>magazynowej</w:t>
      </w:r>
      <w:r w:rsidR="008A0DD8" w:rsidRPr="00C8606E">
        <w:rPr>
          <w:rFonts w:cs="Times New Roman"/>
          <w:szCs w:val="24"/>
        </w:rPr>
        <w:t xml:space="preserve"> </w:t>
      </w:r>
      <w:r w:rsidRPr="00C8606E">
        <w:rPr>
          <w:rFonts w:cs="Times New Roman"/>
          <w:szCs w:val="24"/>
        </w:rPr>
        <w:t>zasilane bez względu na położenie włącznika zapłonu, o prądzie obciążenia min. 10A</w:t>
      </w:r>
    </w:p>
    <w:p w14:paraId="15A6D171" w14:textId="77777777" w:rsidR="00C4398F" w:rsidRPr="00C4398F" w:rsidRDefault="00C4398F" w:rsidP="0078517E">
      <w:pPr>
        <w:pStyle w:val="Akapitzlist"/>
        <w:numPr>
          <w:ilvl w:val="3"/>
          <w:numId w:val="20"/>
        </w:numPr>
        <w:tabs>
          <w:tab w:val="left" w:pos="851"/>
        </w:tabs>
        <w:spacing w:line="240" w:lineRule="auto"/>
        <w:ind w:left="851" w:hanging="851"/>
        <w:jc w:val="both"/>
        <w:rPr>
          <w:rFonts w:cs="Times New Roman"/>
          <w:szCs w:val="24"/>
        </w:rPr>
      </w:pPr>
      <w:r w:rsidRPr="00C4398F">
        <w:rPr>
          <w:rFonts w:cs="Times New Roman"/>
          <w:szCs w:val="24"/>
        </w:rPr>
        <w:t>Pojazd musi posiadać dodatkowe dwa gniazda zapalniczki z zaślepkami, zamontowane po lewej i prawej stronie wnętrza pojazdu w miejscach łatwo dostępnych dla kierowcy i dysponenta, zasilane bez względu na położenie włącznika zapłonu, każde o prądzie obciążenia min. 10 A, służące do zasiania lamp sygnalizacji uprzywilejowan</w:t>
      </w:r>
      <w:r w:rsidR="00051E73">
        <w:rPr>
          <w:rFonts w:cs="Times New Roman"/>
          <w:szCs w:val="24"/>
        </w:rPr>
        <w:t>ia, o których mowa w pkt 1.5.7</w:t>
      </w:r>
      <w:r w:rsidR="006021E3">
        <w:rPr>
          <w:rFonts w:cs="Times New Roman"/>
          <w:szCs w:val="24"/>
        </w:rPr>
        <w:t>.2</w:t>
      </w:r>
      <w:r w:rsidRPr="00C4398F">
        <w:rPr>
          <w:rFonts w:cs="Times New Roman"/>
          <w:szCs w:val="24"/>
        </w:rPr>
        <w:t>.</w:t>
      </w:r>
    </w:p>
    <w:p w14:paraId="3BBD89FB" w14:textId="1724B83E" w:rsidR="00C4398F" w:rsidRPr="00C4398F" w:rsidRDefault="00C4398F" w:rsidP="0078517E">
      <w:pPr>
        <w:pStyle w:val="Akapitzlist"/>
        <w:numPr>
          <w:ilvl w:val="3"/>
          <w:numId w:val="20"/>
        </w:numPr>
        <w:tabs>
          <w:tab w:val="left" w:pos="851"/>
        </w:tabs>
        <w:spacing w:line="240" w:lineRule="auto"/>
        <w:ind w:left="851" w:hanging="851"/>
        <w:jc w:val="both"/>
        <w:rPr>
          <w:rFonts w:cs="Times New Roman"/>
          <w:szCs w:val="24"/>
        </w:rPr>
      </w:pPr>
      <w:r w:rsidRPr="00647B20">
        <w:rPr>
          <w:rFonts w:cs="Times New Roman"/>
          <w:szCs w:val="24"/>
        </w:rPr>
        <w:t xml:space="preserve">W </w:t>
      </w:r>
      <w:r w:rsidR="00647B20" w:rsidRPr="00647B20">
        <w:rPr>
          <w:rFonts w:cs="Times New Roman"/>
          <w:szCs w:val="24"/>
        </w:rPr>
        <w:t>przedziale biurowym oraz magazynowym musi</w:t>
      </w:r>
      <w:r w:rsidRPr="00647B20">
        <w:rPr>
          <w:rFonts w:cs="Times New Roman"/>
          <w:szCs w:val="24"/>
        </w:rPr>
        <w:t xml:space="preserve"> by</w:t>
      </w:r>
      <w:r w:rsidR="00647B20" w:rsidRPr="00647B20">
        <w:rPr>
          <w:rFonts w:cs="Times New Roman"/>
          <w:szCs w:val="24"/>
        </w:rPr>
        <w:t xml:space="preserve">ć zamontowane dodatkowe gniazdo </w:t>
      </w:r>
      <w:r w:rsidRPr="00647B20">
        <w:rPr>
          <w:rFonts w:cs="Times New Roman"/>
          <w:szCs w:val="24"/>
        </w:rPr>
        <w:t>zapalniczki z zaślepką o prądzie obciążenia min. 10 A zasilane bez względu</w:t>
      </w:r>
      <w:r w:rsidRPr="00C4398F">
        <w:rPr>
          <w:rFonts w:cs="Times New Roman"/>
          <w:szCs w:val="24"/>
        </w:rPr>
        <w:t xml:space="preserve"> na położenie włącznika zapłonu.</w:t>
      </w:r>
    </w:p>
    <w:p w14:paraId="71634948" w14:textId="77777777" w:rsidR="00C4398F" w:rsidRPr="00C4398F" w:rsidRDefault="00C4398F" w:rsidP="0078517E">
      <w:pPr>
        <w:pStyle w:val="Akapitzlist"/>
        <w:numPr>
          <w:ilvl w:val="3"/>
          <w:numId w:val="20"/>
        </w:numPr>
        <w:tabs>
          <w:tab w:val="left" w:pos="851"/>
        </w:tabs>
        <w:spacing w:line="240" w:lineRule="auto"/>
        <w:ind w:left="851" w:hanging="851"/>
        <w:jc w:val="both"/>
        <w:rPr>
          <w:rFonts w:cs="Times New Roman"/>
          <w:szCs w:val="24"/>
        </w:rPr>
      </w:pPr>
      <w:r w:rsidRPr="00C4398F">
        <w:rPr>
          <w:rFonts w:cs="Times New Roman"/>
          <w:szCs w:val="24"/>
        </w:rPr>
        <w:t>Pojazd musi być wyposażony w wyłącznik główny zasilania odbiorników dodatkowych zabudowy zainstalowany w miejscu łatwo dostępnym dla kierującego pojazdem.</w:t>
      </w:r>
    </w:p>
    <w:p w14:paraId="08FF4CF7" w14:textId="5068A371" w:rsidR="00710AFA" w:rsidRPr="006021E3" w:rsidRDefault="006021E3" w:rsidP="0078517E">
      <w:pPr>
        <w:pStyle w:val="Akapitzlist"/>
        <w:numPr>
          <w:ilvl w:val="3"/>
          <w:numId w:val="20"/>
        </w:numPr>
        <w:tabs>
          <w:tab w:val="left" w:pos="993"/>
        </w:tabs>
        <w:spacing w:line="240" w:lineRule="auto"/>
        <w:ind w:left="851" w:hanging="851"/>
        <w:jc w:val="both"/>
        <w:rPr>
          <w:rFonts w:cs="Times New Roman"/>
          <w:szCs w:val="24"/>
        </w:rPr>
      </w:pPr>
      <w:r w:rsidRPr="00C8606E">
        <w:rPr>
          <w:rFonts w:cs="Times New Roman"/>
          <w:szCs w:val="24"/>
        </w:rPr>
        <w:t>Lampka punktowa fabryczna w przedziale I umożliwiająca czytanie</w:t>
      </w:r>
      <w:r w:rsidR="000C6B19">
        <w:rPr>
          <w:rFonts w:cs="Times New Roman"/>
          <w:szCs w:val="24"/>
        </w:rPr>
        <w:t>;</w:t>
      </w:r>
      <w:r w:rsidRPr="00C8606E">
        <w:rPr>
          <w:rFonts w:cs="Times New Roman"/>
          <w:szCs w:val="24"/>
        </w:rPr>
        <w:t xml:space="preserve"> w przypadku braku fabrycznej lampki punktowej wymagane jest dodatkowe oświetlenie umożliwiające czytanie, sporządzanie dokumentacji (z możliwością regulacji kąta padania światła)</w:t>
      </w:r>
    </w:p>
    <w:p w14:paraId="4538524F" w14:textId="77777777" w:rsidR="00C15D05" w:rsidRPr="00F66395" w:rsidRDefault="00C15D05" w:rsidP="00F66395">
      <w:pPr>
        <w:spacing w:line="240" w:lineRule="auto"/>
        <w:jc w:val="both"/>
        <w:rPr>
          <w:rFonts w:cs="Times New Roman"/>
          <w:b/>
          <w:bCs/>
        </w:rPr>
      </w:pPr>
    </w:p>
    <w:p w14:paraId="1CBA6B7B" w14:textId="2D991B0C" w:rsidR="007A27AB" w:rsidRPr="00F66395" w:rsidRDefault="007A27AB" w:rsidP="0078517E">
      <w:pPr>
        <w:pStyle w:val="Akapitzlist"/>
        <w:numPr>
          <w:ilvl w:val="2"/>
          <w:numId w:val="19"/>
        </w:numPr>
        <w:tabs>
          <w:tab w:val="left" w:pos="993"/>
        </w:tabs>
        <w:spacing w:line="240" w:lineRule="auto"/>
        <w:ind w:left="851" w:hanging="851"/>
        <w:jc w:val="both"/>
        <w:rPr>
          <w:rFonts w:cs="Times New Roman"/>
          <w:b/>
          <w:bCs/>
          <w:szCs w:val="24"/>
        </w:rPr>
      </w:pPr>
      <w:r w:rsidRPr="00F66395">
        <w:rPr>
          <w:rFonts w:cs="Times New Roman"/>
          <w:b/>
          <w:bCs/>
          <w:szCs w:val="24"/>
        </w:rPr>
        <w:t xml:space="preserve">Wymagania techniczne dla zabudowy przedziału II – </w:t>
      </w:r>
      <w:r w:rsidR="00A34D63">
        <w:rPr>
          <w:rFonts w:cs="Times New Roman"/>
          <w:b/>
          <w:bCs/>
          <w:szCs w:val="24"/>
        </w:rPr>
        <w:t>biurowego</w:t>
      </w:r>
    </w:p>
    <w:p w14:paraId="36BA0BCD" w14:textId="560A909D" w:rsidR="007A27AB" w:rsidRPr="00F66395"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P</w:t>
      </w:r>
      <w:r w:rsidR="007A27AB" w:rsidRPr="00F66395">
        <w:rPr>
          <w:rFonts w:cs="Times New Roman"/>
          <w:szCs w:val="24"/>
        </w:rPr>
        <w:t xml:space="preserve">odłoga wykonana z powłoki antypoślizgowej, połączona szczelnie </w:t>
      </w:r>
      <w:r w:rsidRPr="00F66395">
        <w:rPr>
          <w:rFonts w:cs="Times New Roman"/>
          <w:szCs w:val="24"/>
        </w:rPr>
        <w:t>z zabudową ścian</w:t>
      </w:r>
      <w:r w:rsidR="000C6B19">
        <w:rPr>
          <w:rFonts w:cs="Times New Roman"/>
          <w:szCs w:val="24"/>
        </w:rPr>
        <w:t>,</w:t>
      </w:r>
      <w:r w:rsidRPr="00F66395">
        <w:rPr>
          <w:rFonts w:cs="Times New Roman"/>
          <w:szCs w:val="24"/>
        </w:rPr>
        <w:t xml:space="preserve"> łatwo zmywalna.</w:t>
      </w:r>
    </w:p>
    <w:p w14:paraId="1A638134" w14:textId="77777777" w:rsidR="007A27AB" w:rsidRPr="00F66395"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Ś</w:t>
      </w:r>
      <w:r w:rsidR="007A27AB" w:rsidRPr="00F66395">
        <w:rPr>
          <w:rFonts w:cs="Times New Roman"/>
          <w:szCs w:val="24"/>
        </w:rPr>
        <w:t>ciany boczne i sufit pokryte warstwą izolacji termiczno-dźwięko</w:t>
      </w:r>
      <w:r w:rsidRPr="00F66395">
        <w:rPr>
          <w:rFonts w:cs="Times New Roman"/>
          <w:szCs w:val="24"/>
        </w:rPr>
        <w:t>wej oraz materiałem tapicerskim.</w:t>
      </w:r>
    </w:p>
    <w:p w14:paraId="76607789" w14:textId="77777777" w:rsidR="007A27AB" w:rsidRPr="00F66395"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P</w:t>
      </w:r>
      <w:r w:rsidR="007A27AB" w:rsidRPr="00F66395">
        <w:rPr>
          <w:rFonts w:cs="Times New Roman"/>
          <w:szCs w:val="24"/>
        </w:rPr>
        <w:t xml:space="preserve">rzedział przeszklony, szyby w II </w:t>
      </w:r>
      <w:r w:rsidR="00DD01EC">
        <w:rPr>
          <w:rFonts w:cs="Times New Roman"/>
          <w:szCs w:val="24"/>
        </w:rPr>
        <w:t>przedziale</w:t>
      </w:r>
      <w:r w:rsidR="007A27AB" w:rsidRPr="00F66395">
        <w:rPr>
          <w:rFonts w:cs="Times New Roman"/>
          <w:szCs w:val="24"/>
        </w:rPr>
        <w:t xml:space="preserve"> w drzwiach przesuwnych oraz po lewej stronie pojazdu, pr</w:t>
      </w:r>
      <w:r w:rsidR="001A67C2" w:rsidRPr="00F66395">
        <w:rPr>
          <w:rFonts w:cs="Times New Roman"/>
          <w:szCs w:val="24"/>
        </w:rPr>
        <w:t xml:space="preserve">zeciwlegle do drzwi przesuwnych, </w:t>
      </w:r>
      <w:r w:rsidR="007A27AB" w:rsidRPr="00F66395">
        <w:rPr>
          <w:rFonts w:cs="Times New Roman"/>
          <w:szCs w:val="24"/>
        </w:rPr>
        <w:t xml:space="preserve">szyby w przedziale </w:t>
      </w:r>
      <w:r w:rsidR="002F4636" w:rsidRPr="00F66395">
        <w:rPr>
          <w:rFonts w:cs="Times New Roman"/>
          <w:szCs w:val="24"/>
        </w:rPr>
        <w:t>przyciemnione</w:t>
      </w:r>
      <w:r w:rsidR="008F76BE" w:rsidRPr="00F66395">
        <w:rPr>
          <w:rFonts w:cs="Times New Roman"/>
          <w:szCs w:val="24"/>
        </w:rPr>
        <w:t>, drzwi tylne przeszklone i przyciemnione</w:t>
      </w:r>
      <w:r w:rsidRPr="00F66395">
        <w:rPr>
          <w:rFonts w:cs="Times New Roman"/>
          <w:szCs w:val="24"/>
        </w:rPr>
        <w:t>.</w:t>
      </w:r>
    </w:p>
    <w:p w14:paraId="6DD6C631" w14:textId="21C27714" w:rsidR="00B67251"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S</w:t>
      </w:r>
      <w:r w:rsidR="00B67251" w:rsidRPr="00F66395">
        <w:rPr>
          <w:rFonts w:cs="Times New Roman"/>
          <w:szCs w:val="24"/>
        </w:rPr>
        <w:t xml:space="preserve">tanowisko </w:t>
      </w:r>
      <w:r w:rsidR="00A34D63">
        <w:rPr>
          <w:rFonts w:cs="Times New Roman"/>
          <w:szCs w:val="24"/>
        </w:rPr>
        <w:t>biurowe</w:t>
      </w:r>
      <w:r w:rsidR="00B67251" w:rsidRPr="00F66395">
        <w:rPr>
          <w:rFonts w:cs="Times New Roman"/>
          <w:szCs w:val="24"/>
        </w:rPr>
        <w:t xml:space="preserve"> wyposażone w blat roboczy</w:t>
      </w:r>
      <w:r w:rsidR="00E51365" w:rsidRPr="00F66395">
        <w:rPr>
          <w:rFonts w:cs="Times New Roman"/>
          <w:szCs w:val="24"/>
        </w:rPr>
        <w:t xml:space="preserve"> umożliwiający </w:t>
      </w:r>
      <w:r w:rsidR="00DD01EC">
        <w:rPr>
          <w:rFonts w:cs="Times New Roman"/>
          <w:szCs w:val="24"/>
        </w:rPr>
        <w:t>pracę na komputerze typu laptop oraz</w:t>
      </w:r>
      <w:r w:rsidR="00E51365" w:rsidRPr="00F66395">
        <w:rPr>
          <w:rFonts w:cs="Times New Roman"/>
          <w:szCs w:val="24"/>
        </w:rPr>
        <w:t xml:space="preserve"> szafkę </w:t>
      </w:r>
      <w:r w:rsidR="00DD01EC">
        <w:rPr>
          <w:rFonts w:cs="Times New Roman"/>
          <w:szCs w:val="24"/>
        </w:rPr>
        <w:t>w której można umieścić:</w:t>
      </w:r>
      <w:r w:rsidR="00E51365" w:rsidRPr="00F66395">
        <w:rPr>
          <w:rFonts w:cs="Times New Roman"/>
          <w:szCs w:val="24"/>
        </w:rPr>
        <w:t xml:space="preserve"> 2 sztuki laptopów (przekątna ekranu 15,6”) w torbach, aparat z akces</w:t>
      </w:r>
      <w:r w:rsidR="005B0D19">
        <w:rPr>
          <w:rFonts w:cs="Times New Roman"/>
          <w:szCs w:val="24"/>
        </w:rPr>
        <w:t>oriami tj. obiektywy, lornetkę,</w:t>
      </w:r>
      <w:r w:rsidR="00E51365" w:rsidRPr="00F66395">
        <w:rPr>
          <w:rFonts w:cs="Times New Roman"/>
          <w:szCs w:val="24"/>
        </w:rPr>
        <w:t xml:space="preserve"> kamerę sportową, </w:t>
      </w:r>
      <w:r w:rsidR="00E51365" w:rsidRPr="00F66395">
        <w:rPr>
          <w:rFonts w:cs="Times New Roman"/>
          <w:szCs w:val="24"/>
        </w:rPr>
        <w:lastRenderedPageBreak/>
        <w:t>lornetkę termowizyjną, szafka z możliwością ustawienia co najmniej trzech segregatorów</w:t>
      </w:r>
      <w:r w:rsidR="006F1621" w:rsidRPr="00F66395">
        <w:rPr>
          <w:rFonts w:cs="Times New Roman"/>
          <w:szCs w:val="24"/>
        </w:rPr>
        <w:t>, ściankę z monitorami i urządzeniami sterującymi oraz fotel</w:t>
      </w:r>
      <w:r w:rsidRPr="00F66395">
        <w:rPr>
          <w:rFonts w:cs="Times New Roman"/>
          <w:szCs w:val="24"/>
        </w:rPr>
        <w:t>.</w:t>
      </w:r>
    </w:p>
    <w:p w14:paraId="637E36B7" w14:textId="0E730F64" w:rsidR="00EE0841" w:rsidRPr="00F66395" w:rsidRDefault="00EE0841" w:rsidP="00EE0841">
      <w:pPr>
        <w:pStyle w:val="Akapitzlist"/>
        <w:tabs>
          <w:tab w:val="left" w:pos="993"/>
        </w:tabs>
        <w:spacing w:line="240" w:lineRule="auto"/>
        <w:ind w:left="851"/>
        <w:jc w:val="both"/>
        <w:rPr>
          <w:rFonts w:cs="Times New Roman"/>
          <w:szCs w:val="24"/>
        </w:rPr>
      </w:pPr>
      <w:r w:rsidRPr="00F66395">
        <w:rPr>
          <w:rFonts w:cs="Times New Roman"/>
          <w:b/>
          <w:bCs/>
        </w:rPr>
        <w:t xml:space="preserve">Zamawiający </w:t>
      </w:r>
      <w:bookmarkStart w:id="5" w:name="_Hlk75595497"/>
      <w:r w:rsidRPr="00F66395">
        <w:rPr>
          <w:rFonts w:cs="Times New Roman"/>
          <w:b/>
          <w:bCs/>
        </w:rPr>
        <w:t xml:space="preserve">dostarczy </w:t>
      </w:r>
      <w:r w:rsidR="00B97D64">
        <w:rPr>
          <w:rFonts w:cs="Times New Roman"/>
          <w:b/>
          <w:bCs/>
        </w:rPr>
        <w:t>W</w:t>
      </w:r>
      <w:r w:rsidRPr="00F66395">
        <w:rPr>
          <w:rFonts w:cs="Times New Roman"/>
          <w:b/>
          <w:bCs/>
        </w:rPr>
        <w:t xml:space="preserve">ykonawcy </w:t>
      </w:r>
      <w:r>
        <w:rPr>
          <w:rFonts w:cs="Times New Roman"/>
          <w:b/>
          <w:bCs/>
        </w:rPr>
        <w:t xml:space="preserve">informację dotyczącą modelu wyposażenia, jego gabarytów </w:t>
      </w:r>
      <w:bookmarkEnd w:id="5"/>
      <w:r>
        <w:rPr>
          <w:rFonts w:cs="Times New Roman"/>
          <w:b/>
          <w:bCs/>
        </w:rPr>
        <w:t>tj</w:t>
      </w:r>
      <w:r w:rsidR="00D07853" w:rsidRPr="00D07853">
        <w:rPr>
          <w:rFonts w:cs="Times New Roman"/>
          <w:b/>
          <w:bCs/>
          <w:i/>
        </w:rPr>
        <w:t xml:space="preserve">. </w:t>
      </w:r>
      <w:r w:rsidRPr="00D07853">
        <w:rPr>
          <w:rFonts w:cs="Times New Roman"/>
          <w:b/>
          <w:bCs/>
          <w:i/>
        </w:rPr>
        <w:t xml:space="preserve"> </w:t>
      </w:r>
      <w:r w:rsidRPr="00D07853">
        <w:rPr>
          <w:rFonts w:cs="Times New Roman"/>
          <w:b/>
          <w:i/>
          <w:szCs w:val="24"/>
        </w:rPr>
        <w:t xml:space="preserve">2 sztuki laptopów (przekątna ekranu 15,6”) w torbach, aparat </w:t>
      </w:r>
      <w:r w:rsidR="005B0D19">
        <w:rPr>
          <w:rFonts w:cs="Times New Roman"/>
          <w:b/>
          <w:i/>
          <w:szCs w:val="24"/>
        </w:rPr>
        <w:br/>
      </w:r>
      <w:r w:rsidRPr="00D07853">
        <w:rPr>
          <w:rFonts w:cs="Times New Roman"/>
          <w:b/>
          <w:i/>
          <w:szCs w:val="24"/>
        </w:rPr>
        <w:t>z akcesoriami tj. obiektywy</w:t>
      </w:r>
      <w:r w:rsidR="00974440">
        <w:rPr>
          <w:rFonts w:cs="Times New Roman"/>
          <w:b/>
          <w:i/>
          <w:szCs w:val="24"/>
        </w:rPr>
        <w:t xml:space="preserve"> i trójnóg</w:t>
      </w:r>
      <w:r w:rsidRPr="00D07853">
        <w:rPr>
          <w:rFonts w:cs="Times New Roman"/>
          <w:b/>
          <w:i/>
          <w:szCs w:val="24"/>
        </w:rPr>
        <w:t>, lornetkę, kamerę sportową, lornetkę termowizyjną</w:t>
      </w:r>
      <w:r w:rsidRPr="00F66395">
        <w:rPr>
          <w:rFonts w:cs="Times New Roman"/>
          <w:b/>
          <w:bCs/>
        </w:rPr>
        <w:t xml:space="preserve"> </w:t>
      </w:r>
      <w:r>
        <w:rPr>
          <w:rFonts w:cs="Times New Roman"/>
          <w:b/>
          <w:bCs/>
        </w:rPr>
        <w:t xml:space="preserve">lub dostarczy </w:t>
      </w:r>
      <w:r w:rsidR="00D07853">
        <w:rPr>
          <w:rFonts w:cs="Times New Roman"/>
          <w:b/>
          <w:bCs/>
        </w:rPr>
        <w:t xml:space="preserve">w/w wyposażenie </w:t>
      </w:r>
      <w:r>
        <w:rPr>
          <w:rFonts w:cs="Times New Roman"/>
          <w:b/>
          <w:bCs/>
        </w:rPr>
        <w:t xml:space="preserve">Wykonawcy </w:t>
      </w:r>
      <w:r w:rsidR="00B97D64">
        <w:rPr>
          <w:rFonts w:cs="Times New Roman"/>
          <w:b/>
          <w:bCs/>
        </w:rPr>
        <w:t>po podpisaniu umowy</w:t>
      </w:r>
      <w:r w:rsidR="001F0FC7">
        <w:rPr>
          <w:rFonts w:cs="Times New Roman"/>
          <w:b/>
          <w:bCs/>
        </w:rPr>
        <w:t xml:space="preserve"> (zgodnie z postanowieniami Wzoru umowy – Załącznik nr 6 do SWZ)</w:t>
      </w:r>
      <w:r w:rsidR="00B97D64">
        <w:rPr>
          <w:rFonts w:cs="Times New Roman"/>
          <w:b/>
          <w:bCs/>
        </w:rPr>
        <w:t xml:space="preserve">. </w:t>
      </w:r>
    </w:p>
    <w:p w14:paraId="7C06007D" w14:textId="77777777" w:rsidR="007A27AB" w:rsidRPr="00F66395"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S</w:t>
      </w:r>
      <w:r w:rsidR="004F11E1" w:rsidRPr="00F66395">
        <w:rPr>
          <w:rFonts w:cs="Times New Roman"/>
          <w:szCs w:val="24"/>
        </w:rPr>
        <w:t>iedzisko pełniące funkcję leżanki</w:t>
      </w:r>
      <w:r w:rsidRPr="00F66395">
        <w:rPr>
          <w:rFonts w:cs="Times New Roman"/>
          <w:szCs w:val="24"/>
        </w:rPr>
        <w:t>.</w:t>
      </w:r>
    </w:p>
    <w:p w14:paraId="0D4DBED6" w14:textId="77777777" w:rsidR="00BC4FA5" w:rsidRDefault="00E5136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S</w:t>
      </w:r>
      <w:r w:rsidR="00BC4FA5" w:rsidRPr="00F66395">
        <w:rPr>
          <w:rFonts w:cs="Times New Roman"/>
          <w:szCs w:val="24"/>
        </w:rPr>
        <w:t>zafka przeznaczona do zainstalowania urządzenia wielofunkcyjnego (drukarka, kopiarka, skaner), z możliwością przechowywania materiałów eksploatacyjnych. Konstrukcja szafki powinna uwzględniać możliwość zabezpieczenia urządzeń oraz elementów wyposażenia przed ewentualnym przesunięciem w czasie ruchu pojazdu oraz zapewniać łatwy dostęp i użytkowanie urządzeń. Możliwość przechowywania segregatora, papieru formatu A4.</w:t>
      </w:r>
    </w:p>
    <w:p w14:paraId="7A9EE24B" w14:textId="2B6693C6" w:rsidR="00974440" w:rsidRPr="00F66395" w:rsidRDefault="00974440" w:rsidP="00974440">
      <w:pPr>
        <w:pStyle w:val="Akapitzlist"/>
        <w:tabs>
          <w:tab w:val="left" w:pos="993"/>
        </w:tabs>
        <w:spacing w:line="240" w:lineRule="auto"/>
        <w:ind w:left="851"/>
        <w:jc w:val="both"/>
        <w:rPr>
          <w:rFonts w:cs="Times New Roman"/>
          <w:szCs w:val="24"/>
        </w:rPr>
      </w:pPr>
      <w:r w:rsidRPr="00F66395">
        <w:rPr>
          <w:rFonts w:cs="Times New Roman"/>
          <w:b/>
          <w:bCs/>
        </w:rPr>
        <w:t xml:space="preserve">Zamawiający dostarczy wykonawcy </w:t>
      </w:r>
      <w:r>
        <w:rPr>
          <w:rFonts w:cs="Times New Roman"/>
          <w:b/>
          <w:bCs/>
        </w:rPr>
        <w:t>informację dotyczącą modelu urządzenia wielofunkcyjnego (dr</w:t>
      </w:r>
      <w:r w:rsidR="00A34D63">
        <w:rPr>
          <w:rFonts w:cs="Times New Roman"/>
          <w:b/>
          <w:bCs/>
        </w:rPr>
        <w:t xml:space="preserve">ukarka, kopiarka, </w:t>
      </w:r>
      <w:r>
        <w:rPr>
          <w:rFonts w:cs="Times New Roman"/>
          <w:b/>
          <w:bCs/>
        </w:rPr>
        <w:t>skaner</w:t>
      </w:r>
      <w:r w:rsidR="00BF0FDF">
        <w:rPr>
          <w:rFonts w:cs="Times New Roman"/>
          <w:b/>
          <w:bCs/>
        </w:rPr>
        <w:t xml:space="preserve">) </w:t>
      </w:r>
      <w:r>
        <w:rPr>
          <w:rFonts w:cs="Times New Roman"/>
          <w:b/>
          <w:bCs/>
        </w:rPr>
        <w:t xml:space="preserve">lub dostarczy w/w wyposażenie Wykonawcy </w:t>
      </w:r>
      <w:r w:rsidR="00EF6FA6">
        <w:rPr>
          <w:rFonts w:cs="Times New Roman"/>
          <w:b/>
          <w:bCs/>
        </w:rPr>
        <w:t>po podpisaniu umowy</w:t>
      </w:r>
      <w:r w:rsidR="001F0FC7">
        <w:rPr>
          <w:rFonts w:cs="Times New Roman"/>
          <w:b/>
          <w:bCs/>
        </w:rPr>
        <w:t xml:space="preserve"> </w:t>
      </w:r>
      <w:r w:rsidR="001F0FC7" w:rsidRPr="001F0FC7">
        <w:rPr>
          <w:rFonts w:cs="Times New Roman"/>
          <w:b/>
          <w:bCs/>
        </w:rPr>
        <w:t>(zgodnie z postanowieniami Wzoru umowy – Załącznik nr 6 do SWZ)</w:t>
      </w:r>
      <w:r w:rsidR="00EF6FA6">
        <w:rPr>
          <w:rFonts w:cs="Times New Roman"/>
          <w:b/>
          <w:bCs/>
        </w:rPr>
        <w:t xml:space="preserve">. </w:t>
      </w:r>
    </w:p>
    <w:p w14:paraId="3C5C4D2F" w14:textId="41E0B6B2" w:rsidR="00C15D05" w:rsidRPr="00F66395" w:rsidRDefault="00C15D05" w:rsidP="0078517E">
      <w:pPr>
        <w:pStyle w:val="Akapitzlist"/>
        <w:numPr>
          <w:ilvl w:val="0"/>
          <w:numId w:val="18"/>
        </w:numPr>
        <w:tabs>
          <w:tab w:val="left" w:pos="993"/>
        </w:tabs>
        <w:spacing w:line="240" w:lineRule="auto"/>
        <w:ind w:left="851" w:hanging="851"/>
        <w:jc w:val="both"/>
        <w:rPr>
          <w:rFonts w:cs="Times New Roman"/>
          <w:szCs w:val="24"/>
        </w:rPr>
      </w:pPr>
      <w:r w:rsidRPr="00F66395">
        <w:rPr>
          <w:rFonts w:cs="Times New Roman"/>
          <w:szCs w:val="24"/>
        </w:rPr>
        <w:t>N</w:t>
      </w:r>
      <w:r w:rsidR="007A27AB" w:rsidRPr="00F66395">
        <w:rPr>
          <w:rFonts w:cs="Times New Roman"/>
          <w:szCs w:val="24"/>
        </w:rPr>
        <w:t xml:space="preserve">iezależny od silnika system ogrzewania przedziału </w:t>
      </w:r>
      <w:r w:rsidR="00A34D63">
        <w:rPr>
          <w:rFonts w:cs="Times New Roman"/>
          <w:szCs w:val="24"/>
        </w:rPr>
        <w:t>biurowego -</w:t>
      </w:r>
      <w:r w:rsidR="00206199" w:rsidRPr="00F66395">
        <w:rPr>
          <w:rFonts w:cs="Times New Roman"/>
          <w:szCs w:val="24"/>
        </w:rPr>
        <w:t xml:space="preserve"> elektryczny </w:t>
      </w:r>
      <w:r w:rsidR="00A34D63">
        <w:rPr>
          <w:rFonts w:cs="Times New Roman"/>
          <w:szCs w:val="24"/>
        </w:rPr>
        <w:br/>
      </w:r>
      <w:r w:rsidR="00206199" w:rsidRPr="00F66395">
        <w:rPr>
          <w:rFonts w:cs="Times New Roman"/>
          <w:szCs w:val="24"/>
        </w:rPr>
        <w:t>i paliwowy</w:t>
      </w:r>
      <w:r w:rsidR="00A34D63">
        <w:rPr>
          <w:rFonts w:cs="Times New Roman"/>
          <w:szCs w:val="24"/>
        </w:rPr>
        <w:t xml:space="preserve"> – z </w:t>
      </w:r>
      <w:r w:rsidR="007A27AB" w:rsidRPr="00F66395">
        <w:rPr>
          <w:rFonts w:cs="Times New Roman"/>
          <w:szCs w:val="24"/>
        </w:rPr>
        <w:t xml:space="preserve"> możliwością ustaw</w:t>
      </w:r>
      <w:r w:rsidR="00A34D63">
        <w:rPr>
          <w:rFonts w:cs="Times New Roman"/>
          <w:szCs w:val="24"/>
        </w:rPr>
        <w:t xml:space="preserve">ienia temperatury w przedziale </w:t>
      </w:r>
      <w:r w:rsidR="007A27AB" w:rsidRPr="00F66395">
        <w:rPr>
          <w:rFonts w:cs="Times New Roman"/>
          <w:szCs w:val="24"/>
        </w:rPr>
        <w:t>termostatem (układ wydechowy systemu ogrzewania powinien być tak skonstruowany i umieszczony</w:t>
      </w:r>
      <w:r w:rsidR="001A67C2" w:rsidRPr="00F66395">
        <w:rPr>
          <w:rFonts w:cs="Times New Roman"/>
          <w:szCs w:val="24"/>
        </w:rPr>
        <w:t xml:space="preserve">, </w:t>
      </w:r>
      <w:r w:rsidR="0031364B" w:rsidRPr="00F66395">
        <w:rPr>
          <w:rFonts w:cs="Times New Roman"/>
          <w:szCs w:val="24"/>
        </w:rPr>
        <w:t>aby</w:t>
      </w:r>
      <w:r w:rsidR="007A27AB" w:rsidRPr="00F66395">
        <w:rPr>
          <w:rFonts w:cs="Times New Roman"/>
          <w:szCs w:val="24"/>
        </w:rPr>
        <w:t xml:space="preserve"> nie powodował przedostawania się spalin do przedziału biurowego przy otwartych drzwiach bocznych). Co najmniej 2 wyloty ciepłego powietrza z układu ogrzewania rozmieszczone równomiernie w całym przedziale, zapewniające jednakową temperaturę w całej przestrzeni przedziału. Elementy wyposażenia elektrycznego przedziału zabezpieczone przed bezpośrednim oddziaływaniem ciepłego powiet</w:t>
      </w:r>
      <w:r w:rsidRPr="00F66395">
        <w:rPr>
          <w:rFonts w:cs="Times New Roman"/>
          <w:szCs w:val="24"/>
        </w:rPr>
        <w:t>rza z wylotów układu ogrzewania.</w:t>
      </w:r>
    </w:p>
    <w:p w14:paraId="3C09DA51" w14:textId="77777777" w:rsidR="00281C16" w:rsidRPr="00A81763" w:rsidRDefault="00C15D05" w:rsidP="0078517E">
      <w:pPr>
        <w:pStyle w:val="Akapitzlist"/>
        <w:numPr>
          <w:ilvl w:val="0"/>
          <w:numId w:val="18"/>
        </w:numPr>
        <w:spacing w:line="240" w:lineRule="auto"/>
        <w:ind w:left="851" w:hanging="851"/>
        <w:jc w:val="both"/>
        <w:rPr>
          <w:rFonts w:cs="Times New Roman"/>
          <w:szCs w:val="24"/>
        </w:rPr>
      </w:pPr>
      <w:r w:rsidRPr="00A81763">
        <w:rPr>
          <w:rFonts w:cs="Times New Roman"/>
          <w:szCs w:val="24"/>
        </w:rPr>
        <w:t>W</w:t>
      </w:r>
      <w:r w:rsidR="00281C16" w:rsidRPr="00A81763">
        <w:rPr>
          <w:rFonts w:cs="Times New Roman"/>
          <w:szCs w:val="24"/>
        </w:rPr>
        <w:t xml:space="preserve">ykonawca powinien przewidzieć miejsce </w:t>
      </w:r>
      <w:r w:rsidRPr="00A81763">
        <w:rPr>
          <w:rFonts w:cs="Times New Roman"/>
          <w:szCs w:val="24"/>
        </w:rPr>
        <w:t>i wyposażyć pojazd</w:t>
      </w:r>
      <w:r w:rsidR="003E48EB" w:rsidRPr="00A81763">
        <w:rPr>
          <w:rFonts w:cs="Times New Roman"/>
          <w:szCs w:val="24"/>
        </w:rPr>
        <w:t xml:space="preserve"> w </w:t>
      </w:r>
      <w:proofErr w:type="spellStart"/>
      <w:r w:rsidR="00281C16" w:rsidRPr="00A81763">
        <w:rPr>
          <w:rFonts w:cs="Times New Roman"/>
          <w:szCs w:val="24"/>
        </w:rPr>
        <w:t>wc</w:t>
      </w:r>
      <w:proofErr w:type="spellEnd"/>
      <w:r w:rsidR="00281C16" w:rsidRPr="00A81763">
        <w:rPr>
          <w:rFonts w:cs="Times New Roman"/>
          <w:szCs w:val="24"/>
        </w:rPr>
        <w:t xml:space="preserve"> chemiczne.</w:t>
      </w:r>
    </w:p>
    <w:p w14:paraId="610931E3" w14:textId="77777777" w:rsidR="00C15D05" w:rsidRPr="00F66395" w:rsidRDefault="00C15D05" w:rsidP="0078517E">
      <w:pPr>
        <w:pStyle w:val="Akapitzlist"/>
        <w:numPr>
          <w:ilvl w:val="0"/>
          <w:numId w:val="18"/>
        </w:numPr>
        <w:spacing w:line="240" w:lineRule="auto"/>
        <w:ind w:left="851" w:hanging="851"/>
        <w:jc w:val="both"/>
        <w:rPr>
          <w:rFonts w:cs="Times New Roman"/>
          <w:szCs w:val="24"/>
        </w:rPr>
      </w:pPr>
      <w:r w:rsidRPr="00F66395">
        <w:rPr>
          <w:rFonts w:cs="Times New Roman"/>
          <w:szCs w:val="24"/>
        </w:rPr>
        <w:t>S</w:t>
      </w:r>
      <w:r w:rsidR="002F4636" w:rsidRPr="00F66395">
        <w:rPr>
          <w:rFonts w:cs="Times New Roman"/>
          <w:szCs w:val="24"/>
        </w:rPr>
        <w:t>ystem</w:t>
      </w:r>
      <w:r w:rsidR="007A27AB" w:rsidRPr="00F66395">
        <w:rPr>
          <w:rFonts w:cs="Times New Roman"/>
          <w:szCs w:val="24"/>
        </w:rPr>
        <w:t xml:space="preserve"> klimatyzacji </w:t>
      </w:r>
      <w:r w:rsidR="002F4636" w:rsidRPr="00F66395">
        <w:rPr>
          <w:rFonts w:cs="Times New Roman"/>
          <w:szCs w:val="24"/>
        </w:rPr>
        <w:t xml:space="preserve">niezależny od pracy silnika. </w:t>
      </w:r>
    </w:p>
    <w:p w14:paraId="38CBB0D9" w14:textId="77777777" w:rsidR="007A27AB" w:rsidRPr="00F66395" w:rsidRDefault="00C15D05" w:rsidP="0078517E">
      <w:pPr>
        <w:pStyle w:val="Akapitzlist"/>
        <w:numPr>
          <w:ilvl w:val="0"/>
          <w:numId w:val="18"/>
        </w:numPr>
        <w:spacing w:line="240" w:lineRule="auto"/>
        <w:ind w:left="851" w:hanging="851"/>
        <w:jc w:val="both"/>
        <w:rPr>
          <w:rFonts w:cs="Times New Roman"/>
          <w:szCs w:val="24"/>
        </w:rPr>
      </w:pPr>
      <w:r w:rsidRPr="00F66395">
        <w:rPr>
          <w:rFonts w:cs="Times New Roman"/>
          <w:szCs w:val="24"/>
        </w:rPr>
        <w:t>P</w:t>
      </w:r>
      <w:r w:rsidR="007A27AB" w:rsidRPr="00F66395">
        <w:rPr>
          <w:rFonts w:cs="Times New Roman"/>
          <w:szCs w:val="24"/>
        </w:rPr>
        <w:t>rzedział musi być wyposażony w energooszczędne oświetlenie o zrównoważonej naturalnej barwie, umożliwiające równomierne</w:t>
      </w:r>
      <w:r w:rsidRPr="00F66395">
        <w:rPr>
          <w:rFonts w:cs="Times New Roman"/>
          <w:szCs w:val="24"/>
        </w:rPr>
        <w:t xml:space="preserve"> oświetlenie całego przedziału.</w:t>
      </w:r>
    </w:p>
    <w:p w14:paraId="794C576F" w14:textId="189D7293" w:rsidR="007A27AB" w:rsidRPr="00F66395" w:rsidRDefault="00C15D05" w:rsidP="0078517E">
      <w:pPr>
        <w:pStyle w:val="Akapitzlist"/>
        <w:numPr>
          <w:ilvl w:val="0"/>
          <w:numId w:val="18"/>
        </w:numPr>
        <w:spacing w:line="240" w:lineRule="auto"/>
        <w:ind w:left="851" w:hanging="851"/>
        <w:jc w:val="both"/>
        <w:rPr>
          <w:rFonts w:cs="Times New Roman"/>
          <w:szCs w:val="24"/>
        </w:rPr>
      </w:pPr>
      <w:r w:rsidRPr="00F66395">
        <w:rPr>
          <w:rFonts w:cs="Times New Roman"/>
          <w:szCs w:val="24"/>
        </w:rPr>
        <w:t>P</w:t>
      </w:r>
      <w:r w:rsidR="007A27AB" w:rsidRPr="00F66395">
        <w:rPr>
          <w:rFonts w:cs="Times New Roman"/>
          <w:szCs w:val="24"/>
        </w:rPr>
        <w:t xml:space="preserve">rzedział musi być wyposażony w dodatkowe oświetlenie </w:t>
      </w:r>
      <w:proofErr w:type="spellStart"/>
      <w:r w:rsidR="007A27AB" w:rsidRPr="00F66395">
        <w:rPr>
          <w:rFonts w:cs="Times New Roman"/>
          <w:szCs w:val="24"/>
        </w:rPr>
        <w:t>ledowe</w:t>
      </w:r>
      <w:proofErr w:type="spellEnd"/>
      <w:r w:rsidR="007A27AB" w:rsidRPr="00F66395">
        <w:rPr>
          <w:rFonts w:cs="Times New Roman"/>
          <w:szCs w:val="24"/>
        </w:rPr>
        <w:t xml:space="preserve"> tzw. „nocne” (zasilane z instalacji elektrycznej samochodu) zapewniające równomierne oświet</w:t>
      </w:r>
      <w:r w:rsidRPr="00F66395">
        <w:rPr>
          <w:rFonts w:cs="Times New Roman"/>
          <w:szCs w:val="24"/>
        </w:rPr>
        <w:t xml:space="preserve">lenie przedziału i uruchamiane </w:t>
      </w:r>
      <w:r w:rsidR="007A27AB" w:rsidRPr="00F66395">
        <w:rPr>
          <w:rFonts w:cs="Times New Roman"/>
          <w:szCs w:val="24"/>
        </w:rPr>
        <w:t>automatycznie po otwarciu drzwi przedziału</w:t>
      </w:r>
      <w:r w:rsidR="00D21A79" w:rsidRPr="00F66395">
        <w:rPr>
          <w:rFonts w:cs="Times New Roman"/>
          <w:szCs w:val="24"/>
        </w:rPr>
        <w:t xml:space="preserve"> z możliwością jego wyłączenia przy</w:t>
      </w:r>
      <w:r w:rsidR="009D3613">
        <w:rPr>
          <w:rFonts w:cs="Times New Roman"/>
          <w:szCs w:val="24"/>
        </w:rPr>
        <w:t xml:space="preserve"> prowadzeniu działań </w:t>
      </w:r>
      <w:proofErr w:type="spellStart"/>
      <w:r w:rsidR="001B4C9F">
        <w:rPr>
          <w:rFonts w:cs="Times New Roman"/>
          <w:szCs w:val="24"/>
        </w:rPr>
        <w:t>operacyjno</w:t>
      </w:r>
      <w:proofErr w:type="spellEnd"/>
      <w:r w:rsidR="009D3613">
        <w:rPr>
          <w:rFonts w:cs="Times New Roman"/>
          <w:szCs w:val="24"/>
        </w:rPr>
        <w:t xml:space="preserve"> - rozpoznawczych</w:t>
      </w:r>
      <w:r w:rsidRPr="00F66395">
        <w:rPr>
          <w:rFonts w:cs="Times New Roman"/>
          <w:szCs w:val="24"/>
        </w:rPr>
        <w:t>.</w:t>
      </w:r>
    </w:p>
    <w:p w14:paraId="00C33F07" w14:textId="6F9C365B" w:rsidR="007A27AB" w:rsidRPr="00F66395" w:rsidRDefault="007A27AB" w:rsidP="0078517E">
      <w:pPr>
        <w:pStyle w:val="Akapitzlist"/>
        <w:numPr>
          <w:ilvl w:val="0"/>
          <w:numId w:val="18"/>
        </w:numPr>
        <w:spacing w:line="240" w:lineRule="auto"/>
        <w:ind w:left="851" w:hanging="851"/>
        <w:jc w:val="both"/>
        <w:rPr>
          <w:rFonts w:cs="Times New Roman"/>
          <w:szCs w:val="24"/>
        </w:rPr>
      </w:pPr>
      <w:r w:rsidRPr="00F66395">
        <w:rPr>
          <w:rFonts w:cs="Times New Roman"/>
          <w:szCs w:val="24"/>
        </w:rPr>
        <w:t>W przedziale w miejscu zapewniającym możliwość prawidłowej obsługi wyposażenia pojazdu musi być zamontowany</w:t>
      </w:r>
      <w:r w:rsidR="005B5F90" w:rsidRPr="00F66395">
        <w:rPr>
          <w:rFonts w:cs="Times New Roman"/>
          <w:szCs w:val="24"/>
        </w:rPr>
        <w:t xml:space="preserve"> </w:t>
      </w:r>
      <w:r w:rsidRPr="00F66395">
        <w:rPr>
          <w:rFonts w:cs="Times New Roman"/>
          <w:szCs w:val="24"/>
        </w:rPr>
        <w:t xml:space="preserve">panel sterujący z wyświetlaczem </w:t>
      </w:r>
      <w:r w:rsidR="00D7725F" w:rsidRPr="00F66395">
        <w:rPr>
          <w:rFonts w:cs="Times New Roman"/>
          <w:szCs w:val="24"/>
        </w:rPr>
        <w:t>kolorowym</w:t>
      </w:r>
      <w:r w:rsidRPr="00F66395">
        <w:rPr>
          <w:rFonts w:cs="Times New Roman"/>
          <w:szCs w:val="24"/>
        </w:rPr>
        <w:t xml:space="preserve"> (np. typu LCD) wyposażony w co najmniej następujące funkcje</w:t>
      </w:r>
      <w:r w:rsidR="00D7725F" w:rsidRPr="00F66395">
        <w:rPr>
          <w:rFonts w:cs="Times New Roman"/>
          <w:szCs w:val="24"/>
        </w:rPr>
        <w:t xml:space="preserve"> monitorujące system zasilania pojazdu</w:t>
      </w:r>
      <w:r w:rsidR="000C6B19">
        <w:rPr>
          <w:rFonts w:cs="Times New Roman"/>
          <w:szCs w:val="24"/>
        </w:rPr>
        <w:t>:</w:t>
      </w:r>
    </w:p>
    <w:p w14:paraId="5D55B334" w14:textId="77777777" w:rsidR="007A27AB" w:rsidRPr="00F66395" w:rsidRDefault="00D7725F" w:rsidP="000B2F93">
      <w:pPr>
        <w:numPr>
          <w:ilvl w:val="0"/>
          <w:numId w:val="7"/>
        </w:numPr>
        <w:spacing w:line="240" w:lineRule="auto"/>
        <w:ind w:left="993" w:hanging="284"/>
        <w:jc w:val="both"/>
        <w:rPr>
          <w:rFonts w:cs="Times New Roman"/>
        </w:rPr>
      </w:pPr>
      <w:r w:rsidRPr="00F66395">
        <w:rPr>
          <w:rFonts w:cs="Times New Roman"/>
        </w:rPr>
        <w:t>Ilość energii pobieranej ze źródła zewnętrznego 230VAC (agregatu lub sieci zasilającej)</w:t>
      </w:r>
    </w:p>
    <w:p w14:paraId="3BC8AC8E" w14:textId="77777777" w:rsidR="007A27AB" w:rsidRPr="00F66395" w:rsidRDefault="00D7725F" w:rsidP="000B2F93">
      <w:pPr>
        <w:numPr>
          <w:ilvl w:val="0"/>
          <w:numId w:val="7"/>
        </w:numPr>
        <w:spacing w:line="240" w:lineRule="auto"/>
        <w:ind w:left="993" w:hanging="284"/>
        <w:jc w:val="both"/>
        <w:rPr>
          <w:rFonts w:cs="Times New Roman"/>
        </w:rPr>
      </w:pPr>
      <w:r w:rsidRPr="00F66395">
        <w:rPr>
          <w:rFonts w:cs="Times New Roman"/>
        </w:rPr>
        <w:t xml:space="preserve">Ilość energii zużywanej </w:t>
      </w:r>
    </w:p>
    <w:p w14:paraId="1C90A0A6" w14:textId="77777777" w:rsidR="00F13AEA" w:rsidRPr="00F66395" w:rsidRDefault="00F13AEA" w:rsidP="000B2F93">
      <w:pPr>
        <w:numPr>
          <w:ilvl w:val="0"/>
          <w:numId w:val="7"/>
        </w:numPr>
        <w:spacing w:line="240" w:lineRule="auto"/>
        <w:ind w:left="993" w:hanging="284"/>
        <w:jc w:val="both"/>
        <w:rPr>
          <w:rFonts w:cs="Times New Roman"/>
        </w:rPr>
      </w:pPr>
      <w:r w:rsidRPr="00F66395">
        <w:rPr>
          <w:rFonts w:cs="Times New Roman"/>
        </w:rPr>
        <w:t>Stopień naładowania akumulatorów systemowych</w:t>
      </w:r>
    </w:p>
    <w:p w14:paraId="736FCAB5" w14:textId="77777777" w:rsidR="00F13AEA" w:rsidRPr="00F66395" w:rsidRDefault="00F13AEA" w:rsidP="000B2F93">
      <w:pPr>
        <w:numPr>
          <w:ilvl w:val="0"/>
          <w:numId w:val="7"/>
        </w:numPr>
        <w:spacing w:line="240" w:lineRule="auto"/>
        <w:ind w:left="993" w:hanging="284"/>
        <w:jc w:val="both"/>
        <w:rPr>
          <w:rFonts w:cs="Times New Roman"/>
        </w:rPr>
      </w:pPr>
      <w:r w:rsidRPr="00F66395">
        <w:rPr>
          <w:rFonts w:cs="Times New Roman"/>
        </w:rPr>
        <w:t>Napięcie akumulatorów systemowych</w:t>
      </w:r>
    </w:p>
    <w:p w14:paraId="22C069C2" w14:textId="77777777" w:rsidR="00F13AEA" w:rsidRPr="00F66395" w:rsidRDefault="00F13AEA" w:rsidP="000B2F93">
      <w:pPr>
        <w:numPr>
          <w:ilvl w:val="0"/>
          <w:numId w:val="7"/>
        </w:numPr>
        <w:spacing w:line="240" w:lineRule="auto"/>
        <w:ind w:left="993" w:hanging="284"/>
        <w:jc w:val="both"/>
        <w:rPr>
          <w:rFonts w:cs="Times New Roman"/>
        </w:rPr>
      </w:pPr>
      <w:r w:rsidRPr="00F66395">
        <w:rPr>
          <w:rFonts w:cs="Times New Roman"/>
        </w:rPr>
        <w:t>Napięcie akumulatora rozruchowego</w:t>
      </w:r>
    </w:p>
    <w:p w14:paraId="4AA5EF73" w14:textId="77777777" w:rsidR="00D7725F" w:rsidRPr="00F66395" w:rsidRDefault="00F13AEA" w:rsidP="000B2F93">
      <w:pPr>
        <w:numPr>
          <w:ilvl w:val="0"/>
          <w:numId w:val="7"/>
        </w:numPr>
        <w:spacing w:line="240" w:lineRule="auto"/>
        <w:ind w:left="993" w:hanging="284"/>
        <w:jc w:val="both"/>
        <w:rPr>
          <w:rFonts w:cs="Times New Roman"/>
        </w:rPr>
      </w:pPr>
      <w:r w:rsidRPr="00F66395">
        <w:rPr>
          <w:rFonts w:cs="Times New Roman"/>
        </w:rPr>
        <w:t xml:space="preserve">Prąd ładowania/rozładowania akumulatorów </w:t>
      </w:r>
    </w:p>
    <w:p w14:paraId="5ADFDC8D" w14:textId="77777777" w:rsidR="00F13AEA" w:rsidRPr="00F66395" w:rsidRDefault="00F13AEA" w:rsidP="000B2F93">
      <w:pPr>
        <w:numPr>
          <w:ilvl w:val="0"/>
          <w:numId w:val="7"/>
        </w:numPr>
        <w:spacing w:line="240" w:lineRule="auto"/>
        <w:ind w:left="993" w:hanging="284"/>
        <w:jc w:val="both"/>
        <w:rPr>
          <w:rFonts w:cs="Times New Roman"/>
        </w:rPr>
      </w:pPr>
      <w:r w:rsidRPr="00F66395">
        <w:rPr>
          <w:rFonts w:cs="Times New Roman"/>
        </w:rPr>
        <w:t>Informowanie o statusie pracy inwertera/ładowarki</w:t>
      </w:r>
    </w:p>
    <w:p w14:paraId="591CFBE4" w14:textId="77777777" w:rsidR="0061614D" w:rsidRPr="00F66395" w:rsidRDefault="0061614D" w:rsidP="000B2F93">
      <w:pPr>
        <w:numPr>
          <w:ilvl w:val="0"/>
          <w:numId w:val="7"/>
        </w:numPr>
        <w:spacing w:line="240" w:lineRule="auto"/>
        <w:ind w:left="993" w:hanging="284"/>
        <w:jc w:val="both"/>
        <w:rPr>
          <w:rFonts w:cs="Times New Roman"/>
        </w:rPr>
      </w:pPr>
      <w:r w:rsidRPr="00F66395">
        <w:rPr>
          <w:rFonts w:cs="Times New Roman"/>
        </w:rPr>
        <w:lastRenderedPageBreak/>
        <w:t>Informowanie o ustawionym ograniczeniu prądu pobieranego z sieci/generatora</w:t>
      </w:r>
    </w:p>
    <w:p w14:paraId="47F83E88" w14:textId="77777777" w:rsidR="0061614D" w:rsidRPr="00F66395" w:rsidRDefault="00F13AEA" w:rsidP="000B2F93">
      <w:pPr>
        <w:numPr>
          <w:ilvl w:val="0"/>
          <w:numId w:val="7"/>
        </w:numPr>
        <w:spacing w:line="240" w:lineRule="auto"/>
        <w:ind w:left="993" w:hanging="284"/>
        <w:jc w:val="both"/>
        <w:rPr>
          <w:rFonts w:cs="Times New Roman"/>
        </w:rPr>
      </w:pPr>
      <w:r w:rsidRPr="00F66395">
        <w:rPr>
          <w:rFonts w:cs="Times New Roman"/>
        </w:rPr>
        <w:t>Konfigurowanie alarmów powiązanych z systemem zasilania pojazdu</w:t>
      </w:r>
    </w:p>
    <w:p w14:paraId="1983C60B" w14:textId="04CF88B6" w:rsidR="00F13AEA" w:rsidRPr="00F66395" w:rsidRDefault="00F13AEA" w:rsidP="00F66395">
      <w:pPr>
        <w:spacing w:line="240" w:lineRule="auto"/>
        <w:jc w:val="both"/>
        <w:rPr>
          <w:rFonts w:cs="Times New Roman"/>
        </w:rPr>
      </w:pPr>
      <w:r w:rsidRPr="00F66395">
        <w:rPr>
          <w:rFonts w:cs="Times New Roman"/>
        </w:rPr>
        <w:t>Panel powinien informować graficznie i numerycznie o kierunku przepływu energii w pojeździe i pełnić rolę diagnostyczną stan</w:t>
      </w:r>
      <w:r w:rsidR="005B0D19">
        <w:rPr>
          <w:rFonts w:cs="Times New Roman"/>
        </w:rPr>
        <w:t xml:space="preserve">u </w:t>
      </w:r>
      <w:r w:rsidRPr="00F66395">
        <w:rPr>
          <w:rFonts w:cs="Times New Roman"/>
        </w:rPr>
        <w:t>urządzeń systemu zasilania. Dostęp do panel</w:t>
      </w:r>
      <w:r w:rsidR="00F167D2" w:rsidRPr="00F66395">
        <w:rPr>
          <w:rFonts w:cs="Times New Roman"/>
        </w:rPr>
        <w:t>u</w:t>
      </w:r>
      <w:r w:rsidRPr="00F66395">
        <w:rPr>
          <w:rFonts w:cs="Times New Roman"/>
        </w:rPr>
        <w:t xml:space="preserve"> powinien być możliwy również poprzez wewnętrzną sieć LAN</w:t>
      </w:r>
      <w:r w:rsidR="00F167D2" w:rsidRPr="00F66395">
        <w:rPr>
          <w:rFonts w:cs="Times New Roman"/>
        </w:rPr>
        <w:t>.</w:t>
      </w:r>
    </w:p>
    <w:p w14:paraId="6F515747" w14:textId="77777777" w:rsidR="00E51365" w:rsidRPr="00F66395" w:rsidRDefault="00E51365" w:rsidP="00F66395">
      <w:pPr>
        <w:spacing w:line="240" w:lineRule="auto"/>
        <w:jc w:val="both"/>
        <w:rPr>
          <w:rFonts w:cs="Times New Roman"/>
        </w:rPr>
      </w:pPr>
    </w:p>
    <w:p w14:paraId="1E8E4358" w14:textId="0835E1EB" w:rsidR="00E51365" w:rsidRPr="00F66395" w:rsidRDefault="00E51365" w:rsidP="00F66395">
      <w:pPr>
        <w:spacing w:line="240" w:lineRule="auto"/>
        <w:jc w:val="both"/>
        <w:rPr>
          <w:rFonts w:cs="Times New Roman"/>
        </w:rPr>
      </w:pPr>
      <w:r w:rsidRPr="00F66395">
        <w:rPr>
          <w:rFonts w:cs="Times New Roman"/>
        </w:rPr>
        <w:t xml:space="preserve">Wykonawca przed </w:t>
      </w:r>
      <w:r w:rsidR="00463E7D" w:rsidRPr="00463E7D">
        <w:rPr>
          <w:rFonts w:cs="Times New Roman"/>
        </w:rPr>
        <w:t xml:space="preserve">wykonaniem projektu modyfikacji i </w:t>
      </w:r>
      <w:r w:rsidRPr="00F66395">
        <w:rPr>
          <w:rFonts w:cs="Times New Roman"/>
        </w:rPr>
        <w:t xml:space="preserve">wykonaniem zabudowy </w:t>
      </w:r>
      <w:r w:rsidR="000C6B19">
        <w:rPr>
          <w:rFonts w:cs="Times New Roman"/>
          <w:spacing w:val="-2"/>
        </w:rPr>
        <w:t>(z</w:t>
      </w:r>
      <w:r w:rsidRPr="00F66395">
        <w:rPr>
          <w:rFonts w:cs="Times New Roman"/>
          <w:spacing w:val="-2"/>
        </w:rPr>
        <w:t>abudowa wykonana z materiałów odpornych na korozję typu: stal nierdzewna, aluminium, materiały kompozytowe</w:t>
      </w:r>
      <w:r w:rsidR="000C6B19">
        <w:rPr>
          <w:rFonts w:cs="Times New Roman"/>
          <w:spacing w:val="-2"/>
        </w:rPr>
        <w:t>)</w:t>
      </w:r>
      <w:r w:rsidRPr="00F66395">
        <w:rPr>
          <w:rFonts w:cs="Times New Roman"/>
        </w:rPr>
        <w:t xml:space="preserve"> przedziału biurowego i magazynowego uwzględni wskazania Zamawiającego i uzyska akceptację  na:</w:t>
      </w:r>
    </w:p>
    <w:p w14:paraId="52BA46E2" w14:textId="77777777" w:rsidR="00E51365" w:rsidRPr="00F66395" w:rsidRDefault="00E51365" w:rsidP="0078517E">
      <w:pPr>
        <w:pStyle w:val="Akapitzlist"/>
        <w:numPr>
          <w:ilvl w:val="0"/>
          <w:numId w:val="21"/>
        </w:numPr>
        <w:spacing w:line="240" w:lineRule="auto"/>
        <w:contextualSpacing w:val="0"/>
        <w:jc w:val="both"/>
        <w:rPr>
          <w:rFonts w:cs="Times New Roman"/>
          <w:szCs w:val="24"/>
        </w:rPr>
      </w:pPr>
      <w:r w:rsidRPr="00F66395">
        <w:rPr>
          <w:rFonts w:cs="Times New Roman"/>
          <w:szCs w:val="24"/>
        </w:rPr>
        <w:t>planowane rozmieszczenie siedzisk oraz mebli i ich wymiarów, w tym rodzaj użytych materiałów</w:t>
      </w:r>
    </w:p>
    <w:p w14:paraId="4F3E239E" w14:textId="77777777" w:rsidR="00E51365" w:rsidRPr="00F66395" w:rsidRDefault="00E51365" w:rsidP="0078517E">
      <w:pPr>
        <w:pStyle w:val="Akapitzlist"/>
        <w:numPr>
          <w:ilvl w:val="0"/>
          <w:numId w:val="21"/>
        </w:numPr>
        <w:spacing w:line="240" w:lineRule="auto"/>
        <w:contextualSpacing w:val="0"/>
        <w:jc w:val="both"/>
        <w:rPr>
          <w:rFonts w:cs="Times New Roman"/>
          <w:szCs w:val="24"/>
        </w:rPr>
      </w:pPr>
      <w:r w:rsidRPr="00F66395">
        <w:rPr>
          <w:rFonts w:cs="Times New Roman"/>
          <w:szCs w:val="24"/>
        </w:rPr>
        <w:t>planowaną kolorystykę zarówno siedzisk, mebli oraz podłogi</w:t>
      </w:r>
    </w:p>
    <w:p w14:paraId="1DE9443C" w14:textId="77777777" w:rsidR="00E51365" w:rsidRPr="00F66395" w:rsidRDefault="00E51365" w:rsidP="0078517E">
      <w:pPr>
        <w:pStyle w:val="Akapitzlist"/>
        <w:numPr>
          <w:ilvl w:val="0"/>
          <w:numId w:val="21"/>
        </w:numPr>
        <w:spacing w:line="240" w:lineRule="auto"/>
        <w:contextualSpacing w:val="0"/>
        <w:jc w:val="both"/>
        <w:rPr>
          <w:rFonts w:cs="Times New Roman"/>
          <w:szCs w:val="24"/>
        </w:rPr>
      </w:pPr>
      <w:r w:rsidRPr="00F66395">
        <w:rPr>
          <w:rFonts w:cs="Times New Roman"/>
          <w:szCs w:val="24"/>
        </w:rPr>
        <w:t>planowaną zabudowę w części magazynowej pojazdu</w:t>
      </w:r>
    </w:p>
    <w:p w14:paraId="18EB717D" w14:textId="538A0800" w:rsidR="00E51365" w:rsidRPr="00F66395" w:rsidRDefault="00E51365" w:rsidP="00F66395">
      <w:pPr>
        <w:spacing w:line="240" w:lineRule="auto"/>
        <w:jc w:val="both"/>
        <w:rPr>
          <w:rFonts w:cs="Times New Roman"/>
        </w:rPr>
      </w:pPr>
      <w:r w:rsidRPr="00F66395">
        <w:rPr>
          <w:rFonts w:cs="Times New Roman"/>
          <w:bCs/>
        </w:rPr>
        <w:t>Wykonawca musi</w:t>
      </w:r>
      <w:r w:rsidR="00463E7D">
        <w:rPr>
          <w:rFonts w:cs="Times New Roman"/>
          <w:bCs/>
        </w:rPr>
        <w:t>, przed</w:t>
      </w:r>
      <w:r w:rsidRPr="00F66395">
        <w:rPr>
          <w:rFonts w:cs="Times New Roman"/>
          <w:bCs/>
        </w:rPr>
        <w:t xml:space="preserve"> </w:t>
      </w:r>
      <w:r w:rsidR="00463E7D" w:rsidRPr="00463E7D">
        <w:rPr>
          <w:rFonts w:cs="Times New Roman"/>
          <w:bCs/>
        </w:rPr>
        <w:t>przystąpieniem do realizacji projektu</w:t>
      </w:r>
      <w:r w:rsidR="009D2FF6">
        <w:rPr>
          <w:rFonts w:cs="Times New Roman"/>
          <w:bCs/>
        </w:rPr>
        <w:t xml:space="preserve"> modyfikacji pojazdu</w:t>
      </w:r>
      <w:r w:rsidR="00463E7D">
        <w:rPr>
          <w:rFonts w:cs="Times New Roman"/>
          <w:bCs/>
        </w:rPr>
        <w:t>,</w:t>
      </w:r>
      <w:r w:rsidR="00463E7D" w:rsidRPr="00463E7D" w:rsidDel="00463E7D">
        <w:rPr>
          <w:rFonts w:cs="Times New Roman"/>
          <w:bCs/>
        </w:rPr>
        <w:t xml:space="preserve"> </w:t>
      </w:r>
      <w:r w:rsidR="005B0D19">
        <w:rPr>
          <w:rFonts w:cs="Times New Roman"/>
          <w:bCs/>
        </w:rPr>
        <w:t>przekazać</w:t>
      </w:r>
      <w:r w:rsidR="00463E7D">
        <w:rPr>
          <w:rFonts w:cs="Times New Roman"/>
          <w:bCs/>
        </w:rPr>
        <w:t xml:space="preserve"> Zamawiającemu</w:t>
      </w:r>
      <w:r w:rsidR="00463E7D" w:rsidRPr="00F66395">
        <w:rPr>
          <w:rFonts w:cs="Times New Roman"/>
          <w:bCs/>
        </w:rPr>
        <w:t xml:space="preserve"> </w:t>
      </w:r>
      <w:r w:rsidRPr="00F66395">
        <w:rPr>
          <w:rFonts w:cs="Times New Roman"/>
          <w:bCs/>
        </w:rPr>
        <w:t>szczegółowy projekt techniczny zabudowy części biurowej oraz magazynowej pojazdu wraz z kolorystyką celem uzyskania akceptacji Zamawiającego.</w:t>
      </w:r>
    </w:p>
    <w:p w14:paraId="1B6D8B06" w14:textId="57622513" w:rsidR="009022A3" w:rsidRDefault="00BF0FDF" w:rsidP="00F66395">
      <w:pPr>
        <w:spacing w:line="240" w:lineRule="auto"/>
        <w:jc w:val="both"/>
        <w:rPr>
          <w:rFonts w:eastAsia="Calibri"/>
        </w:rPr>
      </w:pPr>
      <w:r w:rsidRPr="00EF2E2B">
        <w:t xml:space="preserve">Wykonawca musi zapewnić miejsca transportowe dla wszystkich elementów wyposażenia pojazdu gwarantujące ich nieprzemieszczanie się podczas jazdy pojazdem oraz w przypadku gwałtownego ruszania i hamowania. </w:t>
      </w:r>
      <w:bookmarkStart w:id="6" w:name="_Hlk75638247"/>
      <w:r w:rsidRPr="00BF0FDF">
        <w:rPr>
          <w:rFonts w:eastAsia="Calibri"/>
          <w:b/>
        </w:rPr>
        <w:t xml:space="preserve">Szczegółowe miejsca montażu i transportu poszczególnych elementów wyposażenia pojazdu zostaną </w:t>
      </w:r>
      <w:r w:rsidR="00463E7D">
        <w:rPr>
          <w:rFonts w:eastAsia="Calibri"/>
          <w:b/>
        </w:rPr>
        <w:t>uzgodnione z</w:t>
      </w:r>
      <w:r w:rsidRPr="00BF0FDF">
        <w:rPr>
          <w:rFonts w:eastAsia="Calibri"/>
          <w:b/>
        </w:rPr>
        <w:t xml:space="preserve"> Zamawiając</w:t>
      </w:r>
      <w:r w:rsidR="00463E7D">
        <w:rPr>
          <w:rFonts w:eastAsia="Calibri"/>
          <w:b/>
        </w:rPr>
        <w:t>ym</w:t>
      </w:r>
      <w:r w:rsidRPr="00BF0FDF">
        <w:rPr>
          <w:rFonts w:eastAsia="Calibri"/>
          <w:b/>
        </w:rPr>
        <w:t xml:space="preserve"> </w:t>
      </w:r>
      <w:r w:rsidRPr="00463E7D">
        <w:rPr>
          <w:rFonts w:eastAsia="Calibri"/>
          <w:b/>
        </w:rPr>
        <w:t xml:space="preserve">na etapie konsultacji </w:t>
      </w:r>
      <w:r w:rsidR="00463E7D">
        <w:rPr>
          <w:rFonts w:eastAsia="Calibri"/>
          <w:b/>
          <w:bCs/>
        </w:rPr>
        <w:t xml:space="preserve">projektu </w:t>
      </w:r>
      <w:r w:rsidR="00463E7D" w:rsidRPr="00463E7D">
        <w:rPr>
          <w:rFonts w:eastAsia="Calibri"/>
          <w:b/>
          <w:bCs/>
        </w:rPr>
        <w:t>techniczn</w:t>
      </w:r>
      <w:r w:rsidR="00463E7D">
        <w:rPr>
          <w:rFonts w:eastAsia="Calibri"/>
          <w:b/>
          <w:bCs/>
        </w:rPr>
        <w:t>ego</w:t>
      </w:r>
      <w:r w:rsidR="00463E7D" w:rsidRPr="00463E7D">
        <w:rPr>
          <w:rFonts w:eastAsia="Calibri"/>
          <w:b/>
          <w:bCs/>
        </w:rPr>
        <w:t xml:space="preserve"> zabudowy części biurowej oraz magazynowej pojazdu</w:t>
      </w:r>
      <w:bookmarkEnd w:id="6"/>
      <w:r w:rsidRPr="00463E7D">
        <w:rPr>
          <w:rFonts w:eastAsia="Calibri"/>
        </w:rPr>
        <w:t>.</w:t>
      </w:r>
    </w:p>
    <w:p w14:paraId="547B2B03" w14:textId="77777777" w:rsidR="00BF0FDF" w:rsidRDefault="00BF0FDF" w:rsidP="00F66395">
      <w:pPr>
        <w:spacing w:line="240" w:lineRule="auto"/>
        <w:jc w:val="both"/>
        <w:rPr>
          <w:rFonts w:cs="Times New Roman"/>
        </w:rPr>
      </w:pPr>
    </w:p>
    <w:p w14:paraId="142DF705" w14:textId="77777777" w:rsidR="00E51365" w:rsidRPr="001D3B0E" w:rsidRDefault="00E51365" w:rsidP="0078517E">
      <w:pPr>
        <w:pStyle w:val="Akapitzlist"/>
        <w:numPr>
          <w:ilvl w:val="2"/>
          <w:numId w:val="19"/>
        </w:numPr>
        <w:spacing w:line="240" w:lineRule="auto"/>
        <w:ind w:left="709"/>
        <w:jc w:val="both"/>
        <w:rPr>
          <w:rFonts w:eastAsia="Times New Roman" w:cs="Times New Roman"/>
          <w:b/>
          <w:bCs/>
          <w:kern w:val="0"/>
          <w:lang w:eastAsia="ar-SA" w:bidi="ar-SA"/>
        </w:rPr>
      </w:pPr>
      <w:r w:rsidRPr="001D3B0E">
        <w:rPr>
          <w:rFonts w:cs="Times New Roman"/>
          <w:b/>
          <w:bCs/>
        </w:rPr>
        <w:t xml:space="preserve">Wymagania techniczne dla zabudowy przedziału </w:t>
      </w:r>
      <w:r w:rsidR="006948CC" w:rsidRPr="001D3B0E">
        <w:rPr>
          <w:rFonts w:cs="Times New Roman"/>
          <w:b/>
          <w:bCs/>
        </w:rPr>
        <w:t>magazynowego</w:t>
      </w:r>
      <w:r w:rsidRPr="001D3B0E">
        <w:rPr>
          <w:rFonts w:cs="Times New Roman"/>
          <w:b/>
          <w:bCs/>
        </w:rPr>
        <w:t>:</w:t>
      </w:r>
    </w:p>
    <w:p w14:paraId="426A47FE" w14:textId="22D99508" w:rsidR="002937E6" w:rsidRPr="001D3B0E" w:rsidRDefault="00E51365" w:rsidP="0078517E">
      <w:pPr>
        <w:pStyle w:val="Akapitzlist"/>
        <w:numPr>
          <w:ilvl w:val="3"/>
          <w:numId w:val="19"/>
        </w:numPr>
        <w:spacing w:line="240" w:lineRule="auto"/>
        <w:ind w:left="851" w:hanging="851"/>
        <w:jc w:val="both"/>
        <w:rPr>
          <w:rFonts w:cs="Times New Roman"/>
        </w:rPr>
      </w:pPr>
      <w:r w:rsidRPr="001D3B0E">
        <w:rPr>
          <w:rFonts w:eastAsia="Calibri" w:cs="Times New Roman"/>
        </w:rPr>
        <w:t>Przedział magazynowy powinien być zabudowany o</w:t>
      </w:r>
      <w:r w:rsidR="005B0D19">
        <w:rPr>
          <w:rFonts w:eastAsia="Calibri" w:cs="Times New Roman"/>
        </w:rPr>
        <w:t>twartymi półkami</w:t>
      </w:r>
      <w:r w:rsidR="006A3FE2" w:rsidRPr="001D3B0E">
        <w:rPr>
          <w:rFonts w:eastAsia="Calibri" w:cs="Times New Roman"/>
        </w:rPr>
        <w:t xml:space="preserve"> </w:t>
      </w:r>
      <w:r w:rsidR="008D40D7" w:rsidRPr="001D3B0E">
        <w:rPr>
          <w:rFonts w:eastAsia="Calibri" w:cs="Times New Roman"/>
        </w:rPr>
        <w:t xml:space="preserve">(konstrukcja </w:t>
      </w:r>
      <w:r w:rsidR="005B0D19">
        <w:rPr>
          <w:rFonts w:eastAsia="Calibri" w:cs="Times New Roman"/>
        </w:rPr>
        <w:br/>
      </w:r>
      <w:r w:rsidRPr="001D3B0E">
        <w:rPr>
          <w:rFonts w:eastAsia="Calibri" w:cs="Times New Roman"/>
        </w:rPr>
        <w:t>z profili aluminiowych) oraz zam</w:t>
      </w:r>
      <w:r w:rsidR="008D40D7" w:rsidRPr="001D3B0E">
        <w:rPr>
          <w:rFonts w:eastAsia="Calibri" w:cs="Times New Roman"/>
        </w:rPr>
        <w:t xml:space="preserve">ykanymi szafkami wyposażonymi w zamki </w:t>
      </w:r>
      <w:r w:rsidR="005B0D19">
        <w:rPr>
          <w:rFonts w:eastAsia="Calibri" w:cs="Times New Roman"/>
        </w:rPr>
        <w:br/>
      </w:r>
      <w:r w:rsidRPr="001D3B0E">
        <w:rPr>
          <w:rFonts w:eastAsia="Calibri" w:cs="Times New Roman"/>
        </w:rPr>
        <w:t>z blokadą.</w:t>
      </w:r>
    </w:p>
    <w:p w14:paraId="0258B890" w14:textId="149DAFEC" w:rsidR="002937E6" w:rsidRPr="00EA6A62" w:rsidRDefault="002937E6" w:rsidP="0078517E">
      <w:pPr>
        <w:pStyle w:val="Akapitzlist"/>
        <w:numPr>
          <w:ilvl w:val="3"/>
          <w:numId w:val="19"/>
        </w:numPr>
        <w:spacing w:line="240" w:lineRule="auto"/>
        <w:ind w:left="851" w:hanging="851"/>
        <w:jc w:val="both"/>
        <w:rPr>
          <w:rFonts w:cs="Times New Roman"/>
        </w:rPr>
      </w:pPr>
      <w:r w:rsidRPr="005616A1">
        <w:rPr>
          <w:rFonts w:eastAsia="Calibri" w:cs="Times New Roman"/>
        </w:rPr>
        <w:t>Przedział wyposażony w</w:t>
      </w:r>
      <w:r w:rsidR="00E51365" w:rsidRPr="005616A1">
        <w:rPr>
          <w:rFonts w:eastAsia="Calibri" w:cs="Times New Roman"/>
        </w:rPr>
        <w:t xml:space="preserve"> </w:t>
      </w:r>
      <w:bookmarkStart w:id="7" w:name="_Hlk76036504"/>
      <w:r w:rsidRPr="005616A1">
        <w:rPr>
          <w:rFonts w:eastAsia="Calibri" w:cs="Times New Roman"/>
        </w:rPr>
        <w:t>r</w:t>
      </w:r>
      <w:r w:rsidR="00A5539A" w:rsidRPr="000E5055">
        <w:rPr>
          <w:rFonts w:eastAsia="Calibri" w:cs="Times New Roman"/>
        </w:rPr>
        <w:t>amę pod generator</w:t>
      </w:r>
      <w:r w:rsidR="005B0D19" w:rsidRPr="000E5055">
        <w:rPr>
          <w:rFonts w:eastAsia="Calibri" w:cs="Times New Roman"/>
        </w:rPr>
        <w:t xml:space="preserve"> </w:t>
      </w:r>
      <w:r w:rsidR="001044F1" w:rsidRPr="000E5055">
        <w:rPr>
          <w:rFonts w:eastAsia="Calibri" w:cs="Times New Roman"/>
        </w:rPr>
        <w:t>z</w:t>
      </w:r>
      <w:r w:rsidR="005B0D19" w:rsidRPr="000E5055">
        <w:rPr>
          <w:rFonts w:eastAsia="Calibri" w:cs="Times New Roman"/>
        </w:rPr>
        <w:t xml:space="preserve"> </w:t>
      </w:r>
      <w:r w:rsidR="001044F1" w:rsidRPr="000E5055">
        <w:rPr>
          <w:rFonts w:cs="Times New Roman"/>
          <w:szCs w:val="24"/>
        </w:rPr>
        <w:t xml:space="preserve">wieżą </w:t>
      </w:r>
      <w:r w:rsidR="005B0D19" w:rsidRPr="000E5055">
        <w:rPr>
          <w:rFonts w:cs="Times New Roman"/>
          <w:szCs w:val="24"/>
        </w:rPr>
        <w:t>oświetleniową, kt</w:t>
      </w:r>
      <w:r w:rsidR="005B0D19" w:rsidRPr="005616A1">
        <w:rPr>
          <w:rFonts w:cs="Times New Roman"/>
          <w:szCs w:val="24"/>
        </w:rPr>
        <w:t>óre Wykonawca musi dostarczyć i zamontować</w:t>
      </w:r>
      <w:r w:rsidR="001044F1" w:rsidRPr="005616A1">
        <w:rPr>
          <w:rFonts w:cs="Times New Roman"/>
          <w:szCs w:val="24"/>
        </w:rPr>
        <w:t xml:space="preserve"> w pojeździe</w:t>
      </w:r>
      <w:bookmarkEnd w:id="7"/>
      <w:r w:rsidR="005B0D19" w:rsidRPr="000E5055">
        <w:rPr>
          <w:rFonts w:cs="Times New Roman"/>
          <w:szCs w:val="24"/>
        </w:rPr>
        <w:t>.</w:t>
      </w:r>
      <w:r w:rsidR="00852F79" w:rsidRPr="000E5055">
        <w:rPr>
          <w:rFonts w:cs="Times New Roman"/>
          <w:szCs w:val="24"/>
        </w:rPr>
        <w:t xml:space="preserve"> Wieża oświetleniowa powinna spełniać co najmniej wymagania:</w:t>
      </w:r>
    </w:p>
    <w:p w14:paraId="4A72D077" w14:textId="77777777" w:rsidR="00852F79" w:rsidRPr="005616A1"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5616A1">
        <w:rPr>
          <w:rFonts w:eastAsia="Times New Roman" w:cs="Times New Roman"/>
          <w:kern w:val="0"/>
          <w:lang w:eastAsia="pl-PL" w:bidi="ar-SA"/>
        </w:rPr>
        <w:t xml:space="preserve">pobór mocy: </w:t>
      </w:r>
      <w:r w:rsidRPr="005616A1">
        <w:rPr>
          <w:rFonts w:eastAsia="Times New Roman" w:cs="Times New Roman"/>
          <w:b/>
          <w:bCs/>
          <w:kern w:val="0"/>
          <w:lang w:eastAsia="pl-PL" w:bidi="ar-SA"/>
        </w:rPr>
        <w:t>100 W</w:t>
      </w:r>
    </w:p>
    <w:p w14:paraId="31B44E35"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element świetlny: </w:t>
      </w:r>
      <w:r w:rsidRPr="00C359CF">
        <w:rPr>
          <w:rFonts w:eastAsia="Times New Roman" w:cs="Times New Roman"/>
          <w:b/>
          <w:bCs/>
          <w:kern w:val="0"/>
          <w:lang w:eastAsia="pl-PL" w:bidi="ar-SA"/>
        </w:rPr>
        <w:t>LED</w:t>
      </w:r>
    </w:p>
    <w:p w14:paraId="6D290D16"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diody LED: </w:t>
      </w:r>
      <w:r w:rsidRPr="00C359CF">
        <w:rPr>
          <w:rFonts w:eastAsia="Times New Roman" w:cs="Times New Roman"/>
          <w:b/>
          <w:bCs/>
          <w:kern w:val="0"/>
          <w:lang w:eastAsia="pl-PL" w:bidi="ar-SA"/>
        </w:rPr>
        <w:t>2 x 120 szt.</w:t>
      </w:r>
    </w:p>
    <w:p w14:paraId="5AE7E9EB"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klasa ochrony: </w:t>
      </w:r>
      <w:r w:rsidRPr="00C359CF">
        <w:rPr>
          <w:rFonts w:eastAsia="Times New Roman" w:cs="Times New Roman"/>
          <w:b/>
          <w:bCs/>
          <w:kern w:val="0"/>
          <w:lang w:eastAsia="pl-PL" w:bidi="ar-SA"/>
        </w:rPr>
        <w:t>IP 54</w:t>
      </w:r>
    </w:p>
    <w:p w14:paraId="0E05CFFD"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żywotność lampy: </w:t>
      </w:r>
      <w:r w:rsidRPr="00C359CF">
        <w:rPr>
          <w:rFonts w:eastAsia="Times New Roman" w:cs="Times New Roman"/>
          <w:b/>
          <w:bCs/>
          <w:kern w:val="0"/>
          <w:lang w:eastAsia="pl-PL" w:bidi="ar-SA"/>
        </w:rPr>
        <w:t>50000 roboczogodzin</w:t>
      </w:r>
    </w:p>
    <w:p w14:paraId="1008DACE"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barwa światła: </w:t>
      </w:r>
      <w:r w:rsidRPr="00C359CF">
        <w:rPr>
          <w:rFonts w:eastAsia="Times New Roman" w:cs="Times New Roman"/>
          <w:b/>
          <w:bCs/>
          <w:kern w:val="0"/>
          <w:lang w:eastAsia="pl-PL" w:bidi="ar-SA"/>
        </w:rPr>
        <w:t>6000K (zimno-biała)</w:t>
      </w:r>
    </w:p>
    <w:p w14:paraId="3EBEC5A9"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poziom oddawania światła: </w:t>
      </w:r>
      <w:r w:rsidRPr="00C359CF">
        <w:rPr>
          <w:rFonts w:eastAsia="Times New Roman" w:cs="Times New Roman"/>
          <w:b/>
          <w:bCs/>
          <w:kern w:val="0"/>
          <w:lang w:eastAsia="pl-PL" w:bidi="ar-SA"/>
        </w:rPr>
        <w:t>powyżej80 RA</w:t>
      </w:r>
    </w:p>
    <w:p w14:paraId="37B1C068"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długość przewodu: </w:t>
      </w:r>
      <w:r w:rsidRPr="00C359CF">
        <w:rPr>
          <w:rFonts w:eastAsia="Times New Roman" w:cs="Times New Roman"/>
          <w:b/>
          <w:bCs/>
          <w:kern w:val="0"/>
          <w:lang w:eastAsia="pl-PL" w:bidi="ar-SA"/>
        </w:rPr>
        <w:t>5 m</w:t>
      </w:r>
    </w:p>
    <w:p w14:paraId="392F31B8"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waga stojaka: </w:t>
      </w:r>
      <w:r w:rsidRPr="00C359CF">
        <w:rPr>
          <w:rFonts w:eastAsia="Times New Roman" w:cs="Times New Roman"/>
          <w:b/>
          <w:bCs/>
          <w:kern w:val="0"/>
          <w:lang w:eastAsia="pl-PL" w:bidi="ar-SA"/>
        </w:rPr>
        <w:t>5 kg</w:t>
      </w:r>
    </w:p>
    <w:p w14:paraId="629334D0"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waga lamp i belki: </w:t>
      </w:r>
      <w:r w:rsidRPr="00C359CF">
        <w:rPr>
          <w:rFonts w:eastAsia="Times New Roman" w:cs="Times New Roman"/>
          <w:b/>
          <w:bCs/>
          <w:kern w:val="0"/>
          <w:lang w:eastAsia="pl-PL" w:bidi="ar-SA"/>
        </w:rPr>
        <w:t>3,5 kg</w:t>
      </w:r>
    </w:p>
    <w:p w14:paraId="445DE8A7"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maksymalna wysokość: </w:t>
      </w:r>
      <w:r w:rsidRPr="00C359CF">
        <w:rPr>
          <w:rFonts w:eastAsia="Times New Roman" w:cs="Times New Roman"/>
          <w:b/>
          <w:bCs/>
          <w:kern w:val="0"/>
          <w:lang w:eastAsia="pl-PL" w:bidi="ar-SA"/>
        </w:rPr>
        <w:t>250 cm</w:t>
      </w:r>
    </w:p>
    <w:p w14:paraId="61B32762"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szerokość lampy: </w:t>
      </w:r>
      <w:r w:rsidRPr="00C359CF">
        <w:rPr>
          <w:rFonts w:eastAsia="Times New Roman" w:cs="Times New Roman"/>
          <w:b/>
          <w:bCs/>
          <w:kern w:val="0"/>
          <w:lang w:eastAsia="pl-PL" w:bidi="ar-SA"/>
        </w:rPr>
        <w:t>238 mm</w:t>
      </w:r>
    </w:p>
    <w:p w14:paraId="30FAB6D7"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głębokość lampy: </w:t>
      </w:r>
      <w:r w:rsidRPr="00C359CF">
        <w:rPr>
          <w:rFonts w:eastAsia="Times New Roman" w:cs="Times New Roman"/>
          <w:b/>
          <w:bCs/>
          <w:kern w:val="0"/>
          <w:lang w:eastAsia="pl-PL" w:bidi="ar-SA"/>
        </w:rPr>
        <w:t>58 mm</w:t>
      </w:r>
    </w:p>
    <w:p w14:paraId="1D452096"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wysokość lampy: </w:t>
      </w:r>
      <w:r w:rsidRPr="00C359CF">
        <w:rPr>
          <w:rFonts w:eastAsia="Times New Roman" w:cs="Times New Roman"/>
          <w:b/>
          <w:bCs/>
          <w:kern w:val="0"/>
          <w:lang w:eastAsia="pl-PL" w:bidi="ar-SA"/>
        </w:rPr>
        <w:t>292 mm</w:t>
      </w:r>
    </w:p>
    <w:p w14:paraId="7FFFE318" w14:textId="77777777" w:rsidR="00852F79" w:rsidRPr="00C359CF"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t xml:space="preserve">regulacja wysokości: </w:t>
      </w:r>
      <w:r w:rsidRPr="00C359CF">
        <w:rPr>
          <w:rFonts w:eastAsia="Times New Roman" w:cs="Times New Roman"/>
          <w:b/>
          <w:bCs/>
          <w:kern w:val="0"/>
          <w:lang w:eastAsia="pl-PL" w:bidi="ar-SA"/>
        </w:rPr>
        <w:t>ręczna</w:t>
      </w:r>
    </w:p>
    <w:p w14:paraId="16B8104C" w14:textId="77777777" w:rsidR="00852F79" w:rsidRPr="00D1061E" w:rsidRDefault="00852F79" w:rsidP="005616A1">
      <w:pPr>
        <w:widowControl/>
        <w:numPr>
          <w:ilvl w:val="0"/>
          <w:numId w:val="52"/>
        </w:numPr>
        <w:suppressAutoHyphens w:val="0"/>
        <w:spacing w:before="100" w:beforeAutospacing="1" w:after="100" w:afterAutospacing="1" w:line="240" w:lineRule="auto"/>
        <w:rPr>
          <w:rFonts w:eastAsia="Times New Roman" w:cs="Times New Roman"/>
          <w:kern w:val="0"/>
          <w:lang w:eastAsia="pl-PL" w:bidi="ar-SA"/>
        </w:rPr>
      </w:pPr>
      <w:r w:rsidRPr="00C359CF">
        <w:rPr>
          <w:rFonts w:eastAsia="Times New Roman" w:cs="Times New Roman"/>
          <w:kern w:val="0"/>
          <w:lang w:eastAsia="pl-PL" w:bidi="ar-SA"/>
        </w:rPr>
        <w:lastRenderedPageBreak/>
        <w:t xml:space="preserve">wyposażenie: </w:t>
      </w:r>
      <w:r w:rsidRPr="00C359CF">
        <w:rPr>
          <w:rFonts w:eastAsia="Times New Roman" w:cs="Times New Roman"/>
          <w:b/>
          <w:bCs/>
          <w:kern w:val="0"/>
          <w:lang w:eastAsia="pl-PL" w:bidi="ar-SA"/>
        </w:rPr>
        <w:t>przewód zasilający</w:t>
      </w:r>
    </w:p>
    <w:p w14:paraId="3616C219" w14:textId="77777777" w:rsidR="00852F79" w:rsidRPr="001D3B0E" w:rsidRDefault="00852F79" w:rsidP="000E5055">
      <w:pPr>
        <w:pStyle w:val="Akapitzlist"/>
        <w:spacing w:line="240" w:lineRule="auto"/>
        <w:ind w:left="851"/>
        <w:jc w:val="both"/>
        <w:rPr>
          <w:rFonts w:cs="Times New Roman"/>
        </w:rPr>
      </w:pPr>
    </w:p>
    <w:p w14:paraId="20AD2543" w14:textId="2EB8B765" w:rsidR="002937E6" w:rsidRDefault="00E51365" w:rsidP="0078517E">
      <w:pPr>
        <w:pStyle w:val="Akapitzlist"/>
        <w:numPr>
          <w:ilvl w:val="3"/>
          <w:numId w:val="19"/>
        </w:numPr>
        <w:spacing w:line="240" w:lineRule="auto"/>
        <w:ind w:left="851" w:hanging="851"/>
        <w:jc w:val="both"/>
        <w:rPr>
          <w:rFonts w:cs="Times New Roman"/>
        </w:rPr>
      </w:pPr>
      <w:r w:rsidRPr="001D3B0E">
        <w:rPr>
          <w:rFonts w:eastAsia="Calibri" w:cs="Times New Roman"/>
        </w:rPr>
        <w:t>Półki  wyposażone</w:t>
      </w:r>
      <w:r w:rsidRPr="002937E6">
        <w:rPr>
          <w:rFonts w:eastAsia="Calibri" w:cs="Times New Roman"/>
        </w:rPr>
        <w:t xml:space="preserve"> w zamontowane uchwyty umożliwiające unieruchomienie</w:t>
      </w:r>
      <w:r w:rsidR="005B0D19">
        <w:rPr>
          <w:rFonts w:eastAsia="Calibri" w:cs="Times New Roman"/>
        </w:rPr>
        <w:t>,</w:t>
      </w:r>
      <w:r w:rsidRPr="002937E6">
        <w:rPr>
          <w:rFonts w:eastAsia="Calibri" w:cs="Times New Roman"/>
        </w:rPr>
        <w:t xml:space="preserve"> za pomocą  linek  lub pasów</w:t>
      </w:r>
      <w:r w:rsidR="005B0D19">
        <w:rPr>
          <w:rFonts w:eastAsia="Calibri" w:cs="Times New Roman"/>
        </w:rPr>
        <w:t>,</w:t>
      </w:r>
      <w:r w:rsidRPr="002937E6">
        <w:rPr>
          <w:rFonts w:eastAsia="Calibri" w:cs="Times New Roman"/>
        </w:rPr>
        <w:t xml:space="preserve"> przewożonych urządzeń i wyposażenia.</w:t>
      </w:r>
      <w:r w:rsidRPr="002937E6">
        <w:rPr>
          <w:rFonts w:cs="Times New Roman"/>
        </w:rPr>
        <w:t xml:space="preserve"> </w:t>
      </w:r>
    </w:p>
    <w:p w14:paraId="2D7B309E" w14:textId="77777777" w:rsidR="002937E6" w:rsidRPr="007319B3" w:rsidRDefault="002937E6" w:rsidP="0078517E">
      <w:pPr>
        <w:pStyle w:val="Akapitzlist"/>
        <w:numPr>
          <w:ilvl w:val="3"/>
          <w:numId w:val="19"/>
        </w:numPr>
        <w:spacing w:line="240" w:lineRule="auto"/>
        <w:ind w:left="851" w:hanging="851"/>
        <w:jc w:val="both"/>
        <w:rPr>
          <w:rFonts w:cs="Times New Roman"/>
        </w:rPr>
      </w:pPr>
      <w:r w:rsidRPr="00F66395">
        <w:rPr>
          <w:rFonts w:eastAsia="Calibri" w:cs="Times New Roman"/>
        </w:rPr>
        <w:t>Podłoga części magazynowej wykonana z powłoki antypoślizgowej, łatwo zmywalnej, połączonej szczelnie z zab</w:t>
      </w:r>
      <w:r>
        <w:rPr>
          <w:rFonts w:eastAsia="Calibri" w:cs="Times New Roman"/>
        </w:rPr>
        <w:t>udową ścian.</w:t>
      </w:r>
    </w:p>
    <w:p w14:paraId="6A04ED7F" w14:textId="363B7DD9" w:rsidR="007319B3" w:rsidRDefault="007319B3" w:rsidP="0078517E">
      <w:pPr>
        <w:pStyle w:val="Akapitzlist"/>
        <w:numPr>
          <w:ilvl w:val="3"/>
          <w:numId w:val="19"/>
        </w:numPr>
        <w:spacing w:line="240" w:lineRule="auto"/>
        <w:ind w:left="851" w:hanging="851"/>
        <w:jc w:val="both"/>
        <w:rPr>
          <w:rFonts w:cs="Times New Roman"/>
        </w:rPr>
      </w:pPr>
      <w:r w:rsidRPr="00FE5E04">
        <w:rPr>
          <w:rFonts w:cs="Times New Roman"/>
        </w:rPr>
        <w:t>W części magazynowej, powinna być zamontowana lampka oświetleniowa. Dodatkowo, winno być zamontowane oświetlenie wewnętrzne zapewniające oświetlenie po otwarciu</w:t>
      </w:r>
      <w:r w:rsidRPr="00F66395">
        <w:rPr>
          <w:rFonts w:cs="Times New Roman"/>
        </w:rPr>
        <w:t xml:space="preserve"> drzwi całej części magazynowej oraz przyległego terenu </w:t>
      </w:r>
      <w:r w:rsidR="001B341F">
        <w:rPr>
          <w:rFonts w:cs="Times New Roman"/>
        </w:rPr>
        <w:br/>
      </w:r>
      <w:r w:rsidRPr="00F66395">
        <w:rPr>
          <w:rFonts w:cs="Times New Roman"/>
        </w:rPr>
        <w:t>o promieniu 2 metrów</w:t>
      </w:r>
      <w:r>
        <w:rPr>
          <w:rFonts w:cs="Times New Roman"/>
        </w:rPr>
        <w:t>.</w:t>
      </w:r>
    </w:p>
    <w:p w14:paraId="5A1801A5" w14:textId="173645A0" w:rsidR="00E51365" w:rsidRPr="000E5055" w:rsidRDefault="00FB7046" w:rsidP="0078517E">
      <w:pPr>
        <w:pStyle w:val="Akapitzlist"/>
        <w:numPr>
          <w:ilvl w:val="3"/>
          <w:numId w:val="19"/>
        </w:numPr>
        <w:spacing w:line="240" w:lineRule="auto"/>
        <w:ind w:left="851" w:hanging="851"/>
        <w:jc w:val="both"/>
        <w:rPr>
          <w:rFonts w:cs="Times New Roman"/>
        </w:rPr>
      </w:pPr>
      <w:r w:rsidRPr="002937E6">
        <w:rPr>
          <w:rFonts w:cs="Times New Roman"/>
        </w:rPr>
        <w:t xml:space="preserve"> </w:t>
      </w:r>
      <w:r w:rsidR="00852F79">
        <w:rPr>
          <w:rFonts w:cs="Times New Roman"/>
        </w:rPr>
        <w:t>D</w:t>
      </w:r>
      <w:r w:rsidR="00E51365" w:rsidRPr="002937E6">
        <w:rPr>
          <w:rFonts w:cs="Times New Roman"/>
        </w:rPr>
        <w:t>oln</w:t>
      </w:r>
      <w:r w:rsidR="00852F79">
        <w:rPr>
          <w:rFonts w:cs="Times New Roman"/>
        </w:rPr>
        <w:t>a</w:t>
      </w:r>
      <w:r w:rsidR="00E51365" w:rsidRPr="002937E6">
        <w:rPr>
          <w:rFonts w:cs="Times New Roman"/>
        </w:rPr>
        <w:t xml:space="preserve">   częś</w:t>
      </w:r>
      <w:r w:rsidR="00852F79">
        <w:rPr>
          <w:rFonts w:cs="Times New Roman"/>
        </w:rPr>
        <w:t>ć</w:t>
      </w:r>
      <w:r w:rsidR="00E51365" w:rsidRPr="002937E6">
        <w:rPr>
          <w:rFonts w:cs="Times New Roman"/>
        </w:rPr>
        <w:t xml:space="preserve">  zabudowy  przedziału  magazynowego  </w:t>
      </w:r>
      <w:r w:rsidR="00852F79" w:rsidRPr="002937E6">
        <w:rPr>
          <w:rFonts w:cs="Times New Roman"/>
        </w:rPr>
        <w:t>powinn</w:t>
      </w:r>
      <w:r w:rsidR="00852F79">
        <w:rPr>
          <w:rFonts w:cs="Times New Roman"/>
        </w:rPr>
        <w:t>a</w:t>
      </w:r>
      <w:r w:rsidR="00852F79" w:rsidRPr="002937E6">
        <w:rPr>
          <w:rFonts w:cs="Times New Roman"/>
        </w:rPr>
        <w:t xml:space="preserve"> </w:t>
      </w:r>
      <w:r w:rsidR="00E51365" w:rsidRPr="002937E6">
        <w:rPr>
          <w:rFonts w:cs="Times New Roman"/>
        </w:rPr>
        <w:t xml:space="preserve">być </w:t>
      </w:r>
      <w:r w:rsidR="00852F79">
        <w:rPr>
          <w:rFonts w:cs="Times New Roman"/>
        </w:rPr>
        <w:t xml:space="preserve">wyposażona w generator prądotwórczy wraz z niezbędnym </w:t>
      </w:r>
      <w:r w:rsidR="00852F79" w:rsidRPr="007319B3">
        <w:rPr>
          <w:rFonts w:cs="Times New Roman"/>
          <w:color w:val="1C1C1C"/>
        </w:rPr>
        <w:t>wyposażeniem</w:t>
      </w:r>
      <w:r w:rsidR="00852F79">
        <w:rPr>
          <w:rFonts w:cs="Times New Roman"/>
          <w:color w:val="1C1C1C"/>
        </w:rPr>
        <w:t xml:space="preserve">, </w:t>
      </w:r>
      <w:r w:rsidR="00852F79">
        <w:rPr>
          <w:rFonts w:eastAsia="Calibri" w:cs="Times New Roman"/>
        </w:rPr>
        <w:t>który dostarczy i zamontuje w pojeździe Wykonawca (generator szczegółowo opisany w pkt 1.7.1).</w:t>
      </w:r>
    </w:p>
    <w:p w14:paraId="712A0038" w14:textId="6CE96233" w:rsidR="00852F79" w:rsidRPr="002937E6" w:rsidRDefault="00852F79" w:rsidP="0078517E">
      <w:pPr>
        <w:pStyle w:val="Akapitzlist"/>
        <w:numPr>
          <w:ilvl w:val="3"/>
          <w:numId w:val="19"/>
        </w:numPr>
        <w:spacing w:line="240" w:lineRule="auto"/>
        <w:ind w:left="851" w:hanging="851"/>
        <w:jc w:val="both"/>
        <w:rPr>
          <w:rFonts w:cs="Times New Roman"/>
        </w:rPr>
      </w:pPr>
      <w:r>
        <w:rPr>
          <w:rFonts w:cs="Times New Roman"/>
        </w:rPr>
        <w:t>W dolnej części zabudowy przedziału magazynowego powinno być również miejsce na dodatkowe wyposażenie:</w:t>
      </w:r>
    </w:p>
    <w:p w14:paraId="3FF3FD6F" w14:textId="60769844" w:rsidR="00E51365" w:rsidRPr="007319B3" w:rsidRDefault="001B341F" w:rsidP="00BE7656">
      <w:pPr>
        <w:pStyle w:val="Akapitzlist"/>
        <w:numPr>
          <w:ilvl w:val="0"/>
          <w:numId w:val="38"/>
        </w:numPr>
        <w:spacing w:line="240" w:lineRule="auto"/>
        <w:ind w:left="1134"/>
        <w:jc w:val="both"/>
        <w:rPr>
          <w:rStyle w:val="Teksttreci2"/>
          <w:rFonts w:eastAsia="SimSun"/>
          <w:color w:val="1C1C1C"/>
          <w:szCs w:val="21"/>
          <w:lang w:eastAsia="hi-IN" w:bidi="hi-IN"/>
        </w:rPr>
      </w:pPr>
      <w:r>
        <w:rPr>
          <w:rStyle w:val="Teksttreci2"/>
          <w:rFonts w:eastAsiaTheme="minorHAnsi"/>
        </w:rPr>
        <w:t xml:space="preserve"> Dalmierz laserowy </w:t>
      </w:r>
    </w:p>
    <w:p w14:paraId="0E4E5488" w14:textId="65FEFF78" w:rsidR="00E51365" w:rsidRPr="007319B3" w:rsidRDefault="001B341F" w:rsidP="00BE7656">
      <w:pPr>
        <w:pStyle w:val="Akapitzlist"/>
        <w:numPr>
          <w:ilvl w:val="0"/>
          <w:numId w:val="38"/>
        </w:numPr>
        <w:spacing w:line="240" w:lineRule="auto"/>
        <w:ind w:left="1134"/>
        <w:jc w:val="both"/>
        <w:rPr>
          <w:rFonts w:cs="Times New Roman"/>
          <w:color w:val="1C1C1C"/>
        </w:rPr>
      </w:pPr>
      <w:r>
        <w:rPr>
          <w:rFonts w:cs="Times New Roman"/>
          <w:color w:val="000000"/>
          <w:szCs w:val="24"/>
          <w:lang w:bidi="pl-PL"/>
        </w:rPr>
        <w:t xml:space="preserve"> Sondę techniczną z endoskopem</w:t>
      </w:r>
    </w:p>
    <w:p w14:paraId="6E0DAAA3" w14:textId="04D9F4E6" w:rsidR="00E51365" w:rsidRPr="00EA6A62" w:rsidRDefault="00E51365" w:rsidP="00BE7656">
      <w:pPr>
        <w:pStyle w:val="Akapitzlist"/>
        <w:numPr>
          <w:ilvl w:val="0"/>
          <w:numId w:val="38"/>
        </w:numPr>
        <w:spacing w:line="240" w:lineRule="auto"/>
        <w:ind w:left="1134"/>
        <w:jc w:val="both"/>
        <w:rPr>
          <w:rStyle w:val="Teksttreci2"/>
          <w:rFonts w:eastAsia="SimSun"/>
          <w:color w:val="1C1C1C"/>
          <w:szCs w:val="21"/>
          <w:lang w:eastAsia="hi-IN" w:bidi="hi-IN"/>
        </w:rPr>
      </w:pPr>
      <w:r w:rsidRPr="007319B3">
        <w:rPr>
          <w:rStyle w:val="Teksttreci2"/>
          <w:rFonts w:eastAsiaTheme="minorHAnsi"/>
        </w:rPr>
        <w:t>Składan</w:t>
      </w:r>
      <w:r w:rsidR="001B341F">
        <w:rPr>
          <w:rStyle w:val="Teksttreci2"/>
          <w:rFonts w:eastAsiaTheme="minorHAnsi"/>
        </w:rPr>
        <w:t>ą</w:t>
      </w:r>
      <w:r w:rsidRPr="007319B3">
        <w:rPr>
          <w:rStyle w:val="Teksttreci2"/>
          <w:rFonts w:eastAsiaTheme="minorHAnsi"/>
        </w:rPr>
        <w:t xml:space="preserve"> drabin</w:t>
      </w:r>
      <w:r w:rsidR="001B341F">
        <w:rPr>
          <w:rStyle w:val="Teksttreci2"/>
          <w:rFonts w:eastAsiaTheme="minorHAnsi"/>
        </w:rPr>
        <w:t xml:space="preserve">ę </w:t>
      </w:r>
      <w:r w:rsidRPr="007319B3">
        <w:rPr>
          <w:rStyle w:val="Teksttreci2"/>
          <w:rFonts w:eastAsiaTheme="minorHAnsi"/>
        </w:rPr>
        <w:t>teleskopow</w:t>
      </w:r>
      <w:r w:rsidR="001B341F">
        <w:rPr>
          <w:rStyle w:val="Teksttreci2"/>
          <w:rFonts w:eastAsiaTheme="minorHAnsi"/>
        </w:rPr>
        <w:t>ą</w:t>
      </w:r>
      <w:r w:rsidRPr="007319B3">
        <w:rPr>
          <w:rStyle w:val="Teksttreci2"/>
          <w:rFonts w:eastAsiaTheme="minorHAnsi"/>
        </w:rPr>
        <w:t xml:space="preserve"> długości roboczej min 5</w:t>
      </w:r>
      <w:r w:rsidR="00FE5E04">
        <w:rPr>
          <w:rStyle w:val="Teksttreci2"/>
          <w:rFonts w:eastAsiaTheme="minorHAnsi"/>
        </w:rPr>
        <w:t xml:space="preserve"> </w:t>
      </w:r>
      <w:r w:rsidRPr="007319B3">
        <w:rPr>
          <w:rStyle w:val="Teksttreci2"/>
          <w:rFonts w:eastAsiaTheme="minorHAnsi"/>
        </w:rPr>
        <w:t>m, o wymiarach po złożeniu min.</w:t>
      </w:r>
      <w:r w:rsidR="00FE5E04">
        <w:rPr>
          <w:rStyle w:val="Teksttreci2"/>
          <w:rFonts w:eastAsiaTheme="minorHAnsi"/>
        </w:rPr>
        <w:t xml:space="preserve"> </w:t>
      </w:r>
      <w:r w:rsidRPr="007319B3">
        <w:rPr>
          <w:rStyle w:val="Teksttreci2"/>
          <w:rFonts w:eastAsiaTheme="minorHAnsi"/>
        </w:rPr>
        <w:t>45szer.</w:t>
      </w:r>
      <w:r w:rsidR="00FE5E04">
        <w:rPr>
          <w:rStyle w:val="Teksttreci2"/>
          <w:rFonts w:eastAsiaTheme="minorHAnsi"/>
        </w:rPr>
        <w:t xml:space="preserve"> </w:t>
      </w:r>
      <w:r w:rsidRPr="007319B3">
        <w:rPr>
          <w:rStyle w:val="Teksttreci2"/>
          <w:rFonts w:eastAsiaTheme="minorHAnsi"/>
        </w:rPr>
        <w:t>x</w:t>
      </w:r>
      <w:r w:rsidR="00FE5E04">
        <w:rPr>
          <w:rStyle w:val="Teksttreci2"/>
          <w:rFonts w:eastAsiaTheme="minorHAnsi"/>
        </w:rPr>
        <w:t xml:space="preserve"> </w:t>
      </w:r>
      <w:r w:rsidRPr="007319B3">
        <w:rPr>
          <w:rStyle w:val="Teksttreci2"/>
          <w:rFonts w:eastAsiaTheme="minorHAnsi"/>
        </w:rPr>
        <w:t>70</w:t>
      </w:r>
      <w:r w:rsidR="00FE5E04">
        <w:rPr>
          <w:rStyle w:val="Teksttreci2"/>
          <w:rFonts w:eastAsiaTheme="minorHAnsi"/>
        </w:rPr>
        <w:t xml:space="preserve"> </w:t>
      </w:r>
      <w:r w:rsidRPr="007319B3">
        <w:rPr>
          <w:rStyle w:val="Teksttreci2"/>
          <w:rFonts w:eastAsiaTheme="minorHAnsi"/>
        </w:rPr>
        <w:t xml:space="preserve">wys. [cm] </w:t>
      </w:r>
    </w:p>
    <w:p w14:paraId="1D582920" w14:textId="4AF8E8AD" w:rsidR="003C21DA" w:rsidRPr="00FE5E04" w:rsidRDefault="00EE0841" w:rsidP="00F66395">
      <w:pPr>
        <w:tabs>
          <w:tab w:val="left" w:pos="851"/>
        </w:tabs>
        <w:spacing w:line="240" w:lineRule="auto"/>
        <w:jc w:val="both"/>
        <w:rPr>
          <w:rFonts w:cs="Times New Roman"/>
        </w:rPr>
      </w:pPr>
      <w:r w:rsidRPr="00FE5E04">
        <w:rPr>
          <w:rFonts w:cs="Times New Roman"/>
          <w:b/>
          <w:bCs/>
        </w:rPr>
        <w:t xml:space="preserve">Zamawiający dostarczy wykonawcy </w:t>
      </w:r>
      <w:r w:rsidR="00FE5E04">
        <w:rPr>
          <w:rFonts w:cs="Times New Roman"/>
          <w:b/>
          <w:bCs/>
        </w:rPr>
        <w:t xml:space="preserve">informacje dotyczące wymiarów </w:t>
      </w:r>
      <w:r w:rsidRPr="00FE5E04">
        <w:rPr>
          <w:rFonts w:cs="Times New Roman"/>
          <w:b/>
          <w:bCs/>
        </w:rPr>
        <w:t>w/w wyposażeni</w:t>
      </w:r>
      <w:r w:rsidR="00FE5E04">
        <w:rPr>
          <w:rFonts w:cs="Times New Roman"/>
          <w:b/>
          <w:bCs/>
        </w:rPr>
        <w:t>a</w:t>
      </w:r>
      <w:r w:rsidRPr="00FE5E04">
        <w:rPr>
          <w:rFonts w:cs="Times New Roman"/>
          <w:b/>
          <w:bCs/>
        </w:rPr>
        <w:t xml:space="preserve"> </w:t>
      </w:r>
      <w:r w:rsidR="00E405E0">
        <w:rPr>
          <w:rFonts w:cs="Times New Roman"/>
          <w:b/>
          <w:bCs/>
        </w:rPr>
        <w:t>po podpisaniu umowy</w:t>
      </w:r>
      <w:r w:rsidR="00E445D7">
        <w:rPr>
          <w:rFonts w:cs="Times New Roman"/>
          <w:b/>
          <w:bCs/>
        </w:rPr>
        <w:t xml:space="preserve"> </w:t>
      </w:r>
      <w:r w:rsidR="00E445D7" w:rsidRPr="00E445D7">
        <w:rPr>
          <w:rFonts w:cs="Times New Roman"/>
          <w:b/>
          <w:bCs/>
        </w:rPr>
        <w:t>(zgodnie z postanowieniami Wzoru umowy – Załącznik nr 6 do SWZ)</w:t>
      </w:r>
      <w:r w:rsidR="00E405E0">
        <w:rPr>
          <w:rFonts w:cs="Times New Roman"/>
          <w:b/>
          <w:bCs/>
        </w:rPr>
        <w:t>.</w:t>
      </w:r>
    </w:p>
    <w:p w14:paraId="5A2E787B" w14:textId="77777777" w:rsidR="006403BF" w:rsidRPr="00F66395" w:rsidRDefault="006403BF" w:rsidP="00F66395">
      <w:pPr>
        <w:tabs>
          <w:tab w:val="left" w:pos="851"/>
        </w:tabs>
        <w:spacing w:line="240" w:lineRule="auto"/>
        <w:jc w:val="both"/>
        <w:rPr>
          <w:rFonts w:cs="Times New Roman"/>
        </w:rPr>
      </w:pPr>
      <w:r w:rsidRPr="00FE5E04">
        <w:rPr>
          <w:rFonts w:cs="Times New Roman"/>
        </w:rPr>
        <w:t>Wykonana zabudowa powinna zapewniać bezpieczne mocowanie w/w urządzeń.  Urządzania powinny być zabezpieczone przed przemieszczaniem podczas transportu, jak również winny być łatwo i szybko demontowane.</w:t>
      </w:r>
    </w:p>
    <w:p w14:paraId="759F524A" w14:textId="77777777" w:rsidR="00F41C0C" w:rsidRPr="002937E6" w:rsidRDefault="00F41C0C" w:rsidP="00F66395">
      <w:pPr>
        <w:spacing w:line="240" w:lineRule="auto"/>
        <w:jc w:val="both"/>
        <w:rPr>
          <w:rFonts w:cs="Times New Roman"/>
        </w:rPr>
      </w:pPr>
    </w:p>
    <w:p w14:paraId="7C24CFA0" w14:textId="77777777" w:rsidR="009022A3" w:rsidRPr="00292E31" w:rsidRDefault="009022A3" w:rsidP="0078517E">
      <w:pPr>
        <w:pStyle w:val="Mario"/>
        <w:numPr>
          <w:ilvl w:val="2"/>
          <w:numId w:val="19"/>
        </w:numPr>
        <w:tabs>
          <w:tab w:val="left" w:pos="709"/>
        </w:tabs>
        <w:spacing w:line="288" w:lineRule="auto"/>
        <w:ind w:left="709"/>
        <w:rPr>
          <w:rFonts w:ascii="Times New Roman" w:hAnsi="Times New Roman"/>
          <w:b/>
          <w:bCs/>
        </w:rPr>
      </w:pPr>
      <w:r w:rsidRPr="00292E31">
        <w:rPr>
          <w:rFonts w:ascii="Times New Roman" w:hAnsi="Times New Roman"/>
          <w:b/>
          <w:bCs/>
        </w:rPr>
        <w:t>Wymagania dla wyposażenia dodatkowego pojazdu.</w:t>
      </w:r>
    </w:p>
    <w:p w14:paraId="2B3E18F3" w14:textId="1BD69E31" w:rsidR="001E0D41" w:rsidRPr="00292E31" w:rsidRDefault="009022A3" w:rsidP="009022A3">
      <w:pPr>
        <w:spacing w:line="240" w:lineRule="auto"/>
        <w:jc w:val="both"/>
        <w:rPr>
          <w:rFonts w:cs="Times New Roman"/>
          <w:b/>
        </w:rPr>
      </w:pPr>
      <w:r w:rsidRPr="00292E31">
        <w:rPr>
          <w:rFonts w:eastAsia="Times New Roman" w:cs="Times New Roman"/>
          <w:kern w:val="0"/>
          <w:lang w:eastAsia="ar-SA" w:bidi="ar-SA"/>
        </w:rPr>
        <w:t xml:space="preserve">W skład wyposażenia pojazdu </w:t>
      </w:r>
      <w:r w:rsidR="001B341F" w:rsidRPr="00292E31">
        <w:rPr>
          <w:rFonts w:eastAsia="Times New Roman" w:cs="Times New Roman"/>
          <w:kern w:val="0"/>
          <w:lang w:eastAsia="ar-SA" w:bidi="ar-SA"/>
        </w:rPr>
        <w:t xml:space="preserve">muszą </w:t>
      </w:r>
      <w:r w:rsidRPr="00292E31">
        <w:rPr>
          <w:rFonts w:eastAsia="Times New Roman" w:cs="Times New Roman"/>
          <w:kern w:val="0"/>
          <w:lang w:eastAsia="ar-SA" w:bidi="ar-SA"/>
        </w:rPr>
        <w:t>wchodzić:</w:t>
      </w:r>
    </w:p>
    <w:p w14:paraId="084FE471" w14:textId="77777777" w:rsidR="009022A3" w:rsidRPr="00292E31" w:rsidRDefault="009022A3" w:rsidP="0078517E">
      <w:pPr>
        <w:pStyle w:val="Akapitzlist"/>
        <w:numPr>
          <w:ilvl w:val="3"/>
          <w:numId w:val="19"/>
        </w:numPr>
        <w:spacing w:line="240" w:lineRule="auto"/>
        <w:ind w:left="851" w:hanging="851"/>
        <w:jc w:val="both"/>
        <w:rPr>
          <w:rFonts w:cs="Times New Roman"/>
          <w:b/>
        </w:rPr>
      </w:pPr>
      <w:r w:rsidRPr="00292E31">
        <w:rPr>
          <w:rFonts w:cs="Times New Roman"/>
          <w:szCs w:val="24"/>
        </w:rPr>
        <w:t>Gaśnice proszkowe typu samochodowego posiadające odpowiednie certyfikaty CNBOP</w:t>
      </w:r>
    </w:p>
    <w:p w14:paraId="7BFB856F" w14:textId="77777777" w:rsidR="009022A3" w:rsidRPr="00292E31" w:rsidRDefault="009022A3" w:rsidP="009022A3">
      <w:pPr>
        <w:numPr>
          <w:ilvl w:val="0"/>
          <w:numId w:val="2"/>
        </w:numPr>
        <w:spacing w:line="240" w:lineRule="auto"/>
        <w:ind w:left="1134" w:hanging="283"/>
        <w:jc w:val="both"/>
        <w:rPr>
          <w:rFonts w:cs="Times New Roman"/>
        </w:rPr>
      </w:pPr>
      <w:r w:rsidRPr="00292E31">
        <w:rPr>
          <w:rFonts w:cs="Times New Roman"/>
        </w:rPr>
        <w:t>o masie środka gaśniczego 1 kg - 1 szt. (mocowana w pobliżu siedzenia kierowcy),</w:t>
      </w:r>
    </w:p>
    <w:p w14:paraId="7B3AF0FA" w14:textId="137F8A32" w:rsidR="009022A3" w:rsidRPr="00292E31" w:rsidRDefault="009022A3" w:rsidP="009022A3">
      <w:pPr>
        <w:numPr>
          <w:ilvl w:val="0"/>
          <w:numId w:val="2"/>
        </w:numPr>
        <w:spacing w:line="240" w:lineRule="auto"/>
        <w:ind w:left="1134" w:hanging="283"/>
        <w:jc w:val="both"/>
        <w:rPr>
          <w:rFonts w:cs="Times New Roman"/>
        </w:rPr>
      </w:pPr>
      <w:r w:rsidRPr="00292E31">
        <w:rPr>
          <w:rFonts w:cs="Times New Roman"/>
        </w:rPr>
        <w:t xml:space="preserve">o masie środka gaśniczego 5 kg - 1 szt. (mocowana w przedziale </w:t>
      </w:r>
      <w:r w:rsidR="001B341F" w:rsidRPr="00292E31">
        <w:rPr>
          <w:rFonts w:cs="Times New Roman"/>
        </w:rPr>
        <w:t xml:space="preserve"> magazynowym</w:t>
      </w:r>
      <w:r w:rsidRPr="00292E31">
        <w:rPr>
          <w:rFonts w:cs="Times New Roman"/>
        </w:rPr>
        <w:t xml:space="preserve">). </w:t>
      </w:r>
    </w:p>
    <w:p w14:paraId="1F3B9830" w14:textId="59137F52" w:rsidR="009022A3" w:rsidRPr="00292E31" w:rsidRDefault="009022A3" w:rsidP="0078517E">
      <w:pPr>
        <w:pStyle w:val="Akapitzlist"/>
        <w:numPr>
          <w:ilvl w:val="3"/>
          <w:numId w:val="19"/>
        </w:numPr>
        <w:spacing w:line="240" w:lineRule="auto"/>
        <w:ind w:left="851" w:hanging="851"/>
        <w:jc w:val="both"/>
        <w:rPr>
          <w:rFonts w:cs="Times New Roman"/>
          <w:b/>
        </w:rPr>
      </w:pPr>
      <w:r w:rsidRPr="00292E31">
        <w:rPr>
          <w:rFonts w:cs="Times New Roman"/>
        </w:rPr>
        <w:t xml:space="preserve">Koc gaśniczy, spełniający </w:t>
      </w:r>
      <w:bookmarkStart w:id="8" w:name="_Hlk75596181"/>
      <w:r w:rsidRPr="00292E31">
        <w:rPr>
          <w:rFonts w:cs="Times New Roman"/>
        </w:rPr>
        <w:t>wymagania normy PN-EN 1869-1999</w:t>
      </w:r>
      <w:r w:rsidR="009165AB" w:rsidRPr="00292E31">
        <w:rPr>
          <w:rFonts w:cs="Times New Roman"/>
        </w:rPr>
        <w:t xml:space="preserve"> </w:t>
      </w:r>
      <w:bookmarkEnd w:id="8"/>
      <w:r w:rsidR="009165AB" w:rsidRPr="00292E31">
        <w:rPr>
          <w:rFonts w:cs="Times New Roman"/>
        </w:rPr>
        <w:t>lub równoważnej</w:t>
      </w:r>
      <w:r w:rsidRPr="00292E31">
        <w:rPr>
          <w:rFonts w:cs="Times New Roman"/>
        </w:rPr>
        <w:t xml:space="preserve">, </w:t>
      </w:r>
      <w:r w:rsidR="00D72244" w:rsidRPr="00292E31">
        <w:rPr>
          <w:b/>
          <w:szCs w:val="24"/>
        </w:rPr>
        <w:t>Dokument potwierdzający spełnienie wymogu musi być przedstawiony przez Wykonawcę wraz z projektem modyfikacji pojazdu,</w:t>
      </w:r>
    </w:p>
    <w:p w14:paraId="06B93649" w14:textId="26628044" w:rsidR="00292E31" w:rsidRPr="00292E31" w:rsidRDefault="002937E6" w:rsidP="0078517E">
      <w:pPr>
        <w:pStyle w:val="Akapitzlist"/>
        <w:numPr>
          <w:ilvl w:val="3"/>
          <w:numId w:val="19"/>
        </w:numPr>
        <w:spacing w:line="240" w:lineRule="auto"/>
        <w:ind w:left="851" w:hanging="851"/>
        <w:jc w:val="both"/>
        <w:rPr>
          <w:rFonts w:cs="Times New Roman"/>
          <w:b/>
        </w:rPr>
      </w:pPr>
      <w:bookmarkStart w:id="9" w:name="_Hlk75596258"/>
      <w:r w:rsidRPr="00292E31">
        <w:rPr>
          <w:rFonts w:cs="Times New Roman"/>
          <w:szCs w:val="24"/>
        </w:rPr>
        <w:t>Trójkąt ostrzegawczy posiadający homologację zgodną z Regulaminem 27 EKG ONZ</w:t>
      </w:r>
      <w:bookmarkEnd w:id="9"/>
      <w:r w:rsidRPr="00292E31">
        <w:rPr>
          <w:rFonts w:cs="Times New Roman"/>
          <w:szCs w:val="24"/>
        </w:rPr>
        <w:t>.</w:t>
      </w:r>
    </w:p>
    <w:p w14:paraId="4C4A3C88" w14:textId="4D6A6BDF" w:rsidR="002937E6" w:rsidRPr="00292E31" w:rsidRDefault="00D72244" w:rsidP="00292E31">
      <w:pPr>
        <w:pStyle w:val="Akapitzlist"/>
        <w:spacing w:line="240" w:lineRule="auto"/>
        <w:ind w:left="851"/>
        <w:jc w:val="both"/>
        <w:rPr>
          <w:rFonts w:cs="Times New Roman"/>
          <w:b/>
        </w:rPr>
      </w:pPr>
      <w:r w:rsidRPr="00292E31">
        <w:rPr>
          <w:b/>
          <w:szCs w:val="24"/>
        </w:rPr>
        <w:t>Dokument potwierdzający spełnienie wymogu musi być przedstawiony przez Wykonawcę wraz z projektem modyfikacji pojazdu,</w:t>
      </w:r>
    </w:p>
    <w:p w14:paraId="5701181A" w14:textId="77777777" w:rsidR="009022A3" w:rsidRPr="00292E31" w:rsidRDefault="009022A3" w:rsidP="0078517E">
      <w:pPr>
        <w:pStyle w:val="Akapitzlist"/>
        <w:numPr>
          <w:ilvl w:val="3"/>
          <w:numId w:val="19"/>
        </w:numPr>
        <w:spacing w:line="240" w:lineRule="auto"/>
        <w:ind w:left="851" w:hanging="851"/>
        <w:jc w:val="both"/>
        <w:rPr>
          <w:rFonts w:cs="Times New Roman"/>
          <w:szCs w:val="24"/>
        </w:rPr>
      </w:pPr>
      <w:r w:rsidRPr="00292E31">
        <w:rPr>
          <w:rFonts w:cs="Times New Roman"/>
          <w:szCs w:val="24"/>
        </w:rPr>
        <w:t xml:space="preserve">Apteczka samochodowa, w której skład wchodzą, co najmniej: </w:t>
      </w:r>
    </w:p>
    <w:p w14:paraId="60069075" w14:textId="6222E512" w:rsidR="009022A3" w:rsidRPr="00292E31" w:rsidRDefault="009022A3" w:rsidP="009022A3">
      <w:pPr>
        <w:numPr>
          <w:ilvl w:val="0"/>
          <w:numId w:val="3"/>
        </w:numPr>
        <w:spacing w:line="240" w:lineRule="auto"/>
        <w:ind w:left="1276" w:hanging="425"/>
        <w:jc w:val="both"/>
        <w:rPr>
          <w:rFonts w:cs="Times New Roman"/>
        </w:rPr>
      </w:pPr>
      <w:r w:rsidRPr="00292E31">
        <w:rPr>
          <w:rFonts w:cs="Times New Roman"/>
        </w:rPr>
        <w:t xml:space="preserve">rękawice nitrylowe - 10 par, </w:t>
      </w:r>
    </w:p>
    <w:p w14:paraId="76E0D1BC" w14:textId="77777777" w:rsidR="009022A3" w:rsidRPr="00292E31" w:rsidRDefault="009022A3" w:rsidP="009022A3">
      <w:pPr>
        <w:numPr>
          <w:ilvl w:val="0"/>
          <w:numId w:val="3"/>
        </w:numPr>
        <w:spacing w:line="240" w:lineRule="auto"/>
        <w:ind w:left="1276" w:hanging="425"/>
        <w:jc w:val="both"/>
        <w:rPr>
          <w:rFonts w:cs="Times New Roman"/>
        </w:rPr>
      </w:pPr>
      <w:r w:rsidRPr="00292E31">
        <w:rPr>
          <w:rFonts w:cs="Times New Roman"/>
        </w:rPr>
        <w:t xml:space="preserve">nożyczki ratownicze   - 1 sztuka, </w:t>
      </w:r>
    </w:p>
    <w:p w14:paraId="29DB1574" w14:textId="77777777" w:rsidR="009022A3" w:rsidRPr="00292E31" w:rsidRDefault="009022A3" w:rsidP="009022A3">
      <w:pPr>
        <w:numPr>
          <w:ilvl w:val="0"/>
          <w:numId w:val="3"/>
        </w:numPr>
        <w:spacing w:line="240" w:lineRule="auto"/>
        <w:ind w:left="1276" w:hanging="425"/>
        <w:jc w:val="both"/>
        <w:rPr>
          <w:rFonts w:cs="Times New Roman"/>
        </w:rPr>
      </w:pPr>
      <w:r w:rsidRPr="00292E31">
        <w:rPr>
          <w:rFonts w:cs="Times New Roman"/>
        </w:rPr>
        <w:t>opatrunek indywidualny wodoszczelny typu W duży – 2 sztuki,</w:t>
      </w:r>
    </w:p>
    <w:p w14:paraId="54D2DC3B" w14:textId="77777777" w:rsidR="009022A3" w:rsidRPr="002937E6" w:rsidRDefault="009022A3" w:rsidP="009022A3">
      <w:pPr>
        <w:numPr>
          <w:ilvl w:val="0"/>
          <w:numId w:val="3"/>
        </w:numPr>
        <w:spacing w:line="240" w:lineRule="auto"/>
        <w:ind w:left="1276" w:hanging="425"/>
        <w:jc w:val="both"/>
        <w:rPr>
          <w:rFonts w:cs="Times New Roman"/>
        </w:rPr>
      </w:pPr>
      <w:r w:rsidRPr="00292E31">
        <w:rPr>
          <w:rFonts w:cs="Times New Roman"/>
        </w:rPr>
        <w:t>maska do sztucznego oddychania</w:t>
      </w:r>
      <w:r w:rsidRPr="002937E6">
        <w:rPr>
          <w:rFonts w:cs="Times New Roman"/>
        </w:rPr>
        <w:t xml:space="preserve"> POCKET MASK – 1 sztuka,</w:t>
      </w:r>
    </w:p>
    <w:p w14:paraId="38579C26"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 xml:space="preserve">kompresy z gazy jałowe 9 cm x 9cm  - 5 opakowań(opakowanie 15 sztuk), </w:t>
      </w:r>
    </w:p>
    <w:p w14:paraId="140E3A0B"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 xml:space="preserve">gaza opatrunkowa jałowa 1/2m ² - 2 sztuki, </w:t>
      </w:r>
    </w:p>
    <w:p w14:paraId="00D5827B"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 xml:space="preserve">gaza opatrunkowa jałowa 1m ² - 2 sztuki, </w:t>
      </w:r>
    </w:p>
    <w:p w14:paraId="19FB4AEE"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lastRenderedPageBreak/>
        <w:t xml:space="preserve">bandaż uciskowy niejałowy z zapinką 10 cm x 5 m – 2 sztuki, </w:t>
      </w:r>
    </w:p>
    <w:p w14:paraId="58764050"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 xml:space="preserve">bandaż podtrzymujący niejałowy 10 cm x 4 m – 2 sztuki, </w:t>
      </w:r>
    </w:p>
    <w:p w14:paraId="4B8E16B7"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plaster tkaninowy z opatrunkiem do cięcia 8 cm x 1m – 1 opakowanie,</w:t>
      </w:r>
    </w:p>
    <w:p w14:paraId="250A3DF4"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przylepiec tkaninowy na szpulce 2,5 cm x 5 m – 1 opakowanie,</w:t>
      </w:r>
    </w:p>
    <w:p w14:paraId="14F77A75"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elastyczna siatka opatrunkowa 6 cm x 1 m – 1 sztuka,</w:t>
      </w:r>
    </w:p>
    <w:p w14:paraId="7521928C"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opatrunek hydrożelowy 10 cm x 10 cm – 2 sztuki,</w:t>
      </w:r>
    </w:p>
    <w:p w14:paraId="23FFFFF8"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opatrunek hydrożelowy 20 cm x 10 cm – 2 sztuki,</w:t>
      </w:r>
    </w:p>
    <w:p w14:paraId="2F0B915B" w14:textId="6FBADAAC"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płyn do dezynfekcji ran, błony śluzowej i skóry 250ml – 1 sztuka,</w:t>
      </w:r>
    </w:p>
    <w:p w14:paraId="69D415BD"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koc ratunkowy/termiczny 210 cm x 160 cm – 2 sztuki,</w:t>
      </w:r>
    </w:p>
    <w:p w14:paraId="0852F105" w14:textId="77777777" w:rsidR="009022A3" w:rsidRPr="002937E6" w:rsidRDefault="009022A3" w:rsidP="009022A3">
      <w:pPr>
        <w:numPr>
          <w:ilvl w:val="0"/>
          <w:numId w:val="3"/>
        </w:numPr>
        <w:spacing w:line="240" w:lineRule="auto"/>
        <w:ind w:left="1276" w:hanging="425"/>
        <w:jc w:val="both"/>
        <w:rPr>
          <w:rFonts w:cs="Times New Roman"/>
        </w:rPr>
      </w:pPr>
      <w:r w:rsidRPr="002937E6">
        <w:rPr>
          <w:rFonts w:cs="Times New Roman"/>
        </w:rPr>
        <w:t>młotek awaryjny do wybijania szyb z nożem do cięcia pasów – 1 sztuka,</w:t>
      </w:r>
    </w:p>
    <w:p w14:paraId="6FD26F6B" w14:textId="62CE2B5C" w:rsidR="009022A3" w:rsidRPr="002937E6" w:rsidRDefault="009022A3" w:rsidP="0078517E">
      <w:pPr>
        <w:pStyle w:val="Akapitzlist"/>
        <w:numPr>
          <w:ilvl w:val="3"/>
          <w:numId w:val="19"/>
        </w:numPr>
        <w:spacing w:line="240" w:lineRule="auto"/>
        <w:ind w:left="851" w:hanging="851"/>
        <w:jc w:val="both"/>
        <w:rPr>
          <w:rFonts w:cs="Times New Roman"/>
          <w:b/>
        </w:rPr>
      </w:pPr>
      <w:r w:rsidRPr="002937E6">
        <w:rPr>
          <w:rFonts w:eastAsia="Times New Roman" w:cs="Times New Roman"/>
          <w:kern w:val="0"/>
          <w:lang w:eastAsia="ar-SA" w:bidi="ar-SA"/>
        </w:rPr>
        <w:t xml:space="preserve">Zintegrowane urządzenia służące do rozbijania szyb i cięcia pasów bezpieczeństwa, zawierające latarkę, mocowane dwa w zasięgu ręki kierowcy i pasażera oraz jeden </w:t>
      </w:r>
      <w:r w:rsidR="008A0DD8">
        <w:rPr>
          <w:rFonts w:eastAsia="Times New Roman" w:cs="Times New Roman"/>
          <w:kern w:val="0"/>
          <w:lang w:eastAsia="ar-SA" w:bidi="ar-SA"/>
        </w:rPr>
        <w:br/>
      </w:r>
      <w:r w:rsidRPr="002937E6">
        <w:rPr>
          <w:rFonts w:eastAsia="Times New Roman" w:cs="Times New Roman"/>
          <w:kern w:val="0"/>
          <w:lang w:eastAsia="ar-SA" w:bidi="ar-SA"/>
        </w:rPr>
        <w:t>w przedziale II.</w:t>
      </w:r>
    </w:p>
    <w:p w14:paraId="77095BD8" w14:textId="77777777" w:rsidR="009022A3" w:rsidRPr="002937E6" w:rsidRDefault="009022A3" w:rsidP="0078517E">
      <w:pPr>
        <w:pStyle w:val="Akapitzlist"/>
        <w:numPr>
          <w:ilvl w:val="3"/>
          <w:numId w:val="19"/>
        </w:numPr>
        <w:spacing w:line="240" w:lineRule="auto"/>
        <w:ind w:left="851" w:hanging="851"/>
        <w:jc w:val="both"/>
        <w:rPr>
          <w:rFonts w:cs="Times New Roman"/>
          <w:b/>
        </w:rPr>
      </w:pPr>
      <w:r w:rsidRPr="002937E6">
        <w:rPr>
          <w:rFonts w:eastAsia="Times New Roman" w:cs="Times New Roman"/>
          <w:kern w:val="0"/>
          <w:lang w:eastAsia="ar-SA" w:bidi="ar-SA"/>
        </w:rPr>
        <w:t>Dwie ramki pod tablicę rejestracyjną zamontowane na pojeździe. Na ramkach nie mogą znajdować się żadne napisy.</w:t>
      </w:r>
    </w:p>
    <w:p w14:paraId="3D1576F6" w14:textId="60F0844D" w:rsidR="009022A3" w:rsidRPr="002937E6" w:rsidRDefault="009022A3" w:rsidP="0078517E">
      <w:pPr>
        <w:pStyle w:val="Akapitzlist"/>
        <w:numPr>
          <w:ilvl w:val="3"/>
          <w:numId w:val="19"/>
        </w:numPr>
        <w:spacing w:line="240" w:lineRule="auto"/>
        <w:ind w:left="851" w:hanging="851"/>
        <w:jc w:val="both"/>
        <w:rPr>
          <w:rFonts w:cs="Times New Roman"/>
          <w:b/>
        </w:rPr>
      </w:pPr>
      <w:r w:rsidRPr="002937E6">
        <w:rPr>
          <w:rFonts w:eastAsia="Times New Roman" w:cs="Times New Roman"/>
          <w:kern w:val="0"/>
          <w:szCs w:val="24"/>
          <w:lang w:eastAsia="ar-SA" w:bidi="ar-SA"/>
        </w:rPr>
        <w:t xml:space="preserve">Wykonawca musi zapewnić miejsca transportowe dla wszystkich elementów wyposażenia pojazdu gwarantujące ich nieprzemieszczanie się podczas jazdy pojazdem oraz w przypadku gwałtownego ruszania i hamowania. </w:t>
      </w:r>
      <w:bookmarkStart w:id="10" w:name="_Hlk75596319"/>
      <w:r w:rsidR="006E0E64" w:rsidRPr="006E0E64">
        <w:rPr>
          <w:rFonts w:eastAsia="Calibri"/>
          <w:b/>
        </w:rPr>
        <w:t xml:space="preserve"> </w:t>
      </w:r>
      <w:r w:rsidR="006E0E64" w:rsidRPr="00BF0FDF">
        <w:rPr>
          <w:rFonts w:eastAsia="Calibri"/>
          <w:b/>
        </w:rPr>
        <w:t xml:space="preserve">Szczegółowe miejsca montażu i transportu poszczególnych elementów wyposażenia pojazdu zostaną </w:t>
      </w:r>
      <w:r w:rsidR="006E0E64">
        <w:rPr>
          <w:rFonts w:eastAsia="Calibri"/>
          <w:b/>
        </w:rPr>
        <w:t>uzgodnione z</w:t>
      </w:r>
      <w:r w:rsidR="006E0E64" w:rsidRPr="00BF0FDF">
        <w:rPr>
          <w:rFonts w:eastAsia="Calibri"/>
          <w:b/>
        </w:rPr>
        <w:t xml:space="preserve"> Zamawiając</w:t>
      </w:r>
      <w:r w:rsidR="006E0E64">
        <w:rPr>
          <w:rFonts w:eastAsia="Calibri"/>
          <w:b/>
        </w:rPr>
        <w:t>ym</w:t>
      </w:r>
      <w:r w:rsidR="006E0E64" w:rsidRPr="00BF0FDF">
        <w:rPr>
          <w:rFonts w:eastAsia="Calibri"/>
          <w:b/>
        </w:rPr>
        <w:t xml:space="preserve"> </w:t>
      </w:r>
      <w:r w:rsidR="006E0E64" w:rsidRPr="00463E7D">
        <w:rPr>
          <w:rFonts w:eastAsia="Calibri"/>
          <w:b/>
        </w:rPr>
        <w:t xml:space="preserve">na etapie konsultacji </w:t>
      </w:r>
      <w:r w:rsidR="006E0E64">
        <w:rPr>
          <w:rFonts w:eastAsia="Calibri"/>
          <w:b/>
          <w:bCs/>
        </w:rPr>
        <w:t xml:space="preserve">projektu </w:t>
      </w:r>
      <w:r w:rsidR="006E0E64" w:rsidRPr="00463E7D">
        <w:rPr>
          <w:rFonts w:eastAsia="Calibri"/>
          <w:b/>
          <w:bCs/>
        </w:rPr>
        <w:t>techniczn</w:t>
      </w:r>
      <w:r w:rsidR="006E0E64">
        <w:rPr>
          <w:rFonts w:eastAsia="Calibri"/>
          <w:b/>
          <w:bCs/>
        </w:rPr>
        <w:t>ego</w:t>
      </w:r>
      <w:r w:rsidR="006E0E64" w:rsidRPr="00463E7D">
        <w:rPr>
          <w:rFonts w:eastAsia="Calibri"/>
          <w:b/>
          <w:bCs/>
        </w:rPr>
        <w:t xml:space="preserve"> zabudowy części biurowej oraz magazynowej pojazdu</w:t>
      </w:r>
      <w:r w:rsidR="006E0E64">
        <w:rPr>
          <w:rFonts w:eastAsia="Calibri"/>
          <w:b/>
          <w:bCs/>
        </w:rPr>
        <w:t xml:space="preserve">. </w:t>
      </w:r>
    </w:p>
    <w:bookmarkEnd w:id="10"/>
    <w:p w14:paraId="7B81A131" w14:textId="7B4574E0" w:rsidR="001E0D41" w:rsidRPr="002937E6" w:rsidRDefault="00E64D20" w:rsidP="00F66395">
      <w:pPr>
        <w:spacing w:line="240" w:lineRule="auto"/>
        <w:jc w:val="both"/>
        <w:rPr>
          <w:rFonts w:cs="Times New Roman"/>
          <w:b/>
        </w:rPr>
      </w:pPr>
      <w:r>
        <w:rPr>
          <w:rFonts w:cs="Times New Roman"/>
          <w:b/>
        </w:rPr>
        <w:t xml:space="preserve"> </w:t>
      </w:r>
    </w:p>
    <w:p w14:paraId="3711CF3C" w14:textId="77777777" w:rsidR="004C1428" w:rsidRPr="002937E6" w:rsidRDefault="004C1428" w:rsidP="0078517E">
      <w:pPr>
        <w:pStyle w:val="Akapitzlist"/>
        <w:numPr>
          <w:ilvl w:val="2"/>
          <w:numId w:val="37"/>
        </w:numPr>
        <w:spacing w:line="240" w:lineRule="auto"/>
        <w:jc w:val="both"/>
        <w:rPr>
          <w:rFonts w:cs="Times New Roman"/>
          <w:b/>
        </w:rPr>
      </w:pPr>
      <w:r w:rsidRPr="002937E6">
        <w:rPr>
          <w:rFonts w:cs="Times New Roman"/>
          <w:b/>
        </w:rPr>
        <w:t>Wymagania techniczne dla instalacji łączności radiowej:</w:t>
      </w:r>
    </w:p>
    <w:p w14:paraId="41480325" w14:textId="77777777"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2937E6">
        <w:rPr>
          <w:rFonts w:ascii="Times New Roman" w:hAnsi="Times New Roman"/>
          <w:szCs w:val="24"/>
        </w:rPr>
        <w:t>P</w:t>
      </w:r>
      <w:r w:rsidRPr="002937E6">
        <w:rPr>
          <w:rFonts w:ascii="Times New Roman" w:eastAsia="Calibri" w:hAnsi="Times New Roman"/>
          <w:szCs w:val="24"/>
          <w:lang w:eastAsia="en-US"/>
        </w:rPr>
        <w:t xml:space="preserve">ojazd musi być przystosowany do montażu radiotelefonu przewoźnego </w:t>
      </w:r>
      <w:r w:rsidRPr="002937E6">
        <w:rPr>
          <w:rFonts w:ascii="Times New Roman" w:eastAsia="Calibri" w:hAnsi="Times New Roman"/>
          <w:szCs w:val="24"/>
          <w:lang w:eastAsia="en-US"/>
        </w:rPr>
        <w:br/>
      </w:r>
      <w:r w:rsidR="00497E22" w:rsidRPr="002937E6">
        <w:rPr>
          <w:rFonts w:ascii="Times New Roman" w:eastAsia="Calibri" w:hAnsi="Times New Roman"/>
          <w:szCs w:val="24"/>
          <w:lang w:eastAsia="en-US"/>
        </w:rPr>
        <w:t>(system rozłączny lub nie)</w:t>
      </w:r>
      <w:r w:rsidRPr="002937E6">
        <w:rPr>
          <w:rFonts w:ascii="Times New Roman" w:eastAsia="Calibri" w:hAnsi="Times New Roman"/>
          <w:szCs w:val="24"/>
          <w:lang w:eastAsia="en-US"/>
        </w:rPr>
        <w:t>.</w:t>
      </w:r>
    </w:p>
    <w:p w14:paraId="02AD6DD3" w14:textId="3B9E1CE4"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2937E6">
        <w:rPr>
          <w:rFonts w:ascii="Times New Roman" w:eastAsia="Calibri" w:hAnsi="Times New Roman"/>
          <w:szCs w:val="24"/>
          <w:lang w:eastAsia="en-US"/>
        </w:rPr>
        <w:t>Radiotelefon musi być dostarczony i zamontowany przez Wykonawcę (specyfikacja radiotelefonu znajduje się w załączniku 1</w:t>
      </w:r>
      <w:r w:rsidR="00497E22" w:rsidRPr="002937E6">
        <w:rPr>
          <w:rFonts w:ascii="Times New Roman" w:eastAsia="Calibri" w:hAnsi="Times New Roman"/>
          <w:szCs w:val="24"/>
          <w:lang w:eastAsia="en-US"/>
        </w:rPr>
        <w:t xml:space="preserve">), z uwzględnieniem miejsca instalacji </w:t>
      </w:r>
      <w:r w:rsidR="008A0DD8">
        <w:rPr>
          <w:rFonts w:ascii="Times New Roman" w:eastAsia="Calibri" w:hAnsi="Times New Roman"/>
          <w:szCs w:val="24"/>
          <w:lang w:eastAsia="en-US"/>
        </w:rPr>
        <w:br/>
      </w:r>
      <w:r w:rsidR="00497E22" w:rsidRPr="002937E6">
        <w:rPr>
          <w:rFonts w:ascii="Times New Roman" w:eastAsia="Calibri" w:hAnsi="Times New Roman"/>
          <w:szCs w:val="24"/>
          <w:lang w:eastAsia="en-US"/>
        </w:rPr>
        <w:t>w przedziale biurowym pojazdu.</w:t>
      </w:r>
    </w:p>
    <w:p w14:paraId="525AE0CA" w14:textId="0610551E"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2937E6">
        <w:rPr>
          <w:rFonts w:ascii="Times New Roman" w:eastAsia="Calibri" w:hAnsi="Times New Roman"/>
          <w:szCs w:val="24"/>
          <w:lang w:eastAsia="en-US"/>
        </w:rPr>
        <w:t xml:space="preserve">Szczegółowe sprecyzowanie miejsca montażu radiotelefonu nastąpi </w:t>
      </w:r>
      <w:r w:rsidR="00351000">
        <w:rPr>
          <w:rFonts w:ascii="Times New Roman" w:eastAsia="Calibri" w:hAnsi="Times New Roman"/>
          <w:szCs w:val="24"/>
          <w:lang w:eastAsia="en-US"/>
        </w:rPr>
        <w:t xml:space="preserve">podczas </w:t>
      </w:r>
      <w:r w:rsidRPr="002937E6">
        <w:rPr>
          <w:rFonts w:ascii="Times New Roman" w:eastAsia="Calibri" w:hAnsi="Times New Roman"/>
          <w:szCs w:val="24"/>
          <w:lang w:eastAsia="en-US"/>
        </w:rPr>
        <w:t>oceny projektu modyfikacji pojazdu.</w:t>
      </w:r>
    </w:p>
    <w:p w14:paraId="036E7483" w14:textId="0B2E965D"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2937E6">
        <w:rPr>
          <w:rFonts w:ascii="Times New Roman" w:eastAsia="Calibri" w:hAnsi="Times New Roman"/>
          <w:szCs w:val="24"/>
          <w:lang w:eastAsia="en-US"/>
        </w:rPr>
        <w:t xml:space="preserve">Wykonawca musi </w:t>
      </w:r>
      <w:r w:rsidR="00215536" w:rsidRPr="002937E6">
        <w:rPr>
          <w:rFonts w:ascii="Times New Roman" w:eastAsia="Calibri" w:hAnsi="Times New Roman"/>
          <w:szCs w:val="24"/>
          <w:lang w:eastAsia="en-US"/>
        </w:rPr>
        <w:t>podłączyć od dystrybutora zasilania wyjściowego z przetwornicy 12V do w/w. listwy przewód zasilający (minus czarny, plus czerwony) z 15A zabezpieczeniem na plusie umieszczonym jak najbliżej źródła zasilania(dystrybutora).</w:t>
      </w:r>
    </w:p>
    <w:p w14:paraId="3F7888E0" w14:textId="1DAFBC3F"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Zamawiający wymaga od Wykonawcy zapewnienia min</w:t>
      </w:r>
      <w:r w:rsidR="00DC4CEB">
        <w:rPr>
          <w:rFonts w:ascii="Times New Roman" w:eastAsia="Calibri" w:hAnsi="Times New Roman"/>
          <w:szCs w:val="24"/>
          <w:lang w:eastAsia="en-US"/>
        </w:rPr>
        <w:t>.</w:t>
      </w:r>
      <w:r w:rsidRPr="007319B3">
        <w:rPr>
          <w:rFonts w:ascii="Times New Roman" w:eastAsia="Calibri" w:hAnsi="Times New Roman"/>
          <w:szCs w:val="24"/>
          <w:lang w:eastAsia="en-US"/>
        </w:rPr>
        <w:t xml:space="preserve"> 100 W mocy dla ww. urządzeń łączności.</w:t>
      </w:r>
    </w:p>
    <w:p w14:paraId="0E27D790" w14:textId="3BC72B1F"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 xml:space="preserve">Pojazd musi być przystosowany konstrukcyjnie do montażu anten dostarczonych </w:t>
      </w:r>
      <w:r w:rsidR="008A0DD8">
        <w:rPr>
          <w:rFonts w:ascii="Times New Roman" w:eastAsia="Calibri" w:hAnsi="Times New Roman"/>
          <w:szCs w:val="24"/>
          <w:lang w:eastAsia="en-US"/>
        </w:rPr>
        <w:br/>
      </w:r>
      <w:r w:rsidRPr="007319B3">
        <w:rPr>
          <w:rFonts w:ascii="Times New Roman" w:eastAsia="Calibri" w:hAnsi="Times New Roman"/>
          <w:szCs w:val="24"/>
          <w:lang w:eastAsia="en-US"/>
        </w:rPr>
        <w:t>i zainstalowanych przez Wykonawcę opis anten znajduje się w załączniku 1,</w:t>
      </w:r>
    </w:p>
    <w:p w14:paraId="29856F27" w14:textId="1A62663B" w:rsidR="004C1428" w:rsidRPr="007319B3"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lang w:eastAsia="en-US"/>
        </w:rPr>
        <w:t xml:space="preserve">Konstrukcja ww. anteny musi umożliwiać mycie pojazdu w automatycznej myjni. Parametry współczynnika SWR (WFS) dla anten musi wynosić ≤ 2 </w:t>
      </w:r>
      <w:r w:rsidRPr="007319B3">
        <w:rPr>
          <w:rFonts w:ascii="Times New Roman" w:eastAsia="Calibri" w:hAnsi="Times New Roman"/>
          <w:lang w:eastAsia="en-US"/>
        </w:rPr>
        <w:br/>
        <w:t>w całym zakresie częstotliwości. Rodzaj zastosowanej anteny (kamuflowana, zintegrowana, standardowa) uzależniony jest od rodzaju poj</w:t>
      </w:r>
      <w:r w:rsidR="00215536" w:rsidRPr="007319B3">
        <w:rPr>
          <w:rFonts w:ascii="Times New Roman" w:eastAsia="Calibri" w:hAnsi="Times New Roman"/>
          <w:lang w:eastAsia="en-US"/>
        </w:rPr>
        <w:t xml:space="preserve">azdu. Szczegółowe sprecyzowanie miejsca montażu anteny nastąpi </w:t>
      </w:r>
      <w:r w:rsidR="00351000">
        <w:rPr>
          <w:rFonts w:ascii="Times New Roman" w:eastAsia="Calibri" w:hAnsi="Times New Roman"/>
          <w:lang w:eastAsia="en-US"/>
        </w:rPr>
        <w:t>podczas</w:t>
      </w:r>
      <w:r w:rsidR="00215536" w:rsidRPr="007319B3">
        <w:rPr>
          <w:rFonts w:ascii="Times New Roman" w:eastAsia="Calibri" w:hAnsi="Times New Roman"/>
          <w:lang w:eastAsia="en-US"/>
        </w:rPr>
        <w:t xml:space="preserve"> oceny modyfikacji pojazdu.</w:t>
      </w:r>
    </w:p>
    <w:p w14:paraId="7F05FBB6" w14:textId="77777777"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Anteny muszą być zainstalowane na dachu, w podłużnej osi symetrii pojazdu lub (po uzgodnieniu z Zamawiającym) symetrycznie do niej.</w:t>
      </w:r>
    </w:p>
    <w:p w14:paraId="23967F70" w14:textId="77777777"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 xml:space="preserve">Wszystkie punkty przewidziane do instalacji anten muszą zapewniać im właściwą przeciwwagę elektromagnetyczną oraz gwarantować dookólną charakterystykę promieniowania anteny. Lokalizacja punktów ich instalacji musi gwarantować </w:t>
      </w:r>
      <w:r w:rsidRPr="007319B3">
        <w:rPr>
          <w:rFonts w:ascii="Times New Roman" w:eastAsia="Calibri" w:hAnsi="Times New Roman"/>
          <w:szCs w:val="24"/>
          <w:lang w:eastAsia="en-US"/>
        </w:rPr>
        <w:lastRenderedPageBreak/>
        <w:t>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p>
    <w:p w14:paraId="5FA3AB26" w14:textId="4BF897EF"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 xml:space="preserve">Instalacja elektryczna pojazdu musi być przystosowana do zasilania urządzeń łączności radiowej, a poziom przewodowych zaburzeń elektrycznych </w:t>
      </w:r>
      <w:r w:rsidR="008A0DD8">
        <w:rPr>
          <w:rFonts w:ascii="Times New Roman" w:eastAsia="Calibri" w:hAnsi="Times New Roman"/>
          <w:szCs w:val="24"/>
          <w:lang w:eastAsia="en-US"/>
        </w:rPr>
        <w:br/>
      </w:r>
      <w:r w:rsidRPr="007319B3">
        <w:rPr>
          <w:rFonts w:ascii="Times New Roman" w:eastAsia="Calibri" w:hAnsi="Times New Roman"/>
          <w:szCs w:val="24"/>
          <w:lang w:eastAsia="en-US"/>
        </w:rPr>
        <w:t>i elektromagnetycznych w instalacji nie może powodować zakłóceń w pracy radiotelefonów z przyłączonymi do nich zestawami kamuflowanymi, przewodowymi i bezprzewodowymi.</w:t>
      </w:r>
    </w:p>
    <w:p w14:paraId="24E9CB3D" w14:textId="77777777"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Miejsca prowadzenia instalacji dla łączności radiowej mają być łatwo dostępne, bez konieczności demontażu wyposażenia pojazdu.</w:t>
      </w:r>
    </w:p>
    <w:p w14:paraId="3826B55B" w14:textId="0E2C403D" w:rsidR="00551AFC" w:rsidRDefault="004C1428" w:rsidP="0078517E">
      <w:pPr>
        <w:pStyle w:val="Mario"/>
        <w:numPr>
          <w:ilvl w:val="3"/>
          <w:numId w:val="37"/>
        </w:numPr>
        <w:spacing w:line="240" w:lineRule="auto"/>
        <w:ind w:left="851" w:hanging="851"/>
        <w:rPr>
          <w:rFonts w:ascii="Times New Roman" w:eastAsia="Calibri" w:hAnsi="Times New Roman"/>
          <w:szCs w:val="24"/>
          <w:lang w:eastAsia="en-US"/>
        </w:rPr>
      </w:pPr>
      <w:bookmarkStart w:id="11" w:name="_Hlk75596414"/>
      <w:r w:rsidRPr="007319B3">
        <w:rPr>
          <w:rFonts w:ascii="Times New Roman" w:eastAsia="Calibri" w:hAnsi="Times New Roman"/>
          <w:szCs w:val="24"/>
          <w:lang w:eastAsia="en-US"/>
        </w:rPr>
        <w:t xml:space="preserve">Wykonawca dostarczy dokumentację dotyczącą parametrów zastosowanych </w:t>
      </w:r>
      <w:r w:rsidR="008A0DD8">
        <w:rPr>
          <w:rFonts w:ascii="Times New Roman" w:eastAsia="Calibri" w:hAnsi="Times New Roman"/>
          <w:szCs w:val="24"/>
          <w:lang w:eastAsia="en-US"/>
        </w:rPr>
        <w:br/>
      </w:r>
      <w:r w:rsidRPr="007319B3">
        <w:rPr>
          <w:rFonts w:ascii="Times New Roman" w:eastAsia="Calibri" w:hAnsi="Times New Roman"/>
          <w:szCs w:val="24"/>
          <w:lang w:eastAsia="en-US"/>
        </w:rPr>
        <w:t xml:space="preserve">w pojeździe materiałów użytych dla instalacji łączności radiowej. Ponadto </w:t>
      </w:r>
      <w:r w:rsidR="00DC4CEB">
        <w:rPr>
          <w:rFonts w:ascii="Times New Roman" w:eastAsia="Calibri" w:hAnsi="Times New Roman"/>
          <w:szCs w:val="24"/>
          <w:lang w:eastAsia="en-US"/>
        </w:rPr>
        <w:t xml:space="preserve">Wykonawca dostarczy </w:t>
      </w:r>
      <w:r w:rsidRPr="007319B3">
        <w:rPr>
          <w:rFonts w:ascii="Times New Roman" w:eastAsia="Calibri" w:hAnsi="Times New Roman"/>
          <w:szCs w:val="24"/>
          <w:lang w:eastAsia="en-US"/>
        </w:rPr>
        <w:t xml:space="preserve">instrukcję instalacji zgodne z ww. wymaganiami. Instrukcja musi zawierać (w postaci nośnika CD oraz wydrukowanych opisów, schematów </w:t>
      </w:r>
      <w:r w:rsidR="008A0DD8">
        <w:rPr>
          <w:rFonts w:ascii="Times New Roman" w:eastAsia="Calibri" w:hAnsi="Times New Roman"/>
          <w:szCs w:val="24"/>
          <w:lang w:eastAsia="en-US"/>
        </w:rPr>
        <w:br/>
      </w:r>
      <w:r w:rsidRPr="007319B3">
        <w:rPr>
          <w:rFonts w:ascii="Times New Roman" w:eastAsia="Calibri" w:hAnsi="Times New Roman"/>
          <w:szCs w:val="24"/>
          <w:lang w:eastAsia="en-US"/>
        </w:rPr>
        <w:t>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r w:rsidR="00551AFC" w:rsidRPr="007319B3">
        <w:rPr>
          <w:rFonts w:ascii="Times New Roman" w:eastAsia="Calibri" w:hAnsi="Times New Roman"/>
          <w:szCs w:val="24"/>
          <w:lang w:eastAsia="en-US"/>
        </w:rPr>
        <w:t>.</w:t>
      </w:r>
    </w:p>
    <w:bookmarkEnd w:id="11"/>
    <w:p w14:paraId="400847DD" w14:textId="77777777" w:rsidR="004C1428"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Wszystkie urządzenia, materiały i czynności dotyczące punktów „Instalacji łączności radiowej” muszą zawierać się w cenie pojazdu.</w:t>
      </w:r>
    </w:p>
    <w:p w14:paraId="18B9C107" w14:textId="77777777" w:rsidR="004C1428" w:rsidRPr="00351000" w:rsidRDefault="004C1428" w:rsidP="0078517E">
      <w:pPr>
        <w:pStyle w:val="Mario"/>
        <w:numPr>
          <w:ilvl w:val="3"/>
          <w:numId w:val="37"/>
        </w:numPr>
        <w:spacing w:line="240" w:lineRule="auto"/>
        <w:ind w:left="851" w:hanging="851"/>
        <w:rPr>
          <w:rFonts w:ascii="Times New Roman" w:eastAsia="Calibri" w:hAnsi="Times New Roman"/>
          <w:szCs w:val="24"/>
          <w:lang w:eastAsia="en-US"/>
        </w:rPr>
      </w:pPr>
      <w:r w:rsidRPr="007319B3">
        <w:rPr>
          <w:rFonts w:ascii="Times New Roman" w:eastAsia="Calibri" w:hAnsi="Times New Roman"/>
          <w:szCs w:val="24"/>
          <w:lang w:eastAsia="en-US"/>
        </w:rPr>
        <w:t xml:space="preserve">Zainstalowane anteny zewnętrzne muszą być w kolorze czarnym lub </w:t>
      </w:r>
      <w:r w:rsidRPr="007319B3">
        <w:rPr>
          <w:rFonts w:ascii="Times New Roman" w:eastAsia="Calibri" w:hAnsi="Times New Roman"/>
          <w:szCs w:val="24"/>
          <w:lang w:eastAsia="en-US"/>
        </w:rPr>
        <w:br/>
        <w:t xml:space="preserve">w kolorze nadwozia oraz być wyglądem maksymalnie zbliżone do fabrycznej anteny </w:t>
      </w:r>
      <w:r w:rsidRPr="00351000">
        <w:rPr>
          <w:rFonts w:ascii="Times New Roman" w:eastAsia="Calibri" w:hAnsi="Times New Roman"/>
          <w:szCs w:val="24"/>
          <w:lang w:eastAsia="en-US"/>
        </w:rPr>
        <w:t>radiowej przewi</w:t>
      </w:r>
      <w:r w:rsidR="00103962" w:rsidRPr="00351000">
        <w:rPr>
          <w:rFonts w:ascii="Times New Roman" w:eastAsia="Calibri" w:hAnsi="Times New Roman"/>
          <w:szCs w:val="24"/>
          <w:lang w:eastAsia="en-US"/>
        </w:rPr>
        <w:t>dzianej dla oferowanego pojazdu</w:t>
      </w:r>
      <w:r w:rsidRPr="00351000">
        <w:rPr>
          <w:rFonts w:ascii="Times New Roman" w:eastAsia="Calibri" w:hAnsi="Times New Roman"/>
          <w:szCs w:val="24"/>
          <w:lang w:eastAsia="en-US"/>
        </w:rPr>
        <w:t>.</w:t>
      </w:r>
    </w:p>
    <w:p w14:paraId="292EF7EB" w14:textId="52A92D84" w:rsidR="004C1428" w:rsidRPr="00F66395" w:rsidRDefault="004C1428" w:rsidP="00F66395">
      <w:pPr>
        <w:spacing w:line="240" w:lineRule="auto"/>
        <w:ind w:right="70"/>
        <w:jc w:val="both"/>
        <w:rPr>
          <w:rFonts w:cs="Times New Roman"/>
          <w:b/>
        </w:rPr>
      </w:pPr>
      <w:r w:rsidRPr="00351000">
        <w:rPr>
          <w:rFonts w:cs="Times New Roman"/>
          <w:b/>
        </w:rPr>
        <w:t>Wykonawc</w:t>
      </w:r>
      <w:r w:rsidR="00424711">
        <w:rPr>
          <w:rFonts w:cs="Times New Roman"/>
          <w:b/>
        </w:rPr>
        <w:t>a</w:t>
      </w:r>
      <w:r w:rsidRPr="00351000">
        <w:rPr>
          <w:rFonts w:cs="Times New Roman"/>
          <w:b/>
        </w:rPr>
        <w:t xml:space="preserve"> </w:t>
      </w:r>
      <w:r w:rsidR="00103962" w:rsidRPr="00351000">
        <w:rPr>
          <w:rFonts w:cs="Times New Roman"/>
          <w:b/>
        </w:rPr>
        <w:t xml:space="preserve">przed przystąpieniem do realizacji projektu </w:t>
      </w:r>
      <w:r w:rsidR="009E2DC4">
        <w:rPr>
          <w:rFonts w:cs="Times New Roman"/>
          <w:b/>
        </w:rPr>
        <w:t xml:space="preserve">modyfikacji </w:t>
      </w:r>
      <w:r w:rsidR="00103962" w:rsidRPr="00351000">
        <w:rPr>
          <w:rFonts w:cs="Times New Roman"/>
          <w:b/>
        </w:rPr>
        <w:t>przedstawi do akceptacji Zamawiającemu projekt wykonania systemu łączności radiowej.</w:t>
      </w:r>
    </w:p>
    <w:p w14:paraId="09E9CC10" w14:textId="77777777" w:rsidR="00103962" w:rsidRPr="00F66395" w:rsidRDefault="00103962" w:rsidP="00F66395">
      <w:pPr>
        <w:spacing w:line="240" w:lineRule="auto"/>
        <w:ind w:right="70"/>
        <w:jc w:val="both"/>
        <w:rPr>
          <w:rFonts w:cs="Times New Roman"/>
          <w:b/>
        </w:rPr>
      </w:pPr>
    </w:p>
    <w:p w14:paraId="6946458C" w14:textId="77777777" w:rsidR="00103962" w:rsidRPr="007319B3" w:rsidRDefault="00103962" w:rsidP="0078517E">
      <w:pPr>
        <w:pStyle w:val="Akapitzlist"/>
        <w:numPr>
          <w:ilvl w:val="2"/>
          <w:numId w:val="37"/>
        </w:numPr>
        <w:tabs>
          <w:tab w:val="left" w:pos="851"/>
        </w:tabs>
        <w:spacing w:line="240" w:lineRule="auto"/>
        <w:jc w:val="both"/>
        <w:rPr>
          <w:rFonts w:eastAsia="Times New Roman" w:cs="Times New Roman"/>
          <w:b/>
          <w:bCs/>
          <w:kern w:val="0"/>
          <w:lang w:eastAsia="ar-SA" w:bidi="ar-SA"/>
        </w:rPr>
      </w:pPr>
      <w:r w:rsidRPr="007319B3">
        <w:rPr>
          <w:rFonts w:eastAsia="Times New Roman" w:cs="Times New Roman"/>
          <w:b/>
          <w:bCs/>
          <w:kern w:val="0"/>
          <w:lang w:eastAsia="ar-SA" w:bidi="ar-SA"/>
        </w:rPr>
        <w:t>Wymagania techniczne dla uprzywilejowania w ruchu:</w:t>
      </w:r>
    </w:p>
    <w:p w14:paraId="47E6ED7E" w14:textId="4B81C136" w:rsidR="007319B3" w:rsidRPr="007319B3" w:rsidRDefault="007319B3" w:rsidP="0078517E">
      <w:pPr>
        <w:pStyle w:val="Mario"/>
        <w:numPr>
          <w:ilvl w:val="3"/>
          <w:numId w:val="39"/>
        </w:numPr>
        <w:tabs>
          <w:tab w:val="left" w:pos="851"/>
        </w:tabs>
        <w:spacing w:line="100" w:lineRule="atLeast"/>
        <w:ind w:left="851" w:hanging="851"/>
        <w:rPr>
          <w:rFonts w:ascii="Times New Roman" w:hAnsi="Times New Roman"/>
          <w:szCs w:val="24"/>
        </w:rPr>
      </w:pPr>
      <w:r w:rsidRPr="007319B3">
        <w:rPr>
          <w:rFonts w:ascii="Times New Roman" w:hAnsi="Times New Roman"/>
          <w:bCs/>
          <w:szCs w:val="24"/>
        </w:rPr>
        <w:t xml:space="preserve">Pojazd musi posiadać dwie tablice z napisem „ Policja” wykonane na podłożu z folii  magnetycznej o wym. 160x500 mm , wys./gr. </w:t>
      </w:r>
      <w:r w:rsidR="00DC4CEB">
        <w:rPr>
          <w:rFonts w:ascii="Times New Roman" w:hAnsi="Times New Roman"/>
          <w:bCs/>
          <w:szCs w:val="24"/>
        </w:rPr>
        <w:t>l</w:t>
      </w:r>
      <w:r w:rsidRPr="007319B3">
        <w:rPr>
          <w:rFonts w:ascii="Times New Roman" w:hAnsi="Times New Roman"/>
          <w:bCs/>
          <w:szCs w:val="24"/>
        </w:rPr>
        <w:t xml:space="preserve">iter 100/18 mm . Tablice wykonane </w:t>
      </w:r>
      <w:r w:rsidR="008A0DD8">
        <w:rPr>
          <w:rFonts w:ascii="Times New Roman" w:hAnsi="Times New Roman"/>
          <w:bCs/>
          <w:szCs w:val="24"/>
        </w:rPr>
        <w:br/>
      </w:r>
      <w:r w:rsidRPr="007319B3">
        <w:rPr>
          <w:rFonts w:ascii="Times New Roman" w:hAnsi="Times New Roman"/>
          <w:bCs/>
          <w:szCs w:val="24"/>
        </w:rPr>
        <w:t xml:space="preserve">w barwie niebieskiej, a napis w barwie białej odblaskowej. </w:t>
      </w:r>
      <w:r w:rsidRPr="007319B3">
        <w:rPr>
          <w:rFonts w:ascii="Times New Roman" w:hAnsi="Times New Roman"/>
          <w:szCs w:val="24"/>
        </w:rPr>
        <w:t>Materiały użyte  do wykonania tablic muszą spełniać, co najmniej wymagania:</w:t>
      </w:r>
    </w:p>
    <w:p w14:paraId="0131C841" w14:textId="19B0DBAA" w:rsidR="007319B3" w:rsidRPr="008A481A" w:rsidRDefault="007319B3" w:rsidP="0078517E">
      <w:pPr>
        <w:widowControl/>
        <w:numPr>
          <w:ilvl w:val="0"/>
          <w:numId w:val="25"/>
        </w:numPr>
        <w:tabs>
          <w:tab w:val="num" w:pos="1418"/>
          <w:tab w:val="left" w:pos="11610"/>
        </w:tabs>
        <w:suppressAutoHyphens w:val="0"/>
        <w:ind w:left="851" w:hanging="284"/>
        <w:jc w:val="both"/>
        <w:rPr>
          <w:rFonts w:eastAsia="Calibri" w:cs="Times New Roman"/>
        </w:rPr>
      </w:pPr>
      <w:r w:rsidRPr="008A481A">
        <w:rPr>
          <w:rFonts w:eastAsia="Calibri" w:cs="Times New Roman"/>
        </w:rPr>
        <w:t xml:space="preserve">punkt 1.3.2 Załącznika nr 1 do Rozporządzenia Ministra Infrastruktury </w:t>
      </w:r>
      <w:r w:rsidRPr="008A481A">
        <w:rPr>
          <w:rFonts w:eastAsia="Calibri" w:cs="Times New Roman"/>
        </w:rPr>
        <w:br/>
        <w:t xml:space="preserve">z dnia 3 lipca 2003 r. w sprawie szczegółowych warunków technicznych dla znaków </w:t>
      </w:r>
      <w:r w:rsidR="008A0DD8">
        <w:rPr>
          <w:rFonts w:eastAsia="Calibri" w:cs="Times New Roman"/>
        </w:rPr>
        <w:br/>
      </w:r>
      <w:r w:rsidRPr="008A481A">
        <w:rPr>
          <w:rFonts w:eastAsia="Calibri" w:cs="Times New Roman"/>
        </w:rPr>
        <w:t xml:space="preserve">i sygnałów drogowych oraz urządzeń bezpieczeństwa ruchu drogowego i warunków ich umieszczenia na drogach </w:t>
      </w:r>
      <w:r w:rsidR="00DC4CEB">
        <w:rPr>
          <w:rFonts w:eastAsia="Calibri" w:cs="Times New Roman"/>
        </w:rPr>
        <w:t>(</w:t>
      </w:r>
      <w:r w:rsidR="00DC4CEB" w:rsidRPr="00DC4CEB">
        <w:rPr>
          <w:rFonts w:eastAsia="Calibri" w:cs="Times New Roman"/>
        </w:rPr>
        <w:t>Dz.U.</w:t>
      </w:r>
      <w:r w:rsidR="00DC4CEB">
        <w:rPr>
          <w:rFonts w:eastAsia="Calibri" w:cs="Times New Roman"/>
        </w:rPr>
        <w:t xml:space="preserve"> z </w:t>
      </w:r>
      <w:r w:rsidR="00DC4CEB" w:rsidRPr="00DC4CEB">
        <w:rPr>
          <w:rFonts w:eastAsia="Calibri" w:cs="Times New Roman"/>
        </w:rPr>
        <w:t>2019</w:t>
      </w:r>
      <w:r w:rsidR="00DC4CEB">
        <w:rPr>
          <w:rFonts w:eastAsia="Calibri" w:cs="Times New Roman"/>
        </w:rPr>
        <w:t xml:space="preserve"> r</w:t>
      </w:r>
      <w:r w:rsidR="00DC4CEB" w:rsidRPr="00DC4CEB">
        <w:rPr>
          <w:rFonts w:eastAsia="Calibri" w:cs="Times New Roman"/>
        </w:rPr>
        <w:t>.</w:t>
      </w:r>
      <w:r w:rsidR="00DC4CEB">
        <w:rPr>
          <w:rFonts w:eastAsia="Calibri" w:cs="Times New Roman"/>
        </w:rPr>
        <w:t xml:space="preserve">, poz. </w:t>
      </w:r>
      <w:r w:rsidR="00DC4CEB" w:rsidRPr="00DC4CEB">
        <w:rPr>
          <w:rFonts w:eastAsia="Calibri" w:cs="Times New Roman"/>
        </w:rPr>
        <w:t xml:space="preserve">2311 </w:t>
      </w:r>
      <w:proofErr w:type="spellStart"/>
      <w:r w:rsidR="00DC4CEB" w:rsidRPr="00DC4CEB">
        <w:rPr>
          <w:rFonts w:eastAsia="Calibri" w:cs="Times New Roman"/>
        </w:rPr>
        <w:t>t.j</w:t>
      </w:r>
      <w:proofErr w:type="spellEnd"/>
      <w:r w:rsidR="00DC4CEB" w:rsidRPr="00DC4CEB">
        <w:rPr>
          <w:rFonts w:eastAsia="Calibri" w:cs="Times New Roman"/>
        </w:rPr>
        <w:t xml:space="preserve">. </w:t>
      </w:r>
      <w:r w:rsidR="00DC4CEB">
        <w:rPr>
          <w:rFonts w:eastAsia="Calibri" w:cs="Times New Roman"/>
        </w:rPr>
        <w:t xml:space="preserve">ze </w:t>
      </w:r>
      <w:proofErr w:type="spellStart"/>
      <w:r w:rsidR="00DC4CEB">
        <w:rPr>
          <w:rFonts w:eastAsia="Calibri" w:cs="Times New Roman"/>
        </w:rPr>
        <w:t>zm</w:t>
      </w:r>
      <w:proofErr w:type="spellEnd"/>
      <w:r w:rsidR="00DC4CEB">
        <w:rPr>
          <w:rFonts w:eastAsia="Calibri" w:cs="Times New Roman"/>
        </w:rPr>
        <w:t xml:space="preserve">) </w:t>
      </w:r>
      <w:r w:rsidRPr="008A481A">
        <w:rPr>
          <w:rFonts w:eastAsia="Calibri" w:cs="Times New Roman"/>
        </w:rPr>
        <w:t>w zakresie dla folii odblaskowych koloru niebieskiego i białego 2 generacji,</w:t>
      </w:r>
    </w:p>
    <w:p w14:paraId="6DDC120B" w14:textId="30E7D423" w:rsidR="007319B3" w:rsidRPr="000A70D3" w:rsidRDefault="007319B3" w:rsidP="008C0A16">
      <w:pPr>
        <w:widowControl/>
        <w:numPr>
          <w:ilvl w:val="0"/>
          <w:numId w:val="25"/>
        </w:numPr>
        <w:tabs>
          <w:tab w:val="left" w:pos="11610"/>
        </w:tabs>
        <w:suppressAutoHyphens w:val="0"/>
        <w:ind w:left="851" w:hanging="284"/>
        <w:jc w:val="both"/>
        <w:rPr>
          <w:rFonts w:eastAsia="Calibri" w:cs="Times New Roman"/>
        </w:rPr>
      </w:pPr>
      <w:r w:rsidRPr="008A481A">
        <w:rPr>
          <w:rFonts w:eastAsia="Calibri" w:cs="Times New Roman"/>
        </w:rPr>
        <w:t>punkt 2.27, 2.28, 2.29, 2.30, 4.14, 4.15, 4.16, oraz 4.17 Załącznika nr 8 do Rozporządzenia Ministra Infrastruktury</w:t>
      </w:r>
      <w:r w:rsidR="000A70D3" w:rsidRPr="000A70D3">
        <w:t xml:space="preserve"> </w:t>
      </w:r>
      <w:r w:rsidR="000A70D3" w:rsidRPr="000A70D3">
        <w:rPr>
          <w:rFonts w:eastAsia="Calibri" w:cs="Times New Roman"/>
        </w:rPr>
        <w:t xml:space="preserve">i </w:t>
      </w:r>
      <w:r w:rsidR="000A70D3">
        <w:rPr>
          <w:rFonts w:eastAsia="Calibri" w:cs="Times New Roman"/>
        </w:rPr>
        <w:t>B</w:t>
      </w:r>
      <w:r w:rsidR="000A70D3" w:rsidRPr="000A70D3">
        <w:rPr>
          <w:rFonts w:eastAsia="Calibri" w:cs="Times New Roman"/>
        </w:rPr>
        <w:t xml:space="preserve">udownictwa dnia 11 grudnia 2017 r. </w:t>
      </w:r>
      <w:r w:rsidR="008A0DD8">
        <w:rPr>
          <w:rFonts w:eastAsia="Calibri" w:cs="Times New Roman"/>
        </w:rPr>
        <w:br/>
      </w:r>
      <w:r w:rsidR="000A70D3" w:rsidRPr="000A70D3">
        <w:rPr>
          <w:rFonts w:eastAsia="Calibri" w:cs="Times New Roman"/>
        </w:rPr>
        <w:t>w sprawie rejestracji i oznaczania pojazdów oraz wymagań dla tablic rejestracyjnych</w:t>
      </w:r>
      <w:r w:rsidR="000A70D3">
        <w:rPr>
          <w:rFonts w:eastAsia="Calibri" w:cs="Times New Roman"/>
        </w:rPr>
        <w:t>(</w:t>
      </w:r>
      <w:r w:rsidR="000A70D3" w:rsidRPr="000A70D3">
        <w:rPr>
          <w:rFonts w:eastAsia="Calibri" w:cs="Times New Roman"/>
        </w:rPr>
        <w:t>Dz.U.</w:t>
      </w:r>
      <w:r w:rsidR="000A70D3">
        <w:rPr>
          <w:rFonts w:eastAsia="Calibri" w:cs="Times New Roman"/>
        </w:rPr>
        <w:t xml:space="preserve"> z </w:t>
      </w:r>
      <w:r w:rsidR="000A70D3" w:rsidRPr="000A70D3">
        <w:rPr>
          <w:rFonts w:eastAsia="Calibri" w:cs="Times New Roman"/>
        </w:rPr>
        <w:t>2017</w:t>
      </w:r>
      <w:r w:rsidR="000A70D3">
        <w:rPr>
          <w:rFonts w:eastAsia="Calibri" w:cs="Times New Roman"/>
        </w:rPr>
        <w:t xml:space="preserve"> r</w:t>
      </w:r>
      <w:r w:rsidR="000A70D3" w:rsidRPr="000A70D3">
        <w:rPr>
          <w:rFonts w:eastAsia="Calibri" w:cs="Times New Roman"/>
        </w:rPr>
        <w:t>.</w:t>
      </w:r>
      <w:r w:rsidR="000A70D3">
        <w:rPr>
          <w:rFonts w:eastAsia="Calibri" w:cs="Times New Roman"/>
        </w:rPr>
        <w:t xml:space="preserve">, poz. </w:t>
      </w:r>
      <w:r w:rsidR="000A70D3" w:rsidRPr="000A70D3">
        <w:rPr>
          <w:rFonts w:eastAsia="Calibri" w:cs="Times New Roman"/>
        </w:rPr>
        <w:t>2355</w:t>
      </w:r>
      <w:r w:rsidR="000A70D3" w:rsidRPr="000A70D3" w:rsidDel="000A70D3">
        <w:rPr>
          <w:rFonts w:eastAsia="Calibri" w:cs="Times New Roman"/>
        </w:rPr>
        <w:t xml:space="preserve"> </w:t>
      </w:r>
      <w:r w:rsidR="000A70D3">
        <w:rPr>
          <w:rFonts w:eastAsia="Calibri" w:cs="Times New Roman"/>
        </w:rPr>
        <w:t>ze zm.)</w:t>
      </w:r>
      <w:r w:rsidRPr="000A70D3">
        <w:rPr>
          <w:rFonts w:eastAsia="Calibri" w:cs="Times New Roman"/>
        </w:rPr>
        <w:t>.</w:t>
      </w:r>
    </w:p>
    <w:p w14:paraId="2EAD2530" w14:textId="77777777" w:rsidR="007319B3" w:rsidRPr="008A481A" w:rsidRDefault="007319B3" w:rsidP="0078517E">
      <w:pPr>
        <w:widowControl/>
        <w:numPr>
          <w:ilvl w:val="0"/>
          <w:numId w:val="25"/>
        </w:numPr>
        <w:tabs>
          <w:tab w:val="num" w:pos="1418"/>
          <w:tab w:val="left" w:pos="11610"/>
        </w:tabs>
        <w:suppressAutoHyphens w:val="0"/>
        <w:ind w:left="851" w:hanging="284"/>
        <w:jc w:val="both"/>
        <w:rPr>
          <w:rFonts w:eastAsia="Calibri" w:cs="Times New Roman"/>
          <w:b/>
        </w:rPr>
      </w:pPr>
      <w:r w:rsidRPr="008A481A">
        <w:rPr>
          <w:rFonts w:eastAsia="Calibri" w:cs="Times New Roman"/>
        </w:rPr>
        <w:t>współrzędne trójchromatyczne barwy białej i niebieskiej odblaskowej muszą zawierać się w granicach pól tolerancji barwnych przedstawionych  w tabeli:</w:t>
      </w:r>
    </w:p>
    <w:p w14:paraId="437864C0" w14:textId="77777777" w:rsidR="007319B3" w:rsidRPr="008A481A" w:rsidRDefault="007319B3" w:rsidP="007319B3">
      <w:pPr>
        <w:widowControl/>
        <w:tabs>
          <w:tab w:val="left" w:pos="11610"/>
        </w:tabs>
        <w:suppressAutoHyphens w:val="0"/>
        <w:ind w:left="851"/>
        <w:jc w:val="both"/>
        <w:rPr>
          <w:rFonts w:eastAsia="Calibri" w:cs="Times New Roman"/>
          <w:b/>
        </w:rPr>
      </w:pPr>
    </w:p>
    <w:tbl>
      <w:tblPr>
        <w:tblW w:w="8759" w:type="dxa"/>
        <w:tblInd w:w="1032" w:type="dxa"/>
        <w:tblLayout w:type="fixed"/>
        <w:tblCellMar>
          <w:left w:w="70" w:type="dxa"/>
          <w:right w:w="70" w:type="dxa"/>
        </w:tblCellMar>
        <w:tblLook w:val="04A0" w:firstRow="1" w:lastRow="0" w:firstColumn="1" w:lastColumn="0" w:noHBand="0" w:noVBand="1"/>
      </w:tblPr>
      <w:tblGrid>
        <w:gridCol w:w="1260"/>
        <w:gridCol w:w="720"/>
        <w:gridCol w:w="900"/>
        <w:gridCol w:w="900"/>
        <w:gridCol w:w="1080"/>
        <w:gridCol w:w="1260"/>
        <w:gridCol w:w="2639"/>
      </w:tblGrid>
      <w:tr w:rsidR="007319B3" w:rsidRPr="00EB5072" w14:paraId="62CD0BAB" w14:textId="77777777" w:rsidTr="00EC7166">
        <w:trPr>
          <w:cantSplit/>
          <w:trHeight w:val="263"/>
        </w:trPr>
        <w:tc>
          <w:tcPr>
            <w:tcW w:w="1980" w:type="dxa"/>
            <w:gridSpan w:val="2"/>
            <w:vMerge w:val="restart"/>
            <w:tcBorders>
              <w:top w:val="single" w:sz="4" w:space="0" w:color="000000"/>
              <w:left w:val="single" w:sz="4" w:space="0" w:color="000000"/>
              <w:bottom w:val="single" w:sz="4" w:space="0" w:color="000000"/>
              <w:right w:val="nil"/>
            </w:tcBorders>
            <w:vAlign w:val="center"/>
          </w:tcPr>
          <w:p w14:paraId="7CBDEA12" w14:textId="77777777" w:rsidR="007319B3" w:rsidRPr="00EB5072" w:rsidRDefault="007319B3" w:rsidP="00EC7166">
            <w:pPr>
              <w:widowControl/>
              <w:snapToGrid w:val="0"/>
              <w:ind w:left="426"/>
              <w:jc w:val="center"/>
              <w:rPr>
                <w:rFonts w:eastAsia="Lucida Sans Unicode"/>
                <w:b/>
                <w:kern w:val="2"/>
              </w:rPr>
            </w:pPr>
            <w:r w:rsidRPr="00EB5072">
              <w:rPr>
                <w:rFonts w:eastAsia="Lucida Sans Unicode"/>
                <w:b/>
                <w:kern w:val="2"/>
                <w:sz w:val="22"/>
                <w:szCs w:val="22"/>
              </w:rPr>
              <w:t>Barwa materiału</w:t>
            </w:r>
          </w:p>
        </w:tc>
        <w:tc>
          <w:tcPr>
            <w:tcW w:w="4140" w:type="dxa"/>
            <w:gridSpan w:val="4"/>
            <w:tcBorders>
              <w:top w:val="single" w:sz="4" w:space="0" w:color="000000"/>
              <w:left w:val="single" w:sz="4" w:space="0" w:color="000000"/>
              <w:bottom w:val="single" w:sz="4" w:space="0" w:color="000000"/>
              <w:right w:val="nil"/>
            </w:tcBorders>
            <w:vAlign w:val="center"/>
          </w:tcPr>
          <w:p w14:paraId="1CC9A9F4" w14:textId="77777777" w:rsidR="007319B3" w:rsidRPr="00EB5072" w:rsidRDefault="007319B3" w:rsidP="00EC7166">
            <w:pPr>
              <w:widowControl/>
              <w:snapToGrid w:val="0"/>
              <w:ind w:left="426"/>
              <w:jc w:val="center"/>
              <w:rPr>
                <w:rFonts w:eastAsia="Lucida Sans Unicode"/>
                <w:b/>
                <w:kern w:val="2"/>
              </w:rPr>
            </w:pPr>
            <w:r w:rsidRPr="00EB5072">
              <w:rPr>
                <w:rFonts w:eastAsia="Lucida Sans Unicode"/>
                <w:b/>
                <w:kern w:val="2"/>
                <w:sz w:val="22"/>
                <w:szCs w:val="22"/>
              </w:rPr>
              <w:t>Współrzędne punktów narożnych</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14:paraId="7F89C164" w14:textId="77777777" w:rsidR="007319B3" w:rsidRPr="00EB5072" w:rsidRDefault="007319B3" w:rsidP="00EC7166">
            <w:pPr>
              <w:widowControl/>
              <w:snapToGrid w:val="0"/>
              <w:ind w:left="426"/>
              <w:jc w:val="center"/>
              <w:rPr>
                <w:rFonts w:eastAsia="Lucida Sans Unicode"/>
                <w:b/>
                <w:kern w:val="2"/>
              </w:rPr>
            </w:pPr>
            <w:r w:rsidRPr="00EB5072">
              <w:rPr>
                <w:rFonts w:eastAsia="Lucida Sans Unicode"/>
                <w:b/>
                <w:kern w:val="2"/>
                <w:sz w:val="22"/>
                <w:szCs w:val="22"/>
              </w:rPr>
              <w:t>Minimalne wartości współczynnika luminancji</w:t>
            </w:r>
          </w:p>
        </w:tc>
      </w:tr>
      <w:tr w:rsidR="007319B3" w:rsidRPr="00EB5072" w14:paraId="10BB75D7" w14:textId="77777777" w:rsidTr="00EC7166">
        <w:trPr>
          <w:cantSplit/>
          <w:trHeight w:hRule="exact" w:val="523"/>
        </w:trPr>
        <w:tc>
          <w:tcPr>
            <w:tcW w:w="1980" w:type="dxa"/>
            <w:gridSpan w:val="2"/>
            <w:vMerge/>
            <w:tcBorders>
              <w:top w:val="single" w:sz="4" w:space="0" w:color="000000"/>
              <w:left w:val="single" w:sz="4" w:space="0" w:color="000000"/>
              <w:bottom w:val="single" w:sz="4" w:space="0" w:color="000000"/>
              <w:right w:val="nil"/>
            </w:tcBorders>
            <w:vAlign w:val="center"/>
          </w:tcPr>
          <w:p w14:paraId="6F458027" w14:textId="77777777" w:rsidR="007319B3" w:rsidRPr="00EB5072" w:rsidRDefault="007319B3" w:rsidP="00EC7166">
            <w:pPr>
              <w:widowControl/>
              <w:suppressAutoHyphens w:val="0"/>
              <w:jc w:val="center"/>
              <w:rPr>
                <w:rFonts w:eastAsia="Lucida Sans Unicode"/>
                <w:kern w:val="2"/>
              </w:rPr>
            </w:pPr>
          </w:p>
        </w:tc>
        <w:tc>
          <w:tcPr>
            <w:tcW w:w="900" w:type="dxa"/>
            <w:tcBorders>
              <w:top w:val="single" w:sz="4" w:space="0" w:color="000000"/>
              <w:left w:val="single" w:sz="4" w:space="0" w:color="000000"/>
              <w:bottom w:val="single" w:sz="4" w:space="0" w:color="000000"/>
              <w:right w:val="nil"/>
            </w:tcBorders>
            <w:vAlign w:val="center"/>
          </w:tcPr>
          <w:p w14:paraId="58523A9F"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1</w:t>
            </w:r>
          </w:p>
        </w:tc>
        <w:tc>
          <w:tcPr>
            <w:tcW w:w="900" w:type="dxa"/>
            <w:tcBorders>
              <w:top w:val="single" w:sz="4" w:space="0" w:color="000000"/>
              <w:left w:val="single" w:sz="4" w:space="0" w:color="000000"/>
              <w:bottom w:val="single" w:sz="4" w:space="0" w:color="000000"/>
              <w:right w:val="nil"/>
            </w:tcBorders>
            <w:vAlign w:val="center"/>
          </w:tcPr>
          <w:p w14:paraId="659FD9AC"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2</w:t>
            </w:r>
          </w:p>
        </w:tc>
        <w:tc>
          <w:tcPr>
            <w:tcW w:w="1080" w:type="dxa"/>
            <w:tcBorders>
              <w:top w:val="single" w:sz="4" w:space="0" w:color="000000"/>
              <w:left w:val="single" w:sz="4" w:space="0" w:color="000000"/>
              <w:bottom w:val="single" w:sz="4" w:space="0" w:color="000000"/>
              <w:right w:val="nil"/>
            </w:tcBorders>
            <w:vAlign w:val="center"/>
          </w:tcPr>
          <w:p w14:paraId="406E9B9D"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3</w:t>
            </w:r>
          </w:p>
        </w:tc>
        <w:tc>
          <w:tcPr>
            <w:tcW w:w="1260" w:type="dxa"/>
            <w:tcBorders>
              <w:top w:val="single" w:sz="4" w:space="0" w:color="000000"/>
              <w:left w:val="single" w:sz="4" w:space="0" w:color="000000"/>
              <w:bottom w:val="single" w:sz="4" w:space="0" w:color="000000"/>
              <w:right w:val="nil"/>
            </w:tcBorders>
            <w:vAlign w:val="center"/>
          </w:tcPr>
          <w:p w14:paraId="6E54A0BC"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4</w:t>
            </w:r>
          </w:p>
        </w:tc>
        <w:tc>
          <w:tcPr>
            <w:tcW w:w="2639" w:type="dxa"/>
            <w:vMerge/>
            <w:tcBorders>
              <w:top w:val="single" w:sz="4" w:space="0" w:color="000000"/>
              <w:left w:val="single" w:sz="4" w:space="0" w:color="000000"/>
              <w:bottom w:val="single" w:sz="4" w:space="0" w:color="000000"/>
              <w:right w:val="single" w:sz="4" w:space="0" w:color="000000"/>
            </w:tcBorders>
            <w:vAlign w:val="center"/>
          </w:tcPr>
          <w:p w14:paraId="3FA7502C" w14:textId="77777777" w:rsidR="007319B3" w:rsidRPr="00EB5072" w:rsidRDefault="007319B3" w:rsidP="00EC7166">
            <w:pPr>
              <w:widowControl/>
              <w:suppressAutoHyphens w:val="0"/>
              <w:jc w:val="center"/>
              <w:rPr>
                <w:rFonts w:eastAsia="Lucida Sans Unicode"/>
                <w:kern w:val="2"/>
              </w:rPr>
            </w:pPr>
          </w:p>
        </w:tc>
      </w:tr>
      <w:tr w:rsidR="007319B3" w:rsidRPr="00EB5072" w14:paraId="1F0EB8A0" w14:textId="77777777" w:rsidTr="00EC7166">
        <w:trPr>
          <w:cantSplit/>
          <w:trHeight w:val="433"/>
        </w:trPr>
        <w:tc>
          <w:tcPr>
            <w:tcW w:w="1260" w:type="dxa"/>
            <w:vMerge w:val="restart"/>
            <w:tcBorders>
              <w:top w:val="single" w:sz="4" w:space="0" w:color="000000"/>
              <w:left w:val="single" w:sz="4" w:space="0" w:color="000000"/>
              <w:bottom w:val="single" w:sz="4" w:space="0" w:color="000000"/>
              <w:right w:val="nil"/>
            </w:tcBorders>
            <w:vAlign w:val="center"/>
          </w:tcPr>
          <w:p w14:paraId="02A46205" w14:textId="77777777" w:rsidR="007319B3" w:rsidRPr="00EB5072" w:rsidRDefault="007319B3" w:rsidP="00EC7166">
            <w:pPr>
              <w:widowControl/>
              <w:snapToGrid w:val="0"/>
              <w:jc w:val="center"/>
              <w:rPr>
                <w:rFonts w:eastAsia="Lucida Sans Unicode"/>
                <w:b/>
                <w:kern w:val="2"/>
              </w:rPr>
            </w:pPr>
            <w:r w:rsidRPr="00EB5072">
              <w:rPr>
                <w:rFonts w:eastAsia="Lucida Sans Unicode"/>
                <w:b/>
                <w:kern w:val="2"/>
                <w:sz w:val="22"/>
                <w:szCs w:val="22"/>
              </w:rPr>
              <w:lastRenderedPageBreak/>
              <w:t>Biała</w:t>
            </w:r>
          </w:p>
        </w:tc>
        <w:tc>
          <w:tcPr>
            <w:tcW w:w="720" w:type="dxa"/>
            <w:tcBorders>
              <w:top w:val="single" w:sz="4" w:space="0" w:color="000000"/>
              <w:left w:val="single" w:sz="4" w:space="0" w:color="000000"/>
              <w:bottom w:val="single" w:sz="4" w:space="0" w:color="000000"/>
              <w:right w:val="nil"/>
            </w:tcBorders>
            <w:vAlign w:val="center"/>
          </w:tcPr>
          <w:p w14:paraId="77511408"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x</w:t>
            </w:r>
          </w:p>
        </w:tc>
        <w:tc>
          <w:tcPr>
            <w:tcW w:w="900" w:type="dxa"/>
            <w:tcBorders>
              <w:top w:val="single" w:sz="4" w:space="0" w:color="000000"/>
              <w:left w:val="single" w:sz="4" w:space="0" w:color="000000"/>
              <w:bottom w:val="single" w:sz="4" w:space="0" w:color="000000"/>
              <w:right w:val="nil"/>
            </w:tcBorders>
            <w:vAlign w:val="center"/>
          </w:tcPr>
          <w:p w14:paraId="7C7A7C47"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0,355</w:t>
            </w:r>
          </w:p>
        </w:tc>
        <w:tc>
          <w:tcPr>
            <w:tcW w:w="900" w:type="dxa"/>
            <w:tcBorders>
              <w:top w:val="single" w:sz="4" w:space="0" w:color="000000"/>
              <w:left w:val="single" w:sz="4" w:space="0" w:color="000000"/>
              <w:bottom w:val="single" w:sz="4" w:space="0" w:color="000000"/>
              <w:right w:val="nil"/>
            </w:tcBorders>
            <w:vAlign w:val="center"/>
          </w:tcPr>
          <w:p w14:paraId="01FEAD01"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0,305</w:t>
            </w:r>
          </w:p>
        </w:tc>
        <w:tc>
          <w:tcPr>
            <w:tcW w:w="1080" w:type="dxa"/>
            <w:tcBorders>
              <w:top w:val="single" w:sz="4" w:space="0" w:color="000000"/>
              <w:left w:val="single" w:sz="4" w:space="0" w:color="000000"/>
              <w:bottom w:val="single" w:sz="4" w:space="0" w:color="000000"/>
              <w:right w:val="nil"/>
            </w:tcBorders>
            <w:vAlign w:val="center"/>
          </w:tcPr>
          <w:p w14:paraId="223FA08F"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0,285</w:t>
            </w:r>
          </w:p>
        </w:tc>
        <w:tc>
          <w:tcPr>
            <w:tcW w:w="1260" w:type="dxa"/>
            <w:tcBorders>
              <w:top w:val="single" w:sz="4" w:space="0" w:color="000000"/>
              <w:left w:val="single" w:sz="4" w:space="0" w:color="000000"/>
              <w:bottom w:val="single" w:sz="4" w:space="0" w:color="000000"/>
              <w:right w:val="nil"/>
            </w:tcBorders>
            <w:vAlign w:val="center"/>
          </w:tcPr>
          <w:p w14:paraId="7DFF5355"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0,335</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14:paraId="472CDC5D" w14:textId="53BC3F21" w:rsidR="007319B3" w:rsidRPr="00EB5072" w:rsidRDefault="00BC65AD" w:rsidP="00EC7166">
            <w:pPr>
              <w:widowControl/>
              <w:snapToGrid w:val="0"/>
              <w:ind w:left="426"/>
              <w:jc w:val="center"/>
              <w:rPr>
                <w:rFonts w:eastAsia="Lucida Sans Unicode"/>
                <w:kern w:val="2"/>
              </w:rPr>
            </w:pPr>
            <w:r>
              <w:rPr>
                <w:rFonts w:eastAsia="Lucida Sans Unicode"/>
                <w:kern w:val="2"/>
                <w:sz w:val="22"/>
                <w:szCs w:val="22"/>
              </w:rPr>
              <w:t xml:space="preserve"> 0.35</w:t>
            </w:r>
          </w:p>
        </w:tc>
      </w:tr>
      <w:tr w:rsidR="007319B3" w:rsidRPr="00EB5072" w14:paraId="0F3AB9BF" w14:textId="77777777" w:rsidTr="00EC7166">
        <w:trPr>
          <w:cantSplit/>
          <w:trHeight w:hRule="exact" w:val="422"/>
        </w:trPr>
        <w:tc>
          <w:tcPr>
            <w:tcW w:w="1260" w:type="dxa"/>
            <w:vMerge/>
            <w:tcBorders>
              <w:top w:val="single" w:sz="4" w:space="0" w:color="000000"/>
              <w:left w:val="single" w:sz="4" w:space="0" w:color="000000"/>
              <w:bottom w:val="single" w:sz="4" w:space="0" w:color="000000"/>
              <w:right w:val="nil"/>
            </w:tcBorders>
            <w:vAlign w:val="center"/>
          </w:tcPr>
          <w:p w14:paraId="12CD87A0" w14:textId="77777777" w:rsidR="007319B3" w:rsidRPr="00EB5072" w:rsidRDefault="007319B3" w:rsidP="00EC7166">
            <w:pPr>
              <w:widowControl/>
              <w:suppressAutoHyphens w:val="0"/>
              <w:jc w:val="center"/>
              <w:rPr>
                <w:rFonts w:eastAsia="Lucida Sans Unicode"/>
                <w:b/>
                <w:kern w:val="2"/>
              </w:rPr>
            </w:pPr>
          </w:p>
        </w:tc>
        <w:tc>
          <w:tcPr>
            <w:tcW w:w="720" w:type="dxa"/>
            <w:tcBorders>
              <w:top w:val="single" w:sz="4" w:space="0" w:color="000000"/>
              <w:left w:val="single" w:sz="4" w:space="0" w:color="000000"/>
              <w:bottom w:val="single" w:sz="4" w:space="0" w:color="000000"/>
              <w:right w:val="nil"/>
            </w:tcBorders>
            <w:vAlign w:val="center"/>
          </w:tcPr>
          <w:p w14:paraId="71D8D31F"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y</w:t>
            </w:r>
          </w:p>
        </w:tc>
        <w:tc>
          <w:tcPr>
            <w:tcW w:w="900" w:type="dxa"/>
            <w:tcBorders>
              <w:top w:val="single" w:sz="4" w:space="0" w:color="000000"/>
              <w:left w:val="single" w:sz="4" w:space="0" w:color="000000"/>
              <w:bottom w:val="single" w:sz="4" w:space="0" w:color="000000"/>
              <w:right w:val="nil"/>
            </w:tcBorders>
            <w:vAlign w:val="center"/>
          </w:tcPr>
          <w:p w14:paraId="26284FD6"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0,355</w:t>
            </w:r>
          </w:p>
        </w:tc>
        <w:tc>
          <w:tcPr>
            <w:tcW w:w="900" w:type="dxa"/>
            <w:tcBorders>
              <w:top w:val="single" w:sz="4" w:space="0" w:color="000000"/>
              <w:left w:val="single" w:sz="4" w:space="0" w:color="000000"/>
              <w:bottom w:val="single" w:sz="4" w:space="0" w:color="000000"/>
              <w:right w:val="nil"/>
            </w:tcBorders>
            <w:vAlign w:val="center"/>
          </w:tcPr>
          <w:p w14:paraId="738B9D14"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0,305</w:t>
            </w:r>
          </w:p>
        </w:tc>
        <w:tc>
          <w:tcPr>
            <w:tcW w:w="1080" w:type="dxa"/>
            <w:tcBorders>
              <w:top w:val="single" w:sz="4" w:space="0" w:color="000000"/>
              <w:left w:val="single" w:sz="4" w:space="0" w:color="000000"/>
              <w:bottom w:val="single" w:sz="4" w:space="0" w:color="000000"/>
              <w:right w:val="nil"/>
            </w:tcBorders>
            <w:vAlign w:val="center"/>
          </w:tcPr>
          <w:p w14:paraId="4E160E63"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0,325</w:t>
            </w:r>
          </w:p>
        </w:tc>
        <w:tc>
          <w:tcPr>
            <w:tcW w:w="1260" w:type="dxa"/>
            <w:tcBorders>
              <w:top w:val="single" w:sz="4" w:space="0" w:color="000000"/>
              <w:left w:val="single" w:sz="4" w:space="0" w:color="000000"/>
              <w:bottom w:val="single" w:sz="4" w:space="0" w:color="000000"/>
              <w:right w:val="nil"/>
            </w:tcBorders>
            <w:vAlign w:val="center"/>
          </w:tcPr>
          <w:p w14:paraId="3F32CB33"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0,375</w:t>
            </w:r>
          </w:p>
        </w:tc>
        <w:tc>
          <w:tcPr>
            <w:tcW w:w="2639" w:type="dxa"/>
            <w:vMerge/>
            <w:tcBorders>
              <w:top w:val="single" w:sz="4" w:space="0" w:color="000000"/>
              <w:left w:val="single" w:sz="4" w:space="0" w:color="000000"/>
              <w:bottom w:val="single" w:sz="4" w:space="0" w:color="000000"/>
              <w:right w:val="single" w:sz="4" w:space="0" w:color="000000"/>
            </w:tcBorders>
            <w:vAlign w:val="center"/>
          </w:tcPr>
          <w:p w14:paraId="1AAA3833" w14:textId="77777777" w:rsidR="007319B3" w:rsidRPr="00EB5072" w:rsidRDefault="007319B3" w:rsidP="00EC7166">
            <w:pPr>
              <w:widowControl/>
              <w:suppressAutoHyphens w:val="0"/>
              <w:jc w:val="center"/>
              <w:rPr>
                <w:rFonts w:eastAsia="Lucida Sans Unicode"/>
                <w:kern w:val="2"/>
              </w:rPr>
            </w:pPr>
          </w:p>
        </w:tc>
      </w:tr>
      <w:tr w:rsidR="007319B3" w:rsidRPr="00EB5072" w14:paraId="423BAD82" w14:textId="77777777" w:rsidTr="00EC7166">
        <w:trPr>
          <w:cantSplit/>
          <w:trHeight w:val="432"/>
        </w:trPr>
        <w:tc>
          <w:tcPr>
            <w:tcW w:w="1260" w:type="dxa"/>
            <w:vMerge w:val="restart"/>
            <w:tcBorders>
              <w:top w:val="single" w:sz="4" w:space="0" w:color="000000"/>
              <w:left w:val="single" w:sz="4" w:space="0" w:color="000000"/>
              <w:bottom w:val="single" w:sz="4" w:space="0" w:color="000000"/>
              <w:right w:val="nil"/>
            </w:tcBorders>
            <w:vAlign w:val="center"/>
          </w:tcPr>
          <w:p w14:paraId="5AF49739" w14:textId="77777777" w:rsidR="007319B3" w:rsidRPr="00EB5072" w:rsidRDefault="007319B3" w:rsidP="00EC7166">
            <w:pPr>
              <w:widowControl/>
              <w:snapToGrid w:val="0"/>
              <w:jc w:val="center"/>
              <w:rPr>
                <w:rFonts w:eastAsia="Lucida Sans Unicode"/>
                <w:b/>
                <w:kern w:val="2"/>
              </w:rPr>
            </w:pPr>
            <w:r w:rsidRPr="00EB5072">
              <w:rPr>
                <w:rFonts w:eastAsia="Lucida Sans Unicode"/>
                <w:b/>
                <w:kern w:val="2"/>
                <w:sz w:val="22"/>
                <w:szCs w:val="22"/>
              </w:rPr>
              <w:t>Niebieska</w:t>
            </w:r>
          </w:p>
        </w:tc>
        <w:tc>
          <w:tcPr>
            <w:tcW w:w="720" w:type="dxa"/>
            <w:tcBorders>
              <w:top w:val="single" w:sz="4" w:space="0" w:color="000000"/>
              <w:left w:val="single" w:sz="4" w:space="0" w:color="000000"/>
              <w:bottom w:val="single" w:sz="4" w:space="0" w:color="000000"/>
              <w:right w:val="nil"/>
            </w:tcBorders>
            <w:vAlign w:val="center"/>
          </w:tcPr>
          <w:p w14:paraId="745A4071"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x</w:t>
            </w:r>
          </w:p>
        </w:tc>
        <w:tc>
          <w:tcPr>
            <w:tcW w:w="900" w:type="dxa"/>
            <w:tcBorders>
              <w:top w:val="single" w:sz="4" w:space="0" w:color="000000"/>
              <w:left w:val="single" w:sz="4" w:space="0" w:color="000000"/>
              <w:bottom w:val="single" w:sz="4" w:space="0" w:color="000000"/>
              <w:right w:val="nil"/>
            </w:tcBorders>
            <w:vAlign w:val="center"/>
          </w:tcPr>
          <w:p w14:paraId="45672DFB"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0,078</w:t>
            </w:r>
          </w:p>
        </w:tc>
        <w:tc>
          <w:tcPr>
            <w:tcW w:w="900" w:type="dxa"/>
            <w:tcBorders>
              <w:top w:val="single" w:sz="4" w:space="0" w:color="000000"/>
              <w:left w:val="single" w:sz="4" w:space="0" w:color="000000"/>
              <w:bottom w:val="single" w:sz="4" w:space="0" w:color="000000"/>
              <w:right w:val="nil"/>
            </w:tcBorders>
            <w:vAlign w:val="center"/>
          </w:tcPr>
          <w:p w14:paraId="225BC4A3"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0,150</w:t>
            </w:r>
          </w:p>
        </w:tc>
        <w:tc>
          <w:tcPr>
            <w:tcW w:w="1080" w:type="dxa"/>
            <w:tcBorders>
              <w:top w:val="single" w:sz="4" w:space="0" w:color="000000"/>
              <w:left w:val="single" w:sz="4" w:space="0" w:color="000000"/>
              <w:bottom w:val="single" w:sz="4" w:space="0" w:color="000000"/>
              <w:right w:val="nil"/>
            </w:tcBorders>
            <w:vAlign w:val="center"/>
          </w:tcPr>
          <w:p w14:paraId="35935B83"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0,210</w:t>
            </w:r>
          </w:p>
        </w:tc>
        <w:tc>
          <w:tcPr>
            <w:tcW w:w="1260" w:type="dxa"/>
            <w:tcBorders>
              <w:top w:val="single" w:sz="4" w:space="0" w:color="000000"/>
              <w:left w:val="single" w:sz="4" w:space="0" w:color="000000"/>
              <w:bottom w:val="single" w:sz="4" w:space="0" w:color="000000"/>
              <w:right w:val="nil"/>
            </w:tcBorders>
            <w:vAlign w:val="center"/>
          </w:tcPr>
          <w:p w14:paraId="712A7034"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0,137</w:t>
            </w:r>
          </w:p>
        </w:tc>
        <w:tc>
          <w:tcPr>
            <w:tcW w:w="2639" w:type="dxa"/>
            <w:vMerge w:val="restart"/>
            <w:tcBorders>
              <w:top w:val="single" w:sz="4" w:space="0" w:color="000000"/>
              <w:left w:val="single" w:sz="4" w:space="0" w:color="000000"/>
              <w:bottom w:val="single" w:sz="4" w:space="0" w:color="000000"/>
              <w:right w:val="single" w:sz="4" w:space="0" w:color="000000"/>
            </w:tcBorders>
            <w:vAlign w:val="center"/>
          </w:tcPr>
          <w:p w14:paraId="041F5CE7" w14:textId="77CEB86A" w:rsidR="007319B3" w:rsidRPr="00EB5072" w:rsidRDefault="00BC65AD" w:rsidP="00EC7166">
            <w:pPr>
              <w:widowControl/>
              <w:snapToGrid w:val="0"/>
              <w:ind w:left="426"/>
              <w:jc w:val="center"/>
              <w:rPr>
                <w:rFonts w:eastAsia="Lucida Sans Unicode"/>
                <w:kern w:val="2"/>
              </w:rPr>
            </w:pPr>
            <w:r>
              <w:rPr>
                <w:rFonts w:eastAsia="Lucida Sans Unicode"/>
                <w:kern w:val="2"/>
                <w:sz w:val="22"/>
                <w:szCs w:val="22"/>
              </w:rPr>
              <w:t xml:space="preserve"> 0.05</w:t>
            </w:r>
          </w:p>
        </w:tc>
      </w:tr>
      <w:tr w:rsidR="007319B3" w:rsidRPr="00EB5072" w14:paraId="639BABAC" w14:textId="77777777" w:rsidTr="00EC7166">
        <w:trPr>
          <w:cantSplit/>
          <w:trHeight w:hRule="exact" w:val="458"/>
        </w:trPr>
        <w:tc>
          <w:tcPr>
            <w:tcW w:w="1260" w:type="dxa"/>
            <w:vMerge/>
            <w:tcBorders>
              <w:top w:val="single" w:sz="4" w:space="0" w:color="000000"/>
              <w:left w:val="single" w:sz="4" w:space="0" w:color="000000"/>
              <w:bottom w:val="single" w:sz="4" w:space="0" w:color="000000"/>
              <w:right w:val="nil"/>
            </w:tcBorders>
            <w:vAlign w:val="center"/>
          </w:tcPr>
          <w:p w14:paraId="067C38C9" w14:textId="77777777" w:rsidR="007319B3" w:rsidRPr="00EB5072" w:rsidRDefault="007319B3" w:rsidP="00EC7166">
            <w:pPr>
              <w:widowControl/>
              <w:suppressAutoHyphens w:val="0"/>
              <w:jc w:val="center"/>
              <w:rPr>
                <w:rFonts w:eastAsia="Lucida Sans Unicode"/>
                <w:kern w:val="2"/>
              </w:rPr>
            </w:pPr>
          </w:p>
        </w:tc>
        <w:tc>
          <w:tcPr>
            <w:tcW w:w="720" w:type="dxa"/>
            <w:tcBorders>
              <w:top w:val="single" w:sz="4" w:space="0" w:color="000000"/>
              <w:left w:val="single" w:sz="4" w:space="0" w:color="000000"/>
              <w:bottom w:val="single" w:sz="4" w:space="0" w:color="000000"/>
              <w:right w:val="nil"/>
            </w:tcBorders>
            <w:vAlign w:val="center"/>
          </w:tcPr>
          <w:p w14:paraId="669B215A"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y</w:t>
            </w:r>
          </w:p>
        </w:tc>
        <w:tc>
          <w:tcPr>
            <w:tcW w:w="900" w:type="dxa"/>
            <w:tcBorders>
              <w:top w:val="single" w:sz="4" w:space="0" w:color="000000"/>
              <w:left w:val="single" w:sz="4" w:space="0" w:color="000000"/>
              <w:bottom w:val="single" w:sz="4" w:space="0" w:color="000000"/>
              <w:right w:val="nil"/>
            </w:tcBorders>
            <w:vAlign w:val="center"/>
          </w:tcPr>
          <w:p w14:paraId="685B6B96"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0,171</w:t>
            </w:r>
          </w:p>
        </w:tc>
        <w:tc>
          <w:tcPr>
            <w:tcW w:w="900" w:type="dxa"/>
            <w:tcBorders>
              <w:top w:val="single" w:sz="4" w:space="0" w:color="000000"/>
              <w:left w:val="single" w:sz="4" w:space="0" w:color="000000"/>
              <w:bottom w:val="single" w:sz="4" w:space="0" w:color="000000"/>
              <w:right w:val="nil"/>
            </w:tcBorders>
            <w:vAlign w:val="center"/>
          </w:tcPr>
          <w:p w14:paraId="163B36EE"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0,220</w:t>
            </w:r>
          </w:p>
        </w:tc>
        <w:tc>
          <w:tcPr>
            <w:tcW w:w="1080" w:type="dxa"/>
            <w:tcBorders>
              <w:top w:val="single" w:sz="4" w:space="0" w:color="000000"/>
              <w:left w:val="single" w:sz="4" w:space="0" w:color="000000"/>
              <w:bottom w:val="single" w:sz="4" w:space="0" w:color="000000"/>
              <w:right w:val="nil"/>
            </w:tcBorders>
            <w:vAlign w:val="center"/>
          </w:tcPr>
          <w:p w14:paraId="78B70F57" w14:textId="77777777" w:rsidR="007319B3" w:rsidRPr="00EB5072" w:rsidRDefault="007319B3" w:rsidP="00EC7166">
            <w:pPr>
              <w:widowControl/>
              <w:snapToGrid w:val="0"/>
              <w:jc w:val="center"/>
              <w:rPr>
                <w:rFonts w:eastAsia="Lucida Sans Unicode"/>
                <w:kern w:val="2"/>
              </w:rPr>
            </w:pPr>
            <w:r w:rsidRPr="00EB5072">
              <w:rPr>
                <w:rFonts w:eastAsia="Lucida Sans Unicode"/>
                <w:kern w:val="2"/>
                <w:sz w:val="22"/>
                <w:szCs w:val="22"/>
              </w:rPr>
              <w:t>0,160</w:t>
            </w:r>
          </w:p>
        </w:tc>
        <w:tc>
          <w:tcPr>
            <w:tcW w:w="1260" w:type="dxa"/>
            <w:tcBorders>
              <w:top w:val="single" w:sz="4" w:space="0" w:color="000000"/>
              <w:left w:val="single" w:sz="4" w:space="0" w:color="000000"/>
              <w:bottom w:val="single" w:sz="4" w:space="0" w:color="000000"/>
              <w:right w:val="nil"/>
            </w:tcBorders>
            <w:vAlign w:val="center"/>
          </w:tcPr>
          <w:p w14:paraId="21D4765E" w14:textId="77777777" w:rsidR="007319B3" w:rsidRPr="00EB5072" w:rsidRDefault="007319B3" w:rsidP="00EC7166">
            <w:pPr>
              <w:widowControl/>
              <w:snapToGrid w:val="0"/>
              <w:ind w:left="426"/>
              <w:jc w:val="center"/>
              <w:rPr>
                <w:rFonts w:eastAsia="Lucida Sans Unicode"/>
                <w:kern w:val="2"/>
              </w:rPr>
            </w:pPr>
            <w:r w:rsidRPr="00EB5072">
              <w:rPr>
                <w:rFonts w:eastAsia="Lucida Sans Unicode"/>
                <w:kern w:val="2"/>
                <w:sz w:val="22"/>
                <w:szCs w:val="22"/>
              </w:rPr>
              <w:t>0,038</w:t>
            </w:r>
          </w:p>
        </w:tc>
        <w:tc>
          <w:tcPr>
            <w:tcW w:w="2639" w:type="dxa"/>
            <w:vMerge/>
            <w:tcBorders>
              <w:top w:val="single" w:sz="4" w:space="0" w:color="000000"/>
              <w:left w:val="single" w:sz="4" w:space="0" w:color="000000"/>
              <w:bottom w:val="single" w:sz="4" w:space="0" w:color="000000"/>
              <w:right w:val="single" w:sz="4" w:space="0" w:color="000000"/>
            </w:tcBorders>
            <w:vAlign w:val="center"/>
          </w:tcPr>
          <w:p w14:paraId="6ECDAE11" w14:textId="77777777" w:rsidR="007319B3" w:rsidRPr="00EB5072" w:rsidRDefault="007319B3" w:rsidP="00EC7166">
            <w:pPr>
              <w:widowControl/>
              <w:suppressAutoHyphens w:val="0"/>
              <w:jc w:val="center"/>
              <w:rPr>
                <w:rFonts w:eastAsia="Lucida Sans Unicode"/>
                <w:kern w:val="2"/>
              </w:rPr>
            </w:pPr>
          </w:p>
        </w:tc>
      </w:tr>
    </w:tbl>
    <w:p w14:paraId="52B3E20E" w14:textId="77777777" w:rsidR="007319B3" w:rsidRPr="007319B3" w:rsidRDefault="007319B3" w:rsidP="007319B3">
      <w:pPr>
        <w:pStyle w:val="Mario"/>
        <w:tabs>
          <w:tab w:val="left" w:pos="851"/>
        </w:tabs>
        <w:spacing w:line="100" w:lineRule="atLeast"/>
        <w:rPr>
          <w:rFonts w:ascii="Times New Roman" w:hAnsi="Times New Roman"/>
          <w:szCs w:val="24"/>
        </w:rPr>
      </w:pPr>
    </w:p>
    <w:p w14:paraId="59F41E28" w14:textId="77777777" w:rsidR="001E465E" w:rsidRPr="007319B3" w:rsidRDefault="001E465E" w:rsidP="0078517E">
      <w:pPr>
        <w:pStyle w:val="Mario"/>
        <w:numPr>
          <w:ilvl w:val="3"/>
          <w:numId w:val="39"/>
        </w:numPr>
        <w:tabs>
          <w:tab w:val="left" w:pos="851"/>
        </w:tabs>
        <w:spacing w:line="100" w:lineRule="atLeast"/>
        <w:ind w:left="851" w:hanging="851"/>
        <w:rPr>
          <w:rFonts w:ascii="Times New Roman" w:hAnsi="Times New Roman"/>
          <w:szCs w:val="24"/>
        </w:rPr>
      </w:pPr>
      <w:r w:rsidRPr="007319B3">
        <w:rPr>
          <w:rFonts w:ascii="Times New Roman" w:hAnsi="Times New Roman"/>
          <w:bCs/>
          <w:szCs w:val="24"/>
        </w:rPr>
        <w:t xml:space="preserve">Pojazd musi posiadać 2 lampy niebieskie </w:t>
      </w:r>
      <w:proofErr w:type="spellStart"/>
      <w:r w:rsidRPr="007319B3">
        <w:rPr>
          <w:rFonts w:ascii="Times New Roman" w:hAnsi="Times New Roman"/>
          <w:bCs/>
          <w:szCs w:val="24"/>
        </w:rPr>
        <w:t>ledowe</w:t>
      </w:r>
      <w:proofErr w:type="spellEnd"/>
      <w:r w:rsidRPr="007319B3">
        <w:rPr>
          <w:rFonts w:ascii="Times New Roman" w:hAnsi="Times New Roman"/>
          <w:bCs/>
          <w:szCs w:val="24"/>
        </w:rPr>
        <w:t xml:space="preserve"> typu „</w:t>
      </w:r>
      <w:proofErr w:type="spellStart"/>
      <w:r w:rsidRPr="007319B3">
        <w:rPr>
          <w:rFonts w:ascii="Times New Roman" w:hAnsi="Times New Roman"/>
          <w:bCs/>
          <w:szCs w:val="24"/>
        </w:rPr>
        <w:t>Kojak</w:t>
      </w:r>
      <w:proofErr w:type="spellEnd"/>
      <w:r w:rsidRPr="007319B3">
        <w:rPr>
          <w:rFonts w:ascii="Times New Roman" w:hAnsi="Times New Roman"/>
          <w:bCs/>
          <w:szCs w:val="24"/>
        </w:rPr>
        <w:t xml:space="preserve">” z mocowaniem magnetycznym lub elektromagnetycznym, o barwie niebieskiej. Lampy muszą posiadać  klosz wykonany z poliwęglanu oraz przewód spiralny o długości w zakresie od 5 do 5.5 </w:t>
      </w:r>
      <w:proofErr w:type="spellStart"/>
      <w:r w:rsidRPr="007319B3">
        <w:rPr>
          <w:rFonts w:ascii="Times New Roman" w:hAnsi="Times New Roman"/>
          <w:bCs/>
          <w:szCs w:val="24"/>
        </w:rPr>
        <w:t>mb</w:t>
      </w:r>
      <w:proofErr w:type="spellEnd"/>
      <w:r w:rsidRPr="007319B3">
        <w:rPr>
          <w:rFonts w:ascii="Times New Roman" w:hAnsi="Times New Roman"/>
          <w:bCs/>
          <w:szCs w:val="24"/>
        </w:rPr>
        <w:t xml:space="preserve"> w stanie rozciągniętym, służący do jej zasilania z gniazd, w przedziale kabiny kierowcy.</w:t>
      </w:r>
    </w:p>
    <w:p w14:paraId="0535D407" w14:textId="238C7145" w:rsidR="007319B3" w:rsidRPr="007319B3" w:rsidRDefault="001E465E" w:rsidP="0078517E">
      <w:pPr>
        <w:pStyle w:val="Mario"/>
        <w:numPr>
          <w:ilvl w:val="3"/>
          <w:numId w:val="39"/>
        </w:numPr>
        <w:tabs>
          <w:tab w:val="left" w:pos="851"/>
        </w:tabs>
        <w:spacing w:line="100" w:lineRule="atLeast"/>
        <w:ind w:left="851" w:hanging="851"/>
        <w:rPr>
          <w:rFonts w:ascii="Times New Roman" w:hAnsi="Times New Roman"/>
          <w:szCs w:val="24"/>
        </w:rPr>
      </w:pPr>
      <w:r w:rsidRPr="009B75C8">
        <w:rPr>
          <w:rFonts w:ascii="Times New Roman" w:hAnsi="Times New Roman"/>
          <w:szCs w:val="24"/>
        </w:rPr>
        <w:t>Lampy muszą posiadać homologację. Podstawy lamp nie mogą powodować uszkodzeń powłoki lakierniczej dachu pojazdu. Sposób mocowania lamp musi zapewn</w:t>
      </w:r>
      <w:r w:rsidRPr="007319B3">
        <w:rPr>
          <w:rFonts w:ascii="Times New Roman" w:hAnsi="Times New Roman"/>
          <w:szCs w:val="24"/>
        </w:rPr>
        <w:t xml:space="preserve">iać możliwość jazdy pojazdem z maksymalną prędkością </w:t>
      </w:r>
      <w:r w:rsidR="009B75C8">
        <w:rPr>
          <w:rFonts w:ascii="Times New Roman" w:hAnsi="Times New Roman"/>
          <w:szCs w:val="24"/>
        </w:rPr>
        <w:t>–</w:t>
      </w:r>
      <w:r w:rsidRPr="007319B3">
        <w:rPr>
          <w:rFonts w:ascii="Times New Roman" w:hAnsi="Times New Roman"/>
          <w:szCs w:val="24"/>
        </w:rPr>
        <w:t xml:space="preserve"> </w:t>
      </w:r>
      <w:r w:rsidR="009B75C8">
        <w:rPr>
          <w:rFonts w:ascii="Times New Roman" w:hAnsi="Times New Roman"/>
          <w:b/>
          <w:szCs w:val="24"/>
        </w:rPr>
        <w:t xml:space="preserve">Spełnienie </w:t>
      </w:r>
      <w:r w:rsidR="009B75C8" w:rsidRPr="002F2CDE">
        <w:rPr>
          <w:rFonts w:ascii="Times New Roman" w:hAnsi="Times New Roman"/>
          <w:b/>
          <w:szCs w:val="24"/>
        </w:rPr>
        <w:t>w</w:t>
      </w:r>
      <w:r w:rsidR="00965F68" w:rsidRPr="002F2CDE">
        <w:rPr>
          <w:rFonts w:ascii="Times New Roman" w:hAnsi="Times New Roman"/>
          <w:b/>
          <w:szCs w:val="24"/>
        </w:rPr>
        <w:t>ym</w:t>
      </w:r>
      <w:r w:rsidR="009B75C8" w:rsidRPr="002F2CDE">
        <w:rPr>
          <w:rFonts w:ascii="Times New Roman" w:hAnsi="Times New Roman"/>
          <w:b/>
          <w:szCs w:val="24"/>
        </w:rPr>
        <w:t>ogu</w:t>
      </w:r>
      <w:r w:rsidR="00965F68" w:rsidRPr="002F2CDE">
        <w:rPr>
          <w:rFonts w:ascii="Times New Roman" w:hAnsi="Times New Roman"/>
          <w:b/>
          <w:szCs w:val="24"/>
        </w:rPr>
        <w:t xml:space="preserve"> musi być potwierdzon</w:t>
      </w:r>
      <w:r w:rsidR="009B75C8" w:rsidRPr="002F2CDE">
        <w:rPr>
          <w:rFonts w:ascii="Times New Roman" w:hAnsi="Times New Roman"/>
          <w:b/>
          <w:szCs w:val="24"/>
        </w:rPr>
        <w:t>e</w:t>
      </w:r>
      <w:r w:rsidR="00965F68" w:rsidRPr="002F2CDE">
        <w:rPr>
          <w:rFonts w:ascii="Times New Roman" w:hAnsi="Times New Roman"/>
          <w:b/>
          <w:szCs w:val="24"/>
        </w:rPr>
        <w:t xml:space="preserve"> badaniem wykonanym przez właściwą akredytowaną jednostkę badawczą. Wyniki badań muszą być uzyskane na podstawie badań drogowych i muszą uwzględniać drgania spowodowane nierównościami nawierzchni drogi, przeciążenia wynikające z poruszania się pojazdu po łuku, nagłego hamowania oraz podmuchu wiatru. Dokument potwierdzający spełnienie wymogu musi być przedstawiony przez Wykonawcę w</w:t>
      </w:r>
      <w:r w:rsidR="00531CC4">
        <w:rPr>
          <w:rFonts w:ascii="Times New Roman" w:hAnsi="Times New Roman"/>
          <w:b/>
          <w:szCs w:val="24"/>
        </w:rPr>
        <w:t>raz z</w:t>
      </w:r>
      <w:r w:rsidR="00965F68" w:rsidRPr="002F2CDE">
        <w:rPr>
          <w:rFonts w:ascii="Times New Roman" w:hAnsi="Times New Roman"/>
          <w:b/>
          <w:szCs w:val="24"/>
        </w:rPr>
        <w:t xml:space="preserve"> projekt</w:t>
      </w:r>
      <w:r w:rsidR="00531CC4">
        <w:rPr>
          <w:rFonts w:ascii="Times New Roman" w:hAnsi="Times New Roman"/>
          <w:b/>
          <w:szCs w:val="24"/>
        </w:rPr>
        <w:t>em</w:t>
      </w:r>
      <w:r w:rsidR="00965F68" w:rsidRPr="002F2CDE">
        <w:rPr>
          <w:rFonts w:ascii="Times New Roman" w:hAnsi="Times New Roman"/>
          <w:b/>
          <w:szCs w:val="24"/>
        </w:rPr>
        <w:t xml:space="preserve"> modyfikacji  </w:t>
      </w:r>
      <w:r w:rsidR="00965F68" w:rsidRPr="00AE09A3">
        <w:rPr>
          <w:rFonts w:ascii="Times New Roman" w:hAnsi="Times New Roman"/>
          <w:b/>
          <w:szCs w:val="24"/>
        </w:rPr>
        <w:t>pojazdu.</w:t>
      </w:r>
      <w:r w:rsidR="00965F68" w:rsidRPr="007319B3">
        <w:rPr>
          <w:rFonts w:ascii="Times New Roman" w:hAnsi="Times New Roman"/>
          <w:b/>
          <w:szCs w:val="24"/>
        </w:rPr>
        <w:t xml:space="preserve"> </w:t>
      </w:r>
      <w:r w:rsidR="00965F68" w:rsidRPr="007319B3">
        <w:rPr>
          <w:rFonts w:ascii="Times New Roman" w:hAnsi="Times New Roman"/>
          <w:szCs w:val="24"/>
        </w:rPr>
        <w:t xml:space="preserve">Wykonawca we wnętrzu pojazdu musi zapewnić miejsca do przewozu lamp LED umożliwiające ich łatwe podłączenie </w:t>
      </w:r>
      <w:r w:rsidR="005677B9">
        <w:rPr>
          <w:rFonts w:ascii="Times New Roman" w:hAnsi="Times New Roman"/>
          <w:szCs w:val="24"/>
        </w:rPr>
        <w:br/>
      </w:r>
      <w:r w:rsidR="00965F68" w:rsidRPr="007319B3">
        <w:rPr>
          <w:rFonts w:ascii="Times New Roman" w:hAnsi="Times New Roman"/>
          <w:szCs w:val="24"/>
        </w:rPr>
        <w:t>i umieszczenie na dachu pojazdu przez funkcjonariuszy poruszających się pojazdem.</w:t>
      </w:r>
      <w:r w:rsidR="005D02B3" w:rsidRPr="007319B3">
        <w:rPr>
          <w:rFonts w:ascii="Times New Roman" w:hAnsi="Times New Roman"/>
          <w:szCs w:val="24"/>
        </w:rPr>
        <w:t xml:space="preserve"> </w:t>
      </w:r>
      <w:r w:rsidR="00965F68" w:rsidRPr="007319B3">
        <w:rPr>
          <w:rFonts w:ascii="Times New Roman" w:eastAsia="Calibri" w:hAnsi="Times New Roman"/>
          <w:szCs w:val="24"/>
          <w:lang w:eastAsia="en-US"/>
        </w:rPr>
        <w:t xml:space="preserve">Wszystkie urządzenia świetlne sygnalizacji uprzywilejowania emitujące światło </w:t>
      </w:r>
      <w:r w:rsidR="00965F68" w:rsidRPr="007319B3">
        <w:rPr>
          <w:rFonts w:ascii="Times New Roman" w:eastAsia="Calibri" w:hAnsi="Times New Roman"/>
          <w:szCs w:val="24"/>
        </w:rPr>
        <w:t>koloru</w:t>
      </w:r>
      <w:r w:rsidR="00965F68" w:rsidRPr="007319B3">
        <w:rPr>
          <w:rFonts w:ascii="Times New Roman" w:eastAsia="Calibri" w:hAnsi="Times New Roman"/>
          <w:szCs w:val="24"/>
          <w:lang w:eastAsia="en-US"/>
        </w:rPr>
        <w:t xml:space="preserve"> niebieskiego muszą posiadać świadectwo homologacji na zgodność z Regulaminem 65 EKG ONZ</w:t>
      </w:r>
      <w:r w:rsidR="00965F68" w:rsidRPr="007319B3">
        <w:rPr>
          <w:rFonts w:ascii="Times New Roman" w:hAnsi="Times New Roman"/>
        </w:rPr>
        <w:t xml:space="preserve"> dla klasy 2</w:t>
      </w:r>
      <w:r w:rsidR="00965F68" w:rsidRPr="007319B3">
        <w:rPr>
          <w:rFonts w:ascii="Times New Roman" w:eastAsia="Calibri" w:hAnsi="Times New Roman"/>
          <w:i/>
          <w:szCs w:val="24"/>
          <w:lang w:eastAsia="en-US"/>
        </w:rPr>
        <w:t>.</w:t>
      </w:r>
      <w:r w:rsidR="00965F68" w:rsidRPr="007319B3">
        <w:rPr>
          <w:rFonts w:ascii="Times New Roman" w:eastAsia="Calibri" w:hAnsi="Times New Roman"/>
          <w:szCs w:val="24"/>
          <w:lang w:eastAsia="en-US"/>
        </w:rPr>
        <w:t xml:space="preserve"> Urządzenia świetlne muszą być wyposażone</w:t>
      </w:r>
      <w:r w:rsidR="00965F68" w:rsidRPr="007319B3">
        <w:rPr>
          <w:rFonts w:ascii="Times New Roman" w:hAnsi="Times New Roman"/>
        </w:rPr>
        <w:t xml:space="preserve"> w automatyczną funkcję przełączania trybu dzień/noc. Funkcja włączenia jednego z trybów musi być sygnalizowana świeceniem się lampki kontrolnej umieszczonej np. w manipulatorze</w:t>
      </w:r>
      <w:r w:rsidR="005D02B3" w:rsidRPr="007319B3">
        <w:rPr>
          <w:rFonts w:ascii="Times New Roman" w:eastAsia="SimSun" w:hAnsi="Times New Roman"/>
          <w:kern w:val="1"/>
          <w:szCs w:val="24"/>
          <w:lang w:eastAsia="hi-IN" w:bidi="hi-IN"/>
        </w:rPr>
        <w:t>.</w:t>
      </w:r>
    </w:p>
    <w:p w14:paraId="7D13CECE" w14:textId="2E300270" w:rsidR="00F41C0C" w:rsidRDefault="00965F68" w:rsidP="0078517E">
      <w:pPr>
        <w:pStyle w:val="Mario"/>
        <w:numPr>
          <w:ilvl w:val="3"/>
          <w:numId w:val="39"/>
        </w:numPr>
        <w:tabs>
          <w:tab w:val="left" w:pos="851"/>
        </w:tabs>
        <w:spacing w:line="100" w:lineRule="atLeast"/>
        <w:ind w:left="851" w:hanging="851"/>
        <w:rPr>
          <w:rFonts w:ascii="Times New Roman" w:hAnsi="Times New Roman"/>
          <w:szCs w:val="24"/>
        </w:rPr>
      </w:pPr>
      <w:r w:rsidRPr="007319B3">
        <w:rPr>
          <w:rFonts w:ascii="Times New Roman" w:eastAsia="SimSun" w:hAnsi="Times New Roman"/>
          <w:kern w:val="1"/>
          <w:szCs w:val="24"/>
          <w:lang w:eastAsia="hi-IN" w:bidi="hi-IN"/>
        </w:rPr>
        <w:t xml:space="preserve"> </w:t>
      </w:r>
      <w:r w:rsidR="00F41C0C" w:rsidRPr="007319B3">
        <w:rPr>
          <w:rFonts w:ascii="Times New Roman" w:hAnsi="Times New Roman"/>
          <w:szCs w:val="24"/>
        </w:rPr>
        <w:t>Urządzenie wysyłające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niezbędnego wyposażenia (</w:t>
      </w:r>
      <w:proofErr w:type="spellStart"/>
      <w:r w:rsidR="00F41C0C" w:rsidRPr="007319B3">
        <w:rPr>
          <w:rFonts w:ascii="Times New Roman" w:hAnsi="Times New Roman"/>
          <w:szCs w:val="24"/>
        </w:rPr>
        <w:t>t.j</w:t>
      </w:r>
      <w:proofErr w:type="spellEnd"/>
      <w:r w:rsidR="00F41C0C" w:rsidRPr="007319B3">
        <w:rPr>
          <w:rFonts w:ascii="Times New Roman" w:hAnsi="Times New Roman"/>
          <w:szCs w:val="24"/>
        </w:rPr>
        <w:t>.</w:t>
      </w:r>
      <w:r w:rsidR="0010473D">
        <w:rPr>
          <w:rFonts w:ascii="Times New Roman" w:hAnsi="Times New Roman"/>
          <w:szCs w:val="24"/>
        </w:rPr>
        <w:t xml:space="preserve"> </w:t>
      </w:r>
      <w:r w:rsidR="00F41C0C" w:rsidRPr="007319B3">
        <w:rPr>
          <w:rFonts w:ascii="Times New Roman" w:hAnsi="Times New Roman"/>
          <w:szCs w:val="24"/>
        </w:rPr>
        <w:t>Dz. U. z 201</w:t>
      </w:r>
      <w:r w:rsidR="003907CA">
        <w:rPr>
          <w:rFonts w:ascii="Times New Roman" w:hAnsi="Times New Roman"/>
          <w:szCs w:val="24"/>
        </w:rPr>
        <w:t>6</w:t>
      </w:r>
      <w:r w:rsidR="00F41C0C" w:rsidRPr="007319B3">
        <w:rPr>
          <w:rFonts w:ascii="Times New Roman" w:hAnsi="Times New Roman"/>
          <w:szCs w:val="24"/>
        </w:rPr>
        <w:t xml:space="preserve"> r., poz.</w:t>
      </w:r>
      <w:r w:rsidR="003907CA">
        <w:rPr>
          <w:rFonts w:ascii="Times New Roman" w:hAnsi="Times New Roman"/>
          <w:szCs w:val="24"/>
        </w:rPr>
        <w:t xml:space="preserve"> 2022</w:t>
      </w:r>
      <w:r w:rsidR="002F2CDE">
        <w:rPr>
          <w:rFonts w:ascii="Times New Roman" w:hAnsi="Times New Roman"/>
          <w:szCs w:val="24"/>
        </w:rPr>
        <w:t xml:space="preserve"> </w:t>
      </w:r>
      <w:r w:rsidR="00F41C0C" w:rsidRPr="007319B3">
        <w:rPr>
          <w:rFonts w:ascii="Times New Roman" w:hAnsi="Times New Roman"/>
          <w:szCs w:val="24"/>
        </w:rPr>
        <w:t>ze zm.).</w:t>
      </w:r>
    </w:p>
    <w:p w14:paraId="7BF1B2DD" w14:textId="77777777" w:rsidR="007319B3" w:rsidRPr="007319B3" w:rsidRDefault="007319B3" w:rsidP="0078517E">
      <w:pPr>
        <w:pStyle w:val="Mario"/>
        <w:numPr>
          <w:ilvl w:val="3"/>
          <w:numId w:val="39"/>
        </w:numPr>
        <w:tabs>
          <w:tab w:val="left" w:pos="851"/>
        </w:tabs>
        <w:spacing w:line="100" w:lineRule="atLeast"/>
        <w:ind w:left="851" w:hanging="851"/>
        <w:rPr>
          <w:rFonts w:ascii="Times New Roman" w:hAnsi="Times New Roman"/>
          <w:szCs w:val="24"/>
        </w:rPr>
      </w:pPr>
      <w:r w:rsidRPr="007319B3">
        <w:rPr>
          <w:rFonts w:ascii="Times New Roman" w:hAnsi="Times New Roman"/>
          <w:color w:val="000000"/>
          <w:szCs w:val="24"/>
        </w:rPr>
        <w:t>Po zamontowaniu w pojeździe urządzenie wysyłające ostrzegawcze sygnały dźwiękowe uprzywilejowania pojazdu w ruchu drogowym i rozgłaszające komunikaty musi:</w:t>
      </w:r>
    </w:p>
    <w:p w14:paraId="0267B636" w14:textId="7971C351" w:rsidR="007319B3" w:rsidRPr="00EB5072" w:rsidRDefault="007319B3" w:rsidP="0078517E">
      <w:pPr>
        <w:pStyle w:val="Mario"/>
        <w:numPr>
          <w:ilvl w:val="0"/>
          <w:numId w:val="23"/>
        </w:numPr>
        <w:tabs>
          <w:tab w:val="num" w:pos="1418"/>
          <w:tab w:val="left" w:pos="11610"/>
        </w:tabs>
        <w:spacing w:line="240" w:lineRule="auto"/>
        <w:ind w:left="1276" w:hanging="426"/>
        <w:rPr>
          <w:rFonts w:ascii="Times New Roman" w:hAnsi="Times New Roman"/>
          <w:b/>
          <w:szCs w:val="24"/>
        </w:rPr>
      </w:pPr>
      <w:r w:rsidRPr="00EB5072">
        <w:rPr>
          <w:rFonts w:ascii="Times New Roman" w:hAnsi="Times New Roman"/>
          <w:szCs w:val="24"/>
        </w:rPr>
        <w:t xml:space="preserve">wytwarzać dźwięki, których ekwiwalentny poziom ciśnienia akustycznego wg krzywej korekcyjnej A mierzony całkującym miernikiem poziomu dźwięku umieszczonym w odległości 7 m od przedniego zderzaka pojazdu musi zawierać się </w:t>
      </w:r>
      <w:r w:rsidRPr="00F91393">
        <w:rPr>
          <w:rFonts w:ascii="Times New Roman" w:hAnsi="Times New Roman"/>
          <w:szCs w:val="24"/>
        </w:rPr>
        <w:t xml:space="preserve">w granicach 105 </w:t>
      </w:r>
      <w:proofErr w:type="spellStart"/>
      <w:r w:rsidRPr="00F91393">
        <w:rPr>
          <w:rFonts w:ascii="Times New Roman" w:hAnsi="Times New Roman"/>
          <w:szCs w:val="24"/>
        </w:rPr>
        <w:t>dB</w:t>
      </w:r>
      <w:proofErr w:type="spellEnd"/>
      <w:r w:rsidRPr="00F91393">
        <w:rPr>
          <w:rFonts w:ascii="Times New Roman" w:hAnsi="Times New Roman"/>
          <w:szCs w:val="24"/>
        </w:rPr>
        <w:t xml:space="preserve">(A) ÷ 115 </w:t>
      </w:r>
      <w:proofErr w:type="spellStart"/>
      <w:r w:rsidRPr="00F91393">
        <w:rPr>
          <w:rFonts w:ascii="Times New Roman" w:hAnsi="Times New Roman"/>
          <w:szCs w:val="24"/>
        </w:rPr>
        <w:t>dB</w:t>
      </w:r>
      <w:proofErr w:type="spellEnd"/>
      <w:r w:rsidRPr="00F91393">
        <w:rPr>
          <w:rFonts w:ascii="Times New Roman" w:hAnsi="Times New Roman"/>
          <w:szCs w:val="24"/>
        </w:rPr>
        <w:t>(A), dla każdego rodzaju dźwięku. Warunki badań w</w:t>
      </w:r>
      <w:r w:rsidR="00F91393" w:rsidRPr="00F91393">
        <w:rPr>
          <w:rFonts w:ascii="Times New Roman" w:hAnsi="Times New Roman"/>
          <w:szCs w:val="24"/>
        </w:rPr>
        <w:t>edłu</w:t>
      </w:r>
      <w:r w:rsidRPr="00F91393">
        <w:rPr>
          <w:rFonts w:ascii="Times New Roman" w:hAnsi="Times New Roman"/>
          <w:szCs w:val="24"/>
        </w:rPr>
        <w:t xml:space="preserve">g </w:t>
      </w:r>
      <w:r w:rsidR="00F91393" w:rsidRPr="00F91393">
        <w:rPr>
          <w:rFonts w:ascii="Times New Roman" w:hAnsi="Times New Roman"/>
          <w:szCs w:val="24"/>
        </w:rPr>
        <w:t xml:space="preserve">normy </w:t>
      </w:r>
      <w:r w:rsidRPr="00F91393">
        <w:rPr>
          <w:rFonts w:ascii="Times New Roman" w:hAnsi="Times New Roman"/>
          <w:szCs w:val="24"/>
        </w:rPr>
        <w:t>PN-92/S-76004</w:t>
      </w:r>
      <w:r w:rsidR="00F91393" w:rsidRPr="00F91393">
        <w:rPr>
          <w:rFonts w:ascii="Times New Roman" w:hAnsi="Times New Roman"/>
          <w:szCs w:val="24"/>
        </w:rPr>
        <w:t xml:space="preserve"> lub równoważnej</w:t>
      </w:r>
      <w:r w:rsidRPr="00F91393">
        <w:rPr>
          <w:rFonts w:ascii="Times New Roman" w:hAnsi="Times New Roman"/>
          <w:szCs w:val="24"/>
        </w:rPr>
        <w:t xml:space="preserve"> lub regulaminu 28 EKG ONZ.</w:t>
      </w:r>
      <w:r w:rsidRPr="00EB5072">
        <w:rPr>
          <w:rFonts w:ascii="Times New Roman" w:hAnsi="Times New Roman"/>
          <w:szCs w:val="24"/>
        </w:rPr>
        <w:t xml:space="preserve"> </w:t>
      </w:r>
      <w:r w:rsidRPr="002F2CDE">
        <w:rPr>
          <w:rFonts w:ascii="Times New Roman" w:hAnsi="Times New Roman"/>
          <w:b/>
          <w:szCs w:val="24"/>
        </w:rPr>
        <w:t xml:space="preserve">Spełnienie wymogu musi być potwierdzone oświadczeniem Wykonawcy wystawionym na podstawie opinii lub sprawozdania z badań </w:t>
      </w:r>
      <w:r w:rsidRPr="002F2CDE">
        <w:rPr>
          <w:rFonts w:ascii="Times New Roman" w:hAnsi="Times New Roman"/>
          <w:b/>
          <w:szCs w:val="24"/>
        </w:rPr>
        <w:lastRenderedPageBreak/>
        <w:t>wydanego dla pojazdu reprezentatywnego przez akredytowaną jednostkę badawczą.</w:t>
      </w:r>
      <w:r w:rsidRPr="00EB5072">
        <w:rPr>
          <w:rFonts w:ascii="Times New Roman" w:hAnsi="Times New Roman"/>
          <w:b/>
          <w:szCs w:val="24"/>
        </w:rPr>
        <w:t xml:space="preserve"> Dokument potwierdzający spełnienie wymogu musi być przedstawiony przez Wykonawcę w</w:t>
      </w:r>
      <w:r w:rsidR="00531CC4">
        <w:rPr>
          <w:rFonts w:ascii="Times New Roman" w:hAnsi="Times New Roman"/>
          <w:b/>
          <w:szCs w:val="24"/>
        </w:rPr>
        <w:t>raz z</w:t>
      </w:r>
      <w:r w:rsidRPr="00EB5072">
        <w:rPr>
          <w:rFonts w:ascii="Times New Roman" w:hAnsi="Times New Roman"/>
          <w:b/>
          <w:szCs w:val="24"/>
        </w:rPr>
        <w:t xml:space="preserve"> projekt</w:t>
      </w:r>
      <w:r w:rsidR="00531CC4">
        <w:rPr>
          <w:rFonts w:ascii="Times New Roman" w:hAnsi="Times New Roman"/>
          <w:b/>
          <w:szCs w:val="24"/>
        </w:rPr>
        <w:t>em</w:t>
      </w:r>
      <w:r w:rsidRPr="00EB5072">
        <w:rPr>
          <w:rFonts w:ascii="Times New Roman" w:hAnsi="Times New Roman"/>
          <w:b/>
          <w:szCs w:val="24"/>
        </w:rPr>
        <w:t xml:space="preserve"> modyfikacji pojazdu,</w:t>
      </w:r>
    </w:p>
    <w:p w14:paraId="5FC5D4B6" w14:textId="22233A58" w:rsidR="007319B3" w:rsidRPr="002F2CDE" w:rsidRDefault="007319B3" w:rsidP="0078517E">
      <w:pPr>
        <w:pStyle w:val="Mario"/>
        <w:numPr>
          <w:ilvl w:val="0"/>
          <w:numId w:val="23"/>
        </w:numPr>
        <w:tabs>
          <w:tab w:val="num" w:pos="1276"/>
          <w:tab w:val="num" w:pos="1418"/>
          <w:tab w:val="left" w:pos="11610"/>
        </w:tabs>
        <w:spacing w:line="100" w:lineRule="atLeast"/>
        <w:ind w:left="1276" w:hanging="426"/>
        <w:rPr>
          <w:rFonts w:ascii="Times New Roman" w:hAnsi="Times New Roman"/>
          <w:b/>
          <w:i/>
          <w:szCs w:val="24"/>
        </w:rPr>
      </w:pPr>
      <w:r w:rsidRPr="00EB5072">
        <w:rPr>
          <w:rFonts w:ascii="Times New Roman" w:hAnsi="Times New Roman"/>
          <w:szCs w:val="24"/>
        </w:rPr>
        <w:t xml:space="preserve">wytwarzać dźwięki, których ekwiwalentny poziom ciśnienia akustycznego wg krzywej korekcyjnej A mierzony całkującym miernikiem poziomu dźwięku </w:t>
      </w:r>
      <w:r w:rsidR="005677B9">
        <w:rPr>
          <w:rFonts w:ascii="Times New Roman" w:hAnsi="Times New Roman"/>
          <w:szCs w:val="24"/>
        </w:rPr>
        <w:br/>
      </w:r>
      <w:r w:rsidRPr="00EB5072">
        <w:rPr>
          <w:rFonts w:ascii="Times New Roman" w:hAnsi="Times New Roman"/>
          <w:szCs w:val="24"/>
        </w:rPr>
        <w:t xml:space="preserve">w kabinie, na postoju nie może przekraczać 80 </w:t>
      </w:r>
      <w:proofErr w:type="spellStart"/>
      <w:r w:rsidRPr="00EB5072">
        <w:rPr>
          <w:rFonts w:ascii="Times New Roman" w:hAnsi="Times New Roman"/>
          <w:szCs w:val="24"/>
        </w:rPr>
        <w:t>dB</w:t>
      </w:r>
      <w:proofErr w:type="spellEnd"/>
      <w:r w:rsidRPr="00EB5072">
        <w:rPr>
          <w:rFonts w:ascii="Times New Roman" w:hAnsi="Times New Roman"/>
          <w:szCs w:val="24"/>
        </w:rPr>
        <w:t xml:space="preserve">(A), dla każdego rodzaju dźwięku. </w:t>
      </w:r>
      <w:r w:rsidRPr="00F91393">
        <w:rPr>
          <w:rFonts w:ascii="Times New Roman" w:hAnsi="Times New Roman"/>
          <w:szCs w:val="24"/>
        </w:rPr>
        <w:t>Warunki badań w</w:t>
      </w:r>
      <w:r w:rsidR="00F91393" w:rsidRPr="00F91393">
        <w:rPr>
          <w:rFonts w:ascii="Times New Roman" w:hAnsi="Times New Roman"/>
          <w:szCs w:val="24"/>
        </w:rPr>
        <w:t>edłu</w:t>
      </w:r>
      <w:r w:rsidRPr="00F91393">
        <w:rPr>
          <w:rFonts w:ascii="Times New Roman" w:hAnsi="Times New Roman"/>
          <w:szCs w:val="24"/>
        </w:rPr>
        <w:t xml:space="preserve">g </w:t>
      </w:r>
      <w:r w:rsidR="00F91393" w:rsidRPr="00F91393">
        <w:rPr>
          <w:rFonts w:ascii="Times New Roman" w:hAnsi="Times New Roman"/>
          <w:szCs w:val="24"/>
        </w:rPr>
        <w:t xml:space="preserve">normy </w:t>
      </w:r>
      <w:r w:rsidRPr="00F91393">
        <w:rPr>
          <w:rFonts w:ascii="Times New Roman" w:hAnsi="Times New Roman"/>
          <w:szCs w:val="24"/>
        </w:rPr>
        <w:t>PN-90/S-04052 ISO 5128</w:t>
      </w:r>
      <w:r w:rsidR="00F91393" w:rsidRPr="00F91393">
        <w:rPr>
          <w:rFonts w:ascii="Times New Roman" w:hAnsi="Times New Roman"/>
          <w:szCs w:val="24"/>
        </w:rPr>
        <w:t xml:space="preserve"> lub równoważnej</w:t>
      </w:r>
      <w:r w:rsidRPr="00F91393">
        <w:rPr>
          <w:rFonts w:ascii="Times New Roman" w:hAnsi="Times New Roman"/>
          <w:szCs w:val="24"/>
        </w:rPr>
        <w:t>.</w:t>
      </w:r>
      <w:r w:rsidRPr="00F91393">
        <w:rPr>
          <w:rFonts w:ascii="Times New Roman" w:hAnsi="Times New Roman"/>
          <w:b/>
          <w:szCs w:val="24"/>
        </w:rPr>
        <w:t xml:space="preserve"> </w:t>
      </w:r>
      <w:r w:rsidRPr="002F2CDE">
        <w:rPr>
          <w:rFonts w:ascii="Times New Roman" w:hAnsi="Times New Roman"/>
          <w:b/>
          <w:szCs w:val="24"/>
        </w:rPr>
        <w:t>Spełnienie wymogu musi być potwierdzone oświadczeniem Wykonawcy wystawionym na podstawie opinii lub sprawozdania z badań wydanego dla pojazdu reprezentatywnego przez akredytowaną jednostkę badawczą. Dokument potwierdzający spełnienie wymogu musi być przedstawiony przez Wykonawcę w</w:t>
      </w:r>
      <w:r w:rsidR="004324D0">
        <w:rPr>
          <w:rFonts w:ascii="Times New Roman" w:hAnsi="Times New Roman"/>
          <w:b/>
          <w:szCs w:val="24"/>
        </w:rPr>
        <w:t xml:space="preserve">raz z </w:t>
      </w:r>
      <w:r w:rsidRPr="002F2CDE">
        <w:rPr>
          <w:rFonts w:ascii="Times New Roman" w:hAnsi="Times New Roman"/>
          <w:b/>
          <w:szCs w:val="24"/>
        </w:rPr>
        <w:t>projekt</w:t>
      </w:r>
      <w:r w:rsidR="004324D0">
        <w:rPr>
          <w:rFonts w:ascii="Times New Roman" w:hAnsi="Times New Roman"/>
          <w:b/>
          <w:szCs w:val="24"/>
        </w:rPr>
        <w:t>em</w:t>
      </w:r>
      <w:r w:rsidRPr="002F2CDE">
        <w:rPr>
          <w:rFonts w:ascii="Times New Roman" w:hAnsi="Times New Roman"/>
          <w:b/>
          <w:szCs w:val="24"/>
        </w:rPr>
        <w:t xml:space="preserve"> modyfikacji pojazdu,</w:t>
      </w:r>
    </w:p>
    <w:p w14:paraId="437E3292" w14:textId="77777777" w:rsidR="007319B3" w:rsidRPr="00EB5072" w:rsidRDefault="007319B3" w:rsidP="0078517E">
      <w:pPr>
        <w:pStyle w:val="Mario"/>
        <w:numPr>
          <w:ilvl w:val="0"/>
          <w:numId w:val="23"/>
        </w:numPr>
        <w:tabs>
          <w:tab w:val="num" w:pos="1276"/>
          <w:tab w:val="num" w:pos="1418"/>
          <w:tab w:val="left" w:pos="11610"/>
        </w:tabs>
        <w:spacing w:line="100" w:lineRule="atLeast"/>
        <w:ind w:left="1276" w:hanging="426"/>
        <w:rPr>
          <w:rFonts w:ascii="Times New Roman" w:hAnsi="Times New Roman"/>
          <w:szCs w:val="24"/>
        </w:rPr>
      </w:pPr>
      <w:r w:rsidRPr="00EB5072">
        <w:rPr>
          <w:rFonts w:ascii="Times New Roman" w:hAnsi="Times New Roman"/>
          <w:szCs w:val="24"/>
        </w:rPr>
        <w:t>być zamontowane w komorze silnika w sposób nieutrudniający dostępu do innych elementów pojazdu,</w:t>
      </w:r>
    </w:p>
    <w:p w14:paraId="5B66DD75" w14:textId="3C82125E" w:rsidR="007319B3" w:rsidRPr="007319B3" w:rsidRDefault="007319B3" w:rsidP="0078517E">
      <w:pPr>
        <w:pStyle w:val="Mario"/>
        <w:numPr>
          <w:ilvl w:val="0"/>
          <w:numId w:val="23"/>
        </w:numPr>
        <w:tabs>
          <w:tab w:val="num" w:pos="1276"/>
          <w:tab w:val="num" w:pos="1418"/>
          <w:tab w:val="left" w:pos="11610"/>
        </w:tabs>
        <w:spacing w:line="100" w:lineRule="atLeast"/>
        <w:ind w:left="1276" w:hanging="426"/>
        <w:rPr>
          <w:rFonts w:ascii="Times New Roman" w:hAnsi="Times New Roman"/>
          <w:b/>
          <w:szCs w:val="24"/>
        </w:rPr>
      </w:pPr>
      <w:r w:rsidRPr="00EB5072">
        <w:rPr>
          <w:rFonts w:ascii="Times New Roman" w:hAnsi="Times New Roman"/>
          <w:szCs w:val="24"/>
        </w:rPr>
        <w:t xml:space="preserve">spełniać wymagania dla obudów ochronnych, co najmniej  w </w:t>
      </w:r>
      <w:r w:rsidRPr="00F91393">
        <w:rPr>
          <w:rFonts w:ascii="Times New Roman" w:hAnsi="Times New Roman"/>
          <w:szCs w:val="24"/>
        </w:rPr>
        <w:t>klasie IP 56 wg normy PN-EN 60529:2003</w:t>
      </w:r>
      <w:r w:rsidR="00F91393" w:rsidRPr="00F91393">
        <w:rPr>
          <w:rFonts w:ascii="Times New Roman" w:hAnsi="Times New Roman"/>
          <w:szCs w:val="24"/>
        </w:rPr>
        <w:t xml:space="preserve"> lub równoważnej</w:t>
      </w:r>
      <w:r w:rsidRPr="00F91393">
        <w:rPr>
          <w:rFonts w:ascii="Times New Roman" w:hAnsi="Times New Roman"/>
          <w:szCs w:val="24"/>
        </w:rPr>
        <w:t xml:space="preserve">. </w:t>
      </w:r>
      <w:r w:rsidRPr="002F2CDE">
        <w:rPr>
          <w:rFonts w:ascii="Times New Roman" w:hAnsi="Times New Roman"/>
          <w:b/>
          <w:szCs w:val="24"/>
        </w:rPr>
        <w:t>Spełnienie wymogu musi być potwierdzone oświadczeniem Wykonawcy wystawionym na podstawie opinii lub sprawozdania z badań wydanego dla pojazdu reprezentatywnego przez akredytowaną jednostkę badawczą.</w:t>
      </w:r>
      <w:r w:rsidRPr="00EB5072">
        <w:rPr>
          <w:rFonts w:ascii="Times New Roman" w:hAnsi="Times New Roman"/>
          <w:b/>
          <w:szCs w:val="24"/>
        </w:rPr>
        <w:t xml:space="preserve"> Dokument potwierdzający spełnienie wymogu musi być przedstawiony przez Wykonawcę w</w:t>
      </w:r>
      <w:r w:rsidR="004324D0">
        <w:rPr>
          <w:rFonts w:ascii="Times New Roman" w:hAnsi="Times New Roman"/>
          <w:b/>
          <w:szCs w:val="24"/>
        </w:rPr>
        <w:t xml:space="preserve">raz z </w:t>
      </w:r>
      <w:r w:rsidRPr="00EB5072">
        <w:rPr>
          <w:rFonts w:ascii="Times New Roman" w:hAnsi="Times New Roman"/>
          <w:b/>
          <w:szCs w:val="24"/>
        </w:rPr>
        <w:t>projektu modyfikacji pojazdu,</w:t>
      </w:r>
    </w:p>
    <w:p w14:paraId="144ACA37" w14:textId="77777777" w:rsidR="007319B3" w:rsidRPr="007319B3" w:rsidRDefault="007319B3" w:rsidP="0078517E">
      <w:pPr>
        <w:pStyle w:val="Mario"/>
        <w:numPr>
          <w:ilvl w:val="3"/>
          <w:numId w:val="39"/>
        </w:numPr>
        <w:tabs>
          <w:tab w:val="left" w:pos="851"/>
        </w:tabs>
        <w:spacing w:line="100" w:lineRule="atLeast"/>
        <w:ind w:left="851" w:hanging="851"/>
        <w:rPr>
          <w:rFonts w:ascii="Times New Roman" w:hAnsi="Times New Roman"/>
          <w:szCs w:val="24"/>
        </w:rPr>
      </w:pPr>
      <w:r w:rsidRPr="007319B3">
        <w:rPr>
          <w:rFonts w:ascii="Times New Roman" w:hAnsi="Times New Roman"/>
          <w:szCs w:val="24"/>
        </w:rPr>
        <w:t>Urządzenie, o który</w:t>
      </w:r>
      <w:r w:rsidR="00F52B8D">
        <w:rPr>
          <w:rFonts w:ascii="Times New Roman" w:hAnsi="Times New Roman"/>
          <w:szCs w:val="24"/>
        </w:rPr>
        <w:t>m mowa w pkt. 1.5.7</w:t>
      </w:r>
      <w:r w:rsidRPr="007319B3">
        <w:rPr>
          <w:rFonts w:ascii="Times New Roman" w:hAnsi="Times New Roman"/>
          <w:szCs w:val="24"/>
        </w:rPr>
        <w:t>.5</w:t>
      </w:r>
      <w:r w:rsidRPr="007319B3">
        <w:rPr>
          <w:rFonts w:ascii="Times New Roman" w:hAnsi="Times New Roman"/>
          <w:color w:val="000000"/>
          <w:szCs w:val="24"/>
        </w:rPr>
        <w:t xml:space="preserve"> musi ponadto posiadać funkcje:</w:t>
      </w:r>
    </w:p>
    <w:p w14:paraId="143C6B5D" w14:textId="77777777" w:rsidR="007319B3" w:rsidRDefault="007319B3" w:rsidP="0078517E">
      <w:pPr>
        <w:pStyle w:val="Akapitzlist"/>
        <w:numPr>
          <w:ilvl w:val="0"/>
          <w:numId w:val="40"/>
        </w:numPr>
        <w:tabs>
          <w:tab w:val="left" w:pos="1276"/>
          <w:tab w:val="left" w:pos="2548"/>
        </w:tabs>
        <w:ind w:left="1276"/>
        <w:jc w:val="both"/>
        <w:rPr>
          <w:color w:val="000000"/>
        </w:rPr>
      </w:pPr>
      <w:r w:rsidRPr="007319B3">
        <w:rPr>
          <w:color w:val="000000"/>
        </w:rPr>
        <w:t>wytwarzania, co najmniej 3 rodzajów dźwięków,</w:t>
      </w:r>
    </w:p>
    <w:p w14:paraId="6CEF77EB" w14:textId="77777777" w:rsidR="007319B3" w:rsidRPr="007319B3" w:rsidRDefault="007319B3" w:rsidP="0078517E">
      <w:pPr>
        <w:pStyle w:val="Akapitzlist"/>
        <w:numPr>
          <w:ilvl w:val="0"/>
          <w:numId w:val="40"/>
        </w:numPr>
        <w:tabs>
          <w:tab w:val="left" w:pos="1276"/>
          <w:tab w:val="left" w:pos="2548"/>
        </w:tabs>
        <w:ind w:left="1276"/>
        <w:jc w:val="both"/>
        <w:rPr>
          <w:color w:val="000000"/>
        </w:rPr>
      </w:pPr>
      <w:r w:rsidRPr="007319B3">
        <w:rPr>
          <w:color w:val="000000"/>
        </w:rPr>
        <w:t>przełączania tonu sygnału uprzywilejowania: „Le-on”, „Wilk”, „Pies” (Hi-</w:t>
      </w:r>
      <w:proofErr w:type="spellStart"/>
      <w:r w:rsidRPr="007319B3">
        <w:rPr>
          <w:color w:val="000000"/>
        </w:rPr>
        <w:t>lo</w:t>
      </w:r>
      <w:proofErr w:type="spellEnd"/>
      <w:r w:rsidRPr="007319B3">
        <w:rPr>
          <w:color w:val="000000"/>
        </w:rPr>
        <w:t xml:space="preserve">, </w:t>
      </w:r>
      <w:proofErr w:type="spellStart"/>
      <w:r w:rsidRPr="007319B3">
        <w:rPr>
          <w:color w:val="000000"/>
        </w:rPr>
        <w:t>Yelp</w:t>
      </w:r>
      <w:proofErr w:type="spellEnd"/>
      <w:r w:rsidRPr="007319B3">
        <w:rPr>
          <w:color w:val="000000"/>
        </w:rPr>
        <w:t xml:space="preserve">, </w:t>
      </w:r>
      <w:proofErr w:type="spellStart"/>
      <w:r w:rsidRPr="007319B3">
        <w:rPr>
          <w:color w:val="000000"/>
        </w:rPr>
        <w:t>Wail</w:t>
      </w:r>
      <w:proofErr w:type="spellEnd"/>
      <w:r w:rsidRPr="007319B3">
        <w:rPr>
          <w:color w:val="000000"/>
        </w:rPr>
        <w:t>)</w:t>
      </w:r>
      <w:r w:rsidRPr="00EB5072">
        <w:t xml:space="preserve"> co najmniej z wykorzystaniem klaksonu pojazdu,</w:t>
      </w:r>
    </w:p>
    <w:p w14:paraId="39D867DC" w14:textId="77777777" w:rsidR="007319B3" w:rsidRPr="00F52B8D" w:rsidRDefault="007319B3" w:rsidP="0078517E">
      <w:pPr>
        <w:pStyle w:val="Akapitzlist"/>
        <w:numPr>
          <w:ilvl w:val="0"/>
          <w:numId w:val="40"/>
        </w:numPr>
        <w:tabs>
          <w:tab w:val="left" w:pos="1276"/>
          <w:tab w:val="left" w:pos="2548"/>
        </w:tabs>
        <w:ind w:left="1276"/>
        <w:jc w:val="both"/>
        <w:rPr>
          <w:rFonts w:cs="Times New Roman"/>
          <w:color w:val="000000"/>
        </w:rPr>
      </w:pPr>
      <w:r w:rsidRPr="00F52B8D">
        <w:rPr>
          <w:rFonts w:cs="Times New Roman"/>
          <w:color w:val="000000"/>
        </w:rPr>
        <w:t xml:space="preserve">sterowania lampami sygnalizacji świetlnej, </w:t>
      </w:r>
      <w:r w:rsidRPr="00F52B8D">
        <w:rPr>
          <w:rFonts w:cs="Times New Roman"/>
        </w:rPr>
        <w:t>o których mowa w pkt. 1.5.7</w:t>
      </w:r>
      <w:r w:rsidR="00F52B8D" w:rsidRPr="00F52B8D">
        <w:rPr>
          <w:rFonts w:cs="Times New Roman"/>
        </w:rPr>
        <w:t>.2</w:t>
      </w:r>
      <w:r w:rsidRPr="00F52B8D">
        <w:rPr>
          <w:rFonts w:cs="Times New Roman"/>
        </w:rPr>
        <w:t xml:space="preserve">, </w:t>
      </w:r>
    </w:p>
    <w:p w14:paraId="3E153591" w14:textId="77777777" w:rsidR="007319B3" w:rsidRPr="00F52B8D" w:rsidRDefault="007319B3" w:rsidP="0078517E">
      <w:pPr>
        <w:pStyle w:val="Akapitzlist"/>
        <w:numPr>
          <w:ilvl w:val="0"/>
          <w:numId w:val="40"/>
        </w:numPr>
        <w:tabs>
          <w:tab w:val="left" w:pos="1276"/>
          <w:tab w:val="left" w:pos="2548"/>
        </w:tabs>
        <w:ind w:left="1276"/>
        <w:jc w:val="both"/>
        <w:rPr>
          <w:rFonts w:cs="Times New Roman"/>
          <w:color w:val="000000"/>
        </w:rPr>
      </w:pPr>
      <w:r w:rsidRPr="00F52B8D">
        <w:rPr>
          <w:rFonts w:cs="Times New Roman"/>
        </w:rPr>
        <w:t>rozgłaszania komunikatów i</w:t>
      </w:r>
      <w:r w:rsidRPr="00F52B8D">
        <w:rPr>
          <w:rFonts w:cs="Times New Roman"/>
          <w:color w:val="000000"/>
        </w:rPr>
        <w:t xml:space="preserve"> sterowania urządzeniem rozgłoszeniowym.</w:t>
      </w:r>
    </w:p>
    <w:p w14:paraId="4EB4E2ED" w14:textId="77777777" w:rsidR="0085767B" w:rsidRPr="00F52B8D" w:rsidRDefault="0085767B" w:rsidP="0078517E">
      <w:pPr>
        <w:pStyle w:val="Mario"/>
        <w:numPr>
          <w:ilvl w:val="3"/>
          <w:numId w:val="39"/>
        </w:numPr>
        <w:tabs>
          <w:tab w:val="left" w:pos="851"/>
        </w:tabs>
        <w:spacing w:line="100" w:lineRule="atLeast"/>
        <w:ind w:left="851" w:hanging="851"/>
        <w:rPr>
          <w:rFonts w:ascii="Times New Roman" w:hAnsi="Times New Roman"/>
          <w:szCs w:val="24"/>
        </w:rPr>
      </w:pPr>
      <w:r w:rsidRPr="00F52B8D">
        <w:rPr>
          <w:rFonts w:ascii="Times New Roman" w:hAnsi="Times New Roman"/>
          <w:color w:val="000000"/>
        </w:rPr>
        <w:t xml:space="preserve">We wnętrzu pojazdu w sposób skryty (zakamuflowany) w miejscu gwarantującym łatwa obsługę przez dysponenta i kierowcę musi być zamontowany manipulator (z wbudowanym mikrofonem) umożliwiający sterowanie urządzeniem, </w:t>
      </w:r>
      <w:r w:rsidRPr="00F52B8D">
        <w:rPr>
          <w:rFonts w:ascii="Times New Roman" w:hAnsi="Times New Roman"/>
        </w:rPr>
        <w:t xml:space="preserve">o którym </w:t>
      </w:r>
      <w:r w:rsidR="00F52B8D" w:rsidRPr="00F52B8D">
        <w:rPr>
          <w:rFonts w:ascii="Times New Roman" w:hAnsi="Times New Roman"/>
        </w:rPr>
        <w:t>mowa w pkt. 1.5.7.5 i 1.5.7</w:t>
      </w:r>
      <w:r w:rsidR="008A481A" w:rsidRPr="00F52B8D">
        <w:rPr>
          <w:rFonts w:ascii="Times New Roman" w:hAnsi="Times New Roman"/>
        </w:rPr>
        <w:t>.6</w:t>
      </w:r>
      <w:r w:rsidRPr="00F52B8D">
        <w:rPr>
          <w:rFonts w:ascii="Times New Roman" w:hAnsi="Times New Roman"/>
        </w:rPr>
        <w:t>.</w:t>
      </w:r>
    </w:p>
    <w:p w14:paraId="0C72837B" w14:textId="77777777" w:rsidR="0085767B" w:rsidRPr="00F52B8D" w:rsidRDefault="0085767B" w:rsidP="0078517E">
      <w:pPr>
        <w:pStyle w:val="Mario"/>
        <w:numPr>
          <w:ilvl w:val="3"/>
          <w:numId w:val="39"/>
        </w:numPr>
        <w:tabs>
          <w:tab w:val="left" w:pos="851"/>
        </w:tabs>
        <w:spacing w:line="100" w:lineRule="atLeast"/>
        <w:ind w:left="851" w:hanging="851"/>
        <w:rPr>
          <w:rFonts w:ascii="Times New Roman" w:hAnsi="Times New Roman"/>
          <w:szCs w:val="24"/>
        </w:rPr>
      </w:pPr>
      <w:r w:rsidRPr="00F52B8D">
        <w:rPr>
          <w:rFonts w:ascii="Times New Roman" w:hAnsi="Times New Roman"/>
          <w:color w:val="000000"/>
        </w:rPr>
        <w:t>Działanie urządzeń sygnalizacji uprzywilej</w:t>
      </w:r>
      <w:r w:rsidR="005D02B3" w:rsidRPr="00F52B8D">
        <w:rPr>
          <w:rFonts w:ascii="Times New Roman" w:hAnsi="Times New Roman"/>
          <w:color w:val="000000"/>
        </w:rPr>
        <w:t xml:space="preserve">owania pojazdu w ruchu drogowym </w:t>
      </w:r>
      <w:r w:rsidRPr="00F52B8D">
        <w:rPr>
          <w:rFonts w:ascii="Times New Roman" w:hAnsi="Times New Roman"/>
          <w:color w:val="000000"/>
        </w:rPr>
        <w:t>musi spełniać następujące warunki:</w:t>
      </w:r>
    </w:p>
    <w:p w14:paraId="202AAFF2" w14:textId="77777777" w:rsidR="0085767B" w:rsidRPr="00F52B8D" w:rsidRDefault="0085767B" w:rsidP="00BE7656">
      <w:pPr>
        <w:numPr>
          <w:ilvl w:val="0"/>
          <w:numId w:val="24"/>
        </w:numPr>
        <w:tabs>
          <w:tab w:val="clear" w:pos="0"/>
          <w:tab w:val="num" w:pos="1276"/>
        </w:tabs>
        <w:ind w:left="1276" w:hanging="426"/>
        <w:jc w:val="both"/>
        <w:rPr>
          <w:rFonts w:cs="Times New Roman"/>
          <w:color w:val="000000"/>
        </w:rPr>
      </w:pPr>
      <w:r w:rsidRPr="00F52B8D">
        <w:rPr>
          <w:rFonts w:cs="Times New Roman"/>
          <w:color w:val="000000"/>
        </w:rPr>
        <w:t>włączenie sygnalizacji dźwiękowej musi pociągać za sobą jednocześnie włączenie sygnalizacji świetlnej (nie może być możliwości włączenia samej sygnalizacji dźwiękowej, tj. bez równoczesnej sygnalizacji świetlnej),</w:t>
      </w:r>
    </w:p>
    <w:p w14:paraId="20AC9B7A" w14:textId="77777777" w:rsidR="0085767B" w:rsidRPr="00F52B8D" w:rsidRDefault="0085767B" w:rsidP="00BE7656">
      <w:pPr>
        <w:numPr>
          <w:ilvl w:val="0"/>
          <w:numId w:val="24"/>
        </w:numPr>
        <w:tabs>
          <w:tab w:val="clear" w:pos="0"/>
          <w:tab w:val="num" w:pos="1276"/>
        </w:tabs>
        <w:ind w:left="1276" w:hanging="426"/>
        <w:jc w:val="both"/>
        <w:rPr>
          <w:rFonts w:cs="Times New Roman"/>
          <w:color w:val="000000"/>
        </w:rPr>
      </w:pPr>
      <w:r w:rsidRPr="00F52B8D">
        <w:rPr>
          <w:rFonts w:cs="Times New Roman"/>
          <w:color w:val="000000"/>
        </w:rPr>
        <w:t>musi istnieć możliwość włączenia samej sygnalizacji świetlnej  (bez sygnalizacji dźwiękowej),</w:t>
      </w:r>
    </w:p>
    <w:p w14:paraId="18D55284" w14:textId="77777777" w:rsidR="0085767B" w:rsidRPr="00F52B8D" w:rsidRDefault="0085767B" w:rsidP="00BE7656">
      <w:pPr>
        <w:numPr>
          <w:ilvl w:val="0"/>
          <w:numId w:val="24"/>
        </w:numPr>
        <w:tabs>
          <w:tab w:val="clear" w:pos="0"/>
          <w:tab w:val="num" w:pos="1276"/>
        </w:tabs>
        <w:ind w:left="1276" w:hanging="426"/>
        <w:jc w:val="both"/>
        <w:rPr>
          <w:rFonts w:cs="Times New Roman"/>
          <w:color w:val="000000"/>
        </w:rPr>
      </w:pPr>
      <w:r w:rsidRPr="00F52B8D">
        <w:rPr>
          <w:rFonts w:cs="Times New Roman"/>
          <w:color w:val="000000"/>
        </w:rPr>
        <w:t>włączenie lamp uprzywilejowania pojazdu w ruchu drogowym musi być sygnalizowane lampką kontrolną,</w:t>
      </w:r>
    </w:p>
    <w:p w14:paraId="760D7DC8" w14:textId="77777777" w:rsidR="0085767B" w:rsidRPr="00EB5072" w:rsidRDefault="0085767B" w:rsidP="00BE7656">
      <w:pPr>
        <w:numPr>
          <w:ilvl w:val="0"/>
          <w:numId w:val="24"/>
        </w:numPr>
        <w:tabs>
          <w:tab w:val="clear" w:pos="0"/>
          <w:tab w:val="num" w:pos="1276"/>
        </w:tabs>
        <w:ind w:left="1276" w:hanging="426"/>
        <w:jc w:val="both"/>
        <w:rPr>
          <w:color w:val="000000"/>
        </w:rPr>
      </w:pPr>
      <w:bookmarkStart w:id="12" w:name="_GoBack"/>
      <w:bookmarkEnd w:id="12"/>
      <w:r w:rsidRPr="00EB5072">
        <w:rPr>
          <w:color w:val="000000"/>
        </w:rPr>
        <w:t>włączenie urządzenia rozgłoszeniowego musi przerywać emisję dźwiękowych sygnałów ostrzegawczych, zaś jego wyłączenie powodować dalszą pracę sygnalizacji dźwiękowej, o ile była ona wcześniej włączona,</w:t>
      </w:r>
    </w:p>
    <w:p w14:paraId="7E9F5677" w14:textId="77777777" w:rsidR="0085767B" w:rsidRPr="00EB5072" w:rsidRDefault="0085767B" w:rsidP="00BE7656">
      <w:pPr>
        <w:numPr>
          <w:ilvl w:val="0"/>
          <w:numId w:val="24"/>
        </w:numPr>
        <w:tabs>
          <w:tab w:val="clear" w:pos="0"/>
          <w:tab w:val="num" w:pos="1276"/>
        </w:tabs>
        <w:ind w:left="1276" w:hanging="426"/>
        <w:jc w:val="both"/>
        <w:rPr>
          <w:color w:val="000000"/>
        </w:rPr>
      </w:pPr>
      <w:r w:rsidRPr="00EB5072">
        <w:rPr>
          <w:color w:val="000000"/>
        </w:rPr>
        <w:t>działanie sygnalizacji świetlnej musi być możliwe również przy wyjętym kluczyku ze stacyjki pojazdu,</w:t>
      </w:r>
    </w:p>
    <w:p w14:paraId="41C51A54" w14:textId="77777777" w:rsidR="0085767B" w:rsidRPr="005D02B3" w:rsidRDefault="0085767B" w:rsidP="00BE7656">
      <w:pPr>
        <w:numPr>
          <w:ilvl w:val="0"/>
          <w:numId w:val="24"/>
        </w:numPr>
        <w:tabs>
          <w:tab w:val="clear" w:pos="0"/>
          <w:tab w:val="num" w:pos="1276"/>
        </w:tabs>
        <w:ind w:left="1276" w:hanging="426"/>
        <w:jc w:val="both"/>
        <w:rPr>
          <w:color w:val="000000"/>
        </w:rPr>
      </w:pPr>
      <w:r w:rsidRPr="00EB5072">
        <w:rPr>
          <w:color w:val="000000"/>
        </w:rPr>
        <w:t xml:space="preserve">przy zapalonych światłach do jazdy dziennej włączenie sygnalizacji dźwiękowej musi pociągać za sobą włączenie świateł mijania, a wyłączenie sygnalizacji dźwiękowej musi powodować wyłączenie świateł mijania i powrót do funkcji </w:t>
      </w:r>
      <w:r w:rsidRPr="00EB5072">
        <w:rPr>
          <w:color w:val="000000"/>
        </w:rPr>
        <w:lastRenderedPageBreak/>
        <w:t>świecenia świateł do jazdy dziennej.</w:t>
      </w:r>
      <w:r w:rsidRPr="00EB5072">
        <w:t xml:space="preserve"> </w:t>
      </w:r>
    </w:p>
    <w:p w14:paraId="418FCF2C" w14:textId="330FD406" w:rsidR="00EC7166" w:rsidRPr="00EC7166" w:rsidRDefault="00EC7166" w:rsidP="00EC7166">
      <w:pPr>
        <w:pStyle w:val="Akapitzlist"/>
        <w:tabs>
          <w:tab w:val="left" w:pos="0"/>
        </w:tabs>
        <w:spacing w:line="240" w:lineRule="auto"/>
        <w:ind w:left="0"/>
        <w:jc w:val="both"/>
        <w:rPr>
          <w:b/>
          <w:bCs/>
          <w:szCs w:val="24"/>
        </w:rPr>
      </w:pPr>
      <w:r w:rsidRPr="00EC7166">
        <w:rPr>
          <w:b/>
          <w:bCs/>
          <w:szCs w:val="24"/>
        </w:rPr>
        <w:t xml:space="preserve">Spełnienie </w:t>
      </w:r>
      <w:r>
        <w:rPr>
          <w:b/>
          <w:bCs/>
          <w:szCs w:val="24"/>
        </w:rPr>
        <w:t>wymagań określonych w pkt. 1.5.</w:t>
      </w:r>
      <w:r w:rsidRPr="00EC7166">
        <w:rPr>
          <w:b/>
          <w:bCs/>
          <w:szCs w:val="24"/>
        </w:rPr>
        <w:t xml:space="preserve"> o ile nie zostały szczegółowo opisane </w:t>
      </w:r>
      <w:r w:rsidR="005677B9">
        <w:rPr>
          <w:b/>
          <w:bCs/>
          <w:szCs w:val="24"/>
        </w:rPr>
        <w:br/>
      </w:r>
      <w:r w:rsidRPr="00EC7166">
        <w:rPr>
          <w:b/>
          <w:bCs/>
          <w:szCs w:val="24"/>
        </w:rPr>
        <w:t>w poszczególnych punktach, muszą być potwierdzone oświadczeniem Wykonawcy</w:t>
      </w:r>
      <w:r w:rsidR="00552DD2">
        <w:rPr>
          <w:b/>
          <w:bCs/>
          <w:szCs w:val="24"/>
        </w:rPr>
        <w:t xml:space="preserve"> złożonym wraz z projektem modyfikacji pojazdu. </w:t>
      </w:r>
      <w:r w:rsidRPr="00EC7166">
        <w:rPr>
          <w:b/>
          <w:bCs/>
          <w:szCs w:val="24"/>
        </w:rPr>
        <w:t xml:space="preserve"> </w:t>
      </w:r>
      <w:r w:rsidR="00552DD2" w:rsidRPr="00552DD2">
        <w:rPr>
          <w:b/>
          <w:bCs/>
          <w:szCs w:val="24"/>
        </w:rPr>
        <w:t>Zamawiając</w:t>
      </w:r>
      <w:r w:rsidR="00113334">
        <w:rPr>
          <w:b/>
          <w:bCs/>
          <w:szCs w:val="24"/>
        </w:rPr>
        <w:t>y</w:t>
      </w:r>
      <w:r w:rsidR="00552DD2" w:rsidRPr="00552DD2">
        <w:rPr>
          <w:b/>
          <w:bCs/>
          <w:szCs w:val="24"/>
        </w:rPr>
        <w:t xml:space="preserve"> dokona ponadto weryfikacji spełniania wymagań podczas oceny projektu modyfikacji </w:t>
      </w:r>
      <w:r w:rsidR="00552DD2">
        <w:rPr>
          <w:b/>
          <w:bCs/>
          <w:szCs w:val="24"/>
        </w:rPr>
        <w:t xml:space="preserve">pojazdu </w:t>
      </w:r>
      <w:r w:rsidR="00552DD2" w:rsidRPr="00552DD2">
        <w:rPr>
          <w:b/>
          <w:bCs/>
          <w:szCs w:val="24"/>
        </w:rPr>
        <w:t>oraz odbioru pojazdu.</w:t>
      </w:r>
      <w:r w:rsidR="00552DD2">
        <w:rPr>
          <w:b/>
          <w:bCs/>
          <w:szCs w:val="24"/>
        </w:rPr>
        <w:t xml:space="preserve"> </w:t>
      </w:r>
    </w:p>
    <w:p w14:paraId="6C659150" w14:textId="77777777" w:rsidR="00EC7166" w:rsidRPr="00F66395" w:rsidRDefault="00EC7166" w:rsidP="00F66395">
      <w:pPr>
        <w:spacing w:line="240" w:lineRule="auto"/>
        <w:jc w:val="both"/>
        <w:rPr>
          <w:rFonts w:cs="Times New Roman"/>
          <w:b/>
          <w:bCs/>
        </w:rPr>
      </w:pPr>
    </w:p>
    <w:p w14:paraId="0F848B79" w14:textId="77777777" w:rsidR="007A27AB" w:rsidRDefault="00B74747" w:rsidP="00C63794">
      <w:pPr>
        <w:pStyle w:val="Akapitzlist"/>
        <w:numPr>
          <w:ilvl w:val="1"/>
          <w:numId w:val="39"/>
        </w:numPr>
        <w:spacing w:line="240" w:lineRule="auto"/>
        <w:ind w:left="709" w:hanging="709"/>
        <w:jc w:val="both"/>
        <w:rPr>
          <w:rFonts w:cs="Times New Roman"/>
          <w:b/>
          <w:bCs/>
        </w:rPr>
      </w:pPr>
      <w:r w:rsidRPr="00C63794">
        <w:rPr>
          <w:rFonts w:cs="Times New Roman"/>
          <w:b/>
          <w:bCs/>
        </w:rPr>
        <w:t>Wymagania techniczne dotyczące monitoringu i rejestracji zdarzeń:</w:t>
      </w:r>
    </w:p>
    <w:p w14:paraId="6AE75987" w14:textId="77777777" w:rsidR="00C63794" w:rsidRPr="00C63794" w:rsidRDefault="00C63794" w:rsidP="00276DBD">
      <w:pPr>
        <w:pStyle w:val="Akapitzlist"/>
        <w:numPr>
          <w:ilvl w:val="2"/>
          <w:numId w:val="43"/>
        </w:numPr>
        <w:spacing w:line="240" w:lineRule="auto"/>
        <w:jc w:val="both"/>
        <w:rPr>
          <w:rFonts w:cs="Times New Roman"/>
          <w:b/>
          <w:bCs/>
        </w:rPr>
      </w:pPr>
      <w:r w:rsidRPr="00C63794">
        <w:rPr>
          <w:rFonts w:cs="Times New Roman"/>
          <w:b/>
        </w:rPr>
        <w:t xml:space="preserve">Trzy kamery PTZ o parametrach: </w:t>
      </w:r>
    </w:p>
    <w:p w14:paraId="4E5ED41F" w14:textId="77777777" w:rsidR="001132A7" w:rsidRPr="00D51189" w:rsidRDefault="00637556" w:rsidP="001132A7">
      <w:pPr>
        <w:pStyle w:val="Akapitzlist"/>
        <w:numPr>
          <w:ilvl w:val="3"/>
          <w:numId w:val="43"/>
        </w:numPr>
        <w:tabs>
          <w:tab w:val="left" w:pos="993"/>
        </w:tabs>
        <w:spacing w:line="240" w:lineRule="auto"/>
        <w:ind w:hanging="578"/>
        <w:jc w:val="both"/>
        <w:rPr>
          <w:rFonts w:cs="Times New Roman"/>
        </w:rPr>
      </w:pPr>
      <w:r w:rsidRPr="00D51189">
        <w:rPr>
          <w:rFonts w:cs="Times New Roman"/>
        </w:rPr>
        <w:t xml:space="preserve">Pan </w:t>
      </w:r>
      <w:r w:rsidR="001132A7" w:rsidRPr="00D51189">
        <w:rPr>
          <w:rFonts w:cs="Times New Roman"/>
        </w:rPr>
        <w:t>360</w:t>
      </w:r>
      <w:r w:rsidR="001132A7" w:rsidRPr="00D51189">
        <w:rPr>
          <w:rFonts w:cs="Times New Roman"/>
          <w:vertAlign w:val="superscript"/>
        </w:rPr>
        <w:t>o</w:t>
      </w:r>
      <w:r w:rsidR="001132A7" w:rsidRPr="00D51189">
        <w:rPr>
          <w:rFonts w:cs="Times New Roman"/>
        </w:rPr>
        <w:t>,</w:t>
      </w:r>
    </w:p>
    <w:p w14:paraId="26FC8653" w14:textId="77777777" w:rsidR="001132A7" w:rsidRPr="00D51189" w:rsidRDefault="001132A7" w:rsidP="001132A7">
      <w:pPr>
        <w:pStyle w:val="Akapitzlist"/>
        <w:numPr>
          <w:ilvl w:val="3"/>
          <w:numId w:val="43"/>
        </w:numPr>
        <w:tabs>
          <w:tab w:val="left" w:pos="993"/>
        </w:tabs>
        <w:spacing w:line="240" w:lineRule="auto"/>
        <w:ind w:hanging="578"/>
        <w:jc w:val="both"/>
        <w:rPr>
          <w:rFonts w:cs="Times New Roman"/>
        </w:rPr>
      </w:pPr>
      <w:proofErr w:type="spellStart"/>
      <w:r w:rsidRPr="00D51189">
        <w:rPr>
          <w:rFonts w:cs="Times New Roman"/>
        </w:rPr>
        <w:t>Tilt</w:t>
      </w:r>
      <w:proofErr w:type="spellEnd"/>
      <w:r w:rsidRPr="00D51189">
        <w:rPr>
          <w:rFonts w:cs="Times New Roman"/>
        </w:rPr>
        <w:t xml:space="preserve">  0</w:t>
      </w:r>
      <w:r w:rsidRPr="00D51189">
        <w:rPr>
          <w:rFonts w:cs="Times New Roman"/>
          <w:vertAlign w:val="superscript"/>
        </w:rPr>
        <w:t>o</w:t>
      </w:r>
      <w:r w:rsidRPr="00D51189">
        <w:rPr>
          <w:rFonts w:cs="Times New Roman"/>
        </w:rPr>
        <w:t xml:space="preserve"> – 90</w:t>
      </w:r>
      <w:r w:rsidRPr="00D51189">
        <w:rPr>
          <w:rFonts w:cs="Times New Roman"/>
          <w:vertAlign w:val="superscript"/>
        </w:rPr>
        <w:t>o</w:t>
      </w:r>
      <w:r w:rsidRPr="00D51189">
        <w:rPr>
          <w:rFonts w:cs="Times New Roman"/>
        </w:rPr>
        <w:t>,</w:t>
      </w:r>
    </w:p>
    <w:p w14:paraId="5270A74C" w14:textId="77777777" w:rsidR="00E03331" w:rsidRDefault="00637556" w:rsidP="001132A7">
      <w:pPr>
        <w:pStyle w:val="Akapitzlist"/>
        <w:numPr>
          <w:ilvl w:val="3"/>
          <w:numId w:val="43"/>
        </w:numPr>
        <w:tabs>
          <w:tab w:val="left" w:pos="993"/>
        </w:tabs>
        <w:spacing w:line="240" w:lineRule="auto"/>
        <w:ind w:hanging="578"/>
        <w:jc w:val="both"/>
        <w:rPr>
          <w:rFonts w:cs="Times New Roman"/>
        </w:rPr>
      </w:pPr>
      <w:r w:rsidRPr="00E03331">
        <w:rPr>
          <w:rFonts w:cs="Times New Roman"/>
        </w:rPr>
        <w:t>obiektyw zoom optyczny 36x (5.7mm-205.2mm) zoom cyfrowy 16x</w:t>
      </w:r>
    </w:p>
    <w:p w14:paraId="46CEEF32" w14:textId="77777777" w:rsidR="00E03331" w:rsidRPr="00F2142A" w:rsidRDefault="00637556" w:rsidP="00276DBD">
      <w:pPr>
        <w:pStyle w:val="Akapitzlist"/>
        <w:numPr>
          <w:ilvl w:val="3"/>
          <w:numId w:val="43"/>
        </w:numPr>
        <w:tabs>
          <w:tab w:val="left" w:pos="993"/>
        </w:tabs>
        <w:spacing w:line="240" w:lineRule="auto"/>
        <w:ind w:hanging="578"/>
        <w:jc w:val="both"/>
        <w:rPr>
          <w:rFonts w:cs="Times New Roman"/>
          <w:lang w:val="en-GB"/>
        </w:rPr>
      </w:pPr>
      <w:r w:rsidRPr="00F2142A">
        <w:rPr>
          <w:rFonts w:cs="Times New Roman"/>
          <w:lang w:val="en-GB"/>
        </w:rPr>
        <w:t xml:space="preserve">Min. Illumination F1.5, 50IRE, AGC On: </w:t>
      </w:r>
      <w:proofErr w:type="spellStart"/>
      <w:r w:rsidRPr="00F2142A">
        <w:rPr>
          <w:rFonts w:cs="Times New Roman"/>
          <w:lang w:val="en-GB"/>
        </w:rPr>
        <w:t>Color</w:t>
      </w:r>
      <w:proofErr w:type="spellEnd"/>
      <w:r w:rsidRPr="00F2142A">
        <w:rPr>
          <w:rFonts w:cs="Times New Roman"/>
          <w:lang w:val="en-GB"/>
        </w:rPr>
        <w:t>: 0.002 lux, B/W: 0.0002 lux</w:t>
      </w:r>
    </w:p>
    <w:p w14:paraId="0BBB20D1" w14:textId="77777777" w:rsidR="00E03331" w:rsidRDefault="00637556" w:rsidP="00276DBD">
      <w:pPr>
        <w:pStyle w:val="Akapitzlist"/>
        <w:numPr>
          <w:ilvl w:val="3"/>
          <w:numId w:val="43"/>
        </w:numPr>
        <w:tabs>
          <w:tab w:val="left" w:pos="993"/>
        </w:tabs>
        <w:spacing w:line="240" w:lineRule="auto"/>
        <w:ind w:left="993" w:hanging="851"/>
        <w:jc w:val="both"/>
        <w:rPr>
          <w:rFonts w:cs="Times New Roman"/>
        </w:rPr>
      </w:pPr>
      <w:r w:rsidRPr="00E03331">
        <w:rPr>
          <w:rFonts w:cs="Times New Roman"/>
        </w:rPr>
        <w:t>rozdzielczość: minimum 1920x1080, minimalna czułość kamery 0.005 Lux @ F1.6 (kolor), 0.0005 Lux @ F1.6 (B/W),</w:t>
      </w:r>
    </w:p>
    <w:p w14:paraId="24E6A8A0" w14:textId="77777777" w:rsidR="00E03331" w:rsidRDefault="00637556" w:rsidP="00276DBD">
      <w:pPr>
        <w:pStyle w:val="Akapitzlist"/>
        <w:numPr>
          <w:ilvl w:val="3"/>
          <w:numId w:val="43"/>
        </w:numPr>
        <w:tabs>
          <w:tab w:val="left" w:pos="993"/>
        </w:tabs>
        <w:spacing w:line="240" w:lineRule="auto"/>
        <w:ind w:hanging="578"/>
        <w:jc w:val="both"/>
        <w:rPr>
          <w:rFonts w:cs="Times New Roman"/>
        </w:rPr>
      </w:pPr>
      <w:r w:rsidRPr="00E03331">
        <w:rPr>
          <w:rFonts w:cs="Times New Roman"/>
        </w:rPr>
        <w:t>wyjścia wideo: RJ45, kamera IP</w:t>
      </w:r>
      <w:r w:rsidR="00E03331">
        <w:rPr>
          <w:rFonts w:cs="Times New Roman"/>
        </w:rPr>
        <w:t>,</w:t>
      </w:r>
    </w:p>
    <w:p w14:paraId="3FDFCC87" w14:textId="77777777" w:rsidR="00E03331" w:rsidRDefault="00637556" w:rsidP="00276DBD">
      <w:pPr>
        <w:pStyle w:val="Akapitzlist"/>
        <w:numPr>
          <w:ilvl w:val="3"/>
          <w:numId w:val="43"/>
        </w:numPr>
        <w:tabs>
          <w:tab w:val="left" w:pos="993"/>
        </w:tabs>
        <w:spacing w:line="240" w:lineRule="auto"/>
        <w:ind w:left="993" w:hanging="851"/>
        <w:jc w:val="both"/>
        <w:rPr>
          <w:rFonts w:cs="Times New Roman"/>
        </w:rPr>
      </w:pPr>
      <w:r w:rsidRPr="00E03331">
        <w:rPr>
          <w:rFonts w:cs="Times New Roman"/>
        </w:rPr>
        <w:t xml:space="preserve">stosunek sygnał/szum (S/N) &gt;55 </w:t>
      </w:r>
      <w:proofErr w:type="spellStart"/>
      <w:r w:rsidRPr="00E03331">
        <w:rPr>
          <w:rFonts w:cs="Times New Roman"/>
        </w:rPr>
        <w:t>dB</w:t>
      </w:r>
      <w:proofErr w:type="spellEnd"/>
      <w:r w:rsidRPr="00E03331">
        <w:rPr>
          <w:rFonts w:cs="Times New Roman"/>
        </w:rPr>
        <w:t>, zakres obrotu w poziomie 360 stopni ciągły, zakres obrotu w pionie od – 110 do 0 stopni,</w:t>
      </w:r>
    </w:p>
    <w:p w14:paraId="07B63F0C" w14:textId="77777777" w:rsidR="00E03331" w:rsidRDefault="00637556" w:rsidP="00276DBD">
      <w:pPr>
        <w:pStyle w:val="Akapitzlist"/>
        <w:numPr>
          <w:ilvl w:val="3"/>
          <w:numId w:val="43"/>
        </w:numPr>
        <w:tabs>
          <w:tab w:val="left" w:pos="993"/>
        </w:tabs>
        <w:spacing w:line="240" w:lineRule="auto"/>
        <w:ind w:left="993" w:hanging="851"/>
        <w:jc w:val="both"/>
        <w:rPr>
          <w:rFonts w:cs="Times New Roman"/>
        </w:rPr>
      </w:pPr>
      <w:r w:rsidRPr="00E03331">
        <w:rPr>
          <w:rFonts w:cs="Times New Roman"/>
        </w:rPr>
        <w:t>kamera wyposażona w slot kart pamięci, możliwość obsługi karty o min. wielkości  128 GB,  karta 128 GB,</w:t>
      </w:r>
    </w:p>
    <w:p w14:paraId="759D6754" w14:textId="1C9B8318" w:rsidR="00C63794" w:rsidRPr="00E03331" w:rsidRDefault="00637556" w:rsidP="00276DBD">
      <w:pPr>
        <w:pStyle w:val="Akapitzlist"/>
        <w:numPr>
          <w:ilvl w:val="3"/>
          <w:numId w:val="43"/>
        </w:numPr>
        <w:tabs>
          <w:tab w:val="left" w:pos="993"/>
        </w:tabs>
        <w:spacing w:line="240" w:lineRule="auto"/>
        <w:ind w:left="993" w:hanging="851"/>
        <w:jc w:val="both"/>
        <w:rPr>
          <w:rFonts w:cs="Times New Roman"/>
        </w:rPr>
      </w:pPr>
      <w:r w:rsidRPr="00E03331">
        <w:rPr>
          <w:rFonts w:cs="Times New Roman"/>
        </w:rPr>
        <w:t>możliwość jednoczesnego zapisu na karcie i rejestratorze (laptop patrz pkt. 1.6.4)</w:t>
      </w:r>
      <w:r w:rsidR="00C63794">
        <w:t>,</w:t>
      </w:r>
    </w:p>
    <w:p w14:paraId="3291F5A8" w14:textId="77777777" w:rsidR="00C63794" w:rsidRDefault="00C63794" w:rsidP="00637556">
      <w:pPr>
        <w:spacing w:line="240" w:lineRule="auto"/>
        <w:ind w:left="993" w:hanging="284"/>
        <w:jc w:val="both"/>
        <w:rPr>
          <w:rFonts w:cs="Times New Roman"/>
        </w:rPr>
      </w:pPr>
    </w:p>
    <w:p w14:paraId="2489F67D" w14:textId="599055D1" w:rsidR="00C63794" w:rsidRPr="006A3FE2" w:rsidRDefault="00C63794" w:rsidP="004900A1">
      <w:pPr>
        <w:spacing w:line="240" w:lineRule="auto"/>
        <w:jc w:val="both"/>
        <w:rPr>
          <w:rFonts w:cs="Times New Roman"/>
          <w:b/>
        </w:rPr>
      </w:pPr>
      <w:r w:rsidRPr="006A3FE2">
        <w:rPr>
          <w:rFonts w:cs="Times New Roman"/>
          <w:b/>
        </w:rPr>
        <w:t xml:space="preserve">Sposób kamuflażu </w:t>
      </w:r>
      <w:r w:rsidR="004900A1">
        <w:rPr>
          <w:rFonts w:cs="Times New Roman"/>
          <w:b/>
        </w:rPr>
        <w:t xml:space="preserve">monitoringu zostanie </w:t>
      </w:r>
      <w:r w:rsidRPr="006A3FE2">
        <w:rPr>
          <w:rFonts w:cs="Times New Roman"/>
          <w:b/>
        </w:rPr>
        <w:t>uzgodniony z Zamawiającym na etapie realizacji projektu.</w:t>
      </w:r>
    </w:p>
    <w:p w14:paraId="5BC1E5B0" w14:textId="77777777" w:rsidR="00C63794" w:rsidRDefault="00C63794" w:rsidP="00637556">
      <w:pPr>
        <w:spacing w:line="240" w:lineRule="auto"/>
        <w:ind w:left="993" w:hanging="284"/>
        <w:jc w:val="both"/>
        <w:rPr>
          <w:rFonts w:cs="Times New Roman"/>
        </w:rPr>
      </w:pPr>
    </w:p>
    <w:p w14:paraId="38956755" w14:textId="77777777" w:rsidR="00C63794" w:rsidRPr="00C63794" w:rsidRDefault="00C63794" w:rsidP="00276DBD">
      <w:pPr>
        <w:pStyle w:val="Akapitzlist"/>
        <w:numPr>
          <w:ilvl w:val="2"/>
          <w:numId w:val="43"/>
        </w:numPr>
        <w:spacing w:line="240" w:lineRule="auto"/>
        <w:ind w:left="709" w:hanging="709"/>
        <w:jc w:val="both"/>
        <w:rPr>
          <w:rFonts w:cs="Times New Roman"/>
          <w:b/>
        </w:rPr>
      </w:pPr>
      <w:r w:rsidRPr="00C63794">
        <w:rPr>
          <w:rFonts w:cs="Times New Roman"/>
          <w:b/>
        </w:rPr>
        <w:t xml:space="preserve">Cztery kamery uzupełniające typu </w:t>
      </w:r>
      <w:proofErr w:type="spellStart"/>
      <w:r w:rsidRPr="00C63794">
        <w:rPr>
          <w:rFonts w:cs="Times New Roman"/>
          <w:b/>
        </w:rPr>
        <w:t>pinhole</w:t>
      </w:r>
      <w:proofErr w:type="spellEnd"/>
      <w:r w:rsidRPr="00C63794">
        <w:rPr>
          <w:rFonts w:cs="Times New Roman"/>
          <w:b/>
        </w:rPr>
        <w:t xml:space="preserve"> umożliwiające obserwację wokół   pojazdu o parametrach:</w:t>
      </w:r>
    </w:p>
    <w:p w14:paraId="56A9EBEA" w14:textId="77777777" w:rsidR="00E03331" w:rsidRDefault="00C63794" w:rsidP="00276DBD">
      <w:pPr>
        <w:pStyle w:val="Akapitzlist"/>
        <w:numPr>
          <w:ilvl w:val="3"/>
          <w:numId w:val="43"/>
        </w:numPr>
        <w:spacing w:line="240" w:lineRule="auto"/>
        <w:ind w:left="993" w:hanging="851"/>
        <w:jc w:val="both"/>
        <w:rPr>
          <w:rFonts w:cs="Times New Roman"/>
          <w:lang w:val="en-US"/>
        </w:rPr>
      </w:pPr>
      <w:r w:rsidRPr="00E03331">
        <w:rPr>
          <w:rFonts w:cs="Times New Roman"/>
          <w:lang w:val="en-US"/>
        </w:rPr>
        <w:t>Min. Illumination0.014 Lux @(F2.0, AGC ON)</w:t>
      </w:r>
      <w:r w:rsidR="00BE7656" w:rsidRPr="00E03331">
        <w:rPr>
          <w:rFonts w:cs="Times New Roman"/>
          <w:lang w:val="en-US"/>
        </w:rPr>
        <w:t>,</w:t>
      </w:r>
    </w:p>
    <w:p w14:paraId="4FCC4726" w14:textId="77777777" w:rsidR="00E03331" w:rsidRDefault="00C63794" w:rsidP="00276DBD">
      <w:pPr>
        <w:pStyle w:val="Akapitzlist"/>
        <w:numPr>
          <w:ilvl w:val="3"/>
          <w:numId w:val="43"/>
        </w:numPr>
        <w:spacing w:line="240" w:lineRule="auto"/>
        <w:ind w:left="993" w:hanging="851"/>
        <w:jc w:val="both"/>
        <w:rPr>
          <w:rFonts w:cs="Times New Roman"/>
          <w:lang w:val="en-US"/>
        </w:rPr>
      </w:pPr>
      <w:proofErr w:type="spellStart"/>
      <w:r w:rsidRPr="00E03331">
        <w:rPr>
          <w:rFonts w:cs="Times New Roman"/>
          <w:lang w:val="en-US"/>
        </w:rPr>
        <w:t>obiektyw</w:t>
      </w:r>
      <w:proofErr w:type="spellEnd"/>
      <w:r w:rsidRPr="00E03331">
        <w:rPr>
          <w:rFonts w:cs="Times New Roman"/>
          <w:lang w:val="en-US"/>
        </w:rPr>
        <w:t xml:space="preserve"> 2.8mm @F2.5, angle of view: 88.2°</w:t>
      </w:r>
      <w:r w:rsidR="00BE7656" w:rsidRPr="00E03331">
        <w:rPr>
          <w:rFonts w:cs="Times New Roman"/>
          <w:lang w:val="en-US"/>
        </w:rPr>
        <w:t>,</w:t>
      </w:r>
    </w:p>
    <w:p w14:paraId="6AD26028" w14:textId="77777777" w:rsidR="00E03331" w:rsidRPr="00E03331" w:rsidRDefault="00C63794" w:rsidP="00276DBD">
      <w:pPr>
        <w:pStyle w:val="Akapitzlist"/>
        <w:numPr>
          <w:ilvl w:val="3"/>
          <w:numId w:val="43"/>
        </w:numPr>
        <w:spacing w:line="240" w:lineRule="auto"/>
        <w:ind w:left="993" w:hanging="851"/>
        <w:jc w:val="both"/>
        <w:rPr>
          <w:rFonts w:cs="Times New Roman"/>
          <w:lang w:val="en-US"/>
        </w:rPr>
      </w:pPr>
      <w:r w:rsidRPr="00E03331">
        <w:rPr>
          <w:rFonts w:cs="Times New Roman"/>
        </w:rPr>
        <w:t xml:space="preserve">rozdzielczość: 2 </w:t>
      </w:r>
      <w:proofErr w:type="spellStart"/>
      <w:r w:rsidRPr="00E03331">
        <w:rPr>
          <w:rFonts w:cs="Times New Roman"/>
        </w:rPr>
        <w:t>Mpix</w:t>
      </w:r>
      <w:proofErr w:type="spellEnd"/>
      <w:r w:rsidR="00BE7656" w:rsidRPr="00E03331">
        <w:rPr>
          <w:rFonts w:cs="Times New Roman"/>
        </w:rPr>
        <w:t>,</w:t>
      </w:r>
    </w:p>
    <w:p w14:paraId="23BFD931" w14:textId="77777777" w:rsidR="00E03331" w:rsidRPr="00F2142A" w:rsidRDefault="00C63794" w:rsidP="00276DBD">
      <w:pPr>
        <w:pStyle w:val="Akapitzlist"/>
        <w:numPr>
          <w:ilvl w:val="3"/>
          <w:numId w:val="43"/>
        </w:numPr>
        <w:spacing w:line="240" w:lineRule="auto"/>
        <w:ind w:left="993" w:hanging="851"/>
        <w:jc w:val="both"/>
        <w:rPr>
          <w:rFonts w:cs="Times New Roman"/>
        </w:rPr>
      </w:pPr>
      <w:r w:rsidRPr="00E03331">
        <w:rPr>
          <w:rFonts w:cs="Times New Roman"/>
        </w:rPr>
        <w:t xml:space="preserve">wyjścia wideo: RJ45, kamera IP </w:t>
      </w:r>
      <w:r w:rsidR="00BE7656" w:rsidRPr="00E03331">
        <w:rPr>
          <w:rFonts w:cs="Times New Roman"/>
        </w:rPr>
        <w:t>,</w:t>
      </w:r>
    </w:p>
    <w:p w14:paraId="11FBED9E" w14:textId="77777777" w:rsidR="00C63794" w:rsidRPr="00E03331" w:rsidRDefault="00C63794" w:rsidP="00276DBD">
      <w:pPr>
        <w:pStyle w:val="Akapitzlist"/>
        <w:numPr>
          <w:ilvl w:val="3"/>
          <w:numId w:val="43"/>
        </w:numPr>
        <w:spacing w:line="240" w:lineRule="auto"/>
        <w:ind w:left="993" w:hanging="851"/>
        <w:jc w:val="both"/>
        <w:rPr>
          <w:rFonts w:cs="Times New Roman"/>
          <w:lang w:val="en-US"/>
        </w:rPr>
      </w:pPr>
      <w:r w:rsidRPr="00E03331">
        <w:rPr>
          <w:rFonts w:cs="Times New Roman"/>
        </w:rPr>
        <w:t>zasilanie 12 VDC ± 10%/</w:t>
      </w:r>
      <w:proofErr w:type="spellStart"/>
      <w:r w:rsidRPr="00E03331">
        <w:rPr>
          <w:rFonts w:cs="Times New Roman"/>
        </w:rPr>
        <w:t>PoE</w:t>
      </w:r>
      <w:proofErr w:type="spellEnd"/>
    </w:p>
    <w:p w14:paraId="08D77E73" w14:textId="44C68333" w:rsidR="00C63794" w:rsidRPr="00F756A6" w:rsidRDefault="00C63794" w:rsidP="00F2142A">
      <w:pPr>
        <w:spacing w:line="240" w:lineRule="auto"/>
        <w:jc w:val="both"/>
        <w:rPr>
          <w:rFonts w:cs="Times New Roman"/>
          <w:b/>
        </w:rPr>
      </w:pPr>
      <w:r w:rsidRPr="00F756A6">
        <w:rPr>
          <w:rFonts w:cs="Times New Roman"/>
          <w:b/>
        </w:rPr>
        <w:t xml:space="preserve">Sposób kamuflażu </w:t>
      </w:r>
      <w:r w:rsidR="004900A1">
        <w:rPr>
          <w:rFonts w:cs="Times New Roman"/>
          <w:b/>
        </w:rPr>
        <w:t xml:space="preserve">kamer zostanie </w:t>
      </w:r>
      <w:r w:rsidRPr="00F756A6">
        <w:rPr>
          <w:rFonts w:cs="Times New Roman"/>
          <w:b/>
        </w:rPr>
        <w:t>uzgodniony z Zamawiającym na etapie realizacji projektu.</w:t>
      </w:r>
    </w:p>
    <w:p w14:paraId="4E1AB028" w14:textId="77777777" w:rsidR="00C63794" w:rsidRDefault="00C63794" w:rsidP="00C63794">
      <w:pPr>
        <w:spacing w:line="240" w:lineRule="auto"/>
        <w:jc w:val="both"/>
        <w:rPr>
          <w:rFonts w:cs="Times New Roman"/>
        </w:rPr>
      </w:pPr>
    </w:p>
    <w:p w14:paraId="70E4D914" w14:textId="77777777" w:rsidR="00C63794" w:rsidRPr="00C63794" w:rsidRDefault="00C63794" w:rsidP="00276DBD">
      <w:pPr>
        <w:pStyle w:val="Akapitzlist"/>
        <w:numPr>
          <w:ilvl w:val="2"/>
          <w:numId w:val="43"/>
        </w:numPr>
        <w:spacing w:line="240" w:lineRule="auto"/>
        <w:jc w:val="both"/>
        <w:rPr>
          <w:rFonts w:cs="Times New Roman"/>
          <w:b/>
        </w:rPr>
      </w:pPr>
      <w:r w:rsidRPr="00C63794">
        <w:rPr>
          <w:rFonts w:cs="Times New Roman"/>
          <w:b/>
        </w:rPr>
        <w:t>Rejestracja zdarzeń poprzez wykorzystanie rejestratora IP</w:t>
      </w:r>
      <w:r w:rsidRPr="00C63794">
        <w:rPr>
          <w:rFonts w:cs="Times New Roman"/>
        </w:rPr>
        <w:t>. Ilość kanałów   pozwalająca zapisać dane ze wszystkich efektorów monitoringu. Możliwość obsługi przez wewnętrzną sieć LAN. Rejestrator o minimalnych parametrach:</w:t>
      </w:r>
    </w:p>
    <w:p w14:paraId="1668B959" w14:textId="0EA42195" w:rsidR="00E03331" w:rsidRDefault="00C63794" w:rsidP="00276DBD">
      <w:pPr>
        <w:pStyle w:val="Akapitzlist"/>
        <w:numPr>
          <w:ilvl w:val="3"/>
          <w:numId w:val="43"/>
        </w:numPr>
        <w:ind w:left="993" w:hanging="851"/>
        <w:jc w:val="both"/>
      </w:pPr>
      <w:r w:rsidRPr="003F5F38">
        <w:t>obsługiwana rozdzielczość min</w:t>
      </w:r>
      <w:r w:rsidR="004900A1">
        <w:t>.</w:t>
      </w:r>
      <w:r w:rsidRPr="003F5F38">
        <w:t xml:space="preserve">: 8Mpx – 3840x2160 </w:t>
      </w:r>
      <w:proofErr w:type="spellStart"/>
      <w:r w:rsidRPr="003F5F38">
        <w:t>px</w:t>
      </w:r>
      <w:proofErr w:type="spellEnd"/>
      <w:r w:rsidRPr="003F5F38">
        <w:t>, 4K UND</w:t>
      </w:r>
      <w:r>
        <w:t>,</w:t>
      </w:r>
    </w:p>
    <w:p w14:paraId="4A9B4028" w14:textId="49A913BD" w:rsidR="00E03331" w:rsidRDefault="00C63794" w:rsidP="00276DBD">
      <w:pPr>
        <w:pStyle w:val="Akapitzlist"/>
        <w:numPr>
          <w:ilvl w:val="3"/>
          <w:numId w:val="43"/>
        </w:numPr>
        <w:ind w:left="993" w:hanging="851"/>
        <w:jc w:val="both"/>
      </w:pPr>
      <w:r w:rsidRPr="003F5F38">
        <w:t>metoda kompresji Ultra 265 / H.265 / H.264</w:t>
      </w:r>
      <w:r>
        <w:t xml:space="preserve">, </w:t>
      </w:r>
      <w:r w:rsidRPr="003F5F38">
        <w:t>obsługa min</w:t>
      </w:r>
      <w:r w:rsidR="004900A1">
        <w:t>.</w:t>
      </w:r>
      <w:r w:rsidRPr="003F5F38">
        <w:t xml:space="preserve"> 1 dysku twardego SSD o </w:t>
      </w:r>
      <w:r>
        <w:t xml:space="preserve"> </w:t>
      </w:r>
      <w:r w:rsidRPr="003F5F38">
        <w:t>minimalnej pojemności 2TB</w:t>
      </w:r>
      <w:r>
        <w:t>,</w:t>
      </w:r>
    </w:p>
    <w:p w14:paraId="40F91A8B" w14:textId="77777777" w:rsidR="00E03331" w:rsidRDefault="00C63794" w:rsidP="00276DBD">
      <w:pPr>
        <w:pStyle w:val="Akapitzlist"/>
        <w:numPr>
          <w:ilvl w:val="3"/>
          <w:numId w:val="43"/>
        </w:numPr>
        <w:ind w:left="993" w:hanging="851"/>
        <w:jc w:val="both"/>
      </w:pPr>
      <w:r>
        <w:t>tryb nagrywania r</w:t>
      </w:r>
      <w:r w:rsidRPr="003F5F38">
        <w:t>ęczny, detekcja ruchu, harmonogram</w:t>
      </w:r>
      <w:r>
        <w:t>,</w:t>
      </w:r>
    </w:p>
    <w:p w14:paraId="2F7C226F" w14:textId="77777777" w:rsidR="00E03331" w:rsidRDefault="00C63794" w:rsidP="00276DBD">
      <w:pPr>
        <w:pStyle w:val="Akapitzlist"/>
        <w:numPr>
          <w:ilvl w:val="3"/>
          <w:numId w:val="43"/>
        </w:numPr>
        <w:ind w:left="993" w:hanging="851"/>
        <w:jc w:val="both"/>
      </w:pPr>
      <w:r w:rsidRPr="003F5F38">
        <w:t xml:space="preserve">obsługiwane protokoły sieciowe P2P, NTP, DHCP, </w:t>
      </w:r>
      <w:proofErr w:type="spellStart"/>
      <w:r w:rsidRPr="003F5F38">
        <w:t>PPPoE</w:t>
      </w:r>
      <w:proofErr w:type="spellEnd"/>
      <w:r w:rsidRPr="003F5F38">
        <w:t>, ONVIF</w:t>
      </w:r>
      <w:r>
        <w:t>,</w:t>
      </w:r>
    </w:p>
    <w:p w14:paraId="4841D14B" w14:textId="3A72225E" w:rsidR="00E03331" w:rsidRDefault="00C63794" w:rsidP="00276DBD">
      <w:pPr>
        <w:pStyle w:val="Akapitzlist"/>
        <w:numPr>
          <w:ilvl w:val="3"/>
          <w:numId w:val="43"/>
        </w:numPr>
        <w:ind w:left="993" w:hanging="851"/>
        <w:jc w:val="both"/>
      </w:pPr>
      <w:r>
        <w:t xml:space="preserve">tryb pracy: </w:t>
      </w:r>
      <w:proofErr w:type="spellStart"/>
      <w:r>
        <w:t>Triplex</w:t>
      </w:r>
      <w:proofErr w:type="spellEnd"/>
      <w:r>
        <w:t xml:space="preserve"> ( podgląd / odtwarzanie / zapis i s</w:t>
      </w:r>
      <w:r w:rsidRPr="003F5F38">
        <w:t>ieć)</w:t>
      </w:r>
      <w:r>
        <w:t>,</w:t>
      </w:r>
    </w:p>
    <w:p w14:paraId="20070357" w14:textId="77777777" w:rsidR="00E03331" w:rsidRPr="00D51189" w:rsidRDefault="00C63794" w:rsidP="00276DBD">
      <w:pPr>
        <w:pStyle w:val="Akapitzlist"/>
        <w:numPr>
          <w:ilvl w:val="3"/>
          <w:numId w:val="43"/>
        </w:numPr>
        <w:ind w:left="993" w:hanging="851"/>
        <w:jc w:val="both"/>
      </w:pPr>
      <w:r>
        <w:t>w</w:t>
      </w:r>
      <w:r w:rsidRPr="003F5F38">
        <w:t>yszukiwanie nag</w:t>
      </w:r>
      <w:r>
        <w:t>rań po czasie i typie zdarzeń. o</w:t>
      </w:r>
      <w:r w:rsidRPr="003F5F38">
        <w:t xml:space="preserve">dtwarzanie: do przodu, do tyłu, </w:t>
      </w:r>
      <w:r w:rsidRPr="00D51189">
        <w:t>przyspieszanie, zwalnianie nagrania,</w:t>
      </w:r>
    </w:p>
    <w:p w14:paraId="4817D2F5" w14:textId="2BDF7018" w:rsidR="00C63794" w:rsidRPr="00D51189" w:rsidRDefault="00C63794" w:rsidP="00276DBD">
      <w:pPr>
        <w:pStyle w:val="Akapitzlist"/>
        <w:numPr>
          <w:ilvl w:val="3"/>
          <w:numId w:val="43"/>
        </w:numPr>
        <w:ind w:left="993" w:hanging="851"/>
        <w:jc w:val="both"/>
      </w:pPr>
      <w:r w:rsidRPr="00D51189">
        <w:t xml:space="preserve">dysk 2TB SSD przeznaczony do pracy ciągłej, możliwość zapisu obrazu </w:t>
      </w:r>
      <w:r w:rsidR="005677B9" w:rsidRPr="00D51189">
        <w:br/>
      </w:r>
      <w:r w:rsidRPr="00D51189">
        <w:t>z</w:t>
      </w:r>
      <w:r w:rsidR="00A474F5" w:rsidRPr="00D51189">
        <w:t xml:space="preserve"> zamontowanych kamer</w:t>
      </w:r>
      <w:r w:rsidR="00D51189" w:rsidRPr="00AD4CE0">
        <w:t>.</w:t>
      </w:r>
    </w:p>
    <w:p w14:paraId="5504DD3D" w14:textId="77777777" w:rsidR="00C63794" w:rsidRPr="00F66395" w:rsidRDefault="00C63794" w:rsidP="00C63794">
      <w:pPr>
        <w:spacing w:line="240" w:lineRule="auto"/>
        <w:ind w:left="851" w:hanging="851"/>
        <w:jc w:val="both"/>
        <w:rPr>
          <w:rFonts w:cs="Times New Roman"/>
        </w:rPr>
      </w:pPr>
    </w:p>
    <w:p w14:paraId="36A85E01" w14:textId="77777777" w:rsidR="00637556" w:rsidRPr="00637556" w:rsidRDefault="00637556" w:rsidP="00276DBD">
      <w:pPr>
        <w:pStyle w:val="Akapitzlist"/>
        <w:numPr>
          <w:ilvl w:val="2"/>
          <w:numId w:val="43"/>
        </w:numPr>
        <w:spacing w:line="240" w:lineRule="auto"/>
        <w:jc w:val="both"/>
        <w:rPr>
          <w:rFonts w:cs="Times New Roman"/>
          <w:b/>
        </w:rPr>
      </w:pPr>
      <w:r w:rsidRPr="00637556">
        <w:rPr>
          <w:rFonts w:cs="Times New Roman"/>
          <w:b/>
        </w:rPr>
        <w:t>Komputer  przenośny (laptop) o niżej wymienionych parametrach technicznych wraz z niezbędnym oprogramowaniem oraz akcesoriami:</w:t>
      </w:r>
    </w:p>
    <w:p w14:paraId="742B14F7" w14:textId="54B61F6F" w:rsidR="00E03331" w:rsidRPr="00F2142A" w:rsidRDefault="00637556" w:rsidP="00276DBD">
      <w:pPr>
        <w:pStyle w:val="Akapitzlist"/>
        <w:numPr>
          <w:ilvl w:val="3"/>
          <w:numId w:val="43"/>
        </w:numPr>
        <w:ind w:left="993" w:hanging="851"/>
        <w:jc w:val="both"/>
      </w:pPr>
      <w:r w:rsidRPr="00E03331">
        <w:t xml:space="preserve">procesor wielordzeniowy (przynajmniej 4 rdzenie fizyczne) zgodny z architekturą x64, </w:t>
      </w:r>
      <w:r w:rsidRPr="00F2142A">
        <w:t xml:space="preserve">ze sprzętowym wsparciem wirtualizacji, który osiąga w teście </w:t>
      </w:r>
      <w:proofErr w:type="spellStart"/>
      <w:r w:rsidRPr="00F2142A">
        <w:t>PassMark</w:t>
      </w:r>
      <w:proofErr w:type="spellEnd"/>
      <w:r w:rsidRPr="00F2142A">
        <w:t xml:space="preserve"> CPU Mark Laptop &amp; </w:t>
      </w:r>
      <w:proofErr w:type="spellStart"/>
      <w:r w:rsidRPr="00F2142A">
        <w:t>Portable</w:t>
      </w:r>
      <w:proofErr w:type="spellEnd"/>
      <w:r w:rsidRPr="00F2142A">
        <w:t xml:space="preserve"> CPU Performance  wynik minimum 1</w:t>
      </w:r>
      <w:r w:rsidR="00F2142A">
        <w:t>05</w:t>
      </w:r>
      <w:r w:rsidRPr="00F2142A">
        <w:t xml:space="preserve">00 punktów </w:t>
      </w:r>
      <w:r w:rsidRPr="00F2142A">
        <w:rPr>
          <w:color w:val="000000"/>
        </w:rPr>
        <w:t>(wynik zaproponowanego procesora musi się znajdować na stronie cpubenchmark.net)</w:t>
      </w:r>
      <w:r w:rsidRPr="00F2142A">
        <w:t>,</w:t>
      </w:r>
    </w:p>
    <w:p w14:paraId="33D0484F" w14:textId="77777777" w:rsidR="00E03331" w:rsidRDefault="00637556" w:rsidP="00276DBD">
      <w:pPr>
        <w:pStyle w:val="Akapitzlist"/>
        <w:numPr>
          <w:ilvl w:val="3"/>
          <w:numId w:val="43"/>
        </w:numPr>
        <w:ind w:left="993" w:hanging="851"/>
        <w:jc w:val="both"/>
      </w:pPr>
      <w:r w:rsidRPr="00E03331">
        <w:t>zintegrowany z procesorem (CPU) układ graficzny ze współdzieloną pamięcią RAM,</w:t>
      </w:r>
    </w:p>
    <w:p w14:paraId="5872CCD9" w14:textId="77777777" w:rsidR="00E03331" w:rsidRDefault="00637556" w:rsidP="00276DBD">
      <w:pPr>
        <w:pStyle w:val="Akapitzlist"/>
        <w:numPr>
          <w:ilvl w:val="3"/>
          <w:numId w:val="43"/>
        </w:numPr>
        <w:ind w:left="993" w:hanging="851"/>
        <w:jc w:val="both"/>
      </w:pPr>
      <w:r w:rsidRPr="00E03331">
        <w:t>dotykowy wyświetlacz LCD o rozmiarze 15,6 cala rozdzielczości natywnej 1920x1080 z matrycą IPS/PLS/WVA oraz powłoką matową (antyrefleksyjną),</w:t>
      </w:r>
    </w:p>
    <w:p w14:paraId="47298BFB" w14:textId="77777777" w:rsidR="00E03331" w:rsidRDefault="00637556" w:rsidP="00276DBD">
      <w:pPr>
        <w:pStyle w:val="Akapitzlist"/>
        <w:numPr>
          <w:ilvl w:val="3"/>
          <w:numId w:val="43"/>
        </w:numPr>
        <w:ind w:left="993" w:hanging="851"/>
        <w:jc w:val="both"/>
      </w:pPr>
      <w:r w:rsidRPr="00E03331">
        <w:t>pamięć operacyjna min.32 GB RAM DDR4,</w:t>
      </w:r>
    </w:p>
    <w:p w14:paraId="1FEBEC49" w14:textId="77777777" w:rsidR="00E03331" w:rsidRDefault="00637556" w:rsidP="00276DBD">
      <w:pPr>
        <w:pStyle w:val="Akapitzlist"/>
        <w:numPr>
          <w:ilvl w:val="3"/>
          <w:numId w:val="43"/>
        </w:numPr>
        <w:ind w:left="993" w:hanging="851"/>
        <w:jc w:val="both"/>
      </w:pPr>
      <w:r w:rsidRPr="00E03331">
        <w:t xml:space="preserve">dysk półprzewodnikowy (SSD) o pojemności min. 512GB z obsługą protokołu transmisji danych </w:t>
      </w:r>
      <w:proofErr w:type="spellStart"/>
      <w:r w:rsidRPr="00E03331">
        <w:t>NVMe</w:t>
      </w:r>
      <w:proofErr w:type="spellEnd"/>
      <w:r w:rsidRPr="00E03331">
        <w:t xml:space="preserve"> (otwarta specyfikacja), </w:t>
      </w:r>
      <w:r w:rsidRPr="00E03331">
        <w:rPr>
          <w:color w:val="000000"/>
        </w:rPr>
        <w:t>o wydajności przynajmniej 1000 MB/s</w:t>
      </w:r>
      <w:r w:rsidRPr="00E03331">
        <w:t>,</w:t>
      </w:r>
    </w:p>
    <w:p w14:paraId="38D466AA" w14:textId="77777777" w:rsidR="00E03331" w:rsidRDefault="00637556" w:rsidP="00276DBD">
      <w:pPr>
        <w:pStyle w:val="Akapitzlist"/>
        <w:numPr>
          <w:ilvl w:val="3"/>
          <w:numId w:val="43"/>
        </w:numPr>
        <w:ind w:left="993" w:hanging="851"/>
        <w:jc w:val="both"/>
      </w:pPr>
      <w:r w:rsidRPr="00E03331">
        <w:t xml:space="preserve">powinien posiadać  wbudowane złącza typu: USB 3.1 Gen 1 typu A, USB 3.1 Gen 1 typu C, HDMI, czytnik kart pamięci </w:t>
      </w:r>
      <w:proofErr w:type="spellStart"/>
      <w:r w:rsidRPr="00E03331">
        <w:t>SecureDigital</w:t>
      </w:r>
      <w:proofErr w:type="spellEnd"/>
      <w:r w:rsidRPr="00E03331">
        <w:t>, Ethernet w standardzie RJ45 10/100/1000Mb/s, wyjście słuchawkowe/wejście mikrofonowe,</w:t>
      </w:r>
    </w:p>
    <w:p w14:paraId="47735FCC" w14:textId="77777777" w:rsidR="00E03331" w:rsidRDefault="00637556" w:rsidP="00276DBD">
      <w:pPr>
        <w:pStyle w:val="Akapitzlist"/>
        <w:numPr>
          <w:ilvl w:val="3"/>
          <w:numId w:val="43"/>
        </w:numPr>
        <w:ind w:left="993" w:hanging="851"/>
        <w:jc w:val="both"/>
      </w:pPr>
      <w:r w:rsidRPr="00E03331">
        <w:t xml:space="preserve">obsługa łączności bezprzewodowej </w:t>
      </w:r>
      <w:proofErr w:type="spellStart"/>
      <w:r w:rsidRPr="00E03331">
        <w:t>WiFi</w:t>
      </w:r>
      <w:proofErr w:type="spellEnd"/>
      <w:r w:rsidRPr="00E03331">
        <w:t xml:space="preserve"> 6 generacji,</w:t>
      </w:r>
    </w:p>
    <w:p w14:paraId="302EFF5C" w14:textId="77777777" w:rsidR="00E03331" w:rsidRDefault="00637556" w:rsidP="00276DBD">
      <w:pPr>
        <w:pStyle w:val="Akapitzlist"/>
        <w:numPr>
          <w:ilvl w:val="3"/>
          <w:numId w:val="43"/>
        </w:numPr>
        <w:ind w:left="993" w:hanging="851"/>
        <w:jc w:val="both"/>
      </w:pPr>
      <w:r w:rsidRPr="00E03331">
        <w:t>wbudowany moduł Bluetooth 5,</w:t>
      </w:r>
    </w:p>
    <w:p w14:paraId="160735A1" w14:textId="77777777" w:rsidR="00E03331" w:rsidRDefault="00637556" w:rsidP="00276DBD">
      <w:pPr>
        <w:pStyle w:val="Akapitzlist"/>
        <w:numPr>
          <w:ilvl w:val="3"/>
          <w:numId w:val="43"/>
        </w:numPr>
        <w:ind w:left="993" w:hanging="851"/>
        <w:jc w:val="both"/>
      </w:pPr>
      <w:r w:rsidRPr="00E03331">
        <w:t>wbudowany modem 4G LTE,</w:t>
      </w:r>
    </w:p>
    <w:p w14:paraId="491A0BB8" w14:textId="6D4D3ADF" w:rsidR="00F418BD" w:rsidRPr="00AD4CE0" w:rsidRDefault="00637556" w:rsidP="00AD4CE0">
      <w:pPr>
        <w:pStyle w:val="Akapitzlist"/>
        <w:numPr>
          <w:ilvl w:val="3"/>
          <w:numId w:val="43"/>
        </w:numPr>
        <w:ind w:left="993" w:hanging="851"/>
        <w:jc w:val="both"/>
        <w:rPr>
          <w:color w:val="000000"/>
        </w:rPr>
      </w:pPr>
      <w:r w:rsidRPr="00AD4CE0">
        <w:rPr>
          <w:color w:val="000000"/>
        </w:rPr>
        <w:t>Preinstalowany system operacyjny Windows 10 Professional 64-bit w polskiej wersji językowej lub równoważn</w:t>
      </w:r>
      <w:r w:rsidR="004900A1" w:rsidRPr="00AD4CE0">
        <w:rPr>
          <w:color w:val="000000"/>
        </w:rPr>
        <w:t>y</w:t>
      </w:r>
      <w:r w:rsidRPr="00AD4CE0">
        <w:rPr>
          <w:color w:val="000000"/>
        </w:rPr>
        <w:t xml:space="preserve"> (wraz z licencją) pozwalający na jego </w:t>
      </w:r>
      <w:proofErr w:type="spellStart"/>
      <w:r w:rsidRPr="00AD4CE0">
        <w:rPr>
          <w:color w:val="000000"/>
        </w:rPr>
        <w:t>reinstalację</w:t>
      </w:r>
      <w:proofErr w:type="spellEnd"/>
      <w:r w:rsidRPr="00AD4CE0">
        <w:rPr>
          <w:color w:val="000000"/>
        </w:rPr>
        <w:t xml:space="preserve">. </w:t>
      </w:r>
      <w:r w:rsidRPr="00F418BD">
        <w:rPr>
          <w:rFonts w:eastAsia="Calibri" w:cs="Calibri"/>
          <w:color w:val="000000"/>
          <w:lang w:eastAsia="zh-CN"/>
        </w:rPr>
        <w:t>O</w:t>
      </w:r>
      <w:r w:rsidRPr="00F418BD">
        <w:rPr>
          <w:rFonts w:eastAsia="Calibri" w:cs="Calibri"/>
          <w:color w:val="000000"/>
        </w:rPr>
        <w:t>programowanie powinno zawiera</w:t>
      </w:r>
      <w:r w:rsidRPr="00F418BD">
        <w:rPr>
          <w:rFonts w:eastAsia="TimesNewRoman" w:cs="Calibri"/>
          <w:color w:val="000000"/>
        </w:rPr>
        <w:t xml:space="preserve">ć </w:t>
      </w:r>
      <w:r w:rsidRPr="00F418BD">
        <w:rPr>
          <w:rFonts w:eastAsia="Calibri" w:cs="Calibri"/>
          <w:color w:val="000000"/>
        </w:rPr>
        <w:t>certyfikat autentyczno</w:t>
      </w:r>
      <w:r w:rsidRPr="00F418BD">
        <w:rPr>
          <w:rFonts w:eastAsia="TimesNewRoman" w:cs="Calibri"/>
          <w:color w:val="000000"/>
        </w:rPr>
        <w:t>ś</w:t>
      </w:r>
      <w:r w:rsidRPr="00F418BD">
        <w:rPr>
          <w:rFonts w:eastAsia="Calibri" w:cs="Calibri"/>
          <w:color w:val="000000"/>
        </w:rPr>
        <w:t>ci lub unikalny kod aktywacyjny. System operacyjny fabrycznie nowy, nieużywany i nieaktywowany nigdy wcześniej na żadnym innym urządzeniu</w:t>
      </w:r>
      <w:r w:rsidRPr="00F418BD">
        <w:rPr>
          <w:color w:val="000000"/>
        </w:rPr>
        <w:t>.</w:t>
      </w:r>
      <w:r w:rsidR="00424711" w:rsidRPr="00F418BD">
        <w:rPr>
          <w:color w:val="FF0000"/>
        </w:rPr>
        <w:t xml:space="preserve"> </w:t>
      </w:r>
    </w:p>
    <w:p w14:paraId="1A575AC1" w14:textId="4453420F" w:rsidR="00637556" w:rsidRPr="00AD4CE0" w:rsidRDefault="00637556" w:rsidP="00AD4CE0">
      <w:pPr>
        <w:ind w:left="142"/>
        <w:jc w:val="both"/>
        <w:rPr>
          <w:color w:val="000000"/>
        </w:rPr>
      </w:pPr>
      <w:r w:rsidRPr="00AD4CE0">
        <w:rPr>
          <w:b/>
          <w:i/>
          <w:color w:val="000000"/>
        </w:rPr>
        <w:t>Kryteria równoważności</w:t>
      </w:r>
      <w:r w:rsidRPr="00AD4CE0">
        <w:rPr>
          <w:color w:val="000000"/>
        </w:rPr>
        <w:t>:</w:t>
      </w:r>
    </w:p>
    <w:p w14:paraId="244165E6" w14:textId="77777777" w:rsidR="00637556" w:rsidRDefault="00637556" w:rsidP="00276DBD">
      <w:pPr>
        <w:pStyle w:val="Akapitzlist"/>
        <w:numPr>
          <w:ilvl w:val="0"/>
          <w:numId w:val="44"/>
        </w:numPr>
        <w:ind w:left="1418"/>
        <w:rPr>
          <w:color w:val="000000"/>
        </w:rPr>
      </w:pPr>
      <w:r w:rsidRPr="00637556">
        <w:rPr>
          <w:color w:val="000000"/>
        </w:rPr>
        <w:t>wsparcie dla większości powszechnie użytkowanego sprzętu informatycznego (m.in. drukarki, skanery, urządzenia sieciowe),</w:t>
      </w:r>
    </w:p>
    <w:p w14:paraId="7BEEDC7A" w14:textId="77777777" w:rsidR="00637556" w:rsidRDefault="00637556" w:rsidP="00276DBD">
      <w:pPr>
        <w:pStyle w:val="Akapitzlist"/>
        <w:numPr>
          <w:ilvl w:val="0"/>
          <w:numId w:val="44"/>
        </w:numPr>
        <w:ind w:left="1418"/>
        <w:rPr>
          <w:color w:val="000000"/>
        </w:rPr>
      </w:pPr>
      <w:r w:rsidRPr="00637556">
        <w:rPr>
          <w:color w:val="000000"/>
        </w:rPr>
        <w:t>wsparcie dla Active Directory,</w:t>
      </w:r>
    </w:p>
    <w:p w14:paraId="158D2FCE" w14:textId="77777777" w:rsidR="00637556" w:rsidRDefault="00637556" w:rsidP="00276DBD">
      <w:pPr>
        <w:pStyle w:val="Akapitzlist"/>
        <w:numPr>
          <w:ilvl w:val="0"/>
          <w:numId w:val="44"/>
        </w:numPr>
        <w:ind w:left="1418"/>
        <w:rPr>
          <w:color w:val="000000"/>
        </w:rPr>
      </w:pPr>
      <w:r w:rsidRPr="00637556">
        <w:rPr>
          <w:color w:val="000000"/>
        </w:rPr>
        <w:t xml:space="preserve">wsparcie dla standardu </w:t>
      </w:r>
      <w:proofErr w:type="spellStart"/>
      <w:r w:rsidRPr="00637556">
        <w:rPr>
          <w:color w:val="000000"/>
        </w:rPr>
        <w:t>Plug&amp;Play</w:t>
      </w:r>
      <w:proofErr w:type="spellEnd"/>
      <w:r w:rsidRPr="00637556">
        <w:rPr>
          <w:color w:val="000000"/>
        </w:rPr>
        <w:t>,</w:t>
      </w:r>
    </w:p>
    <w:p w14:paraId="646FB27F" w14:textId="77777777" w:rsidR="00637556" w:rsidRDefault="00637556" w:rsidP="00276DBD">
      <w:pPr>
        <w:pStyle w:val="Akapitzlist"/>
        <w:numPr>
          <w:ilvl w:val="0"/>
          <w:numId w:val="44"/>
        </w:numPr>
        <w:ind w:left="1418"/>
        <w:rPr>
          <w:color w:val="000000"/>
        </w:rPr>
      </w:pPr>
      <w:r w:rsidRPr="00637556">
        <w:rPr>
          <w:color w:val="000000"/>
        </w:rPr>
        <w:t>wparcie dla połączeń wykorzystujących funkcję pulpit zdalny (RDP),</w:t>
      </w:r>
    </w:p>
    <w:p w14:paraId="2C1FA8F9" w14:textId="77777777" w:rsidR="00637556" w:rsidRDefault="00637556" w:rsidP="00276DBD">
      <w:pPr>
        <w:pStyle w:val="Akapitzlist"/>
        <w:numPr>
          <w:ilvl w:val="0"/>
          <w:numId w:val="44"/>
        </w:numPr>
        <w:ind w:left="1418"/>
        <w:rPr>
          <w:color w:val="000000"/>
        </w:rPr>
      </w:pPr>
      <w:r w:rsidRPr="00637556">
        <w:rPr>
          <w:color w:val="000000"/>
        </w:rPr>
        <w:t>pełne wsparcie serwisowe i techniczne producenta systemu operacyjnego,</w:t>
      </w:r>
    </w:p>
    <w:p w14:paraId="55A23571" w14:textId="77777777" w:rsidR="00637556" w:rsidRDefault="00637556" w:rsidP="00276DBD">
      <w:pPr>
        <w:pStyle w:val="Akapitzlist"/>
        <w:numPr>
          <w:ilvl w:val="0"/>
          <w:numId w:val="44"/>
        </w:numPr>
        <w:ind w:left="1418"/>
        <w:rPr>
          <w:color w:val="000000"/>
        </w:rPr>
      </w:pPr>
      <w:r w:rsidRPr="00637556">
        <w:rPr>
          <w:color w:val="000000"/>
        </w:rPr>
        <w:t>aktualizowanie systemu operacyjnego przez Internet,</w:t>
      </w:r>
    </w:p>
    <w:p w14:paraId="4AE919D9" w14:textId="77777777" w:rsidR="00637556" w:rsidRDefault="00637556" w:rsidP="00276DBD">
      <w:pPr>
        <w:pStyle w:val="Akapitzlist"/>
        <w:numPr>
          <w:ilvl w:val="0"/>
          <w:numId w:val="44"/>
        </w:numPr>
        <w:ind w:left="1418"/>
        <w:rPr>
          <w:color w:val="000000"/>
        </w:rPr>
      </w:pPr>
      <w:r w:rsidRPr="00637556">
        <w:rPr>
          <w:color w:val="000000"/>
        </w:rPr>
        <w:t>wsparcie dla zdalnej instalacji, konfiguracji, administracji oraz aktualizacji systemu,</w:t>
      </w:r>
    </w:p>
    <w:p w14:paraId="6B9185F4" w14:textId="77777777" w:rsidR="00637556" w:rsidRDefault="00637556" w:rsidP="00276DBD">
      <w:pPr>
        <w:pStyle w:val="Akapitzlist"/>
        <w:numPr>
          <w:ilvl w:val="0"/>
          <w:numId w:val="44"/>
        </w:numPr>
        <w:ind w:left="1418"/>
        <w:rPr>
          <w:color w:val="000000"/>
        </w:rPr>
      </w:pPr>
      <w:r w:rsidRPr="00637556">
        <w:rPr>
          <w:color w:val="000000"/>
        </w:rPr>
        <w:t>możliwość aktualizacji sterowników urządzeń z wykorzystaniem sieci internetowej,</w:t>
      </w:r>
    </w:p>
    <w:p w14:paraId="48CCBF9A" w14:textId="77777777" w:rsidR="00637556" w:rsidRDefault="00637556" w:rsidP="00276DBD">
      <w:pPr>
        <w:pStyle w:val="Akapitzlist"/>
        <w:numPr>
          <w:ilvl w:val="0"/>
          <w:numId w:val="44"/>
        </w:numPr>
        <w:ind w:left="1418"/>
        <w:rPr>
          <w:color w:val="000000"/>
        </w:rPr>
      </w:pPr>
      <w:r w:rsidRPr="00637556">
        <w:rPr>
          <w:color w:val="000000"/>
        </w:rPr>
        <w:t>graficzny interfejs użytkownika,</w:t>
      </w:r>
    </w:p>
    <w:p w14:paraId="71DF4864" w14:textId="77777777" w:rsidR="00637556" w:rsidRDefault="00637556" w:rsidP="00276DBD">
      <w:pPr>
        <w:pStyle w:val="Akapitzlist"/>
        <w:numPr>
          <w:ilvl w:val="0"/>
          <w:numId w:val="44"/>
        </w:numPr>
        <w:ind w:left="1418"/>
        <w:rPr>
          <w:color w:val="000000"/>
        </w:rPr>
      </w:pPr>
      <w:r w:rsidRPr="00637556">
        <w:rPr>
          <w:color w:val="000000"/>
        </w:rPr>
        <w:t>dostęp do systemu oparty na zasadach kont użytkowników i haseł,</w:t>
      </w:r>
    </w:p>
    <w:p w14:paraId="1DE90F2E" w14:textId="77777777" w:rsidR="00637556" w:rsidRDefault="00637556" w:rsidP="00276DBD">
      <w:pPr>
        <w:pStyle w:val="Akapitzlist"/>
        <w:numPr>
          <w:ilvl w:val="0"/>
          <w:numId w:val="44"/>
        </w:numPr>
        <w:ind w:left="1418"/>
        <w:rPr>
          <w:color w:val="000000"/>
        </w:rPr>
      </w:pPr>
      <w:r w:rsidRPr="00637556">
        <w:rPr>
          <w:color w:val="000000"/>
        </w:rPr>
        <w:t>funkcja wyszukiwania plików zintegrowana z systemem operacyjnym,</w:t>
      </w:r>
    </w:p>
    <w:p w14:paraId="10F80C17" w14:textId="77777777" w:rsidR="00637556" w:rsidRDefault="00637556" w:rsidP="00276DBD">
      <w:pPr>
        <w:pStyle w:val="Akapitzlist"/>
        <w:numPr>
          <w:ilvl w:val="0"/>
          <w:numId w:val="44"/>
        </w:numPr>
        <w:ind w:left="1418"/>
        <w:rPr>
          <w:color w:val="000000"/>
        </w:rPr>
      </w:pPr>
      <w:r w:rsidRPr="00637556">
        <w:rPr>
          <w:color w:val="000000"/>
        </w:rPr>
        <w:t>administrowanie systemem z wykorzystaniem reguł (polityk) wpływających na funkcjonalność systemu oraz zainstalowanych aplikacji,</w:t>
      </w:r>
    </w:p>
    <w:p w14:paraId="60C75635" w14:textId="67EC79E0" w:rsidR="0087356C" w:rsidRPr="0087356C" w:rsidRDefault="0087356C" w:rsidP="00DE30B9">
      <w:pPr>
        <w:pStyle w:val="Akapitzlist"/>
        <w:numPr>
          <w:ilvl w:val="0"/>
          <w:numId w:val="44"/>
        </w:numPr>
        <w:ind w:left="1418"/>
        <w:jc w:val="both"/>
        <w:rPr>
          <w:color w:val="000000"/>
        </w:rPr>
      </w:pPr>
      <w:r>
        <w:rPr>
          <w:color w:val="000000"/>
        </w:rPr>
        <w:t>możliwość instalacji i poprawnego działania aplikacji wykorzystywanych przez Zamawiającego tj. System Wspomagania Dowodzenia Policji, aplikacje umożliwiające współpracę z Krajowym Systemem Informacyjnym Policji, oprogramowanie pocztow</w:t>
      </w:r>
      <w:r w:rsidR="00D17558">
        <w:rPr>
          <w:color w:val="000000"/>
        </w:rPr>
        <w:t>e</w:t>
      </w:r>
      <w:r>
        <w:rPr>
          <w:color w:val="000000"/>
        </w:rPr>
        <w:t xml:space="preserve"> HCL Notes</w:t>
      </w:r>
      <w:r w:rsidR="00D17558">
        <w:rPr>
          <w:color w:val="000000"/>
        </w:rPr>
        <w:t xml:space="preserve"> (obecne wersje ww. aplikacji były tworzone, testowane oraz aktualnie pracują w systemie operacyjnym Windows </w:t>
      </w:r>
      <w:r w:rsidR="00D17558">
        <w:rPr>
          <w:color w:val="000000"/>
        </w:rPr>
        <w:lastRenderedPageBreak/>
        <w:t xml:space="preserve">7/8/10), </w:t>
      </w:r>
    </w:p>
    <w:p w14:paraId="24A41094" w14:textId="5E74E2D2" w:rsidR="00C63794" w:rsidRPr="002A49CB" w:rsidRDefault="00F418BD" w:rsidP="00AD4CE0">
      <w:pPr>
        <w:ind w:left="142"/>
        <w:jc w:val="both"/>
      </w:pPr>
      <w:r>
        <w:t xml:space="preserve">1.6.4.11. </w:t>
      </w:r>
      <w:r w:rsidR="00637556" w:rsidRPr="002A49CB">
        <w:t>minimum 3 – letnia gwarancja producenta na urządzenie oraz minimum 1 rok gwarancji producenta na baterię</w:t>
      </w:r>
      <w:r>
        <w:t xml:space="preserve"> (</w:t>
      </w:r>
      <w:proofErr w:type="spellStart"/>
      <w:r>
        <w:t>litowo</w:t>
      </w:r>
      <w:proofErr w:type="spellEnd"/>
      <w:r>
        <w:t>-jonową)</w:t>
      </w:r>
      <w:r w:rsidR="002A49CB">
        <w:t>,</w:t>
      </w:r>
      <w:r w:rsidR="00637556" w:rsidRPr="002A49CB">
        <w:t xml:space="preserve"> liczone od</w:t>
      </w:r>
      <w:r w:rsidR="002A49CB">
        <w:t xml:space="preserve"> dnia podpisania</w:t>
      </w:r>
      <w:r w:rsidR="00637556" w:rsidRPr="002A49CB">
        <w:t xml:space="preserve"> </w:t>
      </w:r>
      <w:r w:rsidR="002A49CB">
        <w:t xml:space="preserve">protokołu </w:t>
      </w:r>
      <w:r w:rsidR="005869F0" w:rsidRPr="002A49CB">
        <w:t xml:space="preserve">odbioru. </w:t>
      </w:r>
    </w:p>
    <w:p w14:paraId="451CCFBD" w14:textId="77777777" w:rsidR="00C63794" w:rsidRDefault="00C63794" w:rsidP="00C63794">
      <w:pPr>
        <w:spacing w:line="240" w:lineRule="auto"/>
        <w:ind w:left="851" w:hanging="851"/>
        <w:jc w:val="both"/>
        <w:rPr>
          <w:rFonts w:cs="Times New Roman"/>
        </w:rPr>
      </w:pPr>
    </w:p>
    <w:p w14:paraId="7D5A548E" w14:textId="223BB63B" w:rsidR="00C63794" w:rsidRDefault="00C63794" w:rsidP="00276DBD">
      <w:pPr>
        <w:pStyle w:val="Akapitzlist"/>
        <w:numPr>
          <w:ilvl w:val="2"/>
          <w:numId w:val="43"/>
        </w:numPr>
        <w:tabs>
          <w:tab w:val="left" w:pos="851"/>
        </w:tabs>
        <w:spacing w:line="240" w:lineRule="auto"/>
        <w:jc w:val="both"/>
        <w:rPr>
          <w:rFonts w:cs="Times New Roman"/>
          <w:b/>
        </w:rPr>
      </w:pPr>
      <w:r w:rsidRPr="00BE7656">
        <w:rPr>
          <w:rFonts w:cs="Times New Roman"/>
          <w:b/>
        </w:rPr>
        <w:t>Dwa monitory UHD o przekątnej min. 21’’</w:t>
      </w:r>
      <w:r w:rsidR="00381F62">
        <w:rPr>
          <w:rFonts w:cs="Times New Roman"/>
          <w:b/>
        </w:rPr>
        <w:t>.</w:t>
      </w:r>
    </w:p>
    <w:p w14:paraId="0D6AD60F" w14:textId="77777777" w:rsidR="00BE7656" w:rsidRPr="00BE7656" w:rsidRDefault="00BE7656" w:rsidP="00BE7656">
      <w:pPr>
        <w:pStyle w:val="Akapitzlist"/>
        <w:tabs>
          <w:tab w:val="left" w:pos="851"/>
        </w:tabs>
        <w:spacing w:line="240" w:lineRule="auto"/>
        <w:jc w:val="both"/>
        <w:rPr>
          <w:rFonts w:cs="Times New Roman"/>
          <w:b/>
        </w:rPr>
      </w:pPr>
    </w:p>
    <w:p w14:paraId="56A2A456" w14:textId="77777777" w:rsidR="00BE7656" w:rsidRPr="00BE7656" w:rsidRDefault="00C63794" w:rsidP="00276DBD">
      <w:pPr>
        <w:pStyle w:val="Akapitzlist"/>
        <w:numPr>
          <w:ilvl w:val="2"/>
          <w:numId w:val="43"/>
        </w:numPr>
        <w:tabs>
          <w:tab w:val="left" w:pos="851"/>
        </w:tabs>
        <w:spacing w:line="240" w:lineRule="auto"/>
        <w:jc w:val="both"/>
        <w:rPr>
          <w:rFonts w:cs="Times New Roman"/>
          <w:b/>
        </w:rPr>
      </w:pPr>
      <w:r w:rsidRPr="00BE7656">
        <w:rPr>
          <w:rFonts w:cs="Times New Roman"/>
          <w:b/>
        </w:rPr>
        <w:t>Sieć LAN wewnątrz pojazdu.</w:t>
      </w:r>
    </w:p>
    <w:p w14:paraId="38875B7F" w14:textId="77777777" w:rsidR="00BE7656" w:rsidRPr="00BE7656" w:rsidRDefault="00BE7656" w:rsidP="00C63794">
      <w:pPr>
        <w:spacing w:line="240" w:lineRule="auto"/>
        <w:jc w:val="both"/>
        <w:rPr>
          <w:rFonts w:cs="Times New Roman"/>
        </w:rPr>
      </w:pPr>
    </w:p>
    <w:p w14:paraId="3BCDF253" w14:textId="6FE769EE" w:rsidR="007A27AB" w:rsidRDefault="0072739B" w:rsidP="00F66395">
      <w:pPr>
        <w:spacing w:line="240" w:lineRule="auto"/>
        <w:jc w:val="both"/>
        <w:rPr>
          <w:b/>
          <w:bCs/>
        </w:rPr>
      </w:pPr>
      <w:r w:rsidRPr="00EB5072">
        <w:rPr>
          <w:b/>
          <w:bCs/>
        </w:rPr>
        <w:t xml:space="preserve">Spełnienie </w:t>
      </w:r>
      <w:r>
        <w:rPr>
          <w:b/>
          <w:bCs/>
        </w:rPr>
        <w:t>wymagań określonych w pkt. 1.6</w:t>
      </w:r>
      <w:r w:rsidRPr="00EB5072">
        <w:rPr>
          <w:b/>
          <w:bCs/>
        </w:rPr>
        <w:t>, o ile n</w:t>
      </w:r>
      <w:r>
        <w:rPr>
          <w:b/>
          <w:bCs/>
        </w:rPr>
        <w:t xml:space="preserve">ie zostały szczegółowo opisane </w:t>
      </w:r>
      <w:r w:rsidR="00F418BD">
        <w:rPr>
          <w:b/>
          <w:bCs/>
        </w:rPr>
        <w:br/>
      </w:r>
      <w:r w:rsidRPr="00EB5072">
        <w:rPr>
          <w:b/>
          <w:bCs/>
        </w:rPr>
        <w:t xml:space="preserve">w poszczególnych punktach, musi być potwierdzone oświadczeniem Wykonawcy </w:t>
      </w:r>
      <w:r w:rsidR="00353E4C" w:rsidRPr="00353E4C">
        <w:rPr>
          <w:b/>
          <w:bCs/>
        </w:rPr>
        <w:t xml:space="preserve">złożonym wraz z projektem modyfikacji pojazdu. </w:t>
      </w:r>
      <w:r w:rsidR="00424711" w:rsidRPr="00D51189">
        <w:rPr>
          <w:b/>
          <w:bCs/>
          <w:color w:val="000000" w:themeColor="text1"/>
        </w:rPr>
        <w:t>Zamawiający</w:t>
      </w:r>
      <w:r w:rsidR="00353E4C" w:rsidRPr="00D51189">
        <w:rPr>
          <w:b/>
          <w:bCs/>
          <w:color w:val="000000" w:themeColor="text1"/>
        </w:rPr>
        <w:t xml:space="preserve"> dokona </w:t>
      </w:r>
      <w:r w:rsidR="00353E4C" w:rsidRPr="00353E4C">
        <w:rPr>
          <w:b/>
          <w:bCs/>
        </w:rPr>
        <w:t xml:space="preserve">ponadto weryfikacji spełniania wymagań podczas oceny projektu modyfikacji pojazdu oraz odbioru pojazdu. </w:t>
      </w:r>
    </w:p>
    <w:p w14:paraId="66D6362A" w14:textId="77777777" w:rsidR="0072739B" w:rsidRPr="00F66395" w:rsidRDefault="0072739B" w:rsidP="00F66395">
      <w:pPr>
        <w:spacing w:line="240" w:lineRule="auto"/>
        <w:jc w:val="both"/>
        <w:rPr>
          <w:rFonts w:cs="Times New Roman"/>
          <w:b/>
          <w:bCs/>
        </w:rPr>
      </w:pPr>
    </w:p>
    <w:p w14:paraId="42E8C532" w14:textId="77777777" w:rsidR="007A27AB" w:rsidRPr="00F66395" w:rsidRDefault="006E2004" w:rsidP="00F66395">
      <w:pPr>
        <w:spacing w:line="240" w:lineRule="auto"/>
        <w:jc w:val="both"/>
        <w:rPr>
          <w:rFonts w:cs="Times New Roman"/>
          <w:b/>
          <w:bCs/>
        </w:rPr>
      </w:pPr>
      <w:r w:rsidRPr="00F66395">
        <w:rPr>
          <w:rFonts w:cs="Times New Roman"/>
          <w:b/>
          <w:bCs/>
        </w:rPr>
        <w:t>1.7</w:t>
      </w:r>
      <w:r w:rsidR="007A27AB" w:rsidRPr="00F66395">
        <w:rPr>
          <w:rFonts w:cs="Times New Roman"/>
          <w:b/>
          <w:bCs/>
        </w:rPr>
        <w:t xml:space="preserve">. </w:t>
      </w:r>
      <w:r w:rsidR="00AB42D1" w:rsidRPr="00F66395">
        <w:rPr>
          <w:rFonts w:cs="Times New Roman"/>
          <w:b/>
          <w:bCs/>
        </w:rPr>
        <w:t>Wymagania techniczne dotyczące dodatkowej instalacji elektrycznej</w:t>
      </w:r>
      <w:r w:rsidR="007A27AB" w:rsidRPr="00F66395">
        <w:rPr>
          <w:rFonts w:cs="Times New Roman"/>
          <w:b/>
          <w:bCs/>
        </w:rPr>
        <w:t xml:space="preserve"> </w:t>
      </w:r>
    </w:p>
    <w:p w14:paraId="76E1E421" w14:textId="77777777" w:rsidR="007A27AB" w:rsidRPr="00F66395" w:rsidRDefault="007A27AB" w:rsidP="00F66395">
      <w:pPr>
        <w:spacing w:line="240" w:lineRule="auto"/>
        <w:jc w:val="both"/>
        <w:rPr>
          <w:rFonts w:cs="Times New Roman"/>
        </w:rPr>
      </w:pPr>
    </w:p>
    <w:p w14:paraId="52F9C571" w14:textId="786AFB45" w:rsidR="00F167D2" w:rsidRPr="0072739B" w:rsidRDefault="00F167D2" w:rsidP="0078517E">
      <w:pPr>
        <w:pStyle w:val="Akapitzlist"/>
        <w:numPr>
          <w:ilvl w:val="0"/>
          <w:numId w:val="26"/>
        </w:numPr>
        <w:spacing w:line="240" w:lineRule="auto"/>
        <w:ind w:hanging="720"/>
        <w:jc w:val="both"/>
        <w:rPr>
          <w:rFonts w:cs="Times New Roman"/>
          <w:kern w:val="2"/>
        </w:rPr>
      </w:pPr>
      <w:r w:rsidRPr="0072739B">
        <w:rPr>
          <w:rFonts w:cs="Times New Roman"/>
        </w:rPr>
        <w:t>Dodatkowy bezobsługowy bank akumulatorów w</w:t>
      </w:r>
      <w:r w:rsidR="0072739B">
        <w:rPr>
          <w:rFonts w:cs="Times New Roman"/>
        </w:rPr>
        <w:t xml:space="preserve">ykonanych w technologii LiFePo4 </w:t>
      </w:r>
      <w:r w:rsidRPr="0072739B">
        <w:rPr>
          <w:rFonts w:cs="Times New Roman"/>
        </w:rPr>
        <w:t xml:space="preserve">(niezależny od akumulatora fabrycznie zainstalowanego w pojeździe) o pojemności min. 400Ah 24VDC (min. 10kWh). Do </w:t>
      </w:r>
      <w:r w:rsidR="00EE4646" w:rsidRPr="0072739B">
        <w:rPr>
          <w:rFonts w:cs="Times New Roman"/>
        </w:rPr>
        <w:t>banku</w:t>
      </w:r>
      <w:r w:rsidRPr="0072739B">
        <w:rPr>
          <w:rFonts w:cs="Times New Roman"/>
        </w:rPr>
        <w:t xml:space="preserve"> podłączona przetwornica prądu </w:t>
      </w:r>
      <w:r w:rsidR="0061614D" w:rsidRPr="0072739B">
        <w:rPr>
          <w:rFonts w:cs="Times New Roman"/>
        </w:rPr>
        <w:t>24</w:t>
      </w:r>
      <w:r w:rsidRPr="0072739B">
        <w:rPr>
          <w:rFonts w:cs="Times New Roman"/>
        </w:rPr>
        <w:t>VDC/230VAC z funkcją ładowarki, zapewniająca wyjściowy prąd zmienny o pełnej sinusoidzie, umożliwiająca uzyskanie w gniazdach napięcia 230 V (o mocy min. 1900 VA z możliwością chwilowego obciążenia do 3800VA tzw. „</w:t>
      </w:r>
      <w:proofErr w:type="spellStart"/>
      <w:r w:rsidRPr="0072739B">
        <w:rPr>
          <w:rFonts w:cs="Times New Roman"/>
        </w:rPr>
        <w:t>Peakpower</w:t>
      </w:r>
      <w:proofErr w:type="spellEnd"/>
      <w:r w:rsidRPr="0072739B">
        <w:rPr>
          <w:rFonts w:cs="Times New Roman"/>
        </w:rPr>
        <w:t xml:space="preserve">”). </w:t>
      </w:r>
      <w:r w:rsidR="0061614D" w:rsidRPr="0072739B">
        <w:rPr>
          <w:rFonts w:cs="Times New Roman"/>
        </w:rPr>
        <w:t>System zasilania</w:t>
      </w:r>
      <w:r w:rsidRPr="0072739B">
        <w:rPr>
          <w:rFonts w:cs="Times New Roman"/>
        </w:rPr>
        <w:t xml:space="preserve"> wraz z instalacją przyłączeniową </w:t>
      </w:r>
      <w:r w:rsidR="0061614D" w:rsidRPr="0072739B">
        <w:rPr>
          <w:rFonts w:cs="Times New Roman"/>
        </w:rPr>
        <w:t>powinien</w:t>
      </w:r>
      <w:r w:rsidRPr="0072739B">
        <w:rPr>
          <w:rFonts w:cs="Times New Roman"/>
        </w:rPr>
        <w:t xml:space="preserve"> umożliwiać zasilanie wewnętrznych odbiorników prądu zmiennego (komputer,</w:t>
      </w:r>
      <w:r w:rsidR="0061614D" w:rsidRPr="0072739B">
        <w:rPr>
          <w:rFonts w:cs="Times New Roman"/>
        </w:rPr>
        <w:t xml:space="preserve"> odbiorniki systemowe</w:t>
      </w:r>
      <w:r w:rsidRPr="0072739B">
        <w:rPr>
          <w:rFonts w:cs="Times New Roman"/>
        </w:rPr>
        <w:t>, itp</w:t>
      </w:r>
      <w:r w:rsidR="00EE5DE7">
        <w:rPr>
          <w:rFonts w:cs="Times New Roman"/>
        </w:rPr>
        <w:t>.</w:t>
      </w:r>
      <w:r w:rsidRPr="0072739B">
        <w:rPr>
          <w:rFonts w:cs="Times New Roman"/>
        </w:rPr>
        <w:t>) oraz odbiornik</w:t>
      </w:r>
      <w:r w:rsidR="0061614D" w:rsidRPr="0072739B">
        <w:rPr>
          <w:rFonts w:cs="Times New Roman"/>
        </w:rPr>
        <w:t>i</w:t>
      </w:r>
      <w:r w:rsidRPr="0072739B">
        <w:rPr>
          <w:rFonts w:cs="Times New Roman"/>
        </w:rPr>
        <w:t xml:space="preserve"> prądu stałego 12</w:t>
      </w:r>
      <w:r w:rsidR="00B67251" w:rsidRPr="0072739B">
        <w:rPr>
          <w:rFonts w:cs="Times New Roman"/>
        </w:rPr>
        <w:t>/24</w:t>
      </w:r>
      <w:r w:rsidRPr="0072739B">
        <w:rPr>
          <w:rFonts w:cs="Times New Roman"/>
        </w:rPr>
        <w:t xml:space="preserve">VDC. Zamontowana instalacja powinna zapewniać możliwość jednoczesnego użytkowania wszystkich wymienionych urządzeń oraz zabezpieczać je przed chwilowymi spadkami napięcia 230VAC.  Do akumulatora dodatkowego wymagany jest dedykowany zewnętrzny system zarządzania BMS, zapobiegający ich całkowitemu rozładowaniu, przegrzaniu oraz przeładowaniu.  </w:t>
      </w:r>
      <w:r w:rsidR="0093628E" w:rsidRPr="0072739B">
        <w:rPr>
          <w:rFonts w:cs="Times New Roman"/>
        </w:rPr>
        <w:t>Włączenie</w:t>
      </w:r>
      <w:r w:rsidRPr="0072739B">
        <w:rPr>
          <w:rFonts w:cs="Times New Roman"/>
        </w:rPr>
        <w:t xml:space="preserve"> systemu</w:t>
      </w:r>
      <w:r w:rsidR="0093628E" w:rsidRPr="0072739B">
        <w:rPr>
          <w:rFonts w:cs="Times New Roman"/>
        </w:rPr>
        <w:t xml:space="preserve"> zasilania</w:t>
      </w:r>
      <w:r w:rsidRPr="0072739B">
        <w:rPr>
          <w:rFonts w:cs="Times New Roman"/>
        </w:rPr>
        <w:t xml:space="preserve"> musi być sygnalizowane</w:t>
      </w:r>
      <w:r w:rsidR="00A24102">
        <w:rPr>
          <w:rFonts w:cs="Times New Roman"/>
        </w:rPr>
        <w:t xml:space="preserve"> </w:t>
      </w:r>
      <w:r w:rsidR="0093628E" w:rsidRPr="0072739B">
        <w:rPr>
          <w:rFonts w:cs="Times New Roman"/>
        </w:rPr>
        <w:t>akustycznie</w:t>
      </w:r>
      <w:r w:rsidRPr="0072739B">
        <w:rPr>
          <w:rFonts w:cs="Times New Roman"/>
        </w:rPr>
        <w:t xml:space="preserve"> oraz na zintegrowanym panelu sterującym</w:t>
      </w:r>
      <w:r w:rsidR="00EE4646" w:rsidRPr="0072739B">
        <w:rPr>
          <w:rFonts w:cs="Times New Roman"/>
        </w:rPr>
        <w:t xml:space="preserve"> zasilanie</w:t>
      </w:r>
      <w:r w:rsidRPr="0072739B">
        <w:rPr>
          <w:rFonts w:cs="Times New Roman"/>
        </w:rPr>
        <w:t>. Inwerter z funkcją ładowarki powinien być wyposażony w</w:t>
      </w:r>
      <w:r w:rsidR="0093628E" w:rsidRPr="0072739B">
        <w:rPr>
          <w:rFonts w:cs="Times New Roman"/>
        </w:rPr>
        <w:t xml:space="preserve"> dodatkowy</w:t>
      </w:r>
      <w:r w:rsidRPr="0072739B">
        <w:rPr>
          <w:rFonts w:cs="Times New Roman"/>
        </w:rPr>
        <w:t xml:space="preserve"> panel</w:t>
      </w:r>
      <w:r w:rsidR="00A24102">
        <w:rPr>
          <w:rFonts w:cs="Times New Roman"/>
        </w:rPr>
        <w:t xml:space="preserve"> </w:t>
      </w:r>
      <w:r w:rsidRPr="0072739B">
        <w:rPr>
          <w:rFonts w:cs="Times New Roman"/>
        </w:rPr>
        <w:t>zewnętrzny sygnalizujący stan pracy urządzenia oraz pozwalać na ustawienie maksymalnej wartości prądu pobieranego ze źródła zewnętrznego 230VAC lub generatora prądotwórczego.</w:t>
      </w:r>
      <w:r w:rsidR="0093628E" w:rsidRPr="0072739B">
        <w:rPr>
          <w:rFonts w:cs="Times New Roman"/>
        </w:rPr>
        <w:t xml:space="preserve"> Panel dodatkowy inwertera/ładowarki powinien współpracować z panelem LCD i pełnić funkcję nadrzędną. </w:t>
      </w:r>
      <w:r w:rsidRPr="0072739B">
        <w:rPr>
          <w:rFonts w:cs="Times New Roman"/>
        </w:rPr>
        <w:t>Generator prądotwórczy powinien zapewniać ładowanie wszystkich akumulatorów pojazdu oraz użytkowanie zainstalowanych odbiorników prądu (komputer, urządzeni</w:t>
      </w:r>
      <w:r w:rsidR="0093628E" w:rsidRPr="0072739B">
        <w:rPr>
          <w:rFonts w:cs="Times New Roman"/>
        </w:rPr>
        <w:t>a systemowe</w:t>
      </w:r>
      <w:r w:rsidRPr="0072739B">
        <w:rPr>
          <w:rFonts w:cs="Times New Roman"/>
        </w:rPr>
        <w:t xml:space="preserve">, oświetlenie wewnętrzne i zewnętrzne) przewożony w części </w:t>
      </w:r>
      <w:r w:rsidR="008A0DD8">
        <w:rPr>
          <w:rFonts w:cs="Times New Roman"/>
        </w:rPr>
        <w:t>magazynowej</w:t>
      </w:r>
      <w:r w:rsidR="00D51189">
        <w:rPr>
          <w:rFonts w:cs="Times New Roman"/>
        </w:rPr>
        <w:t>.</w:t>
      </w:r>
      <w:r w:rsidR="008A0DD8">
        <w:rPr>
          <w:rFonts w:cs="Times New Roman"/>
        </w:rPr>
        <w:t xml:space="preserve"> </w:t>
      </w:r>
      <w:r w:rsidRPr="0072739B">
        <w:rPr>
          <w:rFonts w:cs="Times New Roman"/>
        </w:rPr>
        <w:t>Podczas pracy generatora musi być możliwość użytkowania wszystkich wskazanych urządzeń jednocześnie.  Moc nominalna min. 1,6 kVA (w pracy ciągłej) i maksymalna min</w:t>
      </w:r>
      <w:r w:rsidR="00A24102">
        <w:rPr>
          <w:rFonts w:cs="Times New Roman"/>
        </w:rPr>
        <w:t>.</w:t>
      </w:r>
      <w:r w:rsidRPr="0072739B">
        <w:rPr>
          <w:rFonts w:cs="Times New Roman"/>
        </w:rPr>
        <w:t xml:space="preserve"> 2 kVA (w pracy chwilowej), napięcie znamionowe 230V 50Hz, prąd znamionowy min. 7A. Silnik benzynowy, czterosuwowy, lub Diesla. Czas pracy bez tankowania przy pełnym obciążeniu min. 3,5h</w:t>
      </w:r>
      <w:r w:rsidR="00A24102">
        <w:rPr>
          <w:rFonts w:cs="Times New Roman"/>
        </w:rPr>
        <w:t>.</w:t>
      </w:r>
      <w:r w:rsidRPr="0072739B">
        <w:rPr>
          <w:rFonts w:cs="Times New Roman"/>
        </w:rPr>
        <w:t xml:space="preserve"> Zabezpieczenie termiczne i przeciążeniowe generatora. Generator z gwarantowanym poziom mocy akustycznej nie przekraczającym 90 </w:t>
      </w:r>
      <w:proofErr w:type="spellStart"/>
      <w:r w:rsidRPr="0072739B">
        <w:rPr>
          <w:rFonts w:cs="Times New Roman"/>
        </w:rPr>
        <w:t>dB</w:t>
      </w:r>
      <w:proofErr w:type="spellEnd"/>
      <w:r w:rsidRPr="0072739B">
        <w:rPr>
          <w:rFonts w:cs="Times New Roman"/>
        </w:rPr>
        <w:t xml:space="preserve">(A). Podczas pracy generator powinien zasilać wszystkie gniazda 230V i ładować akumulatory dodatkowe, a po jego wyłączeniu zasilanie 230V powinno odbywać się automatycznie z przetwornicy. </w:t>
      </w:r>
      <w:r w:rsidR="00FA0467">
        <w:rPr>
          <w:rFonts w:cs="Times New Roman"/>
        </w:rPr>
        <w:t xml:space="preserve">Generator powinien być </w:t>
      </w:r>
      <w:r w:rsidR="00FA0467">
        <w:rPr>
          <w:rFonts w:cs="Times New Roman"/>
        </w:rPr>
        <w:lastRenderedPageBreak/>
        <w:t xml:space="preserve">dostosowany do ramy, o której mowa w punkcie 1.5.4.2. </w:t>
      </w:r>
      <w:r w:rsidRPr="0072739B">
        <w:rPr>
          <w:rFonts w:cs="Times New Roman"/>
        </w:rPr>
        <w:t>Musi</w:t>
      </w:r>
      <w:r w:rsidR="00FA0467">
        <w:rPr>
          <w:rFonts w:cs="Times New Roman"/>
        </w:rPr>
        <w:t xml:space="preserve"> też</w:t>
      </w:r>
      <w:r w:rsidRPr="0072739B">
        <w:rPr>
          <w:rFonts w:cs="Times New Roman"/>
        </w:rPr>
        <w:t xml:space="preserve"> istnieć możliwość łatwego wyjmowania generatora oraz zasilania instalacji elektrycznej</w:t>
      </w:r>
      <w:r w:rsidR="001E561D" w:rsidRPr="0072739B">
        <w:rPr>
          <w:rFonts w:cs="Times New Roman"/>
        </w:rPr>
        <w:t xml:space="preserve"> pojazdu</w:t>
      </w:r>
      <w:r w:rsidRPr="0072739B">
        <w:rPr>
          <w:rFonts w:cs="Times New Roman"/>
        </w:rPr>
        <w:t xml:space="preserve"> podczas pracy generatora poza przedziałem </w:t>
      </w:r>
      <w:r w:rsidR="008A0DD8">
        <w:rPr>
          <w:rFonts w:cs="Times New Roman"/>
        </w:rPr>
        <w:t>magazynowym</w:t>
      </w:r>
      <w:r w:rsidR="008A0DD8" w:rsidRPr="0072739B">
        <w:rPr>
          <w:rFonts w:cs="Times New Roman"/>
        </w:rPr>
        <w:t xml:space="preserve"> </w:t>
      </w:r>
      <w:r w:rsidRPr="0072739B">
        <w:rPr>
          <w:rFonts w:cs="Times New Roman"/>
        </w:rPr>
        <w:t>(na zewnątrz pojazdu).</w:t>
      </w:r>
    </w:p>
    <w:p w14:paraId="531858D7" w14:textId="1075C823" w:rsidR="00F167D2" w:rsidRPr="0072739B" w:rsidRDefault="00F167D2" w:rsidP="0078517E">
      <w:pPr>
        <w:pStyle w:val="Akapitzlist"/>
        <w:numPr>
          <w:ilvl w:val="0"/>
          <w:numId w:val="26"/>
        </w:numPr>
        <w:spacing w:line="240" w:lineRule="auto"/>
        <w:ind w:hanging="720"/>
        <w:jc w:val="both"/>
        <w:rPr>
          <w:rFonts w:cs="Times New Roman"/>
          <w:kern w:val="2"/>
        </w:rPr>
      </w:pPr>
      <w:r w:rsidRPr="0072739B">
        <w:rPr>
          <w:rFonts w:cs="Times New Roman"/>
        </w:rPr>
        <w:t xml:space="preserve">Bezobsługowy, automatyczny układ ładowania (o min. maksymalnym prądzie ładowania </w:t>
      </w:r>
      <w:r w:rsidR="00EE4646" w:rsidRPr="0072739B">
        <w:rPr>
          <w:rFonts w:cs="Times New Roman"/>
        </w:rPr>
        <w:t>5</w:t>
      </w:r>
      <w:r w:rsidRPr="0072739B">
        <w:rPr>
          <w:rFonts w:cs="Times New Roman"/>
        </w:rPr>
        <w:t>0A</w:t>
      </w:r>
      <w:r w:rsidR="001E561D" w:rsidRPr="0072739B">
        <w:rPr>
          <w:rFonts w:cs="Times New Roman"/>
        </w:rPr>
        <w:t>/24V</w:t>
      </w:r>
      <w:r w:rsidRPr="0072739B">
        <w:rPr>
          <w:rFonts w:cs="Times New Roman"/>
        </w:rPr>
        <w:t xml:space="preserve"> dla </w:t>
      </w:r>
      <w:r w:rsidR="00EE4646" w:rsidRPr="0072739B">
        <w:rPr>
          <w:rFonts w:cs="Times New Roman"/>
        </w:rPr>
        <w:t xml:space="preserve">banku akumulatorowego </w:t>
      </w:r>
      <w:r w:rsidRPr="0072739B">
        <w:rPr>
          <w:rFonts w:cs="Times New Roman"/>
        </w:rPr>
        <w:t>LiFePO4 </w:t>
      </w:r>
      <w:r w:rsidR="00EE4646" w:rsidRPr="0072739B">
        <w:rPr>
          <w:rFonts w:cs="Times New Roman"/>
        </w:rPr>
        <w:t>4</w:t>
      </w:r>
      <w:r w:rsidRPr="0072739B">
        <w:rPr>
          <w:rFonts w:cs="Times New Roman"/>
        </w:rPr>
        <w:t>00Ah</w:t>
      </w:r>
      <w:r w:rsidR="00EE4646" w:rsidRPr="0072739B">
        <w:rPr>
          <w:rFonts w:cs="Times New Roman"/>
        </w:rPr>
        <w:t xml:space="preserve"> 24VDC</w:t>
      </w:r>
      <w:r w:rsidRPr="0072739B">
        <w:rPr>
          <w:rFonts w:cs="Times New Roman"/>
        </w:rPr>
        <w:t>) oraz rozruchowego</w:t>
      </w:r>
      <w:r w:rsidR="001E561D" w:rsidRPr="0072739B">
        <w:rPr>
          <w:rFonts w:cs="Times New Roman"/>
        </w:rPr>
        <w:t xml:space="preserve"> 7A/12V</w:t>
      </w:r>
      <w:r w:rsidRPr="0072739B">
        <w:rPr>
          <w:rFonts w:cs="Times New Roman"/>
        </w:rPr>
        <w:t xml:space="preserve"> na postoju przy podłączonym zasilaniu 230 V</w:t>
      </w:r>
      <w:r w:rsidR="001E561D" w:rsidRPr="0072739B">
        <w:rPr>
          <w:rFonts w:cs="Times New Roman"/>
        </w:rPr>
        <w:t>AC.</w:t>
      </w:r>
      <w:r w:rsidR="00A24102">
        <w:rPr>
          <w:rFonts w:cs="Times New Roman"/>
        </w:rPr>
        <w:t xml:space="preserve"> </w:t>
      </w:r>
      <w:r w:rsidR="001E561D" w:rsidRPr="0072739B">
        <w:rPr>
          <w:rFonts w:cs="Times New Roman"/>
        </w:rPr>
        <w:t xml:space="preserve">Gniazdo przyłączeniowe zasilania zewnętrznego wykonane w sposób </w:t>
      </w:r>
      <w:r w:rsidR="00EE4646" w:rsidRPr="0072739B">
        <w:rPr>
          <w:rFonts w:cs="Times New Roman"/>
        </w:rPr>
        <w:t>kamuflowany (miejsce montażu gniazda zewnętrznego zostanie ustalony z Zamawiającym)</w:t>
      </w:r>
      <w:r w:rsidRPr="0072739B">
        <w:rPr>
          <w:rFonts w:cs="Times New Roman"/>
        </w:rPr>
        <w:t>. Ładowanie wszystkich akumulatorów powinno być alternatywnie realizowane z generatora oraz alternatora pojazdu. Maksymalny prąd ładowania akumulatora</w:t>
      </w:r>
      <w:r w:rsidR="00A24102">
        <w:rPr>
          <w:rFonts w:cs="Times New Roman"/>
        </w:rPr>
        <w:t xml:space="preserve"> </w:t>
      </w:r>
      <w:r w:rsidRPr="0072739B">
        <w:rPr>
          <w:rFonts w:cs="Times New Roman"/>
        </w:rPr>
        <w:t xml:space="preserve">systemowego </w:t>
      </w:r>
      <w:r w:rsidR="00F418BD">
        <w:rPr>
          <w:rFonts w:cs="Times New Roman"/>
        </w:rPr>
        <w:br/>
      </w:r>
      <w:r w:rsidRPr="0072739B">
        <w:rPr>
          <w:rFonts w:cs="Times New Roman"/>
        </w:rPr>
        <w:t xml:space="preserve">z alternatora pojazdu nie powinien być mniejszy niż </w:t>
      </w:r>
      <w:r w:rsidR="001E561D" w:rsidRPr="0072739B">
        <w:rPr>
          <w:rFonts w:cs="Times New Roman"/>
        </w:rPr>
        <w:t>15</w:t>
      </w:r>
      <w:r w:rsidRPr="0072739B">
        <w:rPr>
          <w:rFonts w:cs="Times New Roman"/>
        </w:rPr>
        <w:t>A</w:t>
      </w:r>
      <w:r w:rsidR="00EE4646" w:rsidRPr="0072739B">
        <w:rPr>
          <w:rFonts w:cs="Times New Roman"/>
        </w:rPr>
        <w:t xml:space="preserve"> 24VDC</w:t>
      </w:r>
      <w:r w:rsidRPr="0072739B">
        <w:rPr>
          <w:rFonts w:cs="Times New Roman"/>
        </w:rPr>
        <w:t xml:space="preserve">. </w:t>
      </w:r>
      <w:r w:rsidR="001E561D" w:rsidRPr="00A24102">
        <w:rPr>
          <w:rFonts w:cs="Times New Roman"/>
        </w:rPr>
        <w:t>Dodatkowy</w:t>
      </w:r>
      <w:r w:rsidR="00A24102" w:rsidRPr="00A24102">
        <w:rPr>
          <w:rFonts w:cs="Times New Roman"/>
        </w:rPr>
        <w:t xml:space="preserve"> </w:t>
      </w:r>
      <w:r w:rsidR="001E561D" w:rsidRPr="00A24102">
        <w:rPr>
          <w:rFonts w:cs="Times New Roman"/>
        </w:rPr>
        <w:t>w</w:t>
      </w:r>
      <w:r w:rsidRPr="00A24102">
        <w:rPr>
          <w:rFonts w:cs="Times New Roman"/>
        </w:rPr>
        <w:t>skaźnik ładowania akumulatora systemowego</w:t>
      </w:r>
      <w:r w:rsidR="001E561D" w:rsidRPr="00A24102">
        <w:rPr>
          <w:rFonts w:cs="Times New Roman"/>
        </w:rPr>
        <w:t xml:space="preserve"> powinien być zamontowany</w:t>
      </w:r>
      <w:r w:rsidR="00A24102">
        <w:rPr>
          <w:rFonts w:cs="Times New Roman"/>
        </w:rPr>
        <w:t xml:space="preserve"> </w:t>
      </w:r>
      <w:r w:rsidRPr="00A24102">
        <w:rPr>
          <w:rFonts w:cs="Times New Roman"/>
        </w:rPr>
        <w:t>w przedziale</w:t>
      </w:r>
      <w:r w:rsidRPr="0072739B">
        <w:rPr>
          <w:rFonts w:cs="Times New Roman"/>
        </w:rPr>
        <w:t xml:space="preserve"> </w:t>
      </w:r>
      <w:r w:rsidR="00EE4646" w:rsidRPr="0072739B">
        <w:rPr>
          <w:rFonts w:cs="Times New Roman"/>
        </w:rPr>
        <w:t xml:space="preserve">kierowcy </w:t>
      </w:r>
      <w:r w:rsidRPr="0072739B">
        <w:rPr>
          <w:rFonts w:cs="Times New Roman"/>
        </w:rPr>
        <w:t>(</w:t>
      </w:r>
      <w:r w:rsidR="000B28EF" w:rsidRPr="0072739B">
        <w:rPr>
          <w:rFonts w:cs="Times New Roman"/>
        </w:rPr>
        <w:t xml:space="preserve">urządzenia powinno posiadać </w:t>
      </w:r>
      <w:r w:rsidRPr="0072739B">
        <w:rPr>
          <w:rFonts w:cs="Times New Roman"/>
        </w:rPr>
        <w:t>monitor baterii wskazujący napięcie oraz prąd akumulatora systemowego, stopień jego naładowania, orientacyjny czas pracy na akumulatorze do jego rozładowania, wskaźnik napięcia akumulatora rozruchowego, możliwość konfigurowania alarmów powiązanych ze stanem akumulatorów, historia zdarzeń eksploatacyjnych</w:t>
      </w:r>
      <w:r w:rsidR="000B28EF" w:rsidRPr="0072739B">
        <w:rPr>
          <w:rFonts w:cs="Times New Roman"/>
        </w:rPr>
        <w:t>. Urządzenie powinno współpracowa</w:t>
      </w:r>
      <w:r w:rsidR="002C736E" w:rsidRPr="0072739B">
        <w:rPr>
          <w:rFonts w:cs="Times New Roman"/>
        </w:rPr>
        <w:t>ć z panelem zasilania LCD um</w:t>
      </w:r>
      <w:r w:rsidR="000B28EF" w:rsidRPr="0072739B">
        <w:rPr>
          <w:rFonts w:cs="Times New Roman"/>
        </w:rPr>
        <w:t xml:space="preserve">ieszczonym w przedziale </w:t>
      </w:r>
      <w:r w:rsidR="00A34D63">
        <w:rPr>
          <w:rFonts w:cs="Times New Roman"/>
        </w:rPr>
        <w:t>biurowym</w:t>
      </w:r>
      <w:r w:rsidRPr="0072739B">
        <w:rPr>
          <w:rFonts w:cs="Times New Roman"/>
        </w:rPr>
        <w:t xml:space="preserve">). </w:t>
      </w:r>
    </w:p>
    <w:p w14:paraId="6815134F" w14:textId="77777777" w:rsidR="00F167D2" w:rsidRPr="0072739B" w:rsidRDefault="00CF7156" w:rsidP="0078517E">
      <w:pPr>
        <w:pStyle w:val="Akapitzlist"/>
        <w:numPr>
          <w:ilvl w:val="0"/>
          <w:numId w:val="26"/>
        </w:numPr>
        <w:spacing w:line="240" w:lineRule="auto"/>
        <w:ind w:hanging="720"/>
        <w:jc w:val="both"/>
        <w:rPr>
          <w:rFonts w:cs="Times New Roman"/>
          <w:kern w:val="2"/>
        </w:rPr>
      </w:pPr>
      <w:r w:rsidRPr="0072739B">
        <w:rPr>
          <w:rFonts w:cs="Times New Roman"/>
        </w:rPr>
        <w:t>Dyskretna s</w:t>
      </w:r>
      <w:r w:rsidR="00F167D2" w:rsidRPr="0072739B">
        <w:rPr>
          <w:rFonts w:cs="Times New Roman"/>
        </w:rPr>
        <w:t>ygnalizacja w kabinie kierowcy podłączonego zewnętrznego zasilania 230V</w:t>
      </w:r>
      <w:r w:rsidRPr="0072739B">
        <w:rPr>
          <w:rFonts w:cs="Times New Roman"/>
        </w:rPr>
        <w:t>. Pojazd wyposażony w blokadę rozruchu silnika przy podłączonym zasilaniu zewnętrznym.</w:t>
      </w:r>
    </w:p>
    <w:p w14:paraId="0B92AA6C" w14:textId="34C96E69" w:rsidR="0072739B" w:rsidRPr="0072739B" w:rsidRDefault="00F167D2" w:rsidP="0078517E">
      <w:pPr>
        <w:pStyle w:val="Akapitzlist"/>
        <w:numPr>
          <w:ilvl w:val="0"/>
          <w:numId w:val="26"/>
        </w:numPr>
        <w:spacing w:line="240" w:lineRule="auto"/>
        <w:ind w:hanging="720"/>
        <w:jc w:val="both"/>
        <w:rPr>
          <w:rFonts w:cs="Times New Roman"/>
          <w:kern w:val="2"/>
        </w:rPr>
      </w:pPr>
      <w:r w:rsidRPr="0072739B">
        <w:rPr>
          <w:rFonts w:cs="Times New Roman"/>
        </w:rPr>
        <w:t>Centralny</w:t>
      </w:r>
      <w:r w:rsidR="006A3FE2" w:rsidRPr="0072739B">
        <w:rPr>
          <w:rFonts w:cs="Times New Roman"/>
        </w:rPr>
        <w:t xml:space="preserve"> </w:t>
      </w:r>
      <w:r w:rsidRPr="0072739B">
        <w:rPr>
          <w:rFonts w:cs="Times New Roman"/>
        </w:rPr>
        <w:t>przycisk zasilania systemowego 2</w:t>
      </w:r>
      <w:r w:rsidR="00B67251" w:rsidRPr="0072739B">
        <w:rPr>
          <w:rFonts w:cs="Times New Roman"/>
        </w:rPr>
        <w:t>4</w:t>
      </w:r>
      <w:r w:rsidRPr="0072739B">
        <w:rPr>
          <w:rFonts w:cs="Times New Roman"/>
        </w:rPr>
        <w:t>VDC</w:t>
      </w:r>
      <w:r w:rsidR="000B28EF" w:rsidRPr="0072739B">
        <w:rPr>
          <w:rFonts w:cs="Times New Roman"/>
        </w:rPr>
        <w:t>/230VAC</w:t>
      </w:r>
      <w:r w:rsidRPr="0072739B">
        <w:rPr>
          <w:rFonts w:cs="Times New Roman"/>
        </w:rPr>
        <w:t xml:space="preserve"> dla </w:t>
      </w:r>
      <w:r w:rsidR="000B28EF" w:rsidRPr="0072739B">
        <w:rPr>
          <w:rFonts w:cs="Times New Roman"/>
        </w:rPr>
        <w:t>pojazdu powinien być</w:t>
      </w:r>
      <w:r w:rsidRPr="0072739B">
        <w:rPr>
          <w:rFonts w:cs="Times New Roman"/>
        </w:rPr>
        <w:t xml:space="preserve"> umieszczony w miejscu uniemożliwiającym przypadkowe użycie (umieszczony </w:t>
      </w:r>
      <w:r w:rsidR="00F418BD">
        <w:rPr>
          <w:rFonts w:cs="Times New Roman"/>
        </w:rPr>
        <w:br/>
      </w:r>
      <w:r w:rsidRPr="0072739B">
        <w:rPr>
          <w:rFonts w:cs="Times New Roman"/>
        </w:rPr>
        <w:t xml:space="preserve">w przedziale II).  </w:t>
      </w:r>
      <w:r w:rsidR="000B28EF" w:rsidRPr="0072739B">
        <w:rPr>
          <w:rFonts w:cs="Times New Roman"/>
        </w:rPr>
        <w:t xml:space="preserve">Jego załączenie zezwala na zasilanie odbiorników AC i DC </w:t>
      </w:r>
      <w:r w:rsidR="00F418BD">
        <w:rPr>
          <w:rFonts w:cs="Times New Roman"/>
        </w:rPr>
        <w:br/>
      </w:r>
      <w:r w:rsidR="000B28EF" w:rsidRPr="0072739B">
        <w:rPr>
          <w:rFonts w:cs="Times New Roman"/>
        </w:rPr>
        <w:t xml:space="preserve">w pojeździe. </w:t>
      </w:r>
      <w:r w:rsidR="00CA39DB" w:rsidRPr="0072739B">
        <w:rPr>
          <w:rFonts w:cs="Times New Roman"/>
        </w:rPr>
        <w:t>Centralny wyłącznik</w:t>
      </w:r>
      <w:r w:rsidR="000B28EF" w:rsidRPr="0072739B">
        <w:rPr>
          <w:rFonts w:cs="Times New Roman"/>
        </w:rPr>
        <w:t xml:space="preserve"> zasilania powinien gwarantować bezpieczną eksploatację urządzeń</w:t>
      </w:r>
      <w:r w:rsidR="00CA39DB" w:rsidRPr="0072739B">
        <w:rPr>
          <w:rFonts w:cs="Times New Roman"/>
        </w:rPr>
        <w:t xml:space="preserve"> i uniemożliwiać zasilanie odbiorników AC i DC w momencie jego wyłączenia.</w:t>
      </w:r>
    </w:p>
    <w:p w14:paraId="14A0BA38" w14:textId="77777777" w:rsidR="00A77A32" w:rsidRPr="00A77A32" w:rsidRDefault="00F167D2" w:rsidP="0078517E">
      <w:pPr>
        <w:pStyle w:val="Akapitzlist"/>
        <w:numPr>
          <w:ilvl w:val="0"/>
          <w:numId w:val="26"/>
        </w:numPr>
        <w:spacing w:line="240" w:lineRule="auto"/>
        <w:ind w:hanging="720"/>
        <w:jc w:val="both"/>
        <w:rPr>
          <w:rFonts w:cs="Times New Roman"/>
          <w:kern w:val="2"/>
        </w:rPr>
      </w:pPr>
      <w:r w:rsidRPr="0072739B">
        <w:rPr>
          <w:rFonts w:cs="Times New Roman"/>
        </w:rPr>
        <w:t>Centralny włącznik</w:t>
      </w:r>
      <w:r w:rsidR="00CA39DB" w:rsidRPr="0072739B">
        <w:rPr>
          <w:rFonts w:cs="Times New Roman"/>
        </w:rPr>
        <w:t xml:space="preserve"> inwertera/ładowarki</w:t>
      </w:r>
      <w:r w:rsidRPr="0072739B">
        <w:rPr>
          <w:rFonts w:cs="Times New Roman"/>
        </w:rPr>
        <w:t xml:space="preserve"> 230VAC z trybami pracy:</w:t>
      </w:r>
    </w:p>
    <w:p w14:paraId="7514A6AB" w14:textId="77777777" w:rsidR="00A77A32" w:rsidRDefault="00A77A32" w:rsidP="0078517E">
      <w:pPr>
        <w:pStyle w:val="Akapitzlist"/>
        <w:numPr>
          <w:ilvl w:val="0"/>
          <w:numId w:val="27"/>
        </w:numPr>
        <w:spacing w:line="240" w:lineRule="auto"/>
        <w:ind w:left="1134"/>
        <w:jc w:val="both"/>
        <w:rPr>
          <w:rFonts w:cs="Times New Roman"/>
        </w:rPr>
      </w:pPr>
      <w:r w:rsidRPr="00A77A32">
        <w:rPr>
          <w:rFonts w:cs="Times New Roman"/>
        </w:rPr>
        <w:t>wyłączony (brak 230VAC)</w:t>
      </w:r>
      <w:r>
        <w:rPr>
          <w:rFonts w:cs="Times New Roman"/>
        </w:rPr>
        <w:t>,</w:t>
      </w:r>
    </w:p>
    <w:p w14:paraId="344AF465" w14:textId="77777777" w:rsidR="00A77A32" w:rsidRDefault="00A77A32" w:rsidP="0078517E">
      <w:pPr>
        <w:pStyle w:val="Akapitzlist"/>
        <w:numPr>
          <w:ilvl w:val="0"/>
          <w:numId w:val="27"/>
        </w:numPr>
        <w:spacing w:line="240" w:lineRule="auto"/>
        <w:ind w:left="1134"/>
        <w:jc w:val="both"/>
        <w:rPr>
          <w:rFonts w:cs="Times New Roman"/>
        </w:rPr>
      </w:pPr>
      <w:r w:rsidRPr="00A77A32">
        <w:rPr>
          <w:rFonts w:cs="Times New Roman"/>
        </w:rPr>
        <w:t>włączony (230VAC dostępne ze źródła zewnętrznego lub inwertera, przełączane automatycznie gwarantując bezprzerwowe zasilanie)</w:t>
      </w:r>
      <w:r>
        <w:rPr>
          <w:rFonts w:cs="Times New Roman"/>
        </w:rPr>
        <w:t>,</w:t>
      </w:r>
    </w:p>
    <w:p w14:paraId="3A8E8D59" w14:textId="77777777" w:rsidR="00A77A32" w:rsidRPr="00A77A32" w:rsidRDefault="00A77A32" w:rsidP="0078517E">
      <w:pPr>
        <w:pStyle w:val="Akapitzlist"/>
        <w:numPr>
          <w:ilvl w:val="0"/>
          <w:numId w:val="27"/>
        </w:numPr>
        <w:spacing w:line="240" w:lineRule="auto"/>
        <w:ind w:left="1134"/>
        <w:jc w:val="both"/>
        <w:rPr>
          <w:rFonts w:cs="Times New Roman"/>
        </w:rPr>
      </w:pPr>
      <w:r w:rsidRPr="00A77A32">
        <w:rPr>
          <w:rFonts w:cs="Times New Roman"/>
        </w:rPr>
        <w:t>włączony tylko ładowanie (230VAC dostępne tylko ze źródła zewnętrznego, nie powoduje rozładowania akumulatora systemowego przy zaniku zasilania zewnętrznego).</w:t>
      </w:r>
    </w:p>
    <w:p w14:paraId="09D17430" w14:textId="2E9D914E"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Wyłącznik awaryjny „STOP” w sposób uniemożliwiający przypadkowe użycie.  Zadziałanie wyłącznika wyłącza zasilanie urządzeń pokładowych. Ponown</w:t>
      </w:r>
      <w:r w:rsidR="00424711">
        <w:rPr>
          <w:rFonts w:cs="Times New Roman"/>
        </w:rPr>
        <w:t>e</w:t>
      </w:r>
      <w:r w:rsidRPr="00A77A32">
        <w:rPr>
          <w:rFonts w:cs="Times New Roman"/>
        </w:rPr>
        <w:t xml:space="preserve"> przywrócenie zasilania możliwe po odryglowaniu wyłącznika (umieszczony w</w:t>
      </w:r>
      <w:r w:rsidR="00A77A32">
        <w:rPr>
          <w:rFonts w:cs="Times New Roman"/>
        </w:rPr>
        <w:t> </w:t>
      </w:r>
      <w:r w:rsidRPr="00A77A32">
        <w:rPr>
          <w:rFonts w:cs="Times New Roman"/>
        </w:rPr>
        <w:t xml:space="preserve">przedziale II). </w:t>
      </w:r>
    </w:p>
    <w:p w14:paraId="43631BA5" w14:textId="54220298"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Minimum cztery gniazda 230 V w przedziale biurowym do zasilania urządzeń oraz min</w:t>
      </w:r>
      <w:r w:rsidR="00386C2D">
        <w:rPr>
          <w:rFonts w:cs="Times New Roman"/>
        </w:rPr>
        <w:t>.</w:t>
      </w:r>
      <w:r w:rsidRPr="00A77A32">
        <w:rPr>
          <w:rFonts w:cs="Times New Roman"/>
        </w:rPr>
        <w:t xml:space="preserve"> </w:t>
      </w:r>
      <w:r w:rsidRPr="00647B20">
        <w:rPr>
          <w:rFonts w:cs="Times New Roman"/>
        </w:rPr>
        <w:t xml:space="preserve">cztery gniazda w przedziale </w:t>
      </w:r>
      <w:r w:rsidR="008A0DD8" w:rsidRPr="00647B20">
        <w:rPr>
          <w:rFonts w:cs="Times New Roman"/>
        </w:rPr>
        <w:t>magazynowym</w:t>
      </w:r>
      <w:r w:rsidR="00647B20" w:rsidRPr="00647B20">
        <w:rPr>
          <w:rFonts w:cs="Times New Roman"/>
        </w:rPr>
        <w:t>.</w:t>
      </w:r>
      <w:r w:rsidRPr="00A77A32">
        <w:rPr>
          <w:rFonts w:cs="Times New Roman"/>
        </w:rPr>
        <w:t xml:space="preserve"> </w:t>
      </w:r>
    </w:p>
    <w:p w14:paraId="4C286A59" w14:textId="346846A5"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 xml:space="preserve">Okablowanie wewnętrznej instalacji elektrycznej zabudowane, umożliwiające </w:t>
      </w:r>
      <w:r w:rsidR="006D5AF5" w:rsidRPr="00A77A32">
        <w:rPr>
          <w:rFonts w:cs="Times New Roman"/>
        </w:rPr>
        <w:t xml:space="preserve"> </w:t>
      </w:r>
      <w:r w:rsidRPr="00A77A32">
        <w:rPr>
          <w:rFonts w:cs="Times New Roman"/>
        </w:rPr>
        <w:t>jednoczesn</w:t>
      </w:r>
      <w:r w:rsidR="00F418BD">
        <w:rPr>
          <w:rFonts w:cs="Times New Roman"/>
        </w:rPr>
        <w:t>ą</w:t>
      </w:r>
      <w:r w:rsidRPr="00A77A32">
        <w:rPr>
          <w:rFonts w:cs="Times New Roman"/>
        </w:rPr>
        <w:t xml:space="preserve"> </w:t>
      </w:r>
      <w:r w:rsidR="00CA39DB" w:rsidRPr="00A77A32">
        <w:rPr>
          <w:rFonts w:cs="Times New Roman"/>
        </w:rPr>
        <w:t>pracę</w:t>
      </w:r>
      <w:r w:rsidR="006D5AF5" w:rsidRPr="00A77A32">
        <w:rPr>
          <w:rFonts w:cs="Times New Roman"/>
        </w:rPr>
        <w:t xml:space="preserve"> </w:t>
      </w:r>
      <w:r w:rsidR="00CA39DB" w:rsidRPr="00A77A32">
        <w:rPr>
          <w:rFonts w:cs="Times New Roman"/>
        </w:rPr>
        <w:t>wszystkich zainstalowanych urządzeń</w:t>
      </w:r>
      <w:r w:rsidR="00C67D44" w:rsidRPr="00A77A32">
        <w:rPr>
          <w:rFonts w:cs="Times New Roman"/>
        </w:rPr>
        <w:t>.</w:t>
      </w:r>
    </w:p>
    <w:p w14:paraId="4584B744" w14:textId="77777777"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 xml:space="preserve">Zapewniony dostęp do zamontowanej w pojeździe przetwornicy. </w:t>
      </w:r>
    </w:p>
    <w:p w14:paraId="0F778ADE" w14:textId="74682B93"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 xml:space="preserve">Przedział II musi być wyposażony w </w:t>
      </w:r>
      <w:r w:rsidR="0058237B" w:rsidRPr="00A77A32">
        <w:rPr>
          <w:rFonts w:cs="Times New Roman"/>
        </w:rPr>
        <w:t xml:space="preserve">elektryczne </w:t>
      </w:r>
      <w:r w:rsidRPr="00A77A32">
        <w:rPr>
          <w:rFonts w:cs="Times New Roman"/>
        </w:rPr>
        <w:t>ogrzewanie postojowe</w:t>
      </w:r>
      <w:r w:rsidR="0058237B" w:rsidRPr="00A77A32">
        <w:rPr>
          <w:rFonts w:cs="Times New Roman"/>
        </w:rPr>
        <w:t xml:space="preserve"> z termostatem </w:t>
      </w:r>
      <w:r w:rsidRPr="00A77A32">
        <w:rPr>
          <w:rFonts w:cs="Times New Roman"/>
        </w:rPr>
        <w:t>zasilane z </w:t>
      </w:r>
      <w:r w:rsidR="0058237B" w:rsidRPr="00A77A32">
        <w:rPr>
          <w:rFonts w:cs="Times New Roman"/>
        </w:rPr>
        <w:t>akumulatorów systemowych</w:t>
      </w:r>
      <w:r w:rsidR="00233A05" w:rsidRPr="00A77A32">
        <w:rPr>
          <w:rFonts w:cs="Times New Roman"/>
        </w:rPr>
        <w:t xml:space="preserve"> </w:t>
      </w:r>
      <w:r w:rsidRPr="00A77A32">
        <w:rPr>
          <w:rFonts w:cs="Times New Roman"/>
        </w:rPr>
        <w:t>z możliwością ustawienia</w:t>
      </w:r>
      <w:r w:rsidR="0058237B" w:rsidRPr="00A77A32">
        <w:rPr>
          <w:rFonts w:cs="Times New Roman"/>
        </w:rPr>
        <w:t xml:space="preserve"> przez operatora</w:t>
      </w:r>
      <w:r w:rsidRPr="00A77A32">
        <w:rPr>
          <w:rFonts w:cs="Times New Roman"/>
        </w:rPr>
        <w:t xml:space="preserve"> temperatury </w:t>
      </w:r>
      <w:r w:rsidR="0058237B" w:rsidRPr="00A77A32">
        <w:rPr>
          <w:rFonts w:cs="Times New Roman"/>
        </w:rPr>
        <w:t>zadanej.</w:t>
      </w:r>
      <w:r w:rsidR="00386C2D">
        <w:rPr>
          <w:rFonts w:cs="Times New Roman"/>
        </w:rPr>
        <w:t xml:space="preserve"> </w:t>
      </w:r>
      <w:r w:rsidR="0058237B" w:rsidRPr="00A77A32">
        <w:rPr>
          <w:rFonts w:cs="Times New Roman"/>
        </w:rPr>
        <w:t xml:space="preserve">Dodatkowo przedział </w:t>
      </w:r>
      <w:r w:rsidR="00A34D63">
        <w:rPr>
          <w:rFonts w:cs="Times New Roman"/>
        </w:rPr>
        <w:t>biurowy</w:t>
      </w:r>
      <w:r w:rsidR="0058237B" w:rsidRPr="00A77A32">
        <w:rPr>
          <w:rFonts w:cs="Times New Roman"/>
        </w:rPr>
        <w:t xml:space="preserve"> powinien być wyposażony w </w:t>
      </w:r>
      <w:r w:rsidR="00A77A32">
        <w:rPr>
          <w:rFonts w:cs="Times New Roman"/>
        </w:rPr>
        <w:t> </w:t>
      </w:r>
      <w:r w:rsidR="0058237B" w:rsidRPr="00A77A32">
        <w:rPr>
          <w:rFonts w:cs="Times New Roman"/>
        </w:rPr>
        <w:t>ogrzewanie elektryczne garażowe utrzymujące stałą temperaturę +7st</w:t>
      </w:r>
      <w:r w:rsidR="00386C2D">
        <w:rPr>
          <w:rFonts w:cs="Times New Roman"/>
        </w:rPr>
        <w:t xml:space="preserve">. </w:t>
      </w:r>
      <w:r w:rsidR="0058237B" w:rsidRPr="00A77A32">
        <w:rPr>
          <w:rFonts w:cs="Times New Roman"/>
        </w:rPr>
        <w:t xml:space="preserve">C podczas garażowania pojazdu, podłączonego do sieci zasilającej. </w:t>
      </w:r>
      <w:r w:rsidRPr="00A77A32">
        <w:rPr>
          <w:rFonts w:cs="Times New Roman"/>
        </w:rPr>
        <w:t>Ogrzewanie</w:t>
      </w:r>
      <w:r w:rsidR="0058237B" w:rsidRPr="00A77A32">
        <w:rPr>
          <w:rFonts w:cs="Times New Roman"/>
        </w:rPr>
        <w:t xml:space="preserve"> garażowe</w:t>
      </w:r>
      <w:r w:rsidRPr="00A77A32">
        <w:rPr>
          <w:rFonts w:cs="Times New Roman"/>
        </w:rPr>
        <w:t xml:space="preserve"> </w:t>
      </w:r>
      <w:r w:rsidRPr="00A77A32">
        <w:rPr>
          <w:rFonts w:cs="Times New Roman"/>
        </w:rPr>
        <w:lastRenderedPageBreak/>
        <w:t xml:space="preserve">powinno zapewnić utrzymanie w okresie zimowym dodatniej temperatury w </w:t>
      </w:r>
      <w:r w:rsidR="00A77A32">
        <w:rPr>
          <w:rFonts w:cs="Times New Roman"/>
        </w:rPr>
        <w:t> </w:t>
      </w:r>
      <w:r w:rsidRPr="00A77A32">
        <w:rPr>
          <w:rFonts w:cs="Times New Roman"/>
        </w:rPr>
        <w:t>przedziale II.</w:t>
      </w:r>
    </w:p>
    <w:p w14:paraId="78170DFC" w14:textId="44F0F950" w:rsidR="00F167D2" w:rsidRPr="00A77A32" w:rsidRDefault="00F167D2" w:rsidP="0078517E">
      <w:pPr>
        <w:pStyle w:val="Akapitzlist"/>
        <w:numPr>
          <w:ilvl w:val="0"/>
          <w:numId w:val="26"/>
        </w:numPr>
        <w:spacing w:line="240" w:lineRule="auto"/>
        <w:ind w:hanging="720"/>
        <w:jc w:val="both"/>
        <w:rPr>
          <w:rFonts w:cs="Times New Roman"/>
          <w:kern w:val="2"/>
        </w:rPr>
      </w:pPr>
      <w:r w:rsidRPr="00A77A32">
        <w:rPr>
          <w:rFonts w:cs="Times New Roman"/>
        </w:rPr>
        <w:t>Wyposażenie elektryczne i elektroniczne pojazdu wymienione w poszczególnych punktach niniejsz</w:t>
      </w:r>
      <w:r w:rsidR="00386C2D">
        <w:rPr>
          <w:rFonts w:cs="Times New Roman"/>
        </w:rPr>
        <w:t>ego</w:t>
      </w:r>
      <w:r w:rsidRPr="00A77A32">
        <w:rPr>
          <w:rFonts w:cs="Times New Roman"/>
        </w:rPr>
        <w:t xml:space="preserve"> </w:t>
      </w:r>
      <w:r w:rsidR="00386C2D">
        <w:rPr>
          <w:rFonts w:cs="Times New Roman"/>
        </w:rPr>
        <w:t>opisu przedmiotu zamówienia</w:t>
      </w:r>
      <w:r w:rsidRPr="00A77A32">
        <w:rPr>
          <w:rFonts w:cs="Times New Roman"/>
        </w:rPr>
        <w:t xml:space="preserve"> musi poprawnie współpracować z wyposażeniem pojazdu bazowego i zapewnić odpowiedni poziom bezpieczeństwa. </w:t>
      </w:r>
    </w:p>
    <w:p w14:paraId="27806440" w14:textId="69C344EA" w:rsidR="007A27AB" w:rsidRPr="00A94534" w:rsidRDefault="00A77A32" w:rsidP="00F66395">
      <w:pPr>
        <w:spacing w:line="240" w:lineRule="auto"/>
        <w:jc w:val="both"/>
        <w:rPr>
          <w:rFonts w:cs="Times New Roman"/>
          <w:b/>
          <w:bCs/>
        </w:rPr>
      </w:pPr>
      <w:r w:rsidRPr="00821299">
        <w:rPr>
          <w:b/>
          <w:bCs/>
        </w:rPr>
        <w:t xml:space="preserve">Spełnienie wymagań określonych w pkt. 1.7, o ile nie zostały szczegółowo opisane </w:t>
      </w:r>
      <w:r w:rsidR="00F418BD">
        <w:rPr>
          <w:b/>
          <w:bCs/>
        </w:rPr>
        <w:br/>
      </w:r>
      <w:r w:rsidRPr="00821299">
        <w:rPr>
          <w:b/>
          <w:bCs/>
        </w:rPr>
        <w:t xml:space="preserve">w poszczególnych punktach, musi być potwierdzone oświadczeniem Wykonawcy </w:t>
      </w:r>
      <w:r w:rsidR="00821299" w:rsidRPr="00821299">
        <w:rPr>
          <w:b/>
          <w:bCs/>
        </w:rPr>
        <w:t>złożonym wraz z projektem modyfikacji pojazdu. Zamawiając</w:t>
      </w:r>
      <w:r w:rsidR="00113334">
        <w:rPr>
          <w:b/>
          <w:bCs/>
        </w:rPr>
        <w:t>y</w:t>
      </w:r>
      <w:r w:rsidR="00821299" w:rsidRPr="00821299">
        <w:rPr>
          <w:b/>
          <w:bCs/>
        </w:rPr>
        <w:t xml:space="preserve"> dokona ponadto weryfikacji spełniania wymagań podczas oceny projektu modyfikacji pojazdu oraz odbioru pojazdu. </w:t>
      </w:r>
    </w:p>
    <w:p w14:paraId="0392ADB7" w14:textId="77777777" w:rsidR="00A94534" w:rsidRPr="00A94534" w:rsidRDefault="00A94534" w:rsidP="00F66395">
      <w:pPr>
        <w:spacing w:line="240" w:lineRule="auto"/>
        <w:jc w:val="both"/>
        <w:rPr>
          <w:rFonts w:cs="Times New Roman"/>
          <w:b/>
          <w:bCs/>
        </w:rPr>
      </w:pPr>
    </w:p>
    <w:p w14:paraId="2D1EFD61" w14:textId="77777777" w:rsidR="002024B5" w:rsidRPr="002024B5" w:rsidRDefault="00A94534" w:rsidP="0078517E">
      <w:pPr>
        <w:pStyle w:val="Akapitzlist"/>
        <w:numPr>
          <w:ilvl w:val="0"/>
          <w:numId w:val="28"/>
        </w:numPr>
        <w:tabs>
          <w:tab w:val="left" w:pos="4255"/>
        </w:tabs>
        <w:spacing w:before="120" w:line="240" w:lineRule="auto"/>
        <w:ind w:hanging="720"/>
        <w:jc w:val="both"/>
        <w:rPr>
          <w:rFonts w:eastAsia="Times New Roman" w:cs="Times New Roman"/>
          <w:b/>
          <w:kern w:val="0"/>
          <w:lang w:eastAsia="ar-SA" w:bidi="ar-SA"/>
        </w:rPr>
      </w:pPr>
      <w:r w:rsidRPr="002024B5">
        <w:rPr>
          <w:rFonts w:eastAsia="Times New Roman" w:cs="Times New Roman"/>
          <w:b/>
          <w:kern w:val="0"/>
          <w:lang w:eastAsia="ar-SA" w:bidi="ar-SA"/>
        </w:rPr>
        <w:t>Wymagania techniczne dotyczące montażu elementów specjalistycznej zabudowy</w:t>
      </w:r>
    </w:p>
    <w:p w14:paraId="18EB390C" w14:textId="6B995830" w:rsidR="00A94534" w:rsidRPr="002024B5" w:rsidRDefault="00A94534" w:rsidP="002024B5">
      <w:pPr>
        <w:tabs>
          <w:tab w:val="left" w:pos="4255"/>
        </w:tabs>
        <w:spacing w:before="120" w:line="240" w:lineRule="auto"/>
        <w:ind w:left="567" w:hanging="567"/>
        <w:jc w:val="both"/>
        <w:rPr>
          <w:rFonts w:eastAsia="Times New Roman" w:cs="Times New Roman"/>
          <w:kern w:val="0"/>
          <w:lang w:eastAsia="ar-SA" w:bidi="ar-SA"/>
        </w:rPr>
      </w:pPr>
      <w:r w:rsidRPr="002024B5">
        <w:rPr>
          <w:rFonts w:eastAsia="Times New Roman" w:cs="Times New Roman"/>
          <w:kern w:val="0"/>
          <w:lang w:eastAsia="ar-SA" w:bidi="ar-SA"/>
        </w:rPr>
        <w:t xml:space="preserve">1.8.1 </w:t>
      </w:r>
      <w:r w:rsidRPr="0054015F">
        <w:rPr>
          <w:rFonts w:eastAsia="Times New Roman" w:cs="Times New Roman"/>
          <w:kern w:val="0"/>
          <w:lang w:eastAsia="ar-SA" w:bidi="ar-SA"/>
        </w:rPr>
        <w:t xml:space="preserve">W ramach konsultacji określonych w pkt. </w:t>
      </w:r>
      <w:r w:rsidR="000C0596" w:rsidRPr="0054015F">
        <w:rPr>
          <w:rFonts w:eastAsia="Times New Roman" w:cs="Times New Roman"/>
          <w:kern w:val="0"/>
          <w:lang w:eastAsia="ar-SA" w:bidi="ar-SA"/>
        </w:rPr>
        <w:t>1.3.7</w:t>
      </w:r>
      <w:r w:rsidR="0054015F">
        <w:rPr>
          <w:rFonts w:eastAsia="Times New Roman" w:cs="Times New Roman"/>
          <w:kern w:val="0"/>
          <w:lang w:eastAsia="ar-SA" w:bidi="ar-SA"/>
        </w:rPr>
        <w:t xml:space="preserve"> (konsultacji projektu modyfikacji)</w:t>
      </w:r>
      <w:r w:rsidRPr="0054015F">
        <w:rPr>
          <w:rFonts w:eastAsia="Times New Roman" w:cs="Times New Roman"/>
          <w:color w:val="FF0000"/>
          <w:kern w:val="0"/>
          <w:lang w:eastAsia="ar-SA" w:bidi="ar-SA"/>
        </w:rPr>
        <w:t xml:space="preserve"> </w:t>
      </w:r>
      <w:r w:rsidRPr="0054015F">
        <w:rPr>
          <w:rFonts w:eastAsia="Times New Roman" w:cs="Times New Roman"/>
          <w:kern w:val="0"/>
          <w:lang w:eastAsia="ar-SA" w:bidi="ar-SA"/>
        </w:rPr>
        <w:t>Wykonawca zobowiązany jest do przedstawienia Zamawiającemu wstępnego planu zabudowy pojazdu uwzględniającego wymagania określone</w:t>
      </w:r>
      <w:r w:rsidRPr="002024B5">
        <w:rPr>
          <w:rFonts w:eastAsia="Times New Roman" w:cs="Times New Roman"/>
          <w:kern w:val="0"/>
          <w:lang w:eastAsia="ar-SA" w:bidi="ar-SA"/>
        </w:rPr>
        <w:t xml:space="preserve"> w </w:t>
      </w:r>
      <w:r w:rsidR="0054015F">
        <w:rPr>
          <w:rFonts w:eastAsia="Times New Roman" w:cs="Times New Roman"/>
          <w:kern w:val="0"/>
          <w:lang w:eastAsia="ar-SA" w:bidi="ar-SA"/>
        </w:rPr>
        <w:t>niniejszym opisie przedmiotu zamówienia</w:t>
      </w:r>
      <w:r w:rsidRPr="002024B5">
        <w:rPr>
          <w:rFonts w:eastAsia="Times New Roman" w:cs="Times New Roman"/>
          <w:kern w:val="0"/>
          <w:lang w:eastAsia="ar-SA" w:bidi="ar-SA"/>
        </w:rPr>
        <w:t xml:space="preserve"> i zawierającego wstępne schematy, rysunki oraz dane techniczne urządzeń przewidzianych do zabudowy.</w:t>
      </w:r>
    </w:p>
    <w:p w14:paraId="12F84DCA" w14:textId="77777777" w:rsidR="002024B5"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 xml:space="preserve">Wszystkie elementy zabudowy, systemy ich mocowania, instalacje zasilania </w:t>
      </w:r>
      <w:r w:rsidRPr="002024B5">
        <w:rPr>
          <w:rFonts w:eastAsia="Times New Roman" w:cs="Times New Roman"/>
          <w:kern w:val="0"/>
          <w:lang w:eastAsia="ar-SA" w:bidi="ar-SA"/>
        </w:rPr>
        <w:br/>
        <w:t xml:space="preserve">i sterujące itp. musza być zamontowane w sposób, jak najmniej ingerujący </w:t>
      </w:r>
      <w:r w:rsidRPr="002024B5">
        <w:rPr>
          <w:rFonts w:eastAsia="Times New Roman" w:cs="Times New Roman"/>
          <w:kern w:val="0"/>
          <w:lang w:eastAsia="ar-SA" w:bidi="ar-SA"/>
        </w:rPr>
        <w:br/>
        <w:t>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2024B5">
        <w:rPr>
          <w:rFonts w:eastAsia="Times New Roman" w:cs="Times New Roman"/>
          <w:kern w:val="0"/>
          <w:lang w:eastAsia="ar-SA" w:bidi="ar-SA"/>
        </w:rPr>
        <w:t>skamuflowane</w:t>
      </w:r>
      <w:proofErr w:type="spellEnd"/>
      <w:r w:rsidRPr="002024B5">
        <w:rPr>
          <w:rFonts w:eastAsia="Times New Roman" w:cs="Times New Roman"/>
          <w:kern w:val="0"/>
          <w:lang w:eastAsia="ar-SA" w:bidi="ar-SA"/>
        </w:rPr>
        <w:t>).</w:t>
      </w:r>
    </w:p>
    <w:p w14:paraId="5ACCFC59"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Podczas montażu poszczególnych elementów zabudowy pojazdu Wykonawca musi korzystać z fabrycznych lub dedykowanych elementów przewidzianych przez producenta danego urządzenia.</w:t>
      </w:r>
    </w:p>
    <w:p w14:paraId="04F9C47E" w14:textId="74D91961"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Wszystkie elementy zabudowy oraz systemy ich mocowania muszą zapewniać szczelność konstrukcji (przez okres minimum 8 lat), wytrzymałość na zmienne warunki atmosferyczne oraz gwarantować estetykę wykonania.</w:t>
      </w:r>
    </w:p>
    <w:p w14:paraId="7CF3C74C"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2F31B149"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206B0EF8"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Przewody antenowe urządzeń łączności radiowej nie mogą być układane razem z przewodami instalacji elektrycznej.</w:t>
      </w:r>
    </w:p>
    <w:p w14:paraId="462A0494"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 xml:space="preserve">W przypadku zmian kierunku ułożenia przewodu, przed i za łukiem należy przymocować uchwyty przewodowe; jeśli przewód prowadzony jest po linii prostej, </w:t>
      </w:r>
      <w:r w:rsidRPr="002024B5">
        <w:rPr>
          <w:rFonts w:eastAsia="Times New Roman" w:cs="Times New Roman"/>
          <w:kern w:val="0"/>
          <w:lang w:eastAsia="ar-SA" w:bidi="ar-SA"/>
        </w:rPr>
        <w:lastRenderedPageBreak/>
        <w:t>trzeba przewidzieć dostateczną ilość uchwytów. Należy stosować uchwyty pierścieniowe z tworzywa sztucznego dopasowane do liczby i grubości układanych przewodów.</w:t>
      </w:r>
    </w:p>
    <w:p w14:paraId="54FE7C5A"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Wszystkie otwory i przewierty należy wygładzić i zabezpieczyć tulejkami ochronnymi krawędziowymi lub gumowymi prowadnicami.</w:t>
      </w:r>
    </w:p>
    <w:p w14:paraId="41F579B0"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Każde miejsce ingerencji w metalowe elementy nadwozia pojazdu musi zostać dodatkowo zabezpieczone antykorozyjnie.</w:t>
      </w:r>
    </w:p>
    <w:p w14:paraId="014A2B7C"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 xml:space="preserve">Zamawiający dopuszcza jedynie stosowanie następujących technologii mocowania elementów i podzespołów zabudowy do nadwozia pojazdu: nitowanie za pomocą nitów </w:t>
      </w:r>
      <w:proofErr w:type="spellStart"/>
      <w:r w:rsidRPr="002024B5">
        <w:rPr>
          <w:rFonts w:eastAsia="Times New Roman" w:cs="Times New Roman"/>
          <w:kern w:val="0"/>
          <w:lang w:eastAsia="ar-SA" w:bidi="ar-SA"/>
        </w:rPr>
        <w:t>zrywalnych</w:t>
      </w:r>
      <w:proofErr w:type="spellEnd"/>
      <w:r w:rsidRPr="002024B5">
        <w:rPr>
          <w:rFonts w:eastAsia="Times New Roman" w:cs="Times New Roman"/>
          <w:kern w:val="0"/>
          <w:lang w:eastAsia="ar-SA" w:bidi="ar-SA"/>
        </w:rPr>
        <w:t xml:space="preserve"> stalowych, łączenie za pomocą śrub, wkrętów, śrub i nitonakrętek sześciokątnych.</w:t>
      </w:r>
    </w:p>
    <w:p w14:paraId="1572DFA8"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Wszystkie zastosowane elementy zabudowy pojazdu wykonane z metalu oraz wszystkie elementy łączące muszą być wykonane w technologii antykorozyjnej.</w:t>
      </w:r>
    </w:p>
    <w:p w14:paraId="72FAFEEE" w14:textId="67A57E90"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 xml:space="preserve">Wszystkie elementy zabudowy należy umieścić w pojeździe w taki sposób, aby </w:t>
      </w:r>
      <w:r w:rsidR="00F418BD">
        <w:rPr>
          <w:rFonts w:eastAsia="Times New Roman" w:cs="Times New Roman"/>
          <w:kern w:val="0"/>
          <w:lang w:eastAsia="ar-SA" w:bidi="ar-SA"/>
        </w:rPr>
        <w:br/>
      </w:r>
      <w:r w:rsidRPr="002024B5">
        <w:rPr>
          <w:rFonts w:eastAsia="Times New Roman" w:cs="Times New Roman"/>
          <w:kern w:val="0"/>
          <w:lang w:eastAsia="ar-SA" w:bidi="ar-SA"/>
        </w:rPr>
        <w:t>w przypadku uszkodzenia lub prac konserwacyjnych możliwe było ich jak najłatwiejsze wymontowanie i ponowne zamontowanie.</w:t>
      </w:r>
    </w:p>
    <w:p w14:paraId="2212E012"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Wszystkie elementy zabudowy muszą być zamontowane w pojeździe zgodnie ze wskazówkami montażu podanymi przez producentów tych elementów.</w:t>
      </w:r>
    </w:p>
    <w:p w14:paraId="492AC81D" w14:textId="77777777" w:rsidR="00A94534" w:rsidRPr="002024B5" w:rsidRDefault="00A94534" w:rsidP="0078517E">
      <w:pPr>
        <w:pStyle w:val="Akapitzlist"/>
        <w:widowControl/>
        <w:numPr>
          <w:ilvl w:val="2"/>
          <w:numId w:val="29"/>
        </w:numPr>
        <w:shd w:val="clear" w:color="auto" w:fill="FFFFFF"/>
        <w:tabs>
          <w:tab w:val="left" w:pos="15458"/>
        </w:tabs>
        <w:spacing w:line="240" w:lineRule="atLeast"/>
        <w:jc w:val="both"/>
        <w:rPr>
          <w:rFonts w:eastAsia="Times New Roman" w:cs="Times New Roman"/>
          <w:kern w:val="0"/>
          <w:lang w:eastAsia="ar-SA" w:bidi="ar-SA"/>
        </w:rPr>
      </w:pPr>
      <w:r w:rsidRPr="002024B5">
        <w:rPr>
          <w:rFonts w:eastAsia="Times New Roman" w:cs="Times New Roman"/>
          <w:kern w:val="0"/>
          <w:lang w:eastAsia="ar-SA" w:bidi="ar-SA"/>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w:t>
      </w:r>
      <w:r w:rsidRPr="002024B5">
        <w:rPr>
          <w:rFonts w:eastAsia="Times New Roman" w:cs="Times New Roman"/>
          <w:kern w:val="0"/>
          <w:szCs w:val="20"/>
          <w:lang w:eastAsia="ar-SA" w:bidi="ar-SA"/>
        </w:rPr>
        <w:t xml:space="preserve">osoby nieuprawnione. </w:t>
      </w:r>
    </w:p>
    <w:p w14:paraId="094BD582" w14:textId="085CE1E5" w:rsidR="00A94534" w:rsidRPr="00A94534" w:rsidRDefault="00A94534" w:rsidP="002024B5">
      <w:pPr>
        <w:spacing w:line="240" w:lineRule="auto"/>
        <w:jc w:val="both"/>
        <w:rPr>
          <w:rFonts w:eastAsia="Calibri" w:cs="Times New Roman"/>
          <w:b/>
          <w:kern w:val="0"/>
          <w:lang w:eastAsia="en-US" w:bidi="ar-SA"/>
        </w:rPr>
      </w:pPr>
      <w:r w:rsidRPr="00311D7D">
        <w:rPr>
          <w:rFonts w:eastAsia="Times New Roman" w:cs="Times New Roman"/>
          <w:b/>
          <w:kern w:val="0"/>
          <w:lang w:eastAsia="ar-SA" w:bidi="ar-SA"/>
        </w:rPr>
        <w:t>Spełnieni</w:t>
      </w:r>
      <w:r w:rsidR="002024B5" w:rsidRPr="00311D7D">
        <w:rPr>
          <w:rFonts w:eastAsia="Times New Roman" w:cs="Times New Roman"/>
          <w:b/>
          <w:kern w:val="0"/>
          <w:lang w:eastAsia="ar-SA" w:bidi="ar-SA"/>
        </w:rPr>
        <w:t>e wymagań określonych w pkt. 1.8</w:t>
      </w:r>
      <w:r w:rsidRPr="00311D7D">
        <w:rPr>
          <w:rFonts w:eastAsia="Times New Roman" w:cs="Times New Roman"/>
          <w:b/>
          <w:kern w:val="0"/>
          <w:lang w:eastAsia="ar-SA" w:bidi="ar-SA"/>
        </w:rPr>
        <w:t xml:space="preserve">, musi być potwierdzone oświadczeniem Wykonawcy popartym dokumentacją techniczną, konstrukcyjną i obliczeniami wytrzymałościowymi </w:t>
      </w:r>
      <w:r w:rsidR="00311D7D" w:rsidRPr="00311D7D">
        <w:rPr>
          <w:rFonts w:eastAsia="Times New Roman" w:cs="Times New Roman"/>
          <w:b/>
          <w:bCs/>
          <w:kern w:val="0"/>
          <w:lang w:eastAsia="ar-SA" w:bidi="ar-SA"/>
        </w:rPr>
        <w:t>złożonym</w:t>
      </w:r>
      <w:r w:rsidR="00311D7D">
        <w:rPr>
          <w:rFonts w:eastAsia="Times New Roman" w:cs="Times New Roman"/>
          <w:b/>
          <w:bCs/>
          <w:kern w:val="0"/>
          <w:lang w:eastAsia="ar-SA" w:bidi="ar-SA"/>
        </w:rPr>
        <w:t xml:space="preserve">i </w:t>
      </w:r>
      <w:r w:rsidR="00311D7D" w:rsidRPr="00311D7D">
        <w:rPr>
          <w:rFonts w:eastAsia="Times New Roman" w:cs="Times New Roman"/>
          <w:b/>
          <w:bCs/>
          <w:kern w:val="0"/>
          <w:lang w:eastAsia="ar-SA" w:bidi="ar-SA"/>
        </w:rPr>
        <w:t>wraz z projektem modyfikacji pojazdu.  Zamawiając</w:t>
      </w:r>
      <w:r w:rsidR="00113334">
        <w:rPr>
          <w:rFonts w:eastAsia="Times New Roman" w:cs="Times New Roman"/>
          <w:b/>
          <w:bCs/>
          <w:kern w:val="0"/>
          <w:lang w:eastAsia="ar-SA" w:bidi="ar-SA"/>
        </w:rPr>
        <w:t>y</w:t>
      </w:r>
      <w:r w:rsidR="00311D7D" w:rsidRPr="00311D7D">
        <w:rPr>
          <w:rFonts w:eastAsia="Times New Roman" w:cs="Times New Roman"/>
          <w:b/>
          <w:bCs/>
          <w:kern w:val="0"/>
          <w:lang w:eastAsia="ar-SA" w:bidi="ar-SA"/>
        </w:rPr>
        <w:t xml:space="preserve"> dokona ponadto weryfikacji spełniania wymagań podczas oceny projektu modyfikacji pojazdu oraz odbioru pojazdu. </w:t>
      </w:r>
    </w:p>
    <w:p w14:paraId="3D4A8EF4" w14:textId="77777777" w:rsidR="00A94534" w:rsidRPr="00A94534" w:rsidRDefault="00A94534" w:rsidP="00A94534">
      <w:pPr>
        <w:widowControl/>
        <w:shd w:val="clear" w:color="auto" w:fill="FFFFFF"/>
        <w:tabs>
          <w:tab w:val="left" w:pos="15458"/>
        </w:tabs>
        <w:spacing w:line="240" w:lineRule="atLeast"/>
        <w:ind w:left="1276"/>
        <w:jc w:val="both"/>
        <w:rPr>
          <w:rFonts w:eastAsia="Times New Roman" w:cs="Times New Roman"/>
          <w:kern w:val="0"/>
          <w:lang w:eastAsia="ar-SA" w:bidi="ar-SA"/>
        </w:rPr>
      </w:pPr>
    </w:p>
    <w:p w14:paraId="705AFF5A" w14:textId="77777777" w:rsidR="00A94534" w:rsidRPr="00A94534" w:rsidRDefault="002024B5" w:rsidP="00A94534">
      <w:pPr>
        <w:spacing w:line="240" w:lineRule="auto"/>
        <w:rPr>
          <w:rFonts w:eastAsia="Times New Roman" w:cs="Times New Roman"/>
          <w:b/>
          <w:color w:val="000000"/>
          <w:kern w:val="0"/>
          <w:lang w:eastAsia="ar-SA" w:bidi="ar-SA"/>
        </w:rPr>
      </w:pPr>
      <w:r w:rsidRPr="002024B5">
        <w:rPr>
          <w:rFonts w:eastAsia="Times New Roman" w:cs="Times New Roman"/>
          <w:b/>
          <w:color w:val="000000"/>
          <w:kern w:val="0"/>
          <w:lang w:eastAsia="ar-SA" w:bidi="ar-SA"/>
        </w:rPr>
        <w:t>1.9</w:t>
      </w:r>
      <w:r w:rsidR="00A94534" w:rsidRPr="00A94534">
        <w:rPr>
          <w:rFonts w:eastAsia="Times New Roman" w:cs="Times New Roman"/>
          <w:b/>
          <w:color w:val="000000"/>
          <w:kern w:val="0"/>
          <w:lang w:eastAsia="ar-SA" w:bidi="ar-SA"/>
        </w:rPr>
        <w:tab/>
        <w:t>Wymagania konstrukcyjne</w:t>
      </w:r>
    </w:p>
    <w:p w14:paraId="6E03224B" w14:textId="77777777" w:rsidR="00A94534" w:rsidRPr="002024B5" w:rsidRDefault="00A94534" w:rsidP="0078517E">
      <w:pPr>
        <w:pStyle w:val="Akapitzlist"/>
        <w:numPr>
          <w:ilvl w:val="0"/>
          <w:numId w:val="30"/>
        </w:numPr>
        <w:spacing w:line="240" w:lineRule="auto"/>
        <w:ind w:hanging="720"/>
        <w:jc w:val="both"/>
        <w:rPr>
          <w:rFonts w:eastAsia="Times New Roman" w:cs="Times New Roman"/>
          <w:color w:val="000000"/>
          <w:kern w:val="0"/>
          <w:lang w:eastAsia="ar-SA" w:bidi="ar-SA"/>
        </w:rPr>
      </w:pPr>
      <w:r w:rsidRPr="002024B5">
        <w:rPr>
          <w:rFonts w:eastAsia="Times New Roman" w:cs="Times New Roman"/>
          <w:color w:val="000000"/>
          <w:kern w:val="0"/>
          <w:lang w:eastAsia="ar-SA" w:bidi="ar-SA"/>
        </w:rPr>
        <w:t>Konstrukcja pojazdu oraz wyposażenia musi być oparta na dostępnych na rynku krajowym zespołach, podzespołach i elementach oraz materiałach.</w:t>
      </w:r>
    </w:p>
    <w:p w14:paraId="0947882B" w14:textId="77777777" w:rsidR="00A94534" w:rsidRPr="002024B5" w:rsidRDefault="00A94534" w:rsidP="0078517E">
      <w:pPr>
        <w:pStyle w:val="Akapitzlist"/>
        <w:numPr>
          <w:ilvl w:val="0"/>
          <w:numId w:val="30"/>
        </w:numPr>
        <w:spacing w:line="240" w:lineRule="auto"/>
        <w:ind w:hanging="720"/>
        <w:jc w:val="both"/>
        <w:rPr>
          <w:rFonts w:eastAsia="Times New Roman" w:cs="Times New Roman"/>
          <w:color w:val="000000"/>
          <w:kern w:val="0"/>
          <w:lang w:eastAsia="ar-SA" w:bidi="ar-SA"/>
        </w:rPr>
      </w:pPr>
      <w:r w:rsidRPr="002024B5">
        <w:rPr>
          <w:rFonts w:eastAsia="Times New Roman" w:cs="Times New Roman"/>
          <w:color w:val="000000"/>
          <w:kern w:val="0"/>
          <w:lang w:eastAsia="ar-SA" w:bidi="ar-SA"/>
        </w:rPr>
        <w:t>Wszystkie zastosowane w konstrukcji pojazdu oraz wyposażeniu powłoki ochronne (np. cynkowanie, powłoki lakiernicze i z tworzyw sztucznych) muszą zapewniać skuteczną ochronę antykorozyjną.</w:t>
      </w:r>
    </w:p>
    <w:p w14:paraId="183F82E9" w14:textId="079B1B26" w:rsidR="00A94534" w:rsidRPr="002024B5" w:rsidRDefault="00A94534" w:rsidP="0078517E">
      <w:pPr>
        <w:pStyle w:val="Akapitzlist"/>
        <w:numPr>
          <w:ilvl w:val="0"/>
          <w:numId w:val="30"/>
        </w:numPr>
        <w:spacing w:line="240" w:lineRule="auto"/>
        <w:ind w:hanging="720"/>
        <w:jc w:val="both"/>
        <w:rPr>
          <w:rFonts w:eastAsia="Times New Roman" w:cs="Times New Roman"/>
          <w:color w:val="000000"/>
          <w:kern w:val="0"/>
          <w:lang w:eastAsia="ar-SA" w:bidi="ar-SA"/>
        </w:rPr>
      </w:pPr>
      <w:r w:rsidRPr="002024B5">
        <w:rPr>
          <w:rFonts w:eastAsia="Times New Roman" w:cs="Times New Roman"/>
          <w:color w:val="000000"/>
          <w:kern w:val="0"/>
          <w:lang w:eastAsia="ar-SA" w:bidi="ar-SA"/>
        </w:rPr>
        <w:t xml:space="preserve">Wszystkie urządzenia pojazdu muszą mieć budowę blokowo-modułową i być zamocowane w pojeździe w sposób nie utrudniający dostępu do innych zespołów    </w:t>
      </w:r>
      <w:r w:rsidR="00F418BD">
        <w:rPr>
          <w:rFonts w:eastAsia="Times New Roman" w:cs="Times New Roman"/>
          <w:color w:val="000000"/>
          <w:kern w:val="0"/>
          <w:lang w:eastAsia="ar-SA" w:bidi="ar-SA"/>
        </w:rPr>
        <w:br/>
      </w:r>
      <w:r w:rsidRPr="002024B5">
        <w:rPr>
          <w:rFonts w:eastAsia="Times New Roman" w:cs="Times New Roman"/>
          <w:color w:val="000000"/>
          <w:kern w:val="0"/>
          <w:lang w:eastAsia="ar-SA" w:bidi="ar-SA"/>
        </w:rPr>
        <w:t>i urządzeń.</w:t>
      </w:r>
    </w:p>
    <w:p w14:paraId="578DDB57" w14:textId="33C6502F" w:rsidR="00A94534" w:rsidRPr="002024B5" w:rsidRDefault="00A94534" w:rsidP="0078517E">
      <w:pPr>
        <w:pStyle w:val="Akapitzlist"/>
        <w:numPr>
          <w:ilvl w:val="0"/>
          <w:numId w:val="30"/>
        </w:numPr>
        <w:spacing w:line="240" w:lineRule="auto"/>
        <w:ind w:hanging="720"/>
        <w:jc w:val="both"/>
        <w:rPr>
          <w:rFonts w:eastAsia="Times New Roman" w:cs="Times New Roman"/>
          <w:color w:val="000000"/>
          <w:kern w:val="0"/>
          <w:lang w:eastAsia="ar-SA" w:bidi="ar-SA"/>
        </w:rPr>
      </w:pPr>
      <w:r w:rsidRPr="00983D75">
        <w:rPr>
          <w:rFonts w:eastAsia="Times New Roman" w:cs="Times New Roman"/>
          <w:color w:val="000000"/>
          <w:kern w:val="0"/>
          <w:lang w:eastAsia="ar-SA" w:bidi="ar-SA"/>
        </w:rPr>
        <w:t>Wszystkie urządzenia pojazdu muszą mieć zwartą budowę</w:t>
      </w:r>
      <w:r w:rsidRPr="002024B5">
        <w:rPr>
          <w:rFonts w:eastAsia="Times New Roman" w:cs="Times New Roman"/>
          <w:color w:val="000000"/>
          <w:kern w:val="0"/>
          <w:lang w:eastAsia="ar-SA" w:bidi="ar-SA"/>
        </w:rPr>
        <w:t>.</w:t>
      </w:r>
    </w:p>
    <w:p w14:paraId="7824895F" w14:textId="764FF7A1" w:rsidR="00A94534" w:rsidRPr="002024B5" w:rsidRDefault="00A94534" w:rsidP="00A94534">
      <w:pPr>
        <w:spacing w:line="240" w:lineRule="auto"/>
        <w:jc w:val="both"/>
        <w:rPr>
          <w:rFonts w:cs="Times New Roman"/>
          <w:bCs/>
        </w:rPr>
      </w:pPr>
      <w:r w:rsidRPr="00311D7D">
        <w:rPr>
          <w:rFonts w:eastAsia="Times New Roman" w:cs="Times New Roman"/>
          <w:b/>
          <w:kern w:val="0"/>
          <w:lang w:eastAsia="ar-SA" w:bidi="ar-SA"/>
        </w:rPr>
        <w:t>Spełnienie wyma</w:t>
      </w:r>
      <w:r w:rsidR="002024B5" w:rsidRPr="00311D7D">
        <w:rPr>
          <w:rFonts w:eastAsia="Times New Roman" w:cs="Times New Roman"/>
          <w:b/>
          <w:kern w:val="0"/>
          <w:lang w:eastAsia="ar-SA" w:bidi="ar-SA"/>
        </w:rPr>
        <w:t>gań określonych pkt. 1.9</w:t>
      </w:r>
      <w:r w:rsidRPr="00311D7D">
        <w:rPr>
          <w:rFonts w:eastAsia="Times New Roman" w:cs="Times New Roman"/>
          <w:b/>
          <w:kern w:val="0"/>
          <w:lang w:eastAsia="ar-SA" w:bidi="ar-SA"/>
        </w:rPr>
        <w:t xml:space="preserve">, o ile nie zostały szczegółowo opisane </w:t>
      </w:r>
      <w:r w:rsidR="00F418BD">
        <w:rPr>
          <w:rFonts w:eastAsia="Times New Roman" w:cs="Times New Roman"/>
          <w:b/>
          <w:kern w:val="0"/>
          <w:lang w:eastAsia="ar-SA" w:bidi="ar-SA"/>
        </w:rPr>
        <w:br/>
      </w:r>
      <w:r w:rsidRPr="00311D7D">
        <w:rPr>
          <w:rFonts w:eastAsia="Times New Roman" w:cs="Times New Roman"/>
          <w:b/>
          <w:kern w:val="0"/>
          <w:lang w:eastAsia="ar-SA" w:bidi="ar-SA"/>
        </w:rPr>
        <w:t xml:space="preserve">w poszczególnych punktach, muszą być potwierdzone oświadczeniem Wykonawcy </w:t>
      </w:r>
      <w:r w:rsidR="00311D7D" w:rsidRPr="00311D7D">
        <w:rPr>
          <w:rFonts w:eastAsia="Times New Roman" w:cs="Times New Roman"/>
          <w:b/>
          <w:kern w:val="0"/>
          <w:lang w:eastAsia="ar-SA" w:bidi="ar-SA"/>
        </w:rPr>
        <w:t>złożonym wraz z projektem modyfikacji pojazdu. Zamawiając</w:t>
      </w:r>
      <w:r w:rsidR="00113334">
        <w:rPr>
          <w:rFonts w:eastAsia="Times New Roman" w:cs="Times New Roman"/>
          <w:b/>
          <w:kern w:val="0"/>
          <w:lang w:eastAsia="ar-SA" w:bidi="ar-SA"/>
        </w:rPr>
        <w:t>y</w:t>
      </w:r>
      <w:r w:rsidR="00311D7D" w:rsidRPr="00311D7D">
        <w:rPr>
          <w:rFonts w:eastAsia="Times New Roman" w:cs="Times New Roman"/>
          <w:b/>
          <w:kern w:val="0"/>
          <w:lang w:eastAsia="ar-SA" w:bidi="ar-SA"/>
        </w:rPr>
        <w:t xml:space="preserve"> dokona ponadto weryfikacji spełniania wymagań podczas oceny projektu modyfikacji pojazdu oraz odbioru pojazdu. </w:t>
      </w:r>
    </w:p>
    <w:p w14:paraId="2CB6E984" w14:textId="77777777" w:rsidR="009D4086" w:rsidRDefault="009D4086" w:rsidP="00F66395">
      <w:pPr>
        <w:spacing w:line="240" w:lineRule="auto"/>
        <w:ind w:left="426" w:hanging="426"/>
        <w:jc w:val="both"/>
        <w:rPr>
          <w:rFonts w:cs="Times New Roman"/>
          <w:b/>
          <w:bCs/>
        </w:rPr>
      </w:pPr>
    </w:p>
    <w:p w14:paraId="002924EE" w14:textId="77777777" w:rsidR="009B0431" w:rsidRPr="002024B5" w:rsidRDefault="009B0431" w:rsidP="00F66395">
      <w:pPr>
        <w:spacing w:line="240" w:lineRule="auto"/>
        <w:ind w:left="426" w:hanging="426"/>
        <w:jc w:val="both"/>
        <w:rPr>
          <w:rFonts w:cs="Times New Roman"/>
          <w:b/>
          <w:bCs/>
        </w:rPr>
      </w:pPr>
    </w:p>
    <w:p w14:paraId="457A65E0" w14:textId="77777777" w:rsidR="00B71719" w:rsidRPr="002024B5" w:rsidRDefault="009D4086" w:rsidP="00F66395">
      <w:pPr>
        <w:pStyle w:val="Mario"/>
        <w:spacing w:line="240" w:lineRule="auto"/>
        <w:rPr>
          <w:rFonts w:ascii="Times New Roman" w:hAnsi="Times New Roman"/>
          <w:b/>
          <w:bCs/>
          <w:color w:val="000000"/>
          <w:szCs w:val="24"/>
        </w:rPr>
      </w:pPr>
      <w:r w:rsidRPr="002024B5">
        <w:rPr>
          <w:rFonts w:ascii="Times New Roman" w:hAnsi="Times New Roman"/>
          <w:b/>
          <w:bCs/>
          <w:color w:val="000000"/>
          <w:szCs w:val="24"/>
        </w:rPr>
        <w:t xml:space="preserve">2. </w:t>
      </w:r>
      <w:r w:rsidR="00A94534" w:rsidRPr="002024B5">
        <w:rPr>
          <w:rFonts w:ascii="Times New Roman" w:hAnsi="Times New Roman"/>
          <w:b/>
          <w:bCs/>
          <w:color w:val="000000"/>
          <w:szCs w:val="24"/>
        </w:rPr>
        <w:t>WYMAGANIA DOTYCZĄCE BEZPIECZEŃSTWA UŻYTKOWANIA</w:t>
      </w:r>
    </w:p>
    <w:p w14:paraId="03A30AB0" w14:textId="77777777" w:rsidR="009D4086" w:rsidRPr="002024B5" w:rsidRDefault="009D4086" w:rsidP="00F66395">
      <w:pPr>
        <w:pStyle w:val="Mario"/>
        <w:spacing w:line="240" w:lineRule="auto"/>
        <w:rPr>
          <w:rFonts w:ascii="Times New Roman" w:hAnsi="Times New Roman"/>
          <w:b/>
          <w:bCs/>
          <w:color w:val="000000"/>
          <w:szCs w:val="24"/>
        </w:rPr>
      </w:pPr>
    </w:p>
    <w:p w14:paraId="20DDA84E" w14:textId="5D98F006"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.1</w:t>
      </w:r>
      <w:r w:rsidR="00B71719" w:rsidRPr="002024B5">
        <w:rPr>
          <w:rFonts w:ascii="Times New Roman" w:hAnsi="Times New Roman"/>
          <w:color w:val="000000"/>
          <w:szCs w:val="24"/>
        </w:rPr>
        <w:tab/>
        <w:t>Instrukcja obsługi pojazdu musi zawierać zapisy</w:t>
      </w:r>
      <w:r w:rsidR="00F418BD">
        <w:rPr>
          <w:rFonts w:ascii="Times New Roman" w:hAnsi="Times New Roman"/>
          <w:color w:val="000000"/>
          <w:szCs w:val="24"/>
        </w:rPr>
        <w:t xml:space="preserve"> w języku polskim</w:t>
      </w:r>
      <w:r w:rsidR="00B71719" w:rsidRPr="002024B5">
        <w:rPr>
          <w:rFonts w:ascii="Times New Roman" w:hAnsi="Times New Roman"/>
          <w:color w:val="000000"/>
          <w:szCs w:val="24"/>
        </w:rPr>
        <w:t xml:space="preserve"> dotyczące bezpiecznego użytkowania  i obsługi pojazdu.</w:t>
      </w:r>
    </w:p>
    <w:p w14:paraId="728E6BCF" w14:textId="77777777"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.2</w:t>
      </w:r>
      <w:r w:rsidR="00B71719" w:rsidRPr="002024B5">
        <w:rPr>
          <w:rFonts w:ascii="Times New Roman" w:hAnsi="Times New Roman"/>
          <w:color w:val="000000"/>
          <w:szCs w:val="24"/>
        </w:rPr>
        <w:tab/>
        <w:t>Rozwiązania konstrukcyjne muszą spełniać wymagania BHP.</w:t>
      </w:r>
    </w:p>
    <w:p w14:paraId="5CCADC3C" w14:textId="77777777"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.3</w:t>
      </w:r>
      <w:r w:rsidR="00B71719" w:rsidRPr="002024B5">
        <w:rPr>
          <w:rFonts w:ascii="Times New Roman" w:hAnsi="Times New Roman"/>
          <w:color w:val="000000"/>
          <w:szCs w:val="24"/>
        </w:rPr>
        <w:tab/>
        <w:t>Niezbędne ostrzeżenia w zakresie BHP muszą by</w:t>
      </w:r>
      <w:r w:rsidR="00013CD6" w:rsidRPr="002024B5">
        <w:rPr>
          <w:rFonts w:ascii="Times New Roman" w:hAnsi="Times New Roman"/>
          <w:color w:val="000000"/>
          <w:szCs w:val="24"/>
        </w:rPr>
        <w:t>ć umieszczone w sposób trwały</w:t>
      </w:r>
      <w:r w:rsidR="00B71719" w:rsidRPr="002024B5">
        <w:rPr>
          <w:rFonts w:ascii="Times New Roman" w:hAnsi="Times New Roman"/>
          <w:color w:val="000000"/>
          <w:szCs w:val="24"/>
        </w:rPr>
        <w:t xml:space="preserve"> w </w:t>
      </w:r>
      <w:r w:rsidR="00A77A32" w:rsidRPr="002024B5">
        <w:rPr>
          <w:rFonts w:ascii="Times New Roman" w:hAnsi="Times New Roman"/>
          <w:color w:val="000000"/>
          <w:szCs w:val="24"/>
        </w:rPr>
        <w:t> </w:t>
      </w:r>
      <w:r w:rsidR="00B71719" w:rsidRPr="002024B5">
        <w:rPr>
          <w:rFonts w:ascii="Times New Roman" w:hAnsi="Times New Roman"/>
          <w:color w:val="000000"/>
          <w:szCs w:val="24"/>
        </w:rPr>
        <w:t>widocznych miejscach.</w:t>
      </w:r>
    </w:p>
    <w:p w14:paraId="6D6FC355" w14:textId="77777777"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.4</w:t>
      </w:r>
      <w:r w:rsidR="00B71719" w:rsidRPr="002024B5">
        <w:rPr>
          <w:rFonts w:ascii="Times New Roman" w:hAnsi="Times New Roman"/>
          <w:color w:val="000000"/>
          <w:szCs w:val="24"/>
        </w:rPr>
        <w:tab/>
        <w:t xml:space="preserve">Pojazd </w:t>
      </w:r>
      <w:r w:rsidR="00B71719" w:rsidRPr="002024B5">
        <w:rPr>
          <w:rFonts w:ascii="Times New Roman" w:hAnsi="Times New Roman"/>
          <w:szCs w:val="24"/>
        </w:rPr>
        <w:t>na zewnątrz oraz wewnątrz nie może posiadać ostrych krawędzi, które mogłyby powodować zranienia i kontuzje osób podczas użytkowania pojazdu</w:t>
      </w:r>
      <w:r w:rsidR="00B71719" w:rsidRPr="002024B5">
        <w:rPr>
          <w:rFonts w:ascii="Times New Roman" w:hAnsi="Times New Roman"/>
          <w:color w:val="000000"/>
          <w:szCs w:val="24"/>
        </w:rPr>
        <w:t>.</w:t>
      </w:r>
    </w:p>
    <w:p w14:paraId="73A59667" w14:textId="77777777"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 xml:space="preserve">.5 </w:t>
      </w:r>
      <w:r w:rsidR="00B71719" w:rsidRPr="002024B5">
        <w:rPr>
          <w:rFonts w:ascii="Times New Roman" w:hAnsi="Times New Roman"/>
          <w:color w:val="000000"/>
          <w:szCs w:val="24"/>
        </w:rPr>
        <w:tab/>
        <w:t>Konstrukcja pojazdu musi zapewniać bezpieczeństwo pożarowe.</w:t>
      </w:r>
    </w:p>
    <w:p w14:paraId="3287D771" w14:textId="74430E46" w:rsidR="00B71719" w:rsidRPr="002024B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.6</w:t>
      </w:r>
      <w:r w:rsidR="00B71719" w:rsidRPr="002024B5">
        <w:rPr>
          <w:rFonts w:ascii="Times New Roman" w:hAnsi="Times New Roman"/>
          <w:color w:val="000000"/>
          <w:szCs w:val="24"/>
        </w:rPr>
        <w:tab/>
        <w:t xml:space="preserve">Pojazd musi być wyposażony w gaśnicę typu samochodowego opisaną w </w:t>
      </w:r>
      <w:r w:rsidR="00B71719" w:rsidRPr="00D51189">
        <w:rPr>
          <w:rFonts w:ascii="Times New Roman" w:hAnsi="Times New Roman"/>
          <w:color w:val="000000" w:themeColor="text1"/>
          <w:szCs w:val="24"/>
        </w:rPr>
        <w:t xml:space="preserve">pkt </w:t>
      </w:r>
      <w:r w:rsidR="00424711" w:rsidRPr="00D51189">
        <w:rPr>
          <w:rFonts w:ascii="Times New Roman" w:hAnsi="Times New Roman"/>
          <w:color w:val="000000" w:themeColor="text1"/>
          <w:szCs w:val="24"/>
        </w:rPr>
        <w:t>1.5.5.1.</w:t>
      </w:r>
    </w:p>
    <w:p w14:paraId="2060E4CB" w14:textId="4F3D0DB1" w:rsidR="00B71719" w:rsidRPr="00F66395" w:rsidRDefault="006403BF" w:rsidP="00F66395">
      <w:pPr>
        <w:pStyle w:val="Mario"/>
        <w:spacing w:line="240" w:lineRule="auto"/>
        <w:ind w:left="709" w:hanging="699"/>
        <w:rPr>
          <w:rFonts w:ascii="Times New Roman" w:hAnsi="Times New Roman"/>
          <w:color w:val="000000"/>
          <w:szCs w:val="24"/>
        </w:rPr>
      </w:pPr>
      <w:r w:rsidRPr="002024B5">
        <w:rPr>
          <w:rFonts w:ascii="Times New Roman" w:hAnsi="Times New Roman"/>
          <w:color w:val="000000"/>
          <w:szCs w:val="24"/>
        </w:rPr>
        <w:t>2</w:t>
      </w:r>
      <w:r w:rsidR="00B71719" w:rsidRPr="002024B5">
        <w:rPr>
          <w:rFonts w:ascii="Times New Roman" w:hAnsi="Times New Roman"/>
          <w:color w:val="000000"/>
          <w:szCs w:val="24"/>
        </w:rPr>
        <w:t xml:space="preserve">.7 </w:t>
      </w:r>
      <w:r w:rsidR="00B71719" w:rsidRPr="002024B5">
        <w:rPr>
          <w:rFonts w:ascii="Times New Roman" w:hAnsi="Times New Roman"/>
          <w:color w:val="000000"/>
          <w:szCs w:val="24"/>
        </w:rPr>
        <w:tab/>
        <w:t>Pojazd musi być wyposażony w apteczkę samochodową</w:t>
      </w:r>
      <w:r w:rsidR="00B71719" w:rsidRPr="00F66395">
        <w:rPr>
          <w:rFonts w:ascii="Times New Roman" w:hAnsi="Times New Roman"/>
          <w:color w:val="000000"/>
          <w:szCs w:val="24"/>
        </w:rPr>
        <w:t xml:space="preserve"> opisaną w </w:t>
      </w:r>
      <w:r w:rsidR="00B71719" w:rsidRPr="00D51189">
        <w:rPr>
          <w:rFonts w:ascii="Times New Roman" w:hAnsi="Times New Roman"/>
          <w:color w:val="000000" w:themeColor="text1"/>
          <w:szCs w:val="24"/>
        </w:rPr>
        <w:t xml:space="preserve">pkt </w:t>
      </w:r>
      <w:r w:rsidR="00424711" w:rsidRPr="00D51189">
        <w:rPr>
          <w:rFonts w:ascii="Times New Roman" w:hAnsi="Times New Roman"/>
          <w:color w:val="000000" w:themeColor="text1"/>
          <w:szCs w:val="24"/>
        </w:rPr>
        <w:t>1.5.5.4.</w:t>
      </w:r>
    </w:p>
    <w:p w14:paraId="4035F1F3" w14:textId="77777777" w:rsidR="00B71719" w:rsidRPr="00F66395" w:rsidRDefault="006403BF" w:rsidP="00F66395">
      <w:pPr>
        <w:pStyle w:val="Mario"/>
        <w:spacing w:line="240" w:lineRule="auto"/>
        <w:ind w:left="709" w:hanging="699"/>
        <w:rPr>
          <w:rFonts w:ascii="Times New Roman" w:hAnsi="Times New Roman"/>
          <w:color w:val="000000"/>
          <w:szCs w:val="24"/>
        </w:rPr>
      </w:pPr>
      <w:r w:rsidRPr="00F66395">
        <w:rPr>
          <w:rFonts w:ascii="Times New Roman" w:hAnsi="Times New Roman"/>
          <w:color w:val="000000"/>
          <w:szCs w:val="24"/>
        </w:rPr>
        <w:t>2</w:t>
      </w:r>
      <w:r w:rsidR="00B71719" w:rsidRPr="00F66395">
        <w:rPr>
          <w:rFonts w:ascii="Times New Roman" w:hAnsi="Times New Roman"/>
          <w:color w:val="000000"/>
          <w:szCs w:val="24"/>
        </w:rPr>
        <w:t>.8</w:t>
      </w:r>
      <w:r w:rsidR="00B71719" w:rsidRPr="00F66395">
        <w:rPr>
          <w:rFonts w:ascii="Times New Roman" w:hAnsi="Times New Roman"/>
          <w:color w:val="000000"/>
          <w:szCs w:val="24"/>
        </w:rPr>
        <w:tab/>
        <w:t>Zabudowa pojazdu nie może utrudniać dostępu do elementów i wyposażenia  pojazdu związanych z bezpieczeństwem użytkowania.</w:t>
      </w:r>
    </w:p>
    <w:p w14:paraId="708FC593" w14:textId="6DF4FA77" w:rsidR="00B71719" w:rsidRPr="00F66395" w:rsidRDefault="00B71719" w:rsidP="00F66395">
      <w:pPr>
        <w:pStyle w:val="Mario"/>
        <w:spacing w:line="240" w:lineRule="auto"/>
        <w:ind w:left="709" w:hanging="699"/>
        <w:rPr>
          <w:rFonts w:ascii="Times New Roman" w:hAnsi="Times New Roman"/>
          <w:color w:val="000000"/>
          <w:szCs w:val="24"/>
        </w:rPr>
      </w:pPr>
      <w:r w:rsidRPr="00F66395">
        <w:rPr>
          <w:rFonts w:ascii="Times New Roman" w:hAnsi="Times New Roman"/>
          <w:color w:val="000000"/>
          <w:szCs w:val="24"/>
        </w:rPr>
        <w:tab/>
        <w:t xml:space="preserve"> </w:t>
      </w:r>
    </w:p>
    <w:p w14:paraId="569B917C" w14:textId="77777777" w:rsidR="009D4086" w:rsidRPr="00F66395" w:rsidRDefault="009D4086" w:rsidP="00F66395">
      <w:pPr>
        <w:pStyle w:val="Mario"/>
        <w:spacing w:line="240" w:lineRule="auto"/>
        <w:ind w:left="709" w:hanging="699"/>
        <w:rPr>
          <w:rFonts w:ascii="Times New Roman" w:hAnsi="Times New Roman"/>
          <w:szCs w:val="24"/>
        </w:rPr>
      </w:pPr>
    </w:p>
    <w:p w14:paraId="29293045" w14:textId="32905B27" w:rsidR="00B71719" w:rsidRPr="00F66395" w:rsidRDefault="00B71719" w:rsidP="00F66395">
      <w:pPr>
        <w:spacing w:line="240" w:lineRule="auto"/>
        <w:ind w:right="70"/>
        <w:jc w:val="both"/>
        <w:rPr>
          <w:rFonts w:cs="Times New Roman"/>
        </w:rPr>
      </w:pPr>
      <w:r w:rsidRPr="00DD77DE">
        <w:rPr>
          <w:rFonts w:cs="Times New Roman"/>
          <w:b/>
        </w:rPr>
        <w:t xml:space="preserve">Spełnienie wymagań określonych pkt. </w:t>
      </w:r>
      <w:r w:rsidR="00D516D3" w:rsidRPr="00DD77DE">
        <w:rPr>
          <w:rFonts w:cs="Times New Roman"/>
          <w:b/>
        </w:rPr>
        <w:t>2</w:t>
      </w:r>
      <w:r w:rsidR="003A2948" w:rsidRPr="00DD77DE">
        <w:rPr>
          <w:rFonts w:cs="Times New Roman"/>
          <w:b/>
        </w:rPr>
        <w:t>.2-2.8</w:t>
      </w:r>
      <w:r w:rsidRPr="00DD77DE">
        <w:rPr>
          <w:rFonts w:cs="Times New Roman"/>
          <w:b/>
        </w:rPr>
        <w:t xml:space="preserve">, o ile nie zostały szczegółowo opisane </w:t>
      </w:r>
      <w:r w:rsidR="00F418BD">
        <w:rPr>
          <w:rFonts w:cs="Times New Roman"/>
          <w:b/>
        </w:rPr>
        <w:br/>
      </w:r>
      <w:r w:rsidRPr="00DD77DE">
        <w:rPr>
          <w:rFonts w:cs="Times New Roman"/>
          <w:b/>
        </w:rPr>
        <w:t xml:space="preserve">w poszczególnych punktach, muszą być potwierdzone oświadczeniem Wykonawcy </w:t>
      </w:r>
      <w:r w:rsidR="00DD77DE" w:rsidRPr="00DD77DE">
        <w:rPr>
          <w:rFonts w:cs="Times New Roman"/>
          <w:b/>
        </w:rPr>
        <w:t>złożonym wraz z projektem modyfikacji pojazdu. Zamawiając</w:t>
      </w:r>
      <w:r w:rsidR="00113334">
        <w:rPr>
          <w:rFonts w:cs="Times New Roman"/>
          <w:b/>
        </w:rPr>
        <w:t>y</w:t>
      </w:r>
      <w:r w:rsidR="00DD77DE" w:rsidRPr="00DD77DE">
        <w:rPr>
          <w:rFonts w:cs="Times New Roman"/>
          <w:b/>
        </w:rPr>
        <w:t xml:space="preserve"> dokona ponadto weryfikacji spełniania wymagań podczas oceny projektu modyfikacji pojazdu oraz odbioru pojazdu. </w:t>
      </w:r>
    </w:p>
    <w:p w14:paraId="2C2D81F6" w14:textId="77777777" w:rsidR="009D3613" w:rsidRPr="00F66395" w:rsidRDefault="009D3613" w:rsidP="00F66395">
      <w:pPr>
        <w:spacing w:line="240" w:lineRule="auto"/>
        <w:rPr>
          <w:rFonts w:cs="Times New Roman"/>
          <w:b/>
        </w:rPr>
      </w:pPr>
    </w:p>
    <w:p w14:paraId="7B36D5C9"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01B48625"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058AF251"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3E7EBBBC"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1EF4EF82"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35951F13" w14:textId="77777777" w:rsidR="00BE7656" w:rsidRDefault="00BE7656"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34D5F55E" w14:textId="77777777" w:rsidR="00276DBD" w:rsidRDefault="00276DBD"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0F32EC58" w14:textId="77777777" w:rsidR="00276DBD" w:rsidRDefault="00276DBD"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2FA1B39A" w14:textId="2FC3E50D" w:rsidR="00276DBD" w:rsidRDefault="00276DBD"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09370270" w14:textId="1E652695" w:rsidR="00C36860" w:rsidRDefault="00C36860"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2985D5D5" w14:textId="0E690C99" w:rsidR="00C36860" w:rsidRDefault="00C36860"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6F14F03E" w14:textId="1151703D" w:rsidR="00C36860" w:rsidRDefault="00C36860" w:rsidP="002D6BA0">
      <w:pPr>
        <w:widowControl/>
        <w:suppressAutoHyphens w:val="0"/>
        <w:autoSpaceDN w:val="0"/>
        <w:spacing w:line="240" w:lineRule="auto"/>
        <w:ind w:left="720"/>
        <w:jc w:val="right"/>
        <w:textAlignment w:val="baseline"/>
        <w:rPr>
          <w:rFonts w:ascii="Liberation Serif" w:eastAsia="Calibri" w:hAnsi="Liberation Serif"/>
          <w:b/>
          <w:kern w:val="3"/>
          <w:sz w:val="22"/>
          <w:szCs w:val="22"/>
          <w:lang w:eastAsia="en-US"/>
        </w:rPr>
      </w:pPr>
    </w:p>
    <w:p w14:paraId="0507BAA0" w14:textId="62D6FC7A" w:rsidR="00983D75" w:rsidRDefault="00983D75">
      <w:pPr>
        <w:widowControl/>
        <w:suppressAutoHyphens w:val="0"/>
        <w:spacing w:after="200" w:line="276" w:lineRule="auto"/>
        <w:rPr>
          <w:rFonts w:ascii="Liberation Serif" w:eastAsia="Calibri" w:hAnsi="Liberation Serif"/>
          <w:b/>
          <w:kern w:val="3"/>
          <w:sz w:val="22"/>
          <w:szCs w:val="22"/>
          <w:lang w:eastAsia="en-US"/>
        </w:rPr>
      </w:pPr>
    </w:p>
    <w:p w14:paraId="5EB3EA79" w14:textId="77777777" w:rsidR="00113334" w:rsidRDefault="00113334">
      <w:pPr>
        <w:widowControl/>
        <w:suppressAutoHyphens w:val="0"/>
        <w:spacing w:after="200" w:line="276" w:lineRule="auto"/>
        <w:rPr>
          <w:rFonts w:ascii="Liberation Serif" w:eastAsia="Calibri" w:hAnsi="Liberation Serif"/>
          <w:b/>
          <w:kern w:val="3"/>
          <w:sz w:val="20"/>
          <w:szCs w:val="20"/>
          <w:lang w:eastAsia="en-US"/>
        </w:rPr>
      </w:pPr>
      <w:r>
        <w:rPr>
          <w:rFonts w:ascii="Liberation Serif" w:eastAsia="Calibri" w:hAnsi="Liberation Serif"/>
          <w:b/>
          <w:kern w:val="3"/>
          <w:sz w:val="20"/>
          <w:szCs w:val="20"/>
          <w:lang w:eastAsia="en-US"/>
        </w:rPr>
        <w:br w:type="page"/>
      </w:r>
    </w:p>
    <w:p w14:paraId="273023EE" w14:textId="35DC15D2" w:rsidR="002D6BA0" w:rsidRPr="005A2252" w:rsidRDefault="002D6BA0" w:rsidP="002D6BA0">
      <w:pPr>
        <w:widowControl/>
        <w:suppressAutoHyphens w:val="0"/>
        <w:autoSpaceDN w:val="0"/>
        <w:spacing w:line="240" w:lineRule="auto"/>
        <w:ind w:left="720"/>
        <w:jc w:val="right"/>
        <w:textAlignment w:val="baseline"/>
        <w:rPr>
          <w:rFonts w:ascii="Liberation Serif" w:eastAsia="Calibri" w:hAnsi="Liberation Serif"/>
          <w:b/>
          <w:kern w:val="3"/>
          <w:sz w:val="20"/>
          <w:szCs w:val="20"/>
          <w:lang w:eastAsia="en-US"/>
        </w:rPr>
      </w:pPr>
      <w:r w:rsidRPr="005A2252">
        <w:rPr>
          <w:rFonts w:ascii="Liberation Serif" w:eastAsia="Calibri" w:hAnsi="Liberation Serif"/>
          <w:b/>
          <w:kern w:val="3"/>
          <w:sz w:val="20"/>
          <w:szCs w:val="20"/>
          <w:lang w:eastAsia="en-US"/>
        </w:rPr>
        <w:lastRenderedPageBreak/>
        <w:t>Załącznik 1</w:t>
      </w:r>
      <w:r w:rsidR="005A2252" w:rsidRPr="005A2252">
        <w:rPr>
          <w:rFonts w:ascii="Liberation Serif" w:eastAsia="Calibri" w:hAnsi="Liberation Serif"/>
          <w:b/>
          <w:kern w:val="3"/>
          <w:sz w:val="20"/>
          <w:szCs w:val="20"/>
          <w:lang w:eastAsia="en-US"/>
        </w:rPr>
        <w:t xml:space="preserve"> do Szczegółowego opisu przedmiotu zamówienia</w:t>
      </w:r>
    </w:p>
    <w:p w14:paraId="7CDF2412" w14:textId="77777777" w:rsidR="002D6BA0" w:rsidRPr="002D6BA0" w:rsidRDefault="002D6BA0" w:rsidP="002D6BA0">
      <w:pPr>
        <w:widowControl/>
        <w:suppressAutoHyphens w:val="0"/>
        <w:autoSpaceDN w:val="0"/>
        <w:spacing w:line="240" w:lineRule="auto"/>
        <w:ind w:left="720"/>
        <w:jc w:val="center"/>
        <w:textAlignment w:val="baseline"/>
        <w:rPr>
          <w:rFonts w:ascii="Liberation Serif" w:eastAsia="Calibri" w:hAnsi="Liberation Serif"/>
          <w:b/>
          <w:kern w:val="3"/>
          <w:sz w:val="22"/>
          <w:szCs w:val="22"/>
          <w:lang w:eastAsia="en-US"/>
        </w:rPr>
      </w:pPr>
    </w:p>
    <w:p w14:paraId="1777B2BD" w14:textId="77777777" w:rsidR="002D6BA0" w:rsidRPr="002D6BA0" w:rsidRDefault="002D6BA0" w:rsidP="002D6BA0">
      <w:pPr>
        <w:widowControl/>
        <w:suppressAutoHyphens w:val="0"/>
        <w:autoSpaceDN w:val="0"/>
        <w:spacing w:line="240" w:lineRule="auto"/>
        <w:ind w:left="720"/>
        <w:jc w:val="center"/>
        <w:textAlignment w:val="baseline"/>
        <w:rPr>
          <w:rFonts w:ascii="Liberation Serif" w:eastAsia="Calibri" w:hAnsi="Liberation Serif"/>
          <w:b/>
          <w:kern w:val="3"/>
          <w:sz w:val="22"/>
          <w:szCs w:val="22"/>
          <w:lang w:eastAsia="en-US"/>
        </w:rPr>
      </w:pPr>
    </w:p>
    <w:p w14:paraId="6610BB39" w14:textId="1C8C7780" w:rsidR="002D6BA0" w:rsidRPr="002D6BA0" w:rsidRDefault="002D6BA0" w:rsidP="002D6BA0">
      <w:pPr>
        <w:widowControl/>
        <w:suppressAutoHyphens w:val="0"/>
        <w:autoSpaceDN w:val="0"/>
        <w:spacing w:line="240" w:lineRule="auto"/>
        <w:ind w:left="720" w:hanging="720"/>
        <w:jc w:val="center"/>
        <w:textAlignment w:val="baseline"/>
        <w:rPr>
          <w:rFonts w:ascii="Liberation Serif" w:eastAsia="Calibri" w:hAnsi="Liberation Serif"/>
          <w:b/>
          <w:kern w:val="3"/>
          <w:sz w:val="22"/>
          <w:szCs w:val="22"/>
          <w:lang w:eastAsia="en-US"/>
        </w:rPr>
      </w:pPr>
      <w:r w:rsidRPr="002D6BA0">
        <w:rPr>
          <w:rFonts w:ascii="Liberation Serif" w:eastAsia="Calibri" w:hAnsi="Liberation Serif"/>
          <w:b/>
          <w:kern w:val="3"/>
          <w:sz w:val="22"/>
          <w:szCs w:val="22"/>
          <w:lang w:eastAsia="en-US"/>
        </w:rPr>
        <w:t>Radiotelefon przewoźny w ukompletowaniu rozłącznym –</w:t>
      </w:r>
    </w:p>
    <w:p w14:paraId="2AEB6D40" w14:textId="77777777" w:rsidR="002D6BA0" w:rsidRPr="002D6BA0" w:rsidRDefault="002D6BA0" w:rsidP="002D6BA0">
      <w:pPr>
        <w:widowControl/>
        <w:suppressAutoHyphens w:val="0"/>
        <w:autoSpaceDN w:val="0"/>
        <w:spacing w:line="240" w:lineRule="auto"/>
        <w:ind w:left="720"/>
        <w:jc w:val="both"/>
        <w:textAlignment w:val="baseline"/>
        <w:rPr>
          <w:rFonts w:ascii="Liberation Serif" w:eastAsia="Calibri" w:hAnsi="Liberation Serif"/>
          <w:b/>
          <w:kern w:val="3"/>
          <w:sz w:val="22"/>
          <w:szCs w:val="22"/>
          <w:lang w:eastAsia="en-US"/>
        </w:rPr>
      </w:pPr>
    </w:p>
    <w:tbl>
      <w:tblPr>
        <w:tblW w:w="8746" w:type="dxa"/>
        <w:tblInd w:w="137" w:type="dxa"/>
        <w:tblLayout w:type="fixed"/>
        <w:tblCellMar>
          <w:left w:w="10" w:type="dxa"/>
          <w:right w:w="10" w:type="dxa"/>
        </w:tblCellMar>
        <w:tblLook w:val="0000" w:firstRow="0" w:lastRow="0" w:firstColumn="0" w:lastColumn="0" w:noHBand="0" w:noVBand="0"/>
      </w:tblPr>
      <w:tblGrid>
        <w:gridCol w:w="709"/>
        <w:gridCol w:w="8037"/>
      </w:tblGrid>
      <w:tr w:rsidR="002D6BA0" w:rsidRPr="002D6BA0" w14:paraId="5DAEB2E2" w14:textId="77777777" w:rsidTr="00D751CB">
        <w:trPr>
          <w:trHeight w:val="567"/>
          <w:tblHead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4CAE72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color w:val="000000"/>
                <w:kern w:val="3"/>
                <w:sz w:val="22"/>
                <w:szCs w:val="22"/>
                <w:lang w:eastAsia="pl-PL"/>
              </w:rPr>
            </w:pPr>
            <w:r w:rsidRPr="002D6BA0">
              <w:rPr>
                <w:rFonts w:ascii="Liberation Serif" w:eastAsia="Calibri" w:hAnsi="Liberation Serif"/>
                <w:b/>
                <w:color w:val="000000"/>
                <w:kern w:val="3"/>
                <w:sz w:val="22"/>
                <w:szCs w:val="22"/>
                <w:lang w:eastAsia="pl-PL"/>
              </w:rPr>
              <w:t>Lp.</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13624C" w14:textId="654BCFB1" w:rsidR="002D6BA0" w:rsidRPr="002D6BA0" w:rsidRDefault="002D6BA0" w:rsidP="002D6BA0">
            <w:pPr>
              <w:widowControl/>
              <w:suppressAutoHyphens w:val="0"/>
              <w:autoSpaceDN w:val="0"/>
              <w:spacing w:line="240" w:lineRule="auto"/>
              <w:ind w:left="113"/>
              <w:jc w:val="both"/>
              <w:textAlignment w:val="baseline"/>
              <w:rPr>
                <w:rFonts w:ascii="Liberation Serif" w:eastAsia="Calibri" w:hAnsi="Liberation Serif"/>
                <w:b/>
                <w:color w:val="000000"/>
                <w:kern w:val="3"/>
                <w:sz w:val="22"/>
                <w:szCs w:val="22"/>
                <w:lang w:eastAsia="pl-PL"/>
              </w:rPr>
            </w:pPr>
            <w:r w:rsidRPr="002D6BA0">
              <w:rPr>
                <w:rFonts w:ascii="Liberation Serif" w:eastAsia="Calibri" w:hAnsi="Liberation Serif"/>
                <w:b/>
                <w:color w:val="000000"/>
                <w:kern w:val="3"/>
                <w:sz w:val="22"/>
                <w:szCs w:val="22"/>
                <w:lang w:eastAsia="pl-PL"/>
              </w:rPr>
              <w:t>Cechy radiotelefonu przewoźnego w ukompletowaniu kamuflowanym do montażu rozłącznego wymagane przez Zamawiającego</w:t>
            </w:r>
          </w:p>
        </w:tc>
      </w:tr>
      <w:tr w:rsidR="002D6BA0" w:rsidRPr="002D6BA0" w14:paraId="713965E5" w14:textId="77777777" w:rsidTr="00D751CB">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116790"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1</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BEC286" w14:textId="77777777" w:rsidR="002D6BA0" w:rsidRPr="002D6BA0" w:rsidRDefault="002D6BA0" w:rsidP="002D6BA0">
            <w:pPr>
              <w:widowControl/>
              <w:suppressAutoHyphens w:val="0"/>
              <w:autoSpaceDN w:val="0"/>
              <w:spacing w:line="240" w:lineRule="auto"/>
              <w:ind w:left="113"/>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Ogólne cechy funkcjonalno-użytkowe</w:t>
            </w:r>
          </w:p>
        </w:tc>
      </w:tr>
      <w:tr w:rsidR="002D6BA0" w:rsidRPr="002D6BA0" w14:paraId="542716F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06EC8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AC5434"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Praca w standardach: cyfrowym ETSI TS 102 361 oraz analogowym; w trybach simpleks/</w:t>
            </w:r>
            <w:proofErr w:type="spellStart"/>
            <w:r w:rsidRPr="002D6BA0">
              <w:rPr>
                <w:rFonts w:ascii="Liberation Serif" w:eastAsia="Calibri" w:hAnsi="Liberation Serif"/>
                <w:color w:val="000000"/>
                <w:kern w:val="3"/>
                <w:sz w:val="22"/>
                <w:szCs w:val="22"/>
                <w:lang w:eastAsia="pl-PL"/>
              </w:rPr>
              <w:t>duosimpleks</w:t>
            </w:r>
            <w:proofErr w:type="spellEnd"/>
          </w:p>
        </w:tc>
      </w:tr>
      <w:tr w:rsidR="002D6BA0" w:rsidRPr="002D6BA0" w14:paraId="5B3DDF3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A91E4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FA8E9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Moduł BLUETOOTH wewnętrzny lub zewnętrzny</w:t>
            </w:r>
          </w:p>
        </w:tc>
      </w:tr>
      <w:tr w:rsidR="002D6BA0" w:rsidRPr="002D6BA0" w14:paraId="6FAF0DF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A869E9"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F40D4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zaprogramowania min. 250 kanałów z możliwością podziału na strefy</w:t>
            </w:r>
          </w:p>
        </w:tc>
      </w:tr>
      <w:tr w:rsidR="002D6BA0" w:rsidRPr="002D6BA0" w14:paraId="45854384"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B802D8"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1.4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51D5D7" w14:textId="77777777" w:rsidR="002D6BA0" w:rsidRPr="002D6BA0" w:rsidRDefault="002D6BA0" w:rsidP="002D6BA0">
            <w:pPr>
              <w:widowControl/>
              <w:suppressAutoHyphens w:val="0"/>
              <w:autoSpaceDN w:val="0"/>
              <w:spacing w:line="240" w:lineRule="auto"/>
              <w:ind w:left="113"/>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Czytelny wyświetlacz z matrycą punktową i podświetlaniem (min. 2 wiersze), umożliwiający wizualizację odbieranych i wysyłanych </w:t>
            </w:r>
            <w:proofErr w:type="spellStart"/>
            <w:r w:rsidRPr="002D6BA0">
              <w:rPr>
                <w:rFonts w:ascii="Liberation Serif" w:eastAsia="Calibri" w:hAnsi="Liberation Serif"/>
                <w:color w:val="000000"/>
                <w:kern w:val="3"/>
                <w:sz w:val="22"/>
                <w:szCs w:val="22"/>
                <w:lang w:eastAsia="pl-PL"/>
              </w:rPr>
              <w:t>wywołań</w:t>
            </w:r>
            <w:proofErr w:type="spellEnd"/>
            <w:r w:rsidRPr="002D6BA0">
              <w:rPr>
                <w:rFonts w:ascii="Liberation Serif" w:eastAsia="Calibri" w:hAnsi="Liberation Serif"/>
                <w:color w:val="000000"/>
                <w:kern w:val="3"/>
                <w:sz w:val="22"/>
                <w:szCs w:val="22"/>
                <w:lang w:eastAsia="pl-PL"/>
              </w:rPr>
              <w:t xml:space="preserve"> oraz poziomu sygnału w trybie cyfrowym</w:t>
            </w:r>
          </w:p>
        </w:tc>
      </w:tr>
      <w:tr w:rsidR="002D6BA0" w:rsidRPr="002D6BA0" w14:paraId="615939F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7BF17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EAA21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Programowanie wyświetlanej nazwy kanału – min. 14 znaków</w:t>
            </w:r>
          </w:p>
        </w:tc>
      </w:tr>
      <w:tr w:rsidR="002D6BA0" w:rsidRPr="002D6BA0" w14:paraId="1CAAC01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11FBB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F1A744" w14:textId="77777777" w:rsidR="002D6BA0" w:rsidRPr="002D6BA0" w:rsidRDefault="002D6BA0" w:rsidP="002D6BA0">
            <w:pPr>
              <w:widowControl/>
              <w:suppressAutoHyphens w:val="0"/>
              <w:autoSpaceDN w:val="0"/>
              <w:spacing w:line="240" w:lineRule="auto"/>
              <w:ind w:left="113"/>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Praca z dużą lub małą mocą fali nośnej nadajnika, programowana indywidualnie dla każdego kanału</w:t>
            </w:r>
          </w:p>
        </w:tc>
      </w:tr>
      <w:tr w:rsidR="002D6BA0" w:rsidRPr="002D6BA0" w14:paraId="39F08BE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98B4E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62089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Programowe ograniczanie czasu nadawania</w:t>
            </w:r>
          </w:p>
        </w:tc>
      </w:tr>
      <w:tr w:rsidR="002D6BA0" w:rsidRPr="002D6BA0" w14:paraId="0BA4889A"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34113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84F47F"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skanowania kanałów analogowych z kanału cyfrowego oraz użytkowników, grup i kanałów cyfrowych z kanału analogowego</w:t>
            </w:r>
          </w:p>
        </w:tc>
      </w:tr>
      <w:tr w:rsidR="002D6BA0" w:rsidRPr="002D6BA0" w14:paraId="318C2095"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1934F7"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1.9</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11CA56"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wysyłania i odbierania wiadomości tekstowych</w:t>
            </w:r>
          </w:p>
        </w:tc>
      </w:tr>
      <w:tr w:rsidR="002D6BA0" w:rsidRPr="002D6BA0" w14:paraId="22778311"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CAB7B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F6BB2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Wizualna sygnalizacja (np. diodowa) stanów pracy radiotelefonu, w tym: </w:t>
            </w:r>
            <w:proofErr w:type="spellStart"/>
            <w:r w:rsidRPr="002D6BA0">
              <w:rPr>
                <w:rFonts w:ascii="Liberation Serif" w:eastAsia="Calibri" w:hAnsi="Liberation Serif"/>
                <w:color w:val="000000"/>
                <w:kern w:val="3"/>
                <w:sz w:val="22"/>
                <w:szCs w:val="22"/>
                <w:lang w:eastAsia="pl-PL"/>
              </w:rPr>
              <w:t>wywołań</w:t>
            </w:r>
            <w:proofErr w:type="spellEnd"/>
            <w:r w:rsidRPr="002D6BA0">
              <w:rPr>
                <w:rFonts w:ascii="Liberation Serif" w:eastAsia="Calibri" w:hAnsi="Liberation Serif"/>
                <w:color w:val="000000"/>
                <w:kern w:val="3"/>
                <w:sz w:val="22"/>
                <w:szCs w:val="22"/>
                <w:lang w:eastAsia="pl-PL"/>
              </w:rPr>
              <w:t>, skaningu i stanów monitorowania</w:t>
            </w:r>
          </w:p>
        </w:tc>
      </w:tr>
      <w:tr w:rsidR="002D6BA0" w:rsidRPr="002D6BA0" w14:paraId="5B4B246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EBF539"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2B6193"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Wbudowany odbiornik GPS</w:t>
            </w:r>
          </w:p>
        </w:tc>
      </w:tr>
      <w:tr w:rsidR="002D6BA0" w:rsidRPr="002D6BA0" w14:paraId="31D0F384" w14:textId="77777777" w:rsidTr="00D751CB">
        <w:trPr>
          <w:trHeight w:val="454"/>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BFB797"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F2FC9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2D6BA0" w:rsidRPr="002D6BA0" w14:paraId="2CE3392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1ACD7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48549E"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Programowalny adres IP radiotelefonu</w:t>
            </w:r>
          </w:p>
        </w:tc>
      </w:tr>
      <w:tr w:rsidR="002D6BA0" w:rsidRPr="002D6BA0" w14:paraId="3910FE46" w14:textId="77777777" w:rsidTr="00D751CB">
        <w:trPr>
          <w:trHeight w:val="454"/>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15058F"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82F7BE"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Radiotelefon musi posiadać poniższe funkcje sygnalizacji:</w:t>
            </w:r>
          </w:p>
          <w:p w14:paraId="1C67281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zdalne sprawdzenie obecności radiotelefonu w sieci</w:t>
            </w:r>
          </w:p>
          <w:p w14:paraId="3C79BBB2"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zdalny monitoring</w:t>
            </w:r>
          </w:p>
          <w:p w14:paraId="25225E21"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zdalne zablokowanie radiotelefonu</w:t>
            </w:r>
          </w:p>
          <w:p w14:paraId="3281CFE3"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zdalne odblokowanie radiotelefonu</w:t>
            </w:r>
          </w:p>
        </w:tc>
      </w:tr>
      <w:tr w:rsidR="002D6BA0" w:rsidRPr="002D6BA0" w14:paraId="6E99EE9E"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F78FDB"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56A8E3"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Kodowa blokada szumów CTCSS wybierana programowo na dowolnym kanale analogowym</w:t>
            </w:r>
          </w:p>
        </w:tc>
      </w:tr>
      <w:tr w:rsidR="002D6BA0" w:rsidRPr="002D6BA0" w14:paraId="237F5181"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6421A8"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6BE00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maskowania w trybie cyfrowym – ARC4 (40 bitów)</w:t>
            </w:r>
          </w:p>
        </w:tc>
      </w:tr>
      <w:tr w:rsidR="002D6BA0" w:rsidRPr="002D6BA0" w14:paraId="37200E61"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66823A"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9EC60A"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utworzenia min. 16 kluczy kodowych i przypisywania ich do kanałów</w:t>
            </w:r>
          </w:p>
        </w:tc>
      </w:tr>
      <w:tr w:rsidR="002D6BA0" w:rsidRPr="002D6BA0" w14:paraId="65396E74"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D4612C"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A0CF31"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pracy w systemie cyfrowym z wieloma urządzeniami retransmisyjnymi pracującymi na tej samej parze częstotliwości, z możliwością rozróżnienia urządzeń retransmisyjnych</w:t>
            </w:r>
          </w:p>
        </w:tc>
      </w:tr>
      <w:tr w:rsidR="002D6BA0" w:rsidRPr="002D6BA0" w14:paraId="7A255D5D"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4F484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1.19</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95D550"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Sterowanie MENU dedykowanymi do tego celu przyciskami, oraz dodatkowo min. 4 programowalne przyciski</w:t>
            </w:r>
          </w:p>
        </w:tc>
      </w:tr>
      <w:tr w:rsidR="002D6BA0" w:rsidRPr="002D6BA0" w14:paraId="250B303D"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7BA9E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32CDBA"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Wybór kanałów – przełącznikiem obrotowym lub dedykowanymi do tego celu przyciskami</w:t>
            </w:r>
          </w:p>
        </w:tc>
      </w:tr>
      <w:tr w:rsidR="002D6BA0" w:rsidRPr="002D6BA0" w14:paraId="67AD29C5"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465B9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lastRenderedPageBreak/>
              <w:t>1.21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33A77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Regulacja głośności przełącznikiem obrotowym (potencjometrem) lub dedykowanymi do tego celu przyciskami</w:t>
            </w:r>
          </w:p>
        </w:tc>
      </w:tr>
      <w:tr w:rsidR="002D6BA0" w:rsidRPr="002D6BA0" w14:paraId="4E13801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284FB7"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8727E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Złącze akcesoryjne – umożliwiające transmisję zgodną ze standardem USB, podłączenie dodatkowego głośnika i mikrofonu, przycisku nadawania, itp.</w:t>
            </w:r>
          </w:p>
        </w:tc>
      </w:tr>
      <w:tr w:rsidR="002D6BA0" w:rsidRPr="002D6BA0" w14:paraId="382D705D"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26001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DF723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Zabezpieczenie przepięciowe i przed odwrotnym podłączeniem biegunów zasilania</w:t>
            </w:r>
          </w:p>
        </w:tc>
      </w:tr>
      <w:tr w:rsidR="002D6BA0" w:rsidRPr="002D6BA0" w14:paraId="541DD575"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3C6518"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FF243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Gniazdo antenowe VHF typ BNC, gniazdo do anteny zewnętrznej GPS</w:t>
            </w:r>
          </w:p>
        </w:tc>
      </w:tr>
      <w:tr w:rsidR="002D6BA0" w:rsidRPr="002D6BA0" w14:paraId="65F671C3"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92C42C"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7C773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Głośnik wbudowany w panel sterujący</w:t>
            </w:r>
          </w:p>
        </w:tc>
      </w:tr>
      <w:tr w:rsidR="002D6BA0" w:rsidRPr="002D6BA0" w14:paraId="31E44D7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773E8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1.26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A7729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Możliwość programowego tworzenia listy kontaktów (książki adresowej) - </w:t>
            </w:r>
            <w:proofErr w:type="spellStart"/>
            <w:r w:rsidRPr="002D6BA0">
              <w:rPr>
                <w:rFonts w:ascii="Liberation Serif" w:eastAsia="Calibri" w:hAnsi="Liberation Serif"/>
                <w:color w:val="000000"/>
                <w:kern w:val="3"/>
                <w:sz w:val="22"/>
                <w:szCs w:val="22"/>
                <w:lang w:eastAsia="pl-PL"/>
              </w:rPr>
              <w:t>wywołań</w:t>
            </w:r>
            <w:proofErr w:type="spellEnd"/>
            <w:r w:rsidRPr="002D6BA0">
              <w:rPr>
                <w:rFonts w:ascii="Liberation Serif" w:eastAsia="Calibri" w:hAnsi="Liberation Serif"/>
                <w:color w:val="000000"/>
                <w:kern w:val="3"/>
                <w:sz w:val="22"/>
                <w:szCs w:val="22"/>
                <w:lang w:eastAsia="pl-PL"/>
              </w:rPr>
              <w:t xml:space="preserve"> indywidualnych w trybie cyfrowym</w:t>
            </w:r>
          </w:p>
        </w:tc>
      </w:tr>
      <w:tr w:rsidR="002D6BA0" w:rsidRPr="002D6BA0" w14:paraId="33BFBE8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7BDD8A"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en-US"/>
              </w:rPr>
            </w:pPr>
            <w:r w:rsidRPr="002D6BA0">
              <w:rPr>
                <w:rFonts w:ascii="Liberation Serif" w:eastAsia="Calibri" w:hAnsi="Liberation Serif"/>
                <w:kern w:val="3"/>
                <w:sz w:val="22"/>
                <w:szCs w:val="22"/>
                <w:lang w:eastAsia="en-US"/>
              </w:rPr>
              <w:t>1.27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EEC9C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Menu radiotelefonu w języku polskim</w:t>
            </w:r>
          </w:p>
        </w:tc>
      </w:tr>
      <w:tr w:rsidR="002D6BA0" w:rsidRPr="002D6BA0" w14:paraId="00B05590" w14:textId="77777777" w:rsidTr="00D751CB">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DFDBFDF"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2</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B6C4FF"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Parametry techniczne ogólne</w:t>
            </w:r>
          </w:p>
        </w:tc>
      </w:tr>
      <w:tr w:rsidR="002D6BA0" w:rsidRPr="002D6BA0" w14:paraId="27A35BB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CF308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2.1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84B1B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Pasmo częstotliwości pracy 148÷174 MHz</w:t>
            </w:r>
          </w:p>
        </w:tc>
      </w:tr>
      <w:tr w:rsidR="002D6BA0" w:rsidRPr="002D6BA0" w14:paraId="67ED2716"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02589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2.2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0D06D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Modulacja na kanale analogowym: częstotliwości (11K0F3E)</w:t>
            </w:r>
          </w:p>
          <w:p w14:paraId="18CC127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Modulacja na kanale cyfrowym: 2 szczelinowa TDMA (7K60FXD dane, 7K60FXW dane i głos)</w:t>
            </w:r>
          </w:p>
        </w:tc>
      </w:tr>
      <w:tr w:rsidR="002D6BA0" w:rsidRPr="002D6BA0" w14:paraId="7CB0384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01584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2.3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A36040"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Odstęp międzykanałowy 12,5 kHz</w:t>
            </w:r>
          </w:p>
        </w:tc>
      </w:tr>
      <w:tr w:rsidR="002D6BA0" w:rsidRPr="002D6BA0" w14:paraId="2B44F5CE"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6C3BD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2.4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404933"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Zasilanie stałoprądowe 13,2 V ±20% minus na masie z zabezpieczeniem przepięciowym i przed odwrotnym podłączeniem biegunów zasilania</w:t>
            </w:r>
          </w:p>
        </w:tc>
      </w:tr>
      <w:tr w:rsidR="002D6BA0" w:rsidRPr="002D6BA0" w14:paraId="72AD07BC" w14:textId="77777777" w:rsidTr="00D751CB">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96B63B"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3</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D9B97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Parametry techniczne nadajnika</w:t>
            </w:r>
          </w:p>
        </w:tc>
      </w:tr>
      <w:tr w:rsidR="002D6BA0" w:rsidRPr="002D6BA0" w14:paraId="1A7CA04A"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E9AA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4FCD1E"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Moc wyjściowa fali nośnej nadajnika programowana w całym zakresie częstotliwości od 1 W do 25 W (tylko w trybie serwisowym)</w:t>
            </w:r>
          </w:p>
        </w:tc>
      </w:tr>
      <w:tr w:rsidR="002D6BA0" w:rsidRPr="002D6BA0" w14:paraId="1881367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1DE6B0"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27C36F" w14:textId="4309B1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Możliwość ustawienia dwóch poziomów mocy (moc niska, moc wysoka) na dowolnym kanale</w:t>
            </w:r>
          </w:p>
        </w:tc>
      </w:tr>
      <w:tr w:rsidR="002D6BA0" w:rsidRPr="002D6BA0" w14:paraId="6E1EADC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13557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C26EB9"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Maksymalna dopuszczalna dewiacja częstotliwości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2,5 kHz, dla odstępu 12,5 kHz</w:t>
            </w:r>
          </w:p>
        </w:tc>
      </w:tr>
      <w:tr w:rsidR="002D6BA0" w:rsidRPr="002D6BA0" w14:paraId="1B1615F4"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FCE3B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B991AA"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Stabilność częstotliwości +/- 2,0 </w:t>
            </w:r>
            <w:proofErr w:type="spellStart"/>
            <w:r w:rsidRPr="002D6BA0">
              <w:rPr>
                <w:rFonts w:ascii="Liberation Serif" w:eastAsia="Calibri" w:hAnsi="Liberation Serif"/>
                <w:color w:val="000000"/>
                <w:kern w:val="3"/>
                <w:sz w:val="22"/>
                <w:szCs w:val="22"/>
                <w:lang w:eastAsia="pl-PL"/>
              </w:rPr>
              <w:t>ppm</w:t>
            </w:r>
            <w:proofErr w:type="spellEnd"/>
            <w:r w:rsidRPr="002D6BA0">
              <w:rPr>
                <w:rFonts w:ascii="Liberation Serif" w:eastAsia="Calibri" w:hAnsi="Liberation Serif"/>
                <w:color w:val="000000"/>
                <w:kern w:val="3"/>
                <w:sz w:val="22"/>
                <w:szCs w:val="22"/>
                <w:lang w:eastAsia="pl-PL"/>
              </w:rPr>
              <w:t>.</w:t>
            </w:r>
          </w:p>
        </w:tc>
      </w:tr>
      <w:tr w:rsidR="002D6BA0" w:rsidRPr="002D6BA0" w14:paraId="64231060"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54FA6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16DCD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Charakterystyka pasma akustycznego (+1,-3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w:t>
            </w:r>
          </w:p>
        </w:tc>
      </w:tr>
      <w:tr w:rsidR="002D6BA0" w:rsidRPr="002D6BA0" w14:paraId="730C5334"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381EC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015AF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Łączne zniekształcenia modulacji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5%, przy 1 kHz, dewiacja 60% wartości maksymalnej</w:t>
            </w:r>
          </w:p>
        </w:tc>
      </w:tr>
      <w:tr w:rsidR="002D6BA0" w:rsidRPr="002D6BA0" w14:paraId="4ACCCE87"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E0F43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04D0D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Odstęp od zakłóceń min. 40 </w:t>
            </w:r>
            <w:proofErr w:type="spellStart"/>
            <w:r w:rsidRPr="002D6BA0">
              <w:rPr>
                <w:rFonts w:ascii="Liberation Serif" w:eastAsia="Calibri" w:hAnsi="Liberation Serif"/>
                <w:color w:val="000000"/>
                <w:kern w:val="3"/>
                <w:sz w:val="22"/>
                <w:szCs w:val="22"/>
                <w:lang w:eastAsia="pl-PL"/>
              </w:rPr>
              <w:t>dB</w:t>
            </w:r>
            <w:proofErr w:type="spellEnd"/>
          </w:p>
        </w:tc>
      </w:tr>
      <w:tr w:rsidR="002D6BA0" w:rsidRPr="002D6BA0" w14:paraId="2785DDF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1BE5A3"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457AD3"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Moc emitowana na kanałach sąsiednich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60dB dla odstępu 12,5 kHz</w:t>
            </w:r>
          </w:p>
        </w:tc>
      </w:tr>
      <w:tr w:rsidR="002D6BA0" w:rsidRPr="002D6BA0" w14:paraId="379E7EA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A173E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3.9</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E7FB3F"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Wokoder cyfrowy zgodny z AMBE+2, dotyczy również odbiornika</w:t>
            </w:r>
          </w:p>
        </w:tc>
      </w:tr>
      <w:tr w:rsidR="002D6BA0" w:rsidRPr="002D6BA0" w14:paraId="2159999E"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6E5DB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3.10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0DBEB2"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Protokół cyfrowy zgodny z ETSI TS102 361</w:t>
            </w:r>
          </w:p>
        </w:tc>
      </w:tr>
      <w:tr w:rsidR="002D6BA0" w:rsidRPr="002D6BA0" w14:paraId="0E2F959B" w14:textId="77777777" w:rsidTr="00D751CB">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5670BE8"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4</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D407E06"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Parametry techniczne odbiornika</w:t>
            </w:r>
          </w:p>
        </w:tc>
      </w:tr>
      <w:tr w:rsidR="002D6BA0" w:rsidRPr="002D6BA0" w14:paraId="71DBB887"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8B2496"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07810F"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Czułość analogowa nie gorsza niż 0,35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V przy SINAD wynoszącym 12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w:t>
            </w:r>
          </w:p>
          <w:p w14:paraId="1DEEEBE0"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Czułość cyfrowa 5% BER/0,3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V</w:t>
            </w:r>
          </w:p>
        </w:tc>
      </w:tr>
      <w:tr w:rsidR="002D6BA0" w:rsidRPr="002D6BA0" w14:paraId="7A73F68F"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43102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D04F03" w14:textId="77777777" w:rsidR="002D6BA0" w:rsidRPr="002D6BA0" w:rsidRDefault="002D6BA0" w:rsidP="002D6BA0">
            <w:pPr>
              <w:widowControl/>
              <w:suppressAutoHyphens w:val="0"/>
              <w:autoSpaceDN w:val="0"/>
              <w:spacing w:line="240" w:lineRule="auto"/>
              <w:ind w:left="112" w:right="-193"/>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Współczynnik zawartości harmonicznych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5 %, przy 1 kHz, dewiacja 60% wartości maksymalnej</w:t>
            </w:r>
          </w:p>
        </w:tc>
      </w:tr>
      <w:tr w:rsidR="002D6BA0" w:rsidRPr="002D6BA0" w14:paraId="574CE1C6"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C6CF4C"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0B807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Charakterystyka pasma akustycznego (+1, -3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w:t>
            </w:r>
          </w:p>
        </w:tc>
      </w:tr>
      <w:tr w:rsidR="002D6BA0" w:rsidRPr="002D6BA0" w14:paraId="6D3D6A8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7E42C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D4513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Selektywność sąsiedniokanałowa min. 60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 xml:space="preserve"> dla odstępu 12,5 kHz</w:t>
            </w:r>
          </w:p>
        </w:tc>
      </w:tr>
      <w:tr w:rsidR="002D6BA0" w:rsidRPr="002D6BA0" w14:paraId="7F77BB24"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2D718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lastRenderedPageBreak/>
              <w:t>4.5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68F47A"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Tłumienie sygnałów niepożądanych ≥ 70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 Dla odstępu 12,5 kHz</w:t>
            </w:r>
          </w:p>
        </w:tc>
      </w:tr>
      <w:tr w:rsidR="002D6BA0" w:rsidRPr="002D6BA0" w14:paraId="414FF477"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53579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539A3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Moc wyjściowa akustyczna dla głośnika wewnętrznego minimum 3 W</w:t>
            </w:r>
          </w:p>
        </w:tc>
      </w:tr>
      <w:tr w:rsidR="002D6BA0" w:rsidRPr="002D6BA0" w14:paraId="688A32E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6253D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4.7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3669E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Przydźwięki i szumy nie więcej niż –40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 xml:space="preserve"> dla odstępu 12,5 kHz</w:t>
            </w:r>
          </w:p>
        </w:tc>
      </w:tr>
      <w:tr w:rsidR="002D6BA0" w:rsidRPr="002D6BA0" w14:paraId="009EB1BD" w14:textId="77777777" w:rsidTr="00D751CB">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D00CFB"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5</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8EC816"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 xml:space="preserve">Parametry GPS- dla 5 satelitów przy mocy sygnału –130 </w:t>
            </w:r>
            <w:proofErr w:type="spellStart"/>
            <w:r w:rsidRPr="002D6BA0">
              <w:rPr>
                <w:rFonts w:ascii="Liberation Serif" w:eastAsia="Calibri" w:hAnsi="Liberation Serif"/>
                <w:b/>
                <w:i/>
                <w:color w:val="000000"/>
                <w:kern w:val="3"/>
                <w:sz w:val="22"/>
                <w:szCs w:val="22"/>
                <w:u w:val="single"/>
                <w:lang w:eastAsia="pl-PL"/>
              </w:rPr>
              <w:t>dBm</w:t>
            </w:r>
            <w:proofErr w:type="spellEnd"/>
          </w:p>
        </w:tc>
      </w:tr>
      <w:tr w:rsidR="002D6BA0" w:rsidRPr="002D6BA0" w14:paraId="399451E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15468C"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5.1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40589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Czas  do pierwszego określenia pozycji po włączeniu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1min.</w:t>
            </w:r>
          </w:p>
        </w:tc>
      </w:tr>
      <w:tr w:rsidR="002D6BA0" w:rsidRPr="002D6BA0" w14:paraId="6968D51E"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17071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5.2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773CE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Czas  do pierwszego określenia pozycji ze stanu oczekiwania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10 s</w:t>
            </w:r>
          </w:p>
        </w:tc>
      </w:tr>
      <w:tr w:rsidR="002D6BA0" w:rsidRPr="002D6BA0" w14:paraId="495BE7D5"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C4C04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5.3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106E15"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Dokładność lepsza niż 10 m</w:t>
            </w:r>
          </w:p>
        </w:tc>
      </w:tr>
      <w:tr w:rsidR="002D6BA0" w:rsidRPr="002D6BA0" w14:paraId="3665C20B" w14:textId="77777777" w:rsidTr="00D751CB">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D9A5C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6</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BA97F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Antena GPS</w:t>
            </w:r>
          </w:p>
        </w:tc>
      </w:tr>
      <w:tr w:rsidR="002D6BA0" w:rsidRPr="002D6BA0" w14:paraId="33D6E4DB" w14:textId="77777777" w:rsidTr="00D751CB">
        <w:trPr>
          <w:trHeight w:val="59"/>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D1E08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pl-PL"/>
              </w:rPr>
            </w:pPr>
            <w:r w:rsidRPr="002D6BA0">
              <w:rPr>
                <w:rFonts w:ascii="Liberation Serif" w:eastAsia="Calibri" w:hAnsi="Liberation Serif"/>
                <w:kern w:val="3"/>
                <w:sz w:val="22"/>
                <w:szCs w:val="22"/>
                <w:lang w:eastAsia="pl-PL"/>
              </w:rPr>
              <w:t>6.1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9EC421" w14:textId="4113F183" w:rsidR="002D6BA0" w:rsidRPr="002D6BA0" w:rsidRDefault="002D6BA0" w:rsidP="002D6BA0">
            <w:pPr>
              <w:widowControl/>
              <w:suppressAutoHyphens w:val="0"/>
              <w:autoSpaceDN w:val="0"/>
              <w:spacing w:line="240" w:lineRule="auto"/>
              <w:ind w:left="112"/>
              <w:jc w:val="both"/>
              <w:textAlignment w:val="baseline"/>
              <w:rPr>
                <w:rFonts w:ascii="Liberation Serif" w:eastAsia="SimSun, 宋体" w:hAnsi="Liberation Serif"/>
                <w:kern w:val="3"/>
                <w:sz w:val="22"/>
                <w:szCs w:val="22"/>
              </w:rPr>
            </w:pPr>
            <w:r w:rsidRPr="002D6BA0">
              <w:rPr>
                <w:rFonts w:ascii="Liberation Serif" w:eastAsia="SimSun, 宋体" w:hAnsi="Liberation Serif"/>
                <w:kern w:val="3"/>
                <w:sz w:val="22"/>
                <w:szCs w:val="22"/>
              </w:rPr>
              <w:t>Antena GPS do umieszczenia wewnątrz pojazdu. Kabel instalacji GPS (długość min. 5</w:t>
            </w:r>
            <w:r w:rsidR="00841C05">
              <w:rPr>
                <w:rFonts w:ascii="Liberation Serif" w:eastAsia="SimSun, 宋体" w:hAnsi="Liberation Serif"/>
                <w:kern w:val="3"/>
                <w:sz w:val="22"/>
                <w:szCs w:val="22"/>
              </w:rPr>
              <w:t xml:space="preserve"> </w:t>
            </w:r>
            <w:r w:rsidRPr="002D6BA0">
              <w:rPr>
                <w:rFonts w:ascii="Liberation Serif" w:eastAsia="SimSun, 宋体" w:hAnsi="Liberation Serif"/>
                <w:kern w:val="3"/>
                <w:sz w:val="22"/>
                <w:szCs w:val="22"/>
              </w:rPr>
              <w:t>m) zakończony złączem odpowiednim dla gniazda GPS radiotelefonu.</w:t>
            </w:r>
          </w:p>
        </w:tc>
      </w:tr>
      <w:tr w:rsidR="002D6BA0" w:rsidRPr="002D6BA0" w14:paraId="79A911BE" w14:textId="77777777" w:rsidTr="00D751CB">
        <w:trPr>
          <w:trHeight w:hRule="exact" w:val="34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16683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AA05B0"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Środowisko i klimatyczne warunki pracy</w:t>
            </w:r>
          </w:p>
        </w:tc>
      </w:tr>
      <w:tr w:rsidR="002D6BA0" w:rsidRPr="002D6BA0" w14:paraId="2FA6EC37"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1A99EF"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7.1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906607"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Minimalny zakres temperatury pracy N/O -25</w:t>
            </w:r>
            <w:r w:rsidRPr="002D6BA0">
              <w:rPr>
                <w:rFonts w:ascii="Liberation Serif" w:eastAsia="Calibri" w:hAnsi="Liberation Serif"/>
                <w:color w:val="000000"/>
                <w:kern w:val="3"/>
                <w:sz w:val="22"/>
                <w:szCs w:val="22"/>
                <w:vertAlign w:val="superscript"/>
                <w:lang w:eastAsia="pl-PL"/>
              </w:rPr>
              <w:t xml:space="preserve">0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+55</w:t>
            </w:r>
            <w:r w:rsidRPr="002D6BA0">
              <w:rPr>
                <w:rFonts w:ascii="Liberation Serif" w:eastAsia="Calibri" w:hAnsi="Liberation Serif"/>
                <w:color w:val="000000"/>
                <w:kern w:val="3"/>
                <w:sz w:val="22"/>
                <w:szCs w:val="22"/>
                <w:vertAlign w:val="superscript"/>
                <w:lang w:eastAsia="pl-PL"/>
              </w:rPr>
              <w:t>0</w:t>
            </w:r>
            <w:r w:rsidRPr="002D6BA0">
              <w:rPr>
                <w:rFonts w:ascii="Liberation Serif" w:eastAsia="Calibri" w:hAnsi="Liberation Serif"/>
                <w:color w:val="000000"/>
                <w:kern w:val="3"/>
                <w:sz w:val="22"/>
                <w:szCs w:val="22"/>
                <w:lang w:eastAsia="pl-PL"/>
              </w:rPr>
              <w:t>C</w:t>
            </w:r>
          </w:p>
        </w:tc>
      </w:tr>
      <w:tr w:rsidR="002D6BA0" w:rsidRPr="002D6BA0" w14:paraId="50A46B69"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C0D35F"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7.2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79B1BD"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Minimalny zakres temperatury pracy anteny samochodowej -30</w:t>
            </w:r>
            <w:r w:rsidRPr="002D6BA0">
              <w:rPr>
                <w:rFonts w:ascii="Liberation Serif" w:eastAsia="Calibri" w:hAnsi="Liberation Serif"/>
                <w:color w:val="000000"/>
                <w:kern w:val="3"/>
                <w:sz w:val="22"/>
                <w:szCs w:val="22"/>
                <w:vertAlign w:val="superscript"/>
                <w:lang w:eastAsia="pl-PL"/>
              </w:rPr>
              <w:t xml:space="preserve">0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+60</w:t>
            </w:r>
            <w:r w:rsidRPr="002D6BA0">
              <w:rPr>
                <w:rFonts w:ascii="Liberation Serif" w:eastAsia="Calibri" w:hAnsi="Liberation Serif"/>
                <w:color w:val="000000"/>
                <w:kern w:val="3"/>
                <w:sz w:val="22"/>
                <w:szCs w:val="22"/>
                <w:vertAlign w:val="superscript"/>
                <w:lang w:eastAsia="pl-PL"/>
              </w:rPr>
              <w:t>0</w:t>
            </w:r>
            <w:r w:rsidRPr="002D6BA0">
              <w:rPr>
                <w:rFonts w:ascii="Liberation Serif" w:eastAsia="Calibri" w:hAnsi="Liberation Serif"/>
                <w:color w:val="000000"/>
                <w:kern w:val="3"/>
                <w:sz w:val="22"/>
                <w:szCs w:val="22"/>
                <w:lang w:eastAsia="pl-PL"/>
              </w:rPr>
              <w:t>C</w:t>
            </w:r>
          </w:p>
        </w:tc>
      </w:tr>
      <w:tr w:rsidR="002D6BA0" w:rsidRPr="002D6BA0" w14:paraId="20C4B4FB"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B98D7C"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7.3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75AEEE"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Minimalny zakres temperatury składowania – 40</w:t>
            </w:r>
            <w:r w:rsidRPr="002D6BA0">
              <w:rPr>
                <w:rFonts w:ascii="Liberation Serif" w:eastAsia="Calibri" w:hAnsi="Liberation Serif"/>
                <w:color w:val="000000"/>
                <w:kern w:val="3"/>
                <w:sz w:val="22"/>
                <w:szCs w:val="22"/>
                <w:vertAlign w:val="superscript"/>
                <w:lang w:eastAsia="pl-PL"/>
              </w:rPr>
              <w:t>0</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+65</w:t>
            </w:r>
            <w:r w:rsidRPr="002D6BA0">
              <w:rPr>
                <w:rFonts w:ascii="Liberation Serif" w:eastAsia="Calibri" w:hAnsi="Liberation Serif"/>
                <w:color w:val="000000"/>
                <w:kern w:val="3"/>
                <w:sz w:val="22"/>
                <w:szCs w:val="22"/>
                <w:vertAlign w:val="superscript"/>
                <w:lang w:eastAsia="pl-PL"/>
              </w:rPr>
              <w:t>0</w:t>
            </w:r>
            <w:r w:rsidRPr="002D6BA0">
              <w:rPr>
                <w:rFonts w:ascii="Liberation Serif" w:eastAsia="Calibri" w:hAnsi="Liberation Serif"/>
                <w:color w:val="000000"/>
                <w:kern w:val="3"/>
                <w:sz w:val="22"/>
                <w:szCs w:val="22"/>
                <w:lang w:eastAsia="pl-PL"/>
              </w:rPr>
              <w:t>C</w:t>
            </w:r>
          </w:p>
        </w:tc>
      </w:tr>
      <w:tr w:rsidR="002D6BA0" w:rsidRPr="002D6BA0" w14:paraId="6ADDC8B5"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5FD6D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7.4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C14E18"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Klasa odporności na warunki środowiskowe IP 54</w:t>
            </w:r>
          </w:p>
        </w:tc>
      </w:tr>
      <w:tr w:rsidR="002D6BA0" w:rsidRPr="002D6BA0" w14:paraId="39A77ECD"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69A75C" w14:textId="77777777" w:rsidR="002D6BA0" w:rsidRPr="00F91393"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F91393">
              <w:rPr>
                <w:rFonts w:ascii="Liberation Serif" w:eastAsia="Calibri" w:hAnsi="Liberation Serif"/>
                <w:color w:val="000000"/>
                <w:kern w:val="3"/>
                <w:sz w:val="22"/>
                <w:szCs w:val="22"/>
                <w:lang w:eastAsia="pl-PL"/>
              </w:rPr>
              <w:t>7.5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466BEF" w14:textId="74D474A9" w:rsidR="002D6BA0" w:rsidRPr="00F91393"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F91393">
              <w:rPr>
                <w:rFonts w:ascii="Liberation Serif" w:eastAsia="Calibri" w:hAnsi="Liberation Serif"/>
                <w:color w:val="000000"/>
                <w:kern w:val="3"/>
                <w:sz w:val="22"/>
                <w:szCs w:val="22"/>
                <w:lang w:eastAsia="pl-PL"/>
              </w:rPr>
              <w:t>Odporność na przepięcia (ESD) zgodnie z normą IEC 801-2 KV</w:t>
            </w:r>
            <w:r w:rsidR="00F91393" w:rsidRPr="00F91393">
              <w:rPr>
                <w:rFonts w:ascii="Liberation Serif" w:eastAsia="Calibri" w:hAnsi="Liberation Serif"/>
                <w:color w:val="000000"/>
                <w:kern w:val="3"/>
                <w:sz w:val="22"/>
                <w:szCs w:val="22"/>
                <w:lang w:eastAsia="pl-PL"/>
              </w:rPr>
              <w:t xml:space="preserve"> lub równoważną</w:t>
            </w:r>
          </w:p>
        </w:tc>
      </w:tr>
      <w:tr w:rsidR="002D6BA0" w:rsidRPr="002D6BA0" w14:paraId="6AE44E84" w14:textId="77777777" w:rsidTr="00D751CB">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B8432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8</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CF62B34"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Wymagania uzupełniające</w:t>
            </w:r>
          </w:p>
        </w:tc>
      </w:tr>
      <w:tr w:rsidR="002D6BA0" w:rsidRPr="002D6BA0" w14:paraId="33A08331" w14:textId="77777777" w:rsidTr="00D751CB">
        <w:trPr>
          <w:trHeight w:val="75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A51BFB" w14:textId="77777777" w:rsidR="002D6BA0" w:rsidRPr="00F91393"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F91393">
              <w:rPr>
                <w:rFonts w:ascii="Liberation Serif" w:eastAsia="Calibri" w:hAnsi="Liberation Serif"/>
                <w:color w:val="000000"/>
                <w:kern w:val="3"/>
                <w:sz w:val="22"/>
                <w:szCs w:val="22"/>
                <w:lang w:eastAsia="pl-PL"/>
              </w:rPr>
              <w:t>8.1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2F5A1C" w14:textId="5B38FE91" w:rsidR="002D6BA0" w:rsidRPr="00F91393" w:rsidRDefault="002D6BA0" w:rsidP="002D6BA0">
            <w:pPr>
              <w:widowControl/>
              <w:suppressAutoHyphens w:val="0"/>
              <w:autoSpaceDN w:val="0"/>
              <w:spacing w:line="240" w:lineRule="auto"/>
              <w:ind w:left="112"/>
              <w:jc w:val="both"/>
              <w:textAlignment w:val="baseline"/>
              <w:rPr>
                <w:rFonts w:ascii="Liberation Serif" w:eastAsia="NSimSun" w:hAnsi="Liberation Serif"/>
                <w:kern w:val="3"/>
                <w:lang w:eastAsia="zh-CN"/>
              </w:rPr>
            </w:pPr>
            <w:r w:rsidRPr="00F91393">
              <w:rPr>
                <w:rFonts w:ascii="Liberation Serif" w:eastAsia="Calibri" w:hAnsi="Liberation Serif"/>
                <w:kern w:val="3"/>
                <w:sz w:val="22"/>
                <w:szCs w:val="22"/>
                <w:lang w:eastAsia="en-US"/>
              </w:rPr>
              <w:t>Metody pomiarów i parametry radiowe nie ujęte w niniejszych wymaganiach muszą być zgodne z normami: ETSI EN 300</w:t>
            </w:r>
            <w:r w:rsidR="00F91393" w:rsidRPr="00F91393">
              <w:rPr>
                <w:rFonts w:ascii="Liberation Serif" w:eastAsia="Calibri" w:hAnsi="Liberation Serif"/>
                <w:kern w:val="3"/>
                <w:sz w:val="22"/>
                <w:szCs w:val="22"/>
                <w:lang w:eastAsia="en-US"/>
              </w:rPr>
              <w:t> </w:t>
            </w:r>
            <w:r w:rsidRPr="00F91393">
              <w:rPr>
                <w:rFonts w:ascii="Liberation Serif" w:eastAsia="Calibri" w:hAnsi="Liberation Serif"/>
                <w:kern w:val="3"/>
                <w:sz w:val="22"/>
                <w:szCs w:val="22"/>
                <w:lang w:eastAsia="en-US"/>
              </w:rPr>
              <w:t>086</w:t>
            </w:r>
            <w:r w:rsidR="00F91393" w:rsidRPr="00F91393">
              <w:rPr>
                <w:rFonts w:ascii="Liberation Serif" w:eastAsia="Calibri" w:hAnsi="Liberation Serif"/>
                <w:kern w:val="3"/>
                <w:sz w:val="22"/>
                <w:szCs w:val="22"/>
                <w:lang w:eastAsia="en-US"/>
              </w:rPr>
              <w:t xml:space="preserve"> lub równoważną</w:t>
            </w:r>
            <w:r w:rsidRPr="00F91393">
              <w:rPr>
                <w:rFonts w:ascii="Liberation Serif" w:eastAsia="Calibri" w:hAnsi="Liberation Serif"/>
                <w:kern w:val="3"/>
                <w:sz w:val="22"/>
                <w:szCs w:val="22"/>
                <w:lang w:eastAsia="en-US"/>
              </w:rPr>
              <w:t>, ETSI EN 300</w:t>
            </w:r>
            <w:r w:rsidR="00F91393" w:rsidRPr="00F91393">
              <w:rPr>
                <w:rFonts w:ascii="Liberation Serif" w:eastAsia="Calibri" w:hAnsi="Liberation Serif"/>
                <w:kern w:val="3"/>
                <w:sz w:val="22"/>
                <w:szCs w:val="22"/>
                <w:lang w:eastAsia="en-US"/>
              </w:rPr>
              <w:t> </w:t>
            </w:r>
            <w:r w:rsidRPr="00F91393">
              <w:rPr>
                <w:rFonts w:ascii="Liberation Serif" w:eastAsia="Calibri" w:hAnsi="Liberation Serif"/>
                <w:kern w:val="3"/>
                <w:sz w:val="22"/>
                <w:szCs w:val="22"/>
                <w:lang w:eastAsia="en-US"/>
              </w:rPr>
              <w:t>113</w:t>
            </w:r>
            <w:r w:rsidR="00F91393" w:rsidRPr="00F91393">
              <w:rPr>
                <w:rFonts w:ascii="Liberation Serif" w:eastAsia="Calibri" w:hAnsi="Liberation Serif"/>
                <w:kern w:val="3"/>
                <w:sz w:val="22"/>
                <w:szCs w:val="22"/>
                <w:lang w:eastAsia="en-US"/>
              </w:rPr>
              <w:t xml:space="preserve"> lub </w:t>
            </w:r>
            <w:r w:rsidR="002F2CDE" w:rsidRPr="00F91393">
              <w:rPr>
                <w:rFonts w:ascii="Liberation Serif" w:eastAsia="Calibri" w:hAnsi="Liberation Serif"/>
                <w:kern w:val="3"/>
                <w:sz w:val="22"/>
                <w:szCs w:val="22"/>
                <w:lang w:eastAsia="en-US"/>
              </w:rPr>
              <w:t>równoważną</w:t>
            </w:r>
            <w:r w:rsidRPr="00F91393">
              <w:rPr>
                <w:rFonts w:ascii="Liberation Serif" w:eastAsia="Calibri" w:hAnsi="Liberation Serif"/>
                <w:kern w:val="3"/>
                <w:sz w:val="22"/>
                <w:szCs w:val="22"/>
                <w:lang w:eastAsia="en-US"/>
              </w:rPr>
              <w:t>, ETSI EN 102 361-2</w:t>
            </w:r>
            <w:r w:rsidR="00F91393" w:rsidRPr="00F91393">
              <w:rPr>
                <w:rFonts w:ascii="Liberation Serif" w:eastAsia="Calibri" w:hAnsi="Liberation Serif"/>
                <w:kern w:val="3"/>
                <w:sz w:val="22"/>
                <w:szCs w:val="22"/>
                <w:lang w:eastAsia="en-US"/>
              </w:rPr>
              <w:t xml:space="preserve"> lub równoważną</w:t>
            </w:r>
            <w:r w:rsidRPr="00F91393">
              <w:rPr>
                <w:rFonts w:ascii="Liberation Serif" w:eastAsia="Calibri" w:hAnsi="Liberation Serif"/>
                <w:kern w:val="3"/>
                <w:sz w:val="22"/>
                <w:szCs w:val="22"/>
                <w:lang w:eastAsia="en-US"/>
              </w:rPr>
              <w:t xml:space="preserve">. </w:t>
            </w:r>
            <w:r w:rsidRPr="00F91393">
              <w:rPr>
                <w:rFonts w:ascii="Liberation Serif" w:eastAsia="Calibri" w:hAnsi="Liberation Serif"/>
                <w:spacing w:val="-1"/>
                <w:kern w:val="3"/>
                <w:sz w:val="22"/>
                <w:szCs w:val="22"/>
                <w:lang w:eastAsia="en-US"/>
              </w:rPr>
              <w:t>Wymagania dotyczące kompatybilności elektromagnetycznej muszą być zgodne z normami: ETSI EN 301 489-1</w:t>
            </w:r>
            <w:r w:rsidR="00F91393" w:rsidRPr="00F91393">
              <w:rPr>
                <w:rFonts w:ascii="Liberation Serif" w:eastAsia="Calibri" w:hAnsi="Liberation Serif"/>
                <w:spacing w:val="-1"/>
                <w:kern w:val="3"/>
                <w:sz w:val="22"/>
                <w:szCs w:val="22"/>
                <w:lang w:eastAsia="en-US"/>
              </w:rPr>
              <w:t xml:space="preserve"> lub równoważną</w:t>
            </w:r>
            <w:r w:rsidRPr="00F91393">
              <w:rPr>
                <w:rFonts w:ascii="Liberation Serif" w:eastAsia="Calibri" w:hAnsi="Liberation Serif"/>
                <w:spacing w:val="-1"/>
                <w:kern w:val="3"/>
                <w:sz w:val="22"/>
                <w:szCs w:val="22"/>
                <w:lang w:eastAsia="en-US"/>
              </w:rPr>
              <w:t xml:space="preserve"> i ETSI EN 301 489-5</w:t>
            </w:r>
            <w:r w:rsidR="00F91393" w:rsidRPr="00F91393">
              <w:rPr>
                <w:rFonts w:ascii="Liberation Serif" w:eastAsia="Calibri" w:hAnsi="Liberation Serif"/>
                <w:spacing w:val="-1"/>
                <w:kern w:val="3"/>
                <w:sz w:val="22"/>
                <w:szCs w:val="22"/>
                <w:lang w:eastAsia="en-US"/>
              </w:rPr>
              <w:t xml:space="preserve"> lub równoważną</w:t>
            </w:r>
            <w:r w:rsidRPr="00F91393">
              <w:rPr>
                <w:rFonts w:ascii="Liberation Serif" w:eastAsia="Calibri" w:hAnsi="Liberation Serif"/>
                <w:spacing w:val="-1"/>
                <w:kern w:val="3"/>
                <w:sz w:val="22"/>
                <w:szCs w:val="22"/>
                <w:lang w:eastAsia="en-US"/>
              </w:rPr>
              <w:t>. Wymagania odnośnie bezpieczeństwa urządzeń nadawczych muszą być zgodne z normą EN 60950-1</w:t>
            </w:r>
          </w:p>
        </w:tc>
      </w:tr>
      <w:tr w:rsidR="002D6BA0" w:rsidRPr="002D6BA0" w14:paraId="126241A9" w14:textId="77777777" w:rsidTr="00D751CB">
        <w:trPr>
          <w:trHeight w:val="439"/>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D5D049" w14:textId="77777777" w:rsidR="002D6BA0" w:rsidRPr="00F91393"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F91393">
              <w:rPr>
                <w:rFonts w:ascii="Liberation Serif" w:eastAsia="Calibri" w:hAnsi="Liberation Serif"/>
                <w:color w:val="000000"/>
                <w:kern w:val="3"/>
                <w:sz w:val="22"/>
                <w:szCs w:val="22"/>
                <w:lang w:eastAsia="pl-PL"/>
              </w:rPr>
              <w:t>8.2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A44E72" w14:textId="77777777" w:rsidR="002D6BA0" w:rsidRPr="00F91393" w:rsidRDefault="002D6BA0" w:rsidP="002D6BA0">
            <w:pPr>
              <w:widowControl/>
              <w:suppressAutoHyphens w:val="0"/>
              <w:autoSpaceDN w:val="0"/>
              <w:spacing w:line="240" w:lineRule="auto"/>
              <w:ind w:left="112"/>
              <w:jc w:val="both"/>
              <w:textAlignment w:val="baseline"/>
              <w:rPr>
                <w:rFonts w:ascii="Liberation Serif" w:eastAsia="NSimSun" w:hAnsi="Liberation Serif"/>
                <w:color w:val="000000"/>
                <w:kern w:val="3"/>
                <w:sz w:val="22"/>
                <w:szCs w:val="22"/>
                <w:lang w:eastAsia="pl-PL"/>
              </w:rPr>
            </w:pPr>
            <w:r w:rsidRPr="00F91393">
              <w:rPr>
                <w:rFonts w:ascii="Liberation Serif" w:eastAsia="Times New Roman" w:hAnsi="Liberation Serif"/>
                <w:color w:val="000000"/>
                <w:kern w:val="3"/>
                <w:sz w:val="22"/>
                <w:szCs w:val="22"/>
                <w:lang w:eastAsia="pl-PL"/>
              </w:rPr>
              <w:t xml:space="preserve"> </w:t>
            </w:r>
            <w:r w:rsidRPr="00F91393">
              <w:rPr>
                <w:rFonts w:ascii="Liberation Serif" w:eastAsia="Calibri" w:hAnsi="Liberation Serif"/>
                <w:color w:val="000000"/>
                <w:kern w:val="3"/>
                <w:sz w:val="22"/>
                <w:szCs w:val="22"/>
                <w:lang w:eastAsia="pl-PL"/>
              </w:rPr>
              <w:t>Deklaracja zgodności</w:t>
            </w:r>
          </w:p>
        </w:tc>
      </w:tr>
      <w:tr w:rsidR="002D6BA0" w:rsidRPr="002D6BA0" w14:paraId="7A775422" w14:textId="77777777" w:rsidTr="00D751CB">
        <w:trPr>
          <w:trHeight w:hRule="exact" w:val="65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E7DA67E"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b/>
                <w:i/>
                <w:color w:val="000000"/>
                <w:kern w:val="3"/>
                <w:sz w:val="22"/>
                <w:szCs w:val="22"/>
                <w:lang w:eastAsia="pl-PL"/>
              </w:rPr>
            </w:pPr>
            <w:r w:rsidRPr="002D6BA0">
              <w:rPr>
                <w:rFonts w:ascii="Liberation Serif" w:eastAsia="Calibri" w:hAnsi="Liberation Serif"/>
                <w:b/>
                <w:i/>
                <w:color w:val="000000"/>
                <w:kern w:val="3"/>
                <w:sz w:val="22"/>
                <w:szCs w:val="22"/>
                <w:lang w:eastAsia="pl-PL"/>
              </w:rPr>
              <w:t>9</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690F29"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b/>
                <w:i/>
                <w:color w:val="000000"/>
                <w:kern w:val="3"/>
                <w:sz w:val="22"/>
                <w:szCs w:val="22"/>
                <w:u w:val="single"/>
                <w:lang w:eastAsia="pl-PL"/>
              </w:rPr>
            </w:pPr>
            <w:r w:rsidRPr="002D6BA0">
              <w:rPr>
                <w:rFonts w:ascii="Liberation Serif" w:eastAsia="Calibri" w:hAnsi="Liberation Serif"/>
                <w:b/>
                <w:i/>
                <w:color w:val="000000"/>
                <w:kern w:val="3"/>
                <w:sz w:val="22"/>
                <w:szCs w:val="22"/>
                <w:u w:val="single"/>
                <w:lang w:eastAsia="pl-PL"/>
              </w:rPr>
              <w:t>Wyposażenie radiotelefonu przewoźnego w ukompletowaniu do montażu rozdzielnego (kamuflowanego)</w:t>
            </w:r>
          </w:p>
        </w:tc>
      </w:tr>
      <w:tr w:rsidR="002D6BA0" w:rsidRPr="002D6BA0" w14:paraId="0294740E"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E39E0D"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3342C0"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Radiotelefon</w:t>
            </w:r>
          </w:p>
        </w:tc>
      </w:tr>
      <w:tr w:rsidR="002D6BA0" w:rsidRPr="002D6BA0" w14:paraId="322E54F8"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34E853"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C16436" w14:textId="09E6F577" w:rsidR="002D6BA0" w:rsidRPr="002D6BA0" w:rsidRDefault="002D6BA0" w:rsidP="002D6BA0">
            <w:pPr>
              <w:widowControl/>
              <w:suppressAutoHyphens w:val="0"/>
              <w:autoSpaceDN w:val="0"/>
              <w:spacing w:line="240" w:lineRule="auto"/>
              <w:ind w:left="112"/>
              <w:jc w:val="both"/>
              <w:textAlignment w:val="baseline"/>
              <w:rPr>
                <w:rFonts w:ascii="Liberation Serif" w:eastAsia="SimSun, 宋体" w:hAnsi="Liberation Serif"/>
                <w:kern w:val="3"/>
                <w:sz w:val="22"/>
                <w:szCs w:val="22"/>
              </w:rPr>
            </w:pPr>
            <w:r w:rsidRPr="002D6BA0">
              <w:rPr>
                <w:rFonts w:ascii="Liberation Serif" w:eastAsia="SimSun, 宋体" w:hAnsi="Liberation Serif"/>
                <w:kern w:val="3"/>
                <w:sz w:val="22"/>
                <w:szCs w:val="22"/>
              </w:rPr>
              <w:t>Zestaw do rozdzielnej instalacji zespołu nadawczo-odbiorczego i manipulatora radiotelefonu, który musi się składać co najmniej z niezbędnego przewodu długości min. 5</w:t>
            </w:r>
            <w:r w:rsidR="004A0596">
              <w:rPr>
                <w:rFonts w:ascii="Liberation Serif" w:eastAsia="SimSun, 宋体" w:hAnsi="Liberation Serif"/>
                <w:kern w:val="3"/>
                <w:sz w:val="22"/>
                <w:szCs w:val="22"/>
              </w:rPr>
              <w:t xml:space="preserve"> </w:t>
            </w:r>
            <w:r w:rsidRPr="002D6BA0">
              <w:rPr>
                <w:rFonts w:ascii="Liberation Serif" w:eastAsia="SimSun, 宋体" w:hAnsi="Liberation Serif"/>
                <w:kern w:val="3"/>
                <w:sz w:val="22"/>
                <w:szCs w:val="22"/>
              </w:rPr>
              <w:t>m oraz adapterów, uchwytów. Instalacja radiotelefonu w wersji rozdzielnej musi zapewnić takie same funkcjonalności radiotelefonu jak w wersji standardowej, tzn. przy bezpośrednim scaleniu manipulatora z zespołem nadawczo-odbiorczym.</w:t>
            </w:r>
          </w:p>
        </w:tc>
      </w:tr>
      <w:tr w:rsidR="002D6BA0" w:rsidRPr="002D6BA0" w14:paraId="5D7BD8DB"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7E7068"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kern w:val="3"/>
                <w:sz w:val="22"/>
                <w:szCs w:val="22"/>
                <w:lang w:eastAsia="pl-PL"/>
              </w:rPr>
            </w:pPr>
            <w:r w:rsidRPr="002D6BA0">
              <w:rPr>
                <w:rFonts w:ascii="Liberation Serif" w:eastAsia="Calibri" w:hAnsi="Liberation Serif"/>
                <w:kern w:val="3"/>
                <w:sz w:val="22"/>
                <w:szCs w:val="22"/>
                <w:lang w:eastAsia="pl-PL"/>
              </w:rPr>
              <w:t>9.3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AB161B"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kern w:val="3"/>
                <w:sz w:val="22"/>
                <w:szCs w:val="22"/>
                <w:lang w:eastAsia="pl-PL"/>
              </w:rPr>
            </w:pPr>
            <w:r w:rsidRPr="002D6BA0">
              <w:rPr>
                <w:rFonts w:ascii="Liberation Serif" w:eastAsia="Calibri" w:hAnsi="Liberation Serif"/>
                <w:kern w:val="3"/>
                <w:sz w:val="22"/>
                <w:szCs w:val="22"/>
                <w:lang w:eastAsia="pl-PL"/>
              </w:rPr>
              <w:t>Mikrofon profesjonalny zewnętrzny z zaczepem i przyciskiem nadawania PTT</w:t>
            </w:r>
          </w:p>
        </w:tc>
      </w:tr>
      <w:tr w:rsidR="002D6BA0" w:rsidRPr="002D6BA0" w14:paraId="025740B9" w14:textId="77777777" w:rsidTr="00D751CB">
        <w:trPr>
          <w:trHeight w:val="46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3B3B99"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6A47F4"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Niezbędne przewody, złącza, uchwyty i elementy umożliwiające bezpieczne zamontowanie w pojeździe wszystkich elementów ukompletowania.</w:t>
            </w:r>
          </w:p>
        </w:tc>
      </w:tr>
      <w:tr w:rsidR="002D6BA0" w:rsidRPr="002D6BA0" w14:paraId="4AC1746C"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5AADF4"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D0650C"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Instrukcja obsługi radiotelefonu w języku polskim</w:t>
            </w:r>
          </w:p>
        </w:tc>
      </w:tr>
      <w:tr w:rsidR="002D6BA0" w:rsidRPr="002D6BA0" w14:paraId="0FA5609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9C1ED5"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57DC25" w14:textId="063FDAF8" w:rsidR="002D6BA0" w:rsidRPr="002D6BA0" w:rsidRDefault="002D6BA0" w:rsidP="00785987">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Zestaw do programowania i strojenia radiotelefonów wraz z niezbędnym oprogramowaniem umożliwiającym strojenie i programowanie dostarczonego radiotelefonu</w:t>
            </w:r>
            <w:r w:rsidR="004A0596">
              <w:rPr>
                <w:rFonts w:ascii="Liberation Serif" w:eastAsia="Calibri" w:hAnsi="Liberation Serif"/>
                <w:color w:val="000000"/>
                <w:kern w:val="3"/>
                <w:sz w:val="22"/>
                <w:szCs w:val="22"/>
                <w:lang w:eastAsia="pl-PL"/>
              </w:rPr>
              <w:t xml:space="preserve"> </w:t>
            </w:r>
          </w:p>
        </w:tc>
      </w:tr>
      <w:tr w:rsidR="002D6BA0" w:rsidRPr="002D6BA0" w14:paraId="4B0FFB5F"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766E72"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lastRenderedPageBreak/>
              <w:t>9.7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77E81A" w14:textId="77777777" w:rsidR="002D6BA0" w:rsidRPr="002D6BA0" w:rsidRDefault="002D6BA0" w:rsidP="002D6BA0">
            <w:pPr>
              <w:widowControl/>
              <w:suppressAutoHyphens w:val="0"/>
              <w:autoSpaceDN w:val="0"/>
              <w:spacing w:line="240" w:lineRule="auto"/>
              <w:ind w:left="112"/>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Antena GPS wraz z ukompletowaniem zgodnym z pkt.6</w:t>
            </w:r>
          </w:p>
        </w:tc>
      </w:tr>
      <w:tr w:rsidR="002D6BA0" w:rsidRPr="002D6BA0" w14:paraId="4FC01072"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2B41C1"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9.8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866592" w14:textId="77777777" w:rsidR="002D6BA0" w:rsidRPr="002D6BA0" w:rsidRDefault="002D6BA0" w:rsidP="002D6BA0">
            <w:pPr>
              <w:widowControl/>
              <w:overflowPunct w:val="0"/>
              <w:autoSpaceDE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Antena radiotelefonu</w:t>
            </w:r>
          </w:p>
          <w:p w14:paraId="33F397CA" w14:textId="77777777" w:rsidR="002D6BA0" w:rsidRPr="002D6BA0" w:rsidRDefault="002D6BA0" w:rsidP="0078517E">
            <w:pPr>
              <w:widowControl/>
              <w:numPr>
                <w:ilvl w:val="0"/>
                <w:numId w:val="32"/>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Zakres częstotliwości VHF min 164÷174 MHz – radiotelefon przewoźny.</w:t>
            </w:r>
          </w:p>
          <w:p w14:paraId="2312DCB4"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Polaryzacja pionowa.</w:t>
            </w:r>
          </w:p>
          <w:p w14:paraId="25A9A156"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Impedancja wejściowa o wartości znamionowej 50 Ω.</w:t>
            </w:r>
          </w:p>
          <w:p w14:paraId="779F1FB4"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NSimSun" w:hAnsi="Liberation Serif"/>
                <w:kern w:val="3"/>
                <w:lang w:eastAsia="zh-CN"/>
              </w:rPr>
            </w:pPr>
            <w:r w:rsidRPr="002D6BA0">
              <w:rPr>
                <w:rFonts w:ascii="Liberation Serif" w:eastAsia="Calibri" w:hAnsi="Liberation Serif"/>
                <w:color w:val="000000"/>
                <w:kern w:val="3"/>
                <w:sz w:val="22"/>
                <w:szCs w:val="22"/>
                <w:lang w:eastAsia="pl-PL"/>
              </w:rPr>
              <w:t xml:space="preserve">Parametr WFS </w:t>
            </w:r>
            <w:r w:rsidRPr="002D6BA0">
              <w:rPr>
                <w:rFonts w:ascii="Symbol" w:eastAsia="Symbol" w:hAnsi="Symbol" w:cs="Symbol"/>
                <w:color w:val="000000"/>
                <w:kern w:val="3"/>
                <w:sz w:val="22"/>
                <w:szCs w:val="22"/>
                <w:lang w:eastAsia="pl-PL"/>
              </w:rPr>
              <w:t></w:t>
            </w:r>
            <w:r w:rsidRPr="002D6BA0">
              <w:rPr>
                <w:rFonts w:ascii="Liberation Serif" w:eastAsia="Calibri" w:hAnsi="Liberation Serif"/>
                <w:color w:val="000000"/>
                <w:kern w:val="3"/>
                <w:sz w:val="22"/>
                <w:szCs w:val="22"/>
                <w:lang w:eastAsia="pl-PL"/>
              </w:rPr>
              <w:t xml:space="preserve"> 2 (w całym paśmie pracy).</w:t>
            </w:r>
          </w:p>
          <w:p w14:paraId="2E9036D3"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Zysk energetyczny ≥ 0 </w:t>
            </w:r>
            <w:proofErr w:type="spellStart"/>
            <w:r w:rsidRPr="002D6BA0">
              <w:rPr>
                <w:rFonts w:ascii="Liberation Serif" w:eastAsia="Calibri" w:hAnsi="Liberation Serif"/>
                <w:color w:val="000000"/>
                <w:kern w:val="3"/>
                <w:sz w:val="22"/>
                <w:szCs w:val="22"/>
                <w:lang w:eastAsia="pl-PL"/>
              </w:rPr>
              <w:t>dB</w:t>
            </w:r>
            <w:proofErr w:type="spellEnd"/>
            <w:r w:rsidRPr="002D6BA0">
              <w:rPr>
                <w:rFonts w:ascii="Liberation Serif" w:eastAsia="Calibri" w:hAnsi="Liberation Serif"/>
                <w:color w:val="000000"/>
                <w:kern w:val="3"/>
                <w:sz w:val="22"/>
                <w:szCs w:val="22"/>
                <w:lang w:eastAsia="pl-PL"/>
              </w:rPr>
              <w:t xml:space="preserve"> względem anteny ¼ Λ</w:t>
            </w:r>
          </w:p>
          <w:p w14:paraId="6D940EFF"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Moc maksymalna min. 50W.</w:t>
            </w:r>
          </w:p>
          <w:p w14:paraId="64103E60" w14:textId="77777777"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Przewód antenowy dostosowany do oferowanego pojazdu</w:t>
            </w:r>
          </w:p>
          <w:p w14:paraId="5E35DEE3" w14:textId="697891F0" w:rsidR="002D6BA0" w:rsidRPr="002D6BA0" w:rsidRDefault="002D6BA0" w:rsidP="0078517E">
            <w:pPr>
              <w:widowControl/>
              <w:numPr>
                <w:ilvl w:val="0"/>
                <w:numId w:val="31"/>
              </w:numPr>
              <w:suppressAutoHyphens w:val="0"/>
              <w:overflowPunct w:val="0"/>
              <w:autoSpaceDE w:val="0"/>
              <w:autoSpaceDN w:val="0"/>
              <w:spacing w:after="200" w:line="240" w:lineRule="auto"/>
              <w:ind w:left="572" w:hanging="360"/>
              <w:jc w:val="both"/>
              <w:textAlignment w:val="baseline"/>
              <w:rPr>
                <w:rFonts w:ascii="Liberation Serif" w:eastAsia="Calibri" w:hAnsi="Liberation Serif"/>
                <w:color w:val="000000"/>
                <w:kern w:val="3"/>
                <w:sz w:val="22"/>
                <w:szCs w:val="22"/>
                <w:lang w:eastAsia="pl-PL"/>
              </w:rPr>
            </w:pPr>
            <w:proofErr w:type="spellStart"/>
            <w:r w:rsidRPr="002D6BA0">
              <w:rPr>
                <w:rFonts w:ascii="Liberation Serif" w:eastAsia="Calibri" w:hAnsi="Liberation Serif"/>
                <w:color w:val="000000"/>
                <w:kern w:val="3"/>
                <w:sz w:val="22"/>
                <w:szCs w:val="22"/>
                <w:lang w:eastAsia="pl-PL"/>
              </w:rPr>
              <w:t>Diplexer</w:t>
            </w:r>
            <w:proofErr w:type="spellEnd"/>
            <w:r w:rsidRPr="002D6BA0">
              <w:rPr>
                <w:rFonts w:ascii="Liberation Serif" w:eastAsia="Calibri" w:hAnsi="Liberation Serif"/>
                <w:color w:val="000000"/>
                <w:kern w:val="3"/>
                <w:sz w:val="22"/>
                <w:szCs w:val="22"/>
                <w:lang w:eastAsia="pl-PL"/>
              </w:rPr>
              <w:t xml:space="preserve"> umożliwiający podłączenie radia UKF i VHF </w:t>
            </w:r>
          </w:p>
          <w:p w14:paraId="53B48786" w14:textId="77777777" w:rsidR="002D6BA0" w:rsidRPr="002D6BA0" w:rsidRDefault="002D6BA0" w:rsidP="002D6BA0">
            <w:pPr>
              <w:widowControl/>
              <w:overflowPunct w:val="0"/>
              <w:autoSpaceDE w:val="0"/>
              <w:autoSpaceDN w:val="0"/>
              <w:spacing w:line="240" w:lineRule="auto"/>
              <w:ind w:left="507"/>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Dopuszcza się zastosowanie anteny zintegrowanej z GPS</w:t>
            </w:r>
          </w:p>
        </w:tc>
      </w:tr>
      <w:tr w:rsidR="002D6BA0" w:rsidRPr="002D6BA0" w14:paraId="35B3E13F" w14:textId="77777777" w:rsidTr="00D751CB">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43CD6B" w14:textId="77777777" w:rsidR="002D6BA0" w:rsidRPr="002D6BA0" w:rsidRDefault="002D6BA0" w:rsidP="002D6BA0">
            <w:pPr>
              <w:widowControl/>
              <w:suppressAutoHyphens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10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2C39D8" w14:textId="0AA3A150" w:rsidR="002D6BA0" w:rsidRPr="002D6BA0" w:rsidRDefault="002D6BA0" w:rsidP="002D6BA0">
            <w:pPr>
              <w:widowControl/>
              <w:overflowPunct w:val="0"/>
              <w:autoSpaceDE w:val="0"/>
              <w:autoSpaceDN w:val="0"/>
              <w:spacing w:line="240" w:lineRule="auto"/>
              <w:jc w:val="both"/>
              <w:textAlignment w:val="baseline"/>
              <w:rPr>
                <w:rFonts w:ascii="Liberation Serif" w:eastAsia="Calibri" w:hAnsi="Liberation Serif"/>
                <w:color w:val="000000"/>
                <w:kern w:val="3"/>
                <w:sz w:val="22"/>
                <w:szCs w:val="22"/>
                <w:lang w:eastAsia="pl-PL"/>
              </w:rPr>
            </w:pPr>
            <w:r w:rsidRPr="002D6BA0">
              <w:rPr>
                <w:rFonts w:ascii="Liberation Serif" w:eastAsia="Calibri" w:hAnsi="Liberation Serif"/>
                <w:color w:val="000000"/>
                <w:kern w:val="3"/>
                <w:sz w:val="22"/>
                <w:szCs w:val="22"/>
                <w:lang w:eastAsia="pl-PL"/>
              </w:rPr>
              <w:t xml:space="preserve">Gwarancja </w:t>
            </w:r>
            <w:r w:rsidR="005A2252">
              <w:rPr>
                <w:rFonts w:ascii="Liberation Serif" w:eastAsia="Calibri" w:hAnsi="Liberation Serif"/>
                <w:color w:val="000000"/>
                <w:kern w:val="3"/>
                <w:sz w:val="22"/>
                <w:szCs w:val="22"/>
                <w:lang w:eastAsia="pl-PL"/>
              </w:rPr>
              <w:t xml:space="preserve">minimum </w:t>
            </w:r>
            <w:r w:rsidRPr="002D6BA0">
              <w:rPr>
                <w:rFonts w:ascii="Liberation Serif" w:eastAsia="Calibri" w:hAnsi="Liberation Serif"/>
                <w:color w:val="000000"/>
                <w:kern w:val="3"/>
                <w:sz w:val="22"/>
                <w:szCs w:val="22"/>
                <w:lang w:eastAsia="pl-PL"/>
              </w:rPr>
              <w:t>36 miesięcy</w:t>
            </w:r>
          </w:p>
        </w:tc>
      </w:tr>
    </w:tbl>
    <w:p w14:paraId="50D4F631" w14:textId="77777777" w:rsidR="002D6BA0" w:rsidRPr="002D6BA0" w:rsidRDefault="002D6BA0" w:rsidP="002D6BA0">
      <w:pPr>
        <w:widowControl/>
        <w:autoSpaceDN w:val="0"/>
        <w:spacing w:line="240" w:lineRule="auto"/>
        <w:textAlignment w:val="baseline"/>
        <w:rPr>
          <w:rFonts w:ascii="Liberation Serif" w:eastAsia="NSimSun" w:hAnsi="Liberation Serif"/>
          <w:kern w:val="3"/>
          <w:sz w:val="22"/>
          <w:szCs w:val="22"/>
          <w:lang w:eastAsia="zh-CN"/>
        </w:rPr>
      </w:pPr>
    </w:p>
    <w:p w14:paraId="6CEF7A9E" w14:textId="77777777" w:rsidR="002D6BA0" w:rsidRPr="003C21DA" w:rsidRDefault="002D6BA0">
      <w:pPr>
        <w:rPr>
          <w:rFonts w:cs="Times New Roman"/>
          <w:b/>
        </w:rPr>
      </w:pPr>
    </w:p>
    <w:sectPr w:rsidR="002D6BA0" w:rsidRPr="003C21DA" w:rsidSect="00BA1696">
      <w:headerReference w:type="default" r:id="rId8"/>
      <w:pgSz w:w="11906" w:h="16838"/>
      <w:pgMar w:top="851" w:right="1417"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1F98F" w14:textId="77777777" w:rsidR="000C7F27" w:rsidRDefault="000C7F27" w:rsidP="003B32BC">
      <w:pPr>
        <w:spacing w:line="240" w:lineRule="auto"/>
      </w:pPr>
      <w:r>
        <w:separator/>
      </w:r>
    </w:p>
  </w:endnote>
  <w:endnote w:type="continuationSeparator" w:id="0">
    <w:p w14:paraId="1810F633" w14:textId="77777777" w:rsidR="000C7F27" w:rsidRDefault="000C7F27" w:rsidP="003B3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 宋体">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0D7A" w14:textId="77777777" w:rsidR="000C7F27" w:rsidRDefault="000C7F27" w:rsidP="003B32BC">
      <w:pPr>
        <w:spacing w:line="240" w:lineRule="auto"/>
      </w:pPr>
      <w:r>
        <w:separator/>
      </w:r>
    </w:p>
  </w:footnote>
  <w:footnote w:type="continuationSeparator" w:id="0">
    <w:p w14:paraId="655890F2" w14:textId="77777777" w:rsidR="000C7F27" w:rsidRDefault="000C7F27" w:rsidP="003B32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BAF99" w14:textId="77777777" w:rsidR="005775D2" w:rsidRPr="003B32BC" w:rsidRDefault="005775D2" w:rsidP="003B32BC">
    <w:pPr>
      <w:widowControl/>
      <w:tabs>
        <w:tab w:val="center" w:pos="4536"/>
        <w:tab w:val="right" w:pos="9072"/>
      </w:tabs>
      <w:suppressAutoHyphens w:val="0"/>
      <w:spacing w:line="240" w:lineRule="auto"/>
      <w:ind w:leftChars="1000" w:left="2400"/>
      <w:jc w:val="both"/>
      <w:rPr>
        <w:rFonts w:eastAsia="Calibri" w:cs="Times New Roman"/>
        <w:i/>
        <w:iCs/>
        <w:kern w:val="0"/>
        <w:sz w:val="20"/>
        <w:szCs w:val="20"/>
        <w:lang w:eastAsia="en-US" w:bidi="ar-SA"/>
      </w:rPr>
    </w:pPr>
    <w:bookmarkStart w:id="13" w:name="_Hlk57709238"/>
    <w:bookmarkEnd w:id="13"/>
    <w:r w:rsidRPr="003B32BC">
      <w:rPr>
        <w:rFonts w:eastAsia="Calibri" w:cs="Times New Roman"/>
        <w:i/>
        <w:iCs/>
        <w:noProof/>
        <w:kern w:val="0"/>
        <w:sz w:val="20"/>
        <w:szCs w:val="20"/>
        <w:lang w:eastAsia="pl-PL" w:bidi="ar-SA"/>
      </w:rPr>
      <w:drawing>
        <wp:anchor distT="0" distB="0" distL="114935" distR="114935" simplePos="0" relativeHeight="251659264" behindDoc="1" locked="0" layoutInCell="1" allowOverlap="1" wp14:anchorId="3A5161B4" wp14:editId="5F1DFBD9">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3" name="Obraz 3"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sidRPr="003B32BC">
      <w:rPr>
        <w:rFonts w:eastAsia="Calibri" w:cs="Times New Roman"/>
        <w:i/>
        <w:iCs/>
        <w:kern w:val="0"/>
        <w:sz w:val="20"/>
        <w:szCs w:val="20"/>
        <w:lang w:eastAsia="en-US" w:bidi="ar-SA"/>
      </w:rPr>
      <w:t xml:space="preserve">Projekt pn. „Wsparcie techniczne i operacyjne organów ścigania w zwalczaniu przestępczości transgranicznej naruszającej interesy finansowe Unii Europejskiej” </w:t>
    </w:r>
  </w:p>
  <w:p w14:paraId="573C612A" w14:textId="77777777" w:rsidR="005775D2" w:rsidRPr="003B32BC" w:rsidRDefault="005775D2" w:rsidP="003B32BC">
    <w:pPr>
      <w:widowControl/>
      <w:tabs>
        <w:tab w:val="center" w:pos="4536"/>
        <w:tab w:val="right" w:pos="9072"/>
      </w:tabs>
      <w:suppressAutoHyphens w:val="0"/>
      <w:spacing w:line="240" w:lineRule="auto"/>
      <w:ind w:leftChars="1000" w:left="2400"/>
      <w:jc w:val="both"/>
      <w:rPr>
        <w:rFonts w:eastAsia="Calibri" w:cs="Times New Roman"/>
        <w:i/>
        <w:iCs/>
        <w:kern w:val="0"/>
        <w:sz w:val="20"/>
        <w:szCs w:val="20"/>
        <w:lang w:eastAsia="en-US" w:bidi="ar-SA"/>
      </w:rPr>
    </w:pPr>
    <w:r w:rsidRPr="003B32BC">
      <w:rPr>
        <w:rFonts w:eastAsia="Calibri" w:cs="Times New Roman"/>
        <w:i/>
        <w:iCs/>
        <w:kern w:val="0"/>
        <w:sz w:val="20"/>
        <w:szCs w:val="20"/>
        <w:lang w:eastAsia="en-US" w:bidi="ar-SA"/>
      </w:rPr>
      <w:t xml:space="preserve">finansowany z Programu </w:t>
    </w:r>
    <w:r w:rsidRPr="00D51189">
      <w:rPr>
        <w:rFonts w:eastAsia="Calibri" w:cs="Times New Roman"/>
        <w:i/>
        <w:iCs/>
        <w:kern w:val="0"/>
        <w:sz w:val="20"/>
        <w:szCs w:val="20"/>
        <w:lang w:eastAsia="en-US" w:bidi="ar-SA"/>
      </w:rPr>
      <w:t xml:space="preserve">Unii Europejskiej </w:t>
    </w:r>
    <w:proofErr w:type="spellStart"/>
    <w:r w:rsidRPr="003B32BC">
      <w:rPr>
        <w:rFonts w:eastAsia="Calibri" w:cs="Times New Roman"/>
        <w:i/>
        <w:iCs/>
        <w:kern w:val="0"/>
        <w:sz w:val="20"/>
        <w:szCs w:val="20"/>
        <w:lang w:eastAsia="en-US" w:bidi="ar-SA"/>
      </w:rPr>
      <w:t>Hercule</w:t>
    </w:r>
    <w:proofErr w:type="spellEnd"/>
    <w:r w:rsidRPr="003B32BC">
      <w:rPr>
        <w:rFonts w:eastAsia="Calibri" w:cs="Times New Roman"/>
        <w:i/>
        <w:iCs/>
        <w:kern w:val="0"/>
        <w:sz w:val="20"/>
        <w:szCs w:val="20"/>
        <w:lang w:eastAsia="en-US" w:bidi="ar-SA"/>
      </w:rPr>
      <w:t xml:space="preserve"> III </w:t>
    </w:r>
  </w:p>
  <w:p w14:paraId="42686758" w14:textId="77777777" w:rsidR="005775D2" w:rsidRPr="003B32BC" w:rsidRDefault="005775D2" w:rsidP="003B32BC">
    <w:pPr>
      <w:widowControl/>
      <w:tabs>
        <w:tab w:val="center" w:pos="4536"/>
        <w:tab w:val="right" w:pos="9072"/>
      </w:tabs>
      <w:suppressAutoHyphens w:val="0"/>
      <w:spacing w:line="240" w:lineRule="auto"/>
      <w:ind w:leftChars="1000" w:left="2400"/>
      <w:jc w:val="both"/>
      <w:rPr>
        <w:rFonts w:eastAsia="Calibri" w:cs="Times New Roman"/>
        <w:i/>
        <w:iCs/>
        <w:kern w:val="0"/>
        <w:sz w:val="20"/>
        <w:szCs w:val="20"/>
        <w:lang w:eastAsia="en-US" w:bidi="ar-SA"/>
      </w:rPr>
    </w:pPr>
    <w:r w:rsidRPr="003B32BC">
      <w:rPr>
        <w:rFonts w:eastAsia="Calibri" w:cs="Times New Roman"/>
        <w:i/>
        <w:iCs/>
        <w:kern w:val="0"/>
        <w:sz w:val="20"/>
        <w:szCs w:val="20"/>
        <w:lang w:eastAsia="en-US" w:bidi="ar-SA"/>
      </w:rPr>
      <w:t>Nr identyfikacyjny projektu: 101013510</w:t>
    </w:r>
  </w:p>
  <w:p w14:paraId="677333E3" w14:textId="77777777" w:rsidR="005775D2" w:rsidRDefault="005775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9"/>
    <w:lvl w:ilvl="0">
      <w:start w:val="1"/>
      <w:numFmt w:val="lowerLetter"/>
      <w:lvlText w:val="%1)"/>
      <w:lvlJc w:val="left"/>
      <w:pPr>
        <w:tabs>
          <w:tab w:val="num" w:pos="0"/>
        </w:tabs>
        <w:ind w:left="720" w:hanging="360"/>
      </w:pPr>
      <w:rPr>
        <w:rFonts w:hint="default"/>
      </w:rPr>
    </w:lvl>
  </w:abstractNum>
  <w:abstractNum w:abstractNumId="1" w15:restartNumberingAfterBreak="0">
    <w:nsid w:val="0000000A"/>
    <w:multiLevelType w:val="singleLevel"/>
    <w:tmpl w:val="B32E6DF2"/>
    <w:lvl w:ilvl="0">
      <w:start w:val="1"/>
      <w:numFmt w:val="lowerLetter"/>
      <w:lvlText w:val="%1)"/>
      <w:lvlJc w:val="left"/>
      <w:pPr>
        <w:ind w:left="1772" w:hanging="360"/>
      </w:pPr>
      <w:rPr>
        <w:b w:val="0"/>
        <w:i w:val="0"/>
      </w:rPr>
    </w:lvl>
  </w:abstractNum>
  <w:abstractNum w:abstractNumId="2" w15:restartNumberingAfterBreak="0">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3" w15:restartNumberingAfterBreak="0">
    <w:nsid w:val="05E30F56"/>
    <w:multiLevelType w:val="hybridMultilevel"/>
    <w:tmpl w:val="193EA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B2462"/>
    <w:multiLevelType w:val="hybridMultilevel"/>
    <w:tmpl w:val="D764A1E2"/>
    <w:lvl w:ilvl="0" w:tplc="95545746">
      <w:start w:val="1"/>
      <w:numFmt w:val="decimal"/>
      <w:lvlText w:val="1.3.%1"/>
      <w:lvlJc w:val="left"/>
      <w:pPr>
        <w:ind w:left="720" w:hanging="360"/>
      </w:pPr>
      <w:rPr>
        <w:rFonts w:hint="default"/>
        <w:strike w:val="0"/>
        <w:dstrike w:val="0"/>
        <w:color w:val="00000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255E3"/>
    <w:multiLevelType w:val="multilevel"/>
    <w:tmpl w:val="2864FED0"/>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EC7241F"/>
    <w:multiLevelType w:val="hybridMultilevel"/>
    <w:tmpl w:val="4BF69E76"/>
    <w:lvl w:ilvl="0" w:tplc="B1E07434">
      <w:start w:val="1"/>
      <w:numFmt w:val="decimal"/>
      <w:lvlText w:val="1.5.3.%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14B3B"/>
    <w:multiLevelType w:val="hybridMultilevel"/>
    <w:tmpl w:val="D98E9A6E"/>
    <w:lvl w:ilvl="0" w:tplc="944A4BE6">
      <w:start w:val="8"/>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75CAA"/>
    <w:multiLevelType w:val="hybridMultilevel"/>
    <w:tmpl w:val="54EE90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3C6263"/>
    <w:multiLevelType w:val="hybridMultilevel"/>
    <w:tmpl w:val="F0D81552"/>
    <w:lvl w:ilvl="0" w:tplc="56464022">
      <w:start w:val="1"/>
      <w:numFmt w:val="decimal"/>
      <w:lvlText w:val="1.4.3.%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2" w15:restartNumberingAfterBreak="0">
    <w:nsid w:val="207F57DF"/>
    <w:multiLevelType w:val="hybridMultilevel"/>
    <w:tmpl w:val="54326E72"/>
    <w:name w:val="WW8Num92"/>
    <w:lvl w:ilvl="0" w:tplc="6A746064">
      <w:start w:val="1"/>
      <w:numFmt w:val="decimal"/>
      <w:lvlText w:val="1.5.6.%1."/>
      <w:lvlJc w:val="left"/>
      <w:pPr>
        <w:ind w:left="720" w:hanging="360"/>
      </w:pPr>
      <w:rPr>
        <w:rFonts w:hint="default"/>
        <w:b w:val="0"/>
        <w:i w:val="0"/>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22FDE"/>
    <w:multiLevelType w:val="multilevel"/>
    <w:tmpl w:val="1284924E"/>
    <w:lvl w:ilvl="0">
      <w:start w:val="1"/>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7"/>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2316441B"/>
    <w:multiLevelType w:val="multilevel"/>
    <w:tmpl w:val="10FAA9EA"/>
    <w:lvl w:ilvl="0">
      <w:start w:val="1"/>
      <w:numFmt w:val="bullet"/>
      <w:lvlText w:val=""/>
      <w:lvlJc w:val="left"/>
      <w:pPr>
        <w:ind w:left="540" w:hanging="540"/>
      </w:pPr>
      <w:rPr>
        <w:rFonts w:ascii="Symbol" w:hAnsi="Symbol"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3B63AD9"/>
    <w:multiLevelType w:val="multilevel"/>
    <w:tmpl w:val="C6CE8910"/>
    <w:lvl w:ilvl="0">
      <w:start w:val="1"/>
      <w:numFmt w:val="decimal"/>
      <w:lvlText w:val="%1"/>
      <w:lvlJc w:val="left"/>
      <w:pPr>
        <w:ind w:left="660" w:hanging="660"/>
      </w:pPr>
      <w:rPr>
        <w:rFonts w:eastAsia="Times New Roman" w:hint="default"/>
        <w:color w:val="000000"/>
      </w:rPr>
    </w:lvl>
    <w:lvl w:ilvl="1">
      <w:start w:val="5"/>
      <w:numFmt w:val="decimal"/>
      <w:lvlText w:val="%1.%2"/>
      <w:lvlJc w:val="left"/>
      <w:pPr>
        <w:ind w:left="660" w:hanging="6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6" w15:restartNumberingAfterBreak="0">
    <w:nsid w:val="23C8650F"/>
    <w:multiLevelType w:val="multilevel"/>
    <w:tmpl w:val="8AB4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D2428"/>
    <w:multiLevelType w:val="multilevel"/>
    <w:tmpl w:val="9CF882E4"/>
    <w:lvl w:ilvl="0">
      <w:start w:val="1"/>
      <w:numFmt w:val="decimal"/>
      <w:lvlText w:val="%1."/>
      <w:lvlJc w:val="left"/>
      <w:pPr>
        <w:ind w:left="720" w:hanging="720"/>
      </w:pPr>
      <w:rPr>
        <w:rFonts w:hint="default"/>
      </w:rPr>
    </w:lvl>
    <w:lvl w:ilvl="1">
      <w:start w:val="5"/>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2B563419"/>
    <w:multiLevelType w:val="hybridMultilevel"/>
    <w:tmpl w:val="BDA6173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FEEA0636">
      <w:start w:val="3"/>
      <w:numFmt w:val="upp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1341E2"/>
    <w:multiLevelType w:val="hybridMultilevel"/>
    <w:tmpl w:val="5D449408"/>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B07CBE"/>
    <w:multiLevelType w:val="hybridMultilevel"/>
    <w:tmpl w:val="587E733C"/>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82ACA64">
      <w:start w:val="1"/>
      <w:numFmt w:val="decimal"/>
      <w:lvlText w:val="%4."/>
      <w:lvlJc w:val="left"/>
      <w:pPr>
        <w:ind w:left="360" w:hanging="360"/>
      </w:pPr>
      <w:rPr>
        <w:strike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126B5"/>
    <w:multiLevelType w:val="hybridMultilevel"/>
    <w:tmpl w:val="A210B96C"/>
    <w:lvl w:ilvl="0" w:tplc="D3A89036">
      <w:start w:val="1"/>
      <w:numFmt w:val="decimal"/>
      <w:lvlText w:val="1.4.7.%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4B626F"/>
    <w:multiLevelType w:val="hybridMultilevel"/>
    <w:tmpl w:val="0E08AD6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2D7E60"/>
    <w:multiLevelType w:val="hybridMultilevel"/>
    <w:tmpl w:val="8BF01C74"/>
    <w:lvl w:ilvl="0" w:tplc="6B146986">
      <w:start w:val="1"/>
      <w:numFmt w:val="decimal"/>
      <w:lvlText w:val="%1."/>
      <w:lvlJc w:val="left"/>
      <w:pPr>
        <w:tabs>
          <w:tab w:val="num" w:pos="360"/>
        </w:tabs>
        <w:ind w:left="360" w:hanging="360"/>
      </w:pPr>
      <w:rPr>
        <w:b w:val="0"/>
      </w:rPr>
    </w:lvl>
    <w:lvl w:ilvl="1" w:tplc="F7D8E48C">
      <w:start w:val="1"/>
      <w:numFmt w:val="decimal"/>
      <w:lvlText w:val="%2)"/>
      <w:lvlJc w:val="left"/>
      <w:pPr>
        <w:tabs>
          <w:tab w:val="num" w:pos="1080"/>
        </w:tabs>
        <w:ind w:left="1080" w:hanging="360"/>
      </w:pPr>
      <w:rPr>
        <w:rFonts w:hint="default"/>
      </w:rPr>
    </w:lvl>
    <w:lvl w:ilvl="2" w:tplc="05A4DC72">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E3546CF"/>
    <w:multiLevelType w:val="hybridMultilevel"/>
    <w:tmpl w:val="00169FE6"/>
    <w:lvl w:ilvl="0" w:tplc="B26C66C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3F3F029B"/>
    <w:multiLevelType w:val="hybridMultilevel"/>
    <w:tmpl w:val="0040FFC4"/>
    <w:lvl w:ilvl="0" w:tplc="7D56F080">
      <w:start w:val="1"/>
      <w:numFmt w:val="decimal"/>
      <w:lvlText w:val="1.5.%1"/>
      <w:lvlJc w:val="left"/>
      <w:pPr>
        <w:ind w:left="730" w:hanging="360"/>
      </w:pPr>
      <w:rPr>
        <w:rFonts w:hint="default"/>
        <w:strike w:val="0"/>
        <w:dstrike w:val="0"/>
        <w:color w:val="000000"/>
        <w:szCs w:val="24"/>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3FE45366"/>
    <w:multiLevelType w:val="hybridMultilevel"/>
    <w:tmpl w:val="65E2E45E"/>
    <w:lvl w:ilvl="0" w:tplc="B26C66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0996314"/>
    <w:multiLevelType w:val="hybridMultilevel"/>
    <w:tmpl w:val="DE3E9C24"/>
    <w:lvl w:ilvl="0" w:tplc="AA24D72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E608E3"/>
    <w:multiLevelType w:val="hybridMultilevel"/>
    <w:tmpl w:val="2B8E32F4"/>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B177D5"/>
    <w:multiLevelType w:val="hybridMultilevel"/>
    <w:tmpl w:val="FB64AE8C"/>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0" w15:restartNumberingAfterBreak="0">
    <w:nsid w:val="43403A47"/>
    <w:multiLevelType w:val="multilevel"/>
    <w:tmpl w:val="F2E4C81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C64548"/>
    <w:multiLevelType w:val="hybridMultilevel"/>
    <w:tmpl w:val="5E3C8520"/>
    <w:lvl w:ilvl="0" w:tplc="FE48D21C">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C01169"/>
    <w:multiLevelType w:val="multilevel"/>
    <w:tmpl w:val="1EAE4A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9EE7191"/>
    <w:multiLevelType w:val="multilevel"/>
    <w:tmpl w:val="6D2E18B4"/>
    <w:lvl w:ilvl="0">
      <w:start w:val="1"/>
      <w:numFmt w:val="decimal"/>
      <w:lvlText w:val="%1"/>
      <w:lvlJc w:val="left"/>
      <w:pPr>
        <w:ind w:left="720" w:hanging="720"/>
      </w:pPr>
      <w:rPr>
        <w:rFonts w:hint="default"/>
      </w:rPr>
    </w:lvl>
    <w:lvl w:ilvl="1">
      <w:start w:val="5"/>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34" w15:restartNumberingAfterBreak="0">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D8C3576"/>
    <w:multiLevelType w:val="hybridMultilevel"/>
    <w:tmpl w:val="50649E50"/>
    <w:lvl w:ilvl="0" w:tplc="285EF7B8">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D018B5"/>
    <w:multiLevelType w:val="hybridMultilevel"/>
    <w:tmpl w:val="1F848EB8"/>
    <w:lvl w:ilvl="0" w:tplc="90F8FBA4">
      <w:start w:val="1"/>
      <w:numFmt w:val="decimal"/>
      <w:lvlText w:val="1.4.8.%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0B6C8B"/>
    <w:multiLevelType w:val="hybridMultilevel"/>
    <w:tmpl w:val="A90016F0"/>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8" w15:restartNumberingAfterBreak="0">
    <w:nsid w:val="51160CE9"/>
    <w:multiLevelType w:val="multilevel"/>
    <w:tmpl w:val="0EC601CC"/>
    <w:lvl w:ilvl="0">
      <w:start w:val="1"/>
      <w:numFmt w:val="decimal"/>
      <w:lvlText w:val="%1."/>
      <w:lvlJc w:val="left"/>
      <w:pPr>
        <w:ind w:left="720" w:hanging="720"/>
      </w:pPr>
      <w:rPr>
        <w:rFonts w:eastAsia="Times New Roman" w:hint="default"/>
      </w:rPr>
    </w:lvl>
    <w:lvl w:ilvl="1">
      <w:start w:val="5"/>
      <w:numFmt w:val="decimal"/>
      <w:lvlText w:val="%1.%2."/>
      <w:lvlJc w:val="left"/>
      <w:pPr>
        <w:ind w:left="720" w:hanging="72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51F73219"/>
    <w:multiLevelType w:val="hybridMultilevel"/>
    <w:tmpl w:val="501E0E86"/>
    <w:name w:val="WW8Num922"/>
    <w:lvl w:ilvl="0" w:tplc="29BED134">
      <w:start w:val="1"/>
      <w:numFmt w:val="decimal"/>
      <w:lvlText w:val="1.5.6.%1."/>
      <w:lvlJc w:val="left"/>
      <w:pPr>
        <w:ind w:left="720" w:hanging="360"/>
      </w:pPr>
      <w:rPr>
        <w:rFonts w:hint="default"/>
        <w:b/>
        <w:i/>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427453"/>
    <w:multiLevelType w:val="hybridMultilevel"/>
    <w:tmpl w:val="3A7E7A78"/>
    <w:lvl w:ilvl="0" w:tplc="BE266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5056E"/>
    <w:multiLevelType w:val="hybridMultilevel"/>
    <w:tmpl w:val="7DE433E2"/>
    <w:lvl w:ilvl="0" w:tplc="ADC2946A">
      <w:start w:val="1"/>
      <w:numFmt w:val="decimal"/>
      <w:lvlText w:val="1.4.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EE2855"/>
    <w:multiLevelType w:val="hybridMultilevel"/>
    <w:tmpl w:val="072A508C"/>
    <w:lvl w:ilvl="0" w:tplc="B26C66C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57105BE4"/>
    <w:multiLevelType w:val="hybridMultilevel"/>
    <w:tmpl w:val="21F03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DE2E78"/>
    <w:multiLevelType w:val="multilevel"/>
    <w:tmpl w:val="B1A48F16"/>
    <w:lvl w:ilvl="0">
      <w:start w:val="1"/>
      <w:numFmt w:val="none"/>
      <w:lvlText w:val="3."/>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5CC656D8"/>
    <w:multiLevelType w:val="hybridMultilevel"/>
    <w:tmpl w:val="BB0074F6"/>
    <w:lvl w:ilvl="0" w:tplc="64F21EFA">
      <w:start w:val="1"/>
      <w:numFmt w:val="lowerLetter"/>
      <w:lvlText w:val="%1)"/>
      <w:lvlJc w:val="left"/>
      <w:pPr>
        <w:ind w:left="1570" w:hanging="360"/>
      </w:pPr>
      <w:rPr>
        <w:rFonts w:hint="default"/>
        <w:b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6" w15:restartNumberingAfterBreak="0">
    <w:nsid w:val="5D8C0629"/>
    <w:multiLevelType w:val="hybridMultilevel"/>
    <w:tmpl w:val="DE3E9C24"/>
    <w:lvl w:ilvl="0" w:tplc="AA24D72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4B362E"/>
    <w:multiLevelType w:val="hybridMultilevel"/>
    <w:tmpl w:val="636E130C"/>
    <w:lvl w:ilvl="0" w:tplc="F3C447FA">
      <w:start w:val="1"/>
      <w:numFmt w:val="decimal"/>
      <w:lvlText w:val="1.7.%1"/>
      <w:lvlJc w:val="left"/>
      <w:pPr>
        <w:ind w:left="720" w:hanging="360"/>
      </w:pPr>
      <w:rPr>
        <w:rFonts w:hint="default"/>
        <w:b w:val="0"/>
        <w:strike w:val="0"/>
        <w:dstrike w:val="0"/>
        <w:color w:val="00000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C55FBC"/>
    <w:multiLevelType w:val="hybridMultilevel"/>
    <w:tmpl w:val="E35CD85A"/>
    <w:name w:val="WW8Num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B9337C3"/>
    <w:multiLevelType w:val="hybridMultilevel"/>
    <w:tmpl w:val="CB8065E0"/>
    <w:name w:val="WW8Num2622222"/>
    <w:lvl w:ilvl="0" w:tplc="9D124B80">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D57751F"/>
    <w:multiLevelType w:val="multilevel"/>
    <w:tmpl w:val="CEB4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405555"/>
    <w:multiLevelType w:val="multilevel"/>
    <w:tmpl w:val="8286DAE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3386CC6"/>
    <w:multiLevelType w:val="hybridMultilevel"/>
    <w:tmpl w:val="45F8AC1C"/>
    <w:lvl w:ilvl="0" w:tplc="260872AE">
      <w:start w:val="1"/>
      <w:numFmt w:val="lowerLetter"/>
      <w:lvlText w:val="%1)"/>
      <w:lvlJc w:val="left"/>
      <w:pPr>
        <w:ind w:left="1070" w:hanging="360"/>
      </w:pPr>
      <w:rPr>
        <w:rFonts w:ascii="Times New Roman" w:eastAsia="Calibri" w:hAnsi="Times New Roman" w:cs="Times New Roman" w:hint="default"/>
        <w:b w:val="0"/>
        <w:strike w:val="0"/>
        <w:color w:val="auto"/>
      </w:rPr>
    </w:lvl>
    <w:lvl w:ilvl="1" w:tplc="2ED28BE6">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75CD0D2B"/>
    <w:multiLevelType w:val="hybridMultilevel"/>
    <w:tmpl w:val="D8BE9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04621F"/>
    <w:multiLevelType w:val="multilevel"/>
    <w:tmpl w:val="24F41EA0"/>
    <w:lvl w:ilvl="0">
      <w:start w:val="1"/>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D313EA"/>
    <w:multiLevelType w:val="hybridMultilevel"/>
    <w:tmpl w:val="3AE6F43C"/>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56" w15:restartNumberingAfterBreak="0">
    <w:nsid w:val="7BF35A93"/>
    <w:multiLevelType w:val="multilevel"/>
    <w:tmpl w:val="B4A48BDA"/>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7"/>
  </w:num>
  <w:num w:numId="2">
    <w:abstractNumId w:val="55"/>
  </w:num>
  <w:num w:numId="3">
    <w:abstractNumId w:val="29"/>
  </w:num>
  <w:num w:numId="4">
    <w:abstractNumId w:val="53"/>
  </w:num>
  <w:num w:numId="5">
    <w:abstractNumId w:val="18"/>
  </w:num>
  <w:num w:numId="6">
    <w:abstractNumId w:val="3"/>
  </w:num>
  <w:num w:numId="7">
    <w:abstractNumId w:val="26"/>
  </w:num>
  <w:num w:numId="8">
    <w:abstractNumId w:val="56"/>
  </w:num>
  <w:num w:numId="9">
    <w:abstractNumId w:val="4"/>
  </w:num>
  <w:num w:numId="10">
    <w:abstractNumId w:val="11"/>
  </w:num>
  <w:num w:numId="11">
    <w:abstractNumId w:val="30"/>
  </w:num>
  <w:num w:numId="12">
    <w:abstractNumId w:val="9"/>
  </w:num>
  <w:num w:numId="13">
    <w:abstractNumId w:val="21"/>
  </w:num>
  <w:num w:numId="14">
    <w:abstractNumId w:val="36"/>
  </w:num>
  <w:num w:numId="15">
    <w:abstractNumId w:val="33"/>
  </w:num>
  <w:num w:numId="16">
    <w:abstractNumId w:val="41"/>
  </w:num>
  <w:num w:numId="17">
    <w:abstractNumId w:val="25"/>
  </w:num>
  <w:num w:numId="18">
    <w:abstractNumId w:val="6"/>
  </w:num>
  <w:num w:numId="19">
    <w:abstractNumId w:val="5"/>
  </w:num>
  <w:num w:numId="20">
    <w:abstractNumId w:val="17"/>
  </w:num>
  <w:num w:numId="21">
    <w:abstractNumId w:val="32"/>
  </w:num>
  <w:num w:numId="22">
    <w:abstractNumId w:val="44"/>
  </w:num>
  <w:num w:numId="23">
    <w:abstractNumId w:val="1"/>
  </w:num>
  <w:num w:numId="24">
    <w:abstractNumId w:val="2"/>
  </w:num>
  <w:num w:numId="25">
    <w:abstractNumId w:val="52"/>
  </w:num>
  <w:num w:numId="26">
    <w:abstractNumId w:val="47"/>
  </w:num>
  <w:num w:numId="27">
    <w:abstractNumId w:val="19"/>
  </w:num>
  <w:num w:numId="28">
    <w:abstractNumId w:val="7"/>
  </w:num>
  <w:num w:numId="29">
    <w:abstractNumId w:val="54"/>
  </w:num>
  <w:num w:numId="30">
    <w:abstractNumId w:val="31"/>
  </w:num>
  <w:num w:numId="31">
    <w:abstractNumId w:val="10"/>
  </w:num>
  <w:num w:numId="32">
    <w:abstractNumId w:val="10"/>
    <w:lvlOverride w:ilvl="0">
      <w:startOverride w:val="1"/>
    </w:lvlOverride>
  </w:num>
  <w:num w:numId="33">
    <w:abstractNumId w:val="40"/>
  </w:num>
  <w:num w:numId="34">
    <w:abstractNumId w:val="48"/>
  </w:num>
  <w:num w:numId="35">
    <w:abstractNumId w:val="15"/>
  </w:num>
  <w:num w:numId="36">
    <w:abstractNumId w:val="28"/>
  </w:num>
  <w:num w:numId="37">
    <w:abstractNumId w:val="38"/>
  </w:num>
  <w:num w:numId="38">
    <w:abstractNumId w:val="35"/>
  </w:num>
  <w:num w:numId="39">
    <w:abstractNumId w:val="13"/>
  </w:num>
  <w:num w:numId="40">
    <w:abstractNumId w:val="45"/>
  </w:num>
  <w:num w:numId="41">
    <w:abstractNumId w:val="27"/>
  </w:num>
  <w:num w:numId="42">
    <w:abstractNumId w:val="46"/>
  </w:num>
  <w:num w:numId="43">
    <w:abstractNumId w:val="51"/>
  </w:num>
  <w:num w:numId="44">
    <w:abstractNumId w:val="42"/>
  </w:num>
  <w:num w:numId="45">
    <w:abstractNumId w:val="24"/>
  </w:num>
  <w:num w:numId="46">
    <w:abstractNumId w:val="8"/>
  </w:num>
  <w:num w:numId="47">
    <w:abstractNumId w:val="43"/>
  </w:num>
  <w:num w:numId="48">
    <w:abstractNumId w:val="50"/>
  </w:num>
  <w:num w:numId="49">
    <w:abstractNumId w:val="16"/>
  </w:num>
  <w:num w:numId="50">
    <w:abstractNumId w:val="23"/>
  </w:num>
  <w:num w:numId="51">
    <w:abstractNumId w:val="22"/>
  </w:num>
  <w:num w:numId="52">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AB"/>
    <w:rsid w:val="00004601"/>
    <w:rsid w:val="00010202"/>
    <w:rsid w:val="00013CD6"/>
    <w:rsid w:val="00016A51"/>
    <w:rsid w:val="00021652"/>
    <w:rsid w:val="00021CCA"/>
    <w:rsid w:val="000313E2"/>
    <w:rsid w:val="00035663"/>
    <w:rsid w:val="00037482"/>
    <w:rsid w:val="000438A3"/>
    <w:rsid w:val="00051E73"/>
    <w:rsid w:val="00052A25"/>
    <w:rsid w:val="00054C52"/>
    <w:rsid w:val="0006096A"/>
    <w:rsid w:val="00092AE4"/>
    <w:rsid w:val="00092B93"/>
    <w:rsid w:val="000933C4"/>
    <w:rsid w:val="00095BE8"/>
    <w:rsid w:val="000A5F52"/>
    <w:rsid w:val="000A70D3"/>
    <w:rsid w:val="000B24E5"/>
    <w:rsid w:val="000B28EF"/>
    <w:rsid w:val="000B2F93"/>
    <w:rsid w:val="000B56AE"/>
    <w:rsid w:val="000B68A6"/>
    <w:rsid w:val="000C0596"/>
    <w:rsid w:val="000C6B19"/>
    <w:rsid w:val="000C7F27"/>
    <w:rsid w:val="000D4620"/>
    <w:rsid w:val="000E3FC2"/>
    <w:rsid w:val="000E5055"/>
    <w:rsid w:val="000E79EE"/>
    <w:rsid w:val="000F0DBD"/>
    <w:rsid w:val="001016D8"/>
    <w:rsid w:val="001027EC"/>
    <w:rsid w:val="00103962"/>
    <w:rsid w:val="001044F1"/>
    <w:rsid w:val="0010473D"/>
    <w:rsid w:val="001132A7"/>
    <w:rsid w:val="00113334"/>
    <w:rsid w:val="00126817"/>
    <w:rsid w:val="001328AA"/>
    <w:rsid w:val="0013766F"/>
    <w:rsid w:val="001544F3"/>
    <w:rsid w:val="001545E3"/>
    <w:rsid w:val="00157319"/>
    <w:rsid w:val="00195A20"/>
    <w:rsid w:val="00197F2E"/>
    <w:rsid w:val="001A412F"/>
    <w:rsid w:val="001A67C2"/>
    <w:rsid w:val="001B001B"/>
    <w:rsid w:val="001B341F"/>
    <w:rsid w:val="001B4C9F"/>
    <w:rsid w:val="001B703E"/>
    <w:rsid w:val="001C2A3F"/>
    <w:rsid w:val="001D3B0E"/>
    <w:rsid w:val="001E0D41"/>
    <w:rsid w:val="001E465E"/>
    <w:rsid w:val="001E561D"/>
    <w:rsid w:val="001F0FC7"/>
    <w:rsid w:val="001F236A"/>
    <w:rsid w:val="001F3A85"/>
    <w:rsid w:val="001F4AA5"/>
    <w:rsid w:val="001F6DB9"/>
    <w:rsid w:val="00201ABD"/>
    <w:rsid w:val="002024B5"/>
    <w:rsid w:val="00206199"/>
    <w:rsid w:val="00215536"/>
    <w:rsid w:val="00216ED7"/>
    <w:rsid w:val="00233A05"/>
    <w:rsid w:val="00265D9C"/>
    <w:rsid w:val="00265DBF"/>
    <w:rsid w:val="00276DBD"/>
    <w:rsid w:val="00281C16"/>
    <w:rsid w:val="00292E31"/>
    <w:rsid w:val="002937E6"/>
    <w:rsid w:val="002A49CB"/>
    <w:rsid w:val="002A6701"/>
    <w:rsid w:val="002B0BBB"/>
    <w:rsid w:val="002C0DE2"/>
    <w:rsid w:val="002C736E"/>
    <w:rsid w:val="002D6BA0"/>
    <w:rsid w:val="002E75BF"/>
    <w:rsid w:val="002F2CDE"/>
    <w:rsid w:val="002F4636"/>
    <w:rsid w:val="00311D7D"/>
    <w:rsid w:val="0031364B"/>
    <w:rsid w:val="003153F7"/>
    <w:rsid w:val="003325D5"/>
    <w:rsid w:val="003331E1"/>
    <w:rsid w:val="00340AAD"/>
    <w:rsid w:val="00351000"/>
    <w:rsid w:val="00353E4C"/>
    <w:rsid w:val="0035499E"/>
    <w:rsid w:val="003563EA"/>
    <w:rsid w:val="00364DCD"/>
    <w:rsid w:val="00365C45"/>
    <w:rsid w:val="00372B4E"/>
    <w:rsid w:val="00380670"/>
    <w:rsid w:val="00381F62"/>
    <w:rsid w:val="00386C2D"/>
    <w:rsid w:val="00390053"/>
    <w:rsid w:val="003907CA"/>
    <w:rsid w:val="0039424A"/>
    <w:rsid w:val="003A148E"/>
    <w:rsid w:val="003A2948"/>
    <w:rsid w:val="003A2AF0"/>
    <w:rsid w:val="003B03B9"/>
    <w:rsid w:val="003B32BC"/>
    <w:rsid w:val="003B3863"/>
    <w:rsid w:val="003C21DA"/>
    <w:rsid w:val="003C6E6B"/>
    <w:rsid w:val="003D1F4C"/>
    <w:rsid w:val="003D3A54"/>
    <w:rsid w:val="003E48EB"/>
    <w:rsid w:val="003F10CD"/>
    <w:rsid w:val="0040175F"/>
    <w:rsid w:val="004171EB"/>
    <w:rsid w:val="00424711"/>
    <w:rsid w:val="0042586D"/>
    <w:rsid w:val="004324D0"/>
    <w:rsid w:val="00450334"/>
    <w:rsid w:val="004567CB"/>
    <w:rsid w:val="00463038"/>
    <w:rsid w:val="00463E7D"/>
    <w:rsid w:val="00465D65"/>
    <w:rsid w:val="00470D96"/>
    <w:rsid w:val="004805BF"/>
    <w:rsid w:val="00481A8E"/>
    <w:rsid w:val="004868E1"/>
    <w:rsid w:val="004900A1"/>
    <w:rsid w:val="00491C70"/>
    <w:rsid w:val="00497E22"/>
    <w:rsid w:val="004A0596"/>
    <w:rsid w:val="004C1428"/>
    <w:rsid w:val="004D6285"/>
    <w:rsid w:val="004D7C73"/>
    <w:rsid w:val="004E7B18"/>
    <w:rsid w:val="004F11E1"/>
    <w:rsid w:val="004F295A"/>
    <w:rsid w:val="005147BF"/>
    <w:rsid w:val="005161C1"/>
    <w:rsid w:val="0052727B"/>
    <w:rsid w:val="00531CC4"/>
    <w:rsid w:val="00534FA1"/>
    <w:rsid w:val="0054015F"/>
    <w:rsid w:val="00550BC8"/>
    <w:rsid w:val="00551AFC"/>
    <w:rsid w:val="00552DD2"/>
    <w:rsid w:val="005547E1"/>
    <w:rsid w:val="005567CF"/>
    <w:rsid w:val="005616A1"/>
    <w:rsid w:val="005668E4"/>
    <w:rsid w:val="00566EA9"/>
    <w:rsid w:val="005677B9"/>
    <w:rsid w:val="005775D2"/>
    <w:rsid w:val="00582311"/>
    <w:rsid w:val="0058237B"/>
    <w:rsid w:val="00585963"/>
    <w:rsid w:val="005869F0"/>
    <w:rsid w:val="005A02EE"/>
    <w:rsid w:val="005A06BD"/>
    <w:rsid w:val="005A2252"/>
    <w:rsid w:val="005A2F82"/>
    <w:rsid w:val="005B0D19"/>
    <w:rsid w:val="005B3D39"/>
    <w:rsid w:val="005B5F90"/>
    <w:rsid w:val="005C2DFD"/>
    <w:rsid w:val="005D02B3"/>
    <w:rsid w:val="005D4F78"/>
    <w:rsid w:val="005E0891"/>
    <w:rsid w:val="005E3E5A"/>
    <w:rsid w:val="005F24C6"/>
    <w:rsid w:val="00600329"/>
    <w:rsid w:val="00600354"/>
    <w:rsid w:val="006021E3"/>
    <w:rsid w:val="00611C05"/>
    <w:rsid w:val="0061614D"/>
    <w:rsid w:val="0061713E"/>
    <w:rsid w:val="00636D7E"/>
    <w:rsid w:val="00637556"/>
    <w:rsid w:val="006403BF"/>
    <w:rsid w:val="00647B20"/>
    <w:rsid w:val="00650B67"/>
    <w:rsid w:val="00656D6C"/>
    <w:rsid w:val="00670A9D"/>
    <w:rsid w:val="00674DEA"/>
    <w:rsid w:val="00677FD8"/>
    <w:rsid w:val="00690D11"/>
    <w:rsid w:val="006948CC"/>
    <w:rsid w:val="0069531A"/>
    <w:rsid w:val="006A3FE2"/>
    <w:rsid w:val="006B21C6"/>
    <w:rsid w:val="006B63F5"/>
    <w:rsid w:val="006B7F68"/>
    <w:rsid w:val="006C3B11"/>
    <w:rsid w:val="006C4C82"/>
    <w:rsid w:val="006D5AF5"/>
    <w:rsid w:val="006E0E64"/>
    <w:rsid w:val="006E2004"/>
    <w:rsid w:val="006E35C6"/>
    <w:rsid w:val="006F1621"/>
    <w:rsid w:val="006F570C"/>
    <w:rsid w:val="00703881"/>
    <w:rsid w:val="00705849"/>
    <w:rsid w:val="00710AFA"/>
    <w:rsid w:val="0071405F"/>
    <w:rsid w:val="00717249"/>
    <w:rsid w:val="00723980"/>
    <w:rsid w:val="007272A6"/>
    <w:rsid w:val="0072739B"/>
    <w:rsid w:val="00730169"/>
    <w:rsid w:val="007319B3"/>
    <w:rsid w:val="00732A5F"/>
    <w:rsid w:val="00740C4F"/>
    <w:rsid w:val="007457A3"/>
    <w:rsid w:val="0074693D"/>
    <w:rsid w:val="00755F7F"/>
    <w:rsid w:val="007563B3"/>
    <w:rsid w:val="0076567D"/>
    <w:rsid w:val="007674AA"/>
    <w:rsid w:val="00774B09"/>
    <w:rsid w:val="0078187A"/>
    <w:rsid w:val="0078517E"/>
    <w:rsid w:val="00785987"/>
    <w:rsid w:val="007A27AB"/>
    <w:rsid w:val="007B2BB3"/>
    <w:rsid w:val="007D5B87"/>
    <w:rsid w:val="007E42CE"/>
    <w:rsid w:val="007F1476"/>
    <w:rsid w:val="007F203A"/>
    <w:rsid w:val="0080562C"/>
    <w:rsid w:val="008101D3"/>
    <w:rsid w:val="0081356B"/>
    <w:rsid w:val="00820615"/>
    <w:rsid w:val="00821299"/>
    <w:rsid w:val="00831529"/>
    <w:rsid w:val="00831922"/>
    <w:rsid w:val="00831D39"/>
    <w:rsid w:val="00841C05"/>
    <w:rsid w:val="00852F79"/>
    <w:rsid w:val="0085767B"/>
    <w:rsid w:val="00864B54"/>
    <w:rsid w:val="00865B16"/>
    <w:rsid w:val="0087356C"/>
    <w:rsid w:val="00876CC3"/>
    <w:rsid w:val="00886020"/>
    <w:rsid w:val="008A0DD8"/>
    <w:rsid w:val="008A3BA9"/>
    <w:rsid w:val="008A481A"/>
    <w:rsid w:val="008A506F"/>
    <w:rsid w:val="008A737B"/>
    <w:rsid w:val="008B0D86"/>
    <w:rsid w:val="008B6E0D"/>
    <w:rsid w:val="008B7C79"/>
    <w:rsid w:val="008C0A16"/>
    <w:rsid w:val="008C3240"/>
    <w:rsid w:val="008D140E"/>
    <w:rsid w:val="008D40D7"/>
    <w:rsid w:val="008D4C20"/>
    <w:rsid w:val="008D5297"/>
    <w:rsid w:val="008E4F29"/>
    <w:rsid w:val="008F76BE"/>
    <w:rsid w:val="00900DDD"/>
    <w:rsid w:val="009022A3"/>
    <w:rsid w:val="0090388C"/>
    <w:rsid w:val="00906E6F"/>
    <w:rsid w:val="009165AB"/>
    <w:rsid w:val="0093628E"/>
    <w:rsid w:val="00950CBD"/>
    <w:rsid w:val="009568A1"/>
    <w:rsid w:val="00965F68"/>
    <w:rsid w:val="00974440"/>
    <w:rsid w:val="009761C8"/>
    <w:rsid w:val="00976B6C"/>
    <w:rsid w:val="00981D6B"/>
    <w:rsid w:val="00983D75"/>
    <w:rsid w:val="009874F2"/>
    <w:rsid w:val="00991EDF"/>
    <w:rsid w:val="00996CC4"/>
    <w:rsid w:val="009A00A7"/>
    <w:rsid w:val="009B0431"/>
    <w:rsid w:val="009B5DE4"/>
    <w:rsid w:val="009B75C8"/>
    <w:rsid w:val="009C0090"/>
    <w:rsid w:val="009C7051"/>
    <w:rsid w:val="009D269D"/>
    <w:rsid w:val="009D2FF6"/>
    <w:rsid w:val="009D3613"/>
    <w:rsid w:val="009D4086"/>
    <w:rsid w:val="009D489C"/>
    <w:rsid w:val="009E2DC4"/>
    <w:rsid w:val="009E583F"/>
    <w:rsid w:val="00A073D5"/>
    <w:rsid w:val="00A13E25"/>
    <w:rsid w:val="00A20B8D"/>
    <w:rsid w:val="00A24102"/>
    <w:rsid w:val="00A34D63"/>
    <w:rsid w:val="00A474F5"/>
    <w:rsid w:val="00A5539A"/>
    <w:rsid w:val="00A67B71"/>
    <w:rsid w:val="00A709A4"/>
    <w:rsid w:val="00A71D0A"/>
    <w:rsid w:val="00A73238"/>
    <w:rsid w:val="00A73AB4"/>
    <w:rsid w:val="00A73D18"/>
    <w:rsid w:val="00A77A32"/>
    <w:rsid w:val="00A81763"/>
    <w:rsid w:val="00A87DB2"/>
    <w:rsid w:val="00A94534"/>
    <w:rsid w:val="00A96E5F"/>
    <w:rsid w:val="00AA3236"/>
    <w:rsid w:val="00AA4717"/>
    <w:rsid w:val="00AB3678"/>
    <w:rsid w:val="00AB39EB"/>
    <w:rsid w:val="00AB3DE7"/>
    <w:rsid w:val="00AB42D1"/>
    <w:rsid w:val="00AC1BB5"/>
    <w:rsid w:val="00AD1340"/>
    <w:rsid w:val="00AD4CE0"/>
    <w:rsid w:val="00AE09A3"/>
    <w:rsid w:val="00AE7E61"/>
    <w:rsid w:val="00AF58DE"/>
    <w:rsid w:val="00AF5D7B"/>
    <w:rsid w:val="00AF7756"/>
    <w:rsid w:val="00B07846"/>
    <w:rsid w:val="00B17228"/>
    <w:rsid w:val="00B221EC"/>
    <w:rsid w:val="00B324F2"/>
    <w:rsid w:val="00B33630"/>
    <w:rsid w:val="00B508EA"/>
    <w:rsid w:val="00B67251"/>
    <w:rsid w:val="00B71719"/>
    <w:rsid w:val="00B71CBC"/>
    <w:rsid w:val="00B74747"/>
    <w:rsid w:val="00B74E5C"/>
    <w:rsid w:val="00B81CAF"/>
    <w:rsid w:val="00B836AB"/>
    <w:rsid w:val="00B851FE"/>
    <w:rsid w:val="00B868A6"/>
    <w:rsid w:val="00B97D64"/>
    <w:rsid w:val="00BA1696"/>
    <w:rsid w:val="00BC4FA5"/>
    <w:rsid w:val="00BC65AD"/>
    <w:rsid w:val="00BD1B60"/>
    <w:rsid w:val="00BE36FC"/>
    <w:rsid w:val="00BE7656"/>
    <w:rsid w:val="00BF0FDF"/>
    <w:rsid w:val="00BF4A30"/>
    <w:rsid w:val="00C118A1"/>
    <w:rsid w:val="00C15D05"/>
    <w:rsid w:val="00C1722E"/>
    <w:rsid w:val="00C26D5A"/>
    <w:rsid w:val="00C3548F"/>
    <w:rsid w:val="00C359CF"/>
    <w:rsid w:val="00C36860"/>
    <w:rsid w:val="00C4398F"/>
    <w:rsid w:val="00C57BE1"/>
    <w:rsid w:val="00C62568"/>
    <w:rsid w:val="00C63794"/>
    <w:rsid w:val="00C64299"/>
    <w:rsid w:val="00C67AAA"/>
    <w:rsid w:val="00C67D44"/>
    <w:rsid w:val="00C8606E"/>
    <w:rsid w:val="00CA0DB6"/>
    <w:rsid w:val="00CA39DB"/>
    <w:rsid w:val="00CA75C7"/>
    <w:rsid w:val="00CB07F3"/>
    <w:rsid w:val="00CB46BB"/>
    <w:rsid w:val="00CB5E9B"/>
    <w:rsid w:val="00CC66F9"/>
    <w:rsid w:val="00CD0957"/>
    <w:rsid w:val="00CD1A82"/>
    <w:rsid w:val="00CE3799"/>
    <w:rsid w:val="00CF7156"/>
    <w:rsid w:val="00D07853"/>
    <w:rsid w:val="00D17558"/>
    <w:rsid w:val="00D21807"/>
    <w:rsid w:val="00D21A79"/>
    <w:rsid w:val="00D22C33"/>
    <w:rsid w:val="00D24133"/>
    <w:rsid w:val="00D474ED"/>
    <w:rsid w:val="00D51189"/>
    <w:rsid w:val="00D516D3"/>
    <w:rsid w:val="00D617C3"/>
    <w:rsid w:val="00D72244"/>
    <w:rsid w:val="00D751CB"/>
    <w:rsid w:val="00D7725F"/>
    <w:rsid w:val="00D777CA"/>
    <w:rsid w:val="00D82E3F"/>
    <w:rsid w:val="00D86F60"/>
    <w:rsid w:val="00D92D70"/>
    <w:rsid w:val="00D96198"/>
    <w:rsid w:val="00D97594"/>
    <w:rsid w:val="00DC2540"/>
    <w:rsid w:val="00DC4CEB"/>
    <w:rsid w:val="00DC6262"/>
    <w:rsid w:val="00DD01EC"/>
    <w:rsid w:val="00DD2240"/>
    <w:rsid w:val="00DD77DE"/>
    <w:rsid w:val="00DE30B9"/>
    <w:rsid w:val="00DF2C63"/>
    <w:rsid w:val="00E03331"/>
    <w:rsid w:val="00E12E98"/>
    <w:rsid w:val="00E27E94"/>
    <w:rsid w:val="00E34F0C"/>
    <w:rsid w:val="00E405E0"/>
    <w:rsid w:val="00E445D7"/>
    <w:rsid w:val="00E51365"/>
    <w:rsid w:val="00E6153B"/>
    <w:rsid w:val="00E63809"/>
    <w:rsid w:val="00E64D20"/>
    <w:rsid w:val="00E73330"/>
    <w:rsid w:val="00E76D6D"/>
    <w:rsid w:val="00EA6A62"/>
    <w:rsid w:val="00EB33F5"/>
    <w:rsid w:val="00EC34FC"/>
    <w:rsid w:val="00EC7166"/>
    <w:rsid w:val="00EC78BE"/>
    <w:rsid w:val="00ED08CE"/>
    <w:rsid w:val="00ED19F8"/>
    <w:rsid w:val="00EE0841"/>
    <w:rsid w:val="00EE4646"/>
    <w:rsid w:val="00EE5DE7"/>
    <w:rsid w:val="00EF0925"/>
    <w:rsid w:val="00EF6FA6"/>
    <w:rsid w:val="00F13AEA"/>
    <w:rsid w:val="00F13AFA"/>
    <w:rsid w:val="00F1586C"/>
    <w:rsid w:val="00F167D2"/>
    <w:rsid w:val="00F20913"/>
    <w:rsid w:val="00F2142A"/>
    <w:rsid w:val="00F3387F"/>
    <w:rsid w:val="00F4158A"/>
    <w:rsid w:val="00F418BD"/>
    <w:rsid w:val="00F41C0C"/>
    <w:rsid w:val="00F41EB0"/>
    <w:rsid w:val="00F424B5"/>
    <w:rsid w:val="00F47CCE"/>
    <w:rsid w:val="00F50F97"/>
    <w:rsid w:val="00F51667"/>
    <w:rsid w:val="00F52B8D"/>
    <w:rsid w:val="00F564E0"/>
    <w:rsid w:val="00F64418"/>
    <w:rsid w:val="00F66395"/>
    <w:rsid w:val="00F91393"/>
    <w:rsid w:val="00F928DF"/>
    <w:rsid w:val="00F94334"/>
    <w:rsid w:val="00F979FA"/>
    <w:rsid w:val="00F97FBB"/>
    <w:rsid w:val="00FA0467"/>
    <w:rsid w:val="00FA74A0"/>
    <w:rsid w:val="00FB5140"/>
    <w:rsid w:val="00FB7046"/>
    <w:rsid w:val="00FC766E"/>
    <w:rsid w:val="00FC78B1"/>
    <w:rsid w:val="00FD5FC7"/>
    <w:rsid w:val="00FD658D"/>
    <w:rsid w:val="00FD723D"/>
    <w:rsid w:val="00FE5E04"/>
    <w:rsid w:val="00FE6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EB18"/>
  <w15:docId w15:val="{C26209D1-79FD-4D37-BDB6-2F27EA04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7A32"/>
    <w:pPr>
      <w:widowControl w:val="0"/>
      <w:suppressAutoHyphens/>
      <w:spacing w:after="0" w:line="100" w:lineRule="atLeast"/>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A27AB"/>
    <w:pPr>
      <w:ind w:left="720"/>
    </w:pPr>
  </w:style>
  <w:style w:type="paragraph" w:styleId="Akapitzlist">
    <w:name w:val="List Paragraph"/>
    <w:basedOn w:val="Normalny"/>
    <w:uiPriority w:val="34"/>
    <w:qFormat/>
    <w:rsid w:val="001B703E"/>
    <w:pPr>
      <w:ind w:left="720"/>
      <w:contextualSpacing/>
    </w:pPr>
    <w:rPr>
      <w:rFonts w:cs="Mangal"/>
      <w:szCs w:val="21"/>
    </w:rPr>
  </w:style>
  <w:style w:type="character" w:customStyle="1" w:styleId="apple-converted-space">
    <w:name w:val="apple-converted-space"/>
    <w:basedOn w:val="Domylnaczcionkaakapitu"/>
    <w:rsid w:val="00ED19F8"/>
  </w:style>
  <w:style w:type="paragraph" w:customStyle="1" w:styleId="Mario">
    <w:name w:val="Mario"/>
    <w:basedOn w:val="Normalny"/>
    <w:link w:val="MarioZnak"/>
    <w:rsid w:val="00B71719"/>
    <w:pPr>
      <w:spacing w:line="360" w:lineRule="auto"/>
      <w:jc w:val="both"/>
    </w:pPr>
    <w:rPr>
      <w:rFonts w:ascii="Arial" w:eastAsia="Times New Roman" w:hAnsi="Arial" w:cs="Times New Roman"/>
      <w:kern w:val="0"/>
      <w:szCs w:val="20"/>
      <w:lang w:eastAsia="ar-SA" w:bidi="ar-SA"/>
    </w:rPr>
  </w:style>
  <w:style w:type="character" w:customStyle="1" w:styleId="Teksttreci2">
    <w:name w:val="Tekst treści (2)"/>
    <w:basedOn w:val="Domylnaczcionkaakapitu"/>
    <w:qFormat/>
    <w:rsid w:val="003C21DA"/>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WW8Num7z0">
    <w:name w:val="WW8Num7z0"/>
    <w:rsid w:val="0085767B"/>
    <w:rPr>
      <w:rFonts w:ascii="Times New Roman" w:hAnsi="Times New Roman"/>
    </w:rPr>
  </w:style>
  <w:style w:type="character" w:customStyle="1" w:styleId="WW8Num4z0">
    <w:name w:val="WW8Num4z0"/>
    <w:rsid w:val="0085767B"/>
    <w:rPr>
      <w:rFonts w:ascii="Wingdings" w:hAnsi="Wingdings"/>
    </w:rPr>
  </w:style>
  <w:style w:type="numbering" w:customStyle="1" w:styleId="WW8Num85">
    <w:name w:val="WW8Num85"/>
    <w:basedOn w:val="Bezlisty"/>
    <w:rsid w:val="002D6BA0"/>
    <w:pPr>
      <w:numPr>
        <w:numId w:val="31"/>
      </w:numPr>
    </w:pPr>
  </w:style>
  <w:style w:type="character" w:customStyle="1" w:styleId="WW8Num2z0">
    <w:name w:val="WW8Num2z0"/>
    <w:rsid w:val="00D751CB"/>
  </w:style>
  <w:style w:type="character" w:customStyle="1" w:styleId="MarioZnak">
    <w:name w:val="Mario Znak"/>
    <w:link w:val="Mario"/>
    <w:rsid w:val="009022A3"/>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1F4AA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1F4AA5"/>
    <w:rPr>
      <w:rFonts w:ascii="Tahoma" w:eastAsia="SimSun" w:hAnsi="Tahoma" w:cs="Mangal"/>
      <w:kern w:val="1"/>
      <w:sz w:val="16"/>
      <w:szCs w:val="14"/>
      <w:lang w:eastAsia="hi-IN" w:bidi="hi-IN"/>
    </w:rPr>
  </w:style>
  <w:style w:type="character" w:styleId="Odwoaniedokomentarza">
    <w:name w:val="annotation reference"/>
    <w:basedOn w:val="Domylnaczcionkaakapitu"/>
    <w:unhideWhenUsed/>
    <w:rsid w:val="00717249"/>
    <w:rPr>
      <w:sz w:val="16"/>
      <w:szCs w:val="16"/>
    </w:rPr>
  </w:style>
  <w:style w:type="paragraph" w:styleId="Tekstkomentarza">
    <w:name w:val="annotation text"/>
    <w:basedOn w:val="Normalny"/>
    <w:link w:val="TekstkomentarzaZnak"/>
    <w:unhideWhenUsed/>
    <w:rsid w:val="00717249"/>
    <w:pPr>
      <w:spacing w:line="240" w:lineRule="auto"/>
    </w:pPr>
    <w:rPr>
      <w:rFonts w:cs="Mangal"/>
      <w:sz w:val="20"/>
      <w:szCs w:val="18"/>
    </w:rPr>
  </w:style>
  <w:style w:type="character" w:customStyle="1" w:styleId="TekstkomentarzaZnak">
    <w:name w:val="Tekst komentarza Znak"/>
    <w:basedOn w:val="Domylnaczcionkaakapitu"/>
    <w:link w:val="Tekstkomentarza"/>
    <w:rsid w:val="00717249"/>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717249"/>
    <w:rPr>
      <w:b/>
      <w:bCs/>
    </w:rPr>
  </w:style>
  <w:style w:type="character" w:customStyle="1" w:styleId="TematkomentarzaZnak">
    <w:name w:val="Temat komentarza Znak"/>
    <w:basedOn w:val="TekstkomentarzaZnak"/>
    <w:link w:val="Tematkomentarza"/>
    <w:uiPriority w:val="99"/>
    <w:semiHidden/>
    <w:rsid w:val="00717249"/>
    <w:rPr>
      <w:rFonts w:ascii="Times New Roman" w:eastAsia="SimSun" w:hAnsi="Times New Roman" w:cs="Mangal"/>
      <w:b/>
      <w:bCs/>
      <w:kern w:val="1"/>
      <w:sz w:val="20"/>
      <w:szCs w:val="18"/>
      <w:lang w:eastAsia="hi-IN" w:bidi="hi-IN"/>
    </w:rPr>
  </w:style>
  <w:style w:type="paragraph" w:styleId="Nagwek">
    <w:name w:val="header"/>
    <w:basedOn w:val="Normalny"/>
    <w:link w:val="NagwekZnak"/>
    <w:uiPriority w:val="99"/>
    <w:unhideWhenUsed/>
    <w:rsid w:val="003B32BC"/>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3B32BC"/>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B32BC"/>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3B32BC"/>
    <w:rPr>
      <w:rFonts w:ascii="Times New Roman" w:eastAsia="SimSun" w:hAnsi="Times New Roman" w:cs="Mangal"/>
      <w:kern w:val="1"/>
      <w:sz w:val="24"/>
      <w:szCs w:val="21"/>
      <w:lang w:eastAsia="hi-IN" w:bidi="hi-IN"/>
    </w:rPr>
  </w:style>
  <w:style w:type="paragraph" w:styleId="NormalnyWeb">
    <w:name w:val="Normal (Web)"/>
    <w:basedOn w:val="Normalny"/>
    <w:uiPriority w:val="99"/>
    <w:semiHidden/>
    <w:unhideWhenUsed/>
    <w:rsid w:val="00C359CF"/>
    <w:pPr>
      <w:widowControl/>
      <w:suppressAutoHyphens w:val="0"/>
      <w:spacing w:before="100" w:beforeAutospacing="1" w:after="100" w:afterAutospacing="1" w:line="240" w:lineRule="auto"/>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381F62"/>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81F62"/>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381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242">
      <w:bodyDiv w:val="1"/>
      <w:marLeft w:val="0"/>
      <w:marRight w:val="0"/>
      <w:marTop w:val="0"/>
      <w:marBottom w:val="0"/>
      <w:divBdr>
        <w:top w:val="none" w:sz="0" w:space="0" w:color="auto"/>
        <w:left w:val="none" w:sz="0" w:space="0" w:color="auto"/>
        <w:bottom w:val="none" w:sz="0" w:space="0" w:color="auto"/>
        <w:right w:val="none" w:sz="0" w:space="0" w:color="auto"/>
      </w:divBdr>
    </w:div>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370421204">
      <w:bodyDiv w:val="1"/>
      <w:marLeft w:val="0"/>
      <w:marRight w:val="0"/>
      <w:marTop w:val="0"/>
      <w:marBottom w:val="0"/>
      <w:divBdr>
        <w:top w:val="none" w:sz="0" w:space="0" w:color="auto"/>
        <w:left w:val="none" w:sz="0" w:space="0" w:color="auto"/>
        <w:bottom w:val="none" w:sz="0" w:space="0" w:color="auto"/>
        <w:right w:val="none" w:sz="0" w:space="0" w:color="auto"/>
      </w:divBdr>
    </w:div>
    <w:div w:id="610011725">
      <w:bodyDiv w:val="1"/>
      <w:marLeft w:val="0"/>
      <w:marRight w:val="0"/>
      <w:marTop w:val="0"/>
      <w:marBottom w:val="0"/>
      <w:divBdr>
        <w:top w:val="none" w:sz="0" w:space="0" w:color="auto"/>
        <w:left w:val="none" w:sz="0" w:space="0" w:color="auto"/>
        <w:bottom w:val="none" w:sz="0" w:space="0" w:color="auto"/>
        <w:right w:val="none" w:sz="0" w:space="0" w:color="auto"/>
      </w:divBdr>
    </w:div>
    <w:div w:id="685058981">
      <w:bodyDiv w:val="1"/>
      <w:marLeft w:val="0"/>
      <w:marRight w:val="0"/>
      <w:marTop w:val="0"/>
      <w:marBottom w:val="0"/>
      <w:divBdr>
        <w:top w:val="none" w:sz="0" w:space="0" w:color="auto"/>
        <w:left w:val="none" w:sz="0" w:space="0" w:color="auto"/>
        <w:bottom w:val="none" w:sz="0" w:space="0" w:color="auto"/>
        <w:right w:val="none" w:sz="0" w:space="0" w:color="auto"/>
      </w:divBdr>
    </w:div>
    <w:div w:id="884369231">
      <w:bodyDiv w:val="1"/>
      <w:marLeft w:val="0"/>
      <w:marRight w:val="0"/>
      <w:marTop w:val="0"/>
      <w:marBottom w:val="0"/>
      <w:divBdr>
        <w:top w:val="none" w:sz="0" w:space="0" w:color="auto"/>
        <w:left w:val="none" w:sz="0" w:space="0" w:color="auto"/>
        <w:bottom w:val="none" w:sz="0" w:space="0" w:color="auto"/>
        <w:right w:val="none" w:sz="0" w:space="0" w:color="auto"/>
      </w:divBdr>
    </w:div>
    <w:div w:id="1184827515">
      <w:bodyDiv w:val="1"/>
      <w:marLeft w:val="0"/>
      <w:marRight w:val="0"/>
      <w:marTop w:val="0"/>
      <w:marBottom w:val="0"/>
      <w:divBdr>
        <w:top w:val="none" w:sz="0" w:space="0" w:color="auto"/>
        <w:left w:val="none" w:sz="0" w:space="0" w:color="auto"/>
        <w:bottom w:val="none" w:sz="0" w:space="0" w:color="auto"/>
        <w:right w:val="none" w:sz="0" w:space="0" w:color="auto"/>
      </w:divBdr>
    </w:div>
    <w:div w:id="1194535914">
      <w:bodyDiv w:val="1"/>
      <w:marLeft w:val="0"/>
      <w:marRight w:val="0"/>
      <w:marTop w:val="0"/>
      <w:marBottom w:val="0"/>
      <w:divBdr>
        <w:top w:val="none" w:sz="0" w:space="0" w:color="auto"/>
        <w:left w:val="none" w:sz="0" w:space="0" w:color="auto"/>
        <w:bottom w:val="none" w:sz="0" w:space="0" w:color="auto"/>
        <w:right w:val="none" w:sz="0" w:space="0" w:color="auto"/>
      </w:divBdr>
    </w:div>
    <w:div w:id="1476877586">
      <w:bodyDiv w:val="1"/>
      <w:marLeft w:val="0"/>
      <w:marRight w:val="0"/>
      <w:marTop w:val="0"/>
      <w:marBottom w:val="0"/>
      <w:divBdr>
        <w:top w:val="none" w:sz="0" w:space="0" w:color="auto"/>
        <w:left w:val="none" w:sz="0" w:space="0" w:color="auto"/>
        <w:bottom w:val="none" w:sz="0" w:space="0" w:color="auto"/>
        <w:right w:val="none" w:sz="0" w:space="0" w:color="auto"/>
      </w:divBdr>
    </w:div>
    <w:div w:id="1696808527">
      <w:bodyDiv w:val="1"/>
      <w:marLeft w:val="0"/>
      <w:marRight w:val="0"/>
      <w:marTop w:val="0"/>
      <w:marBottom w:val="0"/>
      <w:divBdr>
        <w:top w:val="none" w:sz="0" w:space="0" w:color="auto"/>
        <w:left w:val="none" w:sz="0" w:space="0" w:color="auto"/>
        <w:bottom w:val="none" w:sz="0" w:space="0" w:color="auto"/>
        <w:right w:val="none" w:sz="0" w:space="0" w:color="auto"/>
      </w:divBdr>
    </w:div>
    <w:div w:id="1814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307B-FEE3-487E-A2E6-DF1AF142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8895</Words>
  <Characters>53375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WYPADKI WS</dc:creator>
  <cp:lastModifiedBy>sławomirwilczewski</cp:lastModifiedBy>
  <cp:revision>4</cp:revision>
  <cp:lastPrinted>2021-06-11T10:53:00Z</cp:lastPrinted>
  <dcterms:created xsi:type="dcterms:W3CDTF">2021-07-05T08:25:00Z</dcterms:created>
  <dcterms:modified xsi:type="dcterms:W3CDTF">2021-07-05T09:29:00Z</dcterms:modified>
</cp:coreProperties>
</file>