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BD" w:rsidRDefault="007E68BD" w:rsidP="007E68B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Funkcjonalności: </w:t>
      </w:r>
    </w:p>
    <w:p w:rsidR="007E68BD" w:rsidRPr="007E68BD" w:rsidRDefault="007E68BD" w:rsidP="007E68B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7E68B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kompatybilna </w:t>
      </w:r>
      <w:r w:rsidR="00ED4753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z zaoferowanym programem komputerowym </w:t>
      </w:r>
      <w:bookmarkStart w:id="0" w:name="_GoBack"/>
      <w:bookmarkEnd w:id="0"/>
      <w:r w:rsidRPr="007E68B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drukarka etykiet drukująca etykiety w formacie 100 x 150 mm lub 100 x 160 mm </w:t>
      </w:r>
      <w:r w:rsidRPr="007E68BD">
        <w:rPr>
          <w:rFonts w:asciiTheme="majorHAnsi" w:eastAsia="Times New Roman" w:hAnsiTheme="majorHAnsi" w:cs="Times New Roman"/>
          <w:sz w:val="28"/>
          <w:szCs w:val="28"/>
          <w:lang w:eastAsia="pl-PL"/>
        </w:rPr>
        <w:t>–</w:t>
      </w:r>
      <w:r w:rsidRPr="007E68B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Pr="007E68B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z możliwością drukowania etykiet koloru białego i pomarańczowego</w:t>
      </w:r>
    </w:p>
    <w:p w:rsidR="007E68BD" w:rsidRDefault="007E68BD" w:rsidP="007E68B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Style w:val="markedcontent"/>
          <w:rFonts w:asciiTheme="majorHAnsi" w:hAnsiTheme="majorHAnsi" w:cs="Arial"/>
          <w:sz w:val="28"/>
          <w:szCs w:val="28"/>
        </w:rPr>
      </w:pPr>
      <w:r w:rsidRPr="007E68BD">
        <w:rPr>
          <w:rStyle w:val="markedcontent"/>
          <w:rFonts w:asciiTheme="majorHAnsi" w:hAnsiTheme="majorHAnsi" w:cs="Arial"/>
          <w:sz w:val="28"/>
          <w:szCs w:val="28"/>
        </w:rPr>
        <w:t>Wielostanowiskowa USB / Ethernet / Wi-Fi</w:t>
      </w:r>
    </w:p>
    <w:p w:rsidR="007E68BD" w:rsidRPr="007E68BD" w:rsidRDefault="007E68BD" w:rsidP="007E68BD">
      <w:pPr>
        <w:pStyle w:val="Akapitzlist"/>
        <w:spacing w:before="100" w:beforeAutospacing="1" w:after="100" w:afterAutospacing="1" w:line="240" w:lineRule="auto"/>
        <w:rPr>
          <w:rStyle w:val="markedcontent"/>
          <w:rFonts w:asciiTheme="majorHAnsi" w:hAnsiTheme="majorHAnsi" w:cs="Arial"/>
          <w:sz w:val="28"/>
          <w:szCs w:val="28"/>
        </w:rPr>
      </w:pPr>
    </w:p>
    <w:p w:rsidR="007E68BD" w:rsidRPr="00DF727C" w:rsidRDefault="007E68BD" w:rsidP="007E68B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7E68BD" w:rsidRDefault="007E68BD"/>
    <w:sectPr w:rsidR="007E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5E5E"/>
    <w:multiLevelType w:val="hybridMultilevel"/>
    <w:tmpl w:val="F26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BD"/>
    <w:rsid w:val="007E68BD"/>
    <w:rsid w:val="00E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C64F"/>
  <w15:chartTrackingRefBased/>
  <w15:docId w15:val="{D5744FCA-5A91-4541-88F0-DA96123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E68BD"/>
  </w:style>
  <w:style w:type="paragraph" w:styleId="Akapitzlist">
    <w:name w:val="List Paragraph"/>
    <w:basedOn w:val="Normalny"/>
    <w:uiPriority w:val="34"/>
    <w:qFormat/>
    <w:rsid w:val="007E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Stanek</dc:creator>
  <cp:keywords/>
  <dc:description/>
  <cp:lastModifiedBy>Justyna Stanek</cp:lastModifiedBy>
  <cp:revision>1</cp:revision>
  <dcterms:created xsi:type="dcterms:W3CDTF">2022-02-02T09:56:00Z</dcterms:created>
  <dcterms:modified xsi:type="dcterms:W3CDTF">2022-02-02T12:18:00Z</dcterms:modified>
</cp:coreProperties>
</file>