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FBA52">
      <w:pPr>
        <w:pStyle w:val="29"/>
        <w:jc w:val="right"/>
        <w:rPr>
          <w:rFonts w:ascii="Arial" w:hAnsi="Arial"/>
          <w:b/>
          <w:bCs/>
          <w:sz w:val="16"/>
          <w:szCs w:val="16"/>
        </w:rPr>
      </w:pPr>
      <w:r>
        <w:rPr>
          <w:rFonts w:ascii="Arial" w:hAnsi="Arial"/>
          <w:sz w:val="16"/>
          <w:szCs w:val="16"/>
        </w:rPr>
        <w:t xml:space="preserve">Specyfikacja Warunków Zamówienia dla usług, </w:t>
      </w:r>
      <w:r>
        <w:rPr>
          <w:rFonts w:ascii="Arial" w:hAnsi="Arial"/>
          <w:sz w:val="16"/>
          <w:szCs w:val="16"/>
        </w:rPr>
        <w:br w:type="textWrapping"/>
      </w:r>
      <w:r>
        <w:rPr>
          <w:rFonts w:ascii="Arial" w:hAnsi="Arial"/>
          <w:sz w:val="16"/>
          <w:szCs w:val="16"/>
        </w:rPr>
        <w:t>w postępowaniu o wartości od progu unijnego,</w:t>
      </w:r>
      <w:r>
        <w:rPr>
          <w:rFonts w:ascii="Arial" w:hAnsi="Arial"/>
          <w:sz w:val="16"/>
          <w:szCs w:val="16"/>
        </w:rPr>
        <w:br w:type="textWrapping"/>
      </w:r>
      <w:r>
        <w:rPr>
          <w:rFonts w:ascii="Arial" w:hAnsi="Arial"/>
          <w:sz w:val="16"/>
          <w:szCs w:val="16"/>
        </w:rPr>
        <w:t xml:space="preserve">w trybie </w:t>
      </w:r>
      <w:r>
        <w:rPr>
          <w:rFonts w:ascii="Arial" w:hAnsi="Arial"/>
          <w:b/>
          <w:bCs/>
          <w:sz w:val="16"/>
          <w:szCs w:val="16"/>
          <w:u w:val="single"/>
        </w:rPr>
        <w:t>przetargu nieograniczonego</w:t>
      </w:r>
    </w:p>
    <w:p w14:paraId="31B2A196">
      <w:pPr>
        <w:pStyle w:val="29"/>
        <w:jc w:val="both"/>
        <w:rPr>
          <w:rFonts w:ascii="Trebuchet MS" w:hAnsi="Trebuchet MS"/>
          <w:b/>
        </w:rPr>
      </w:pPr>
      <w:r>
        <w:rPr>
          <w:rFonts w:hint="default" w:ascii="Trebuchet MS" w:hAnsi="Trebuchet MS"/>
          <w:b/>
          <w:lang w:val="pl-PL"/>
        </w:rPr>
        <w:t>RZP</w:t>
      </w:r>
      <w:r>
        <w:rPr>
          <w:rFonts w:ascii="Trebuchet MS" w:hAnsi="Trebuchet MS"/>
          <w:b/>
        </w:rPr>
        <w:t>.271.2.</w:t>
      </w:r>
      <w:r>
        <w:rPr>
          <w:rFonts w:hint="default" w:ascii="Trebuchet MS" w:hAnsi="Trebuchet MS"/>
          <w:b/>
          <w:lang w:val="pl-PL"/>
        </w:rPr>
        <w:t>38</w:t>
      </w:r>
      <w:r>
        <w:rPr>
          <w:rFonts w:ascii="Trebuchet MS" w:hAnsi="Trebuchet MS"/>
          <w:b/>
        </w:rPr>
        <w:t>.202</w:t>
      </w:r>
      <w:r>
        <w:rPr>
          <w:rFonts w:hint="default" w:ascii="Trebuchet MS" w:hAnsi="Trebuchet MS"/>
          <w:b/>
          <w:lang w:val="pl-PL"/>
        </w:rPr>
        <w:t>4</w:t>
      </w:r>
      <w:r>
        <w:rPr>
          <w:rFonts w:ascii="Trebuchet MS" w:hAnsi="Trebuchet MS"/>
          <w:b/>
        </w:rPr>
        <w:t>.ZP</w:t>
      </w:r>
    </w:p>
    <w:p w14:paraId="3C9483EA">
      <w:pPr>
        <w:pStyle w:val="29"/>
        <w:jc w:val="both"/>
        <w:rPr>
          <w:b/>
          <w:u w:val="single"/>
        </w:rPr>
      </w:pPr>
    </w:p>
    <w:p w14:paraId="4055D405">
      <w:pPr>
        <w:spacing w:line="360" w:lineRule="auto"/>
        <w:ind w:right="28"/>
        <w:jc w:val="center"/>
        <w:rPr>
          <w:rFonts w:ascii="Trebuchet MS" w:hAnsi="Trebuchet MS" w:cs="Arial"/>
          <w:b/>
        </w:rPr>
      </w:pPr>
    </w:p>
    <w:p w14:paraId="05FD84A6">
      <w:pPr>
        <w:spacing w:line="360" w:lineRule="auto"/>
        <w:jc w:val="center"/>
        <w:rPr>
          <w:rFonts w:ascii="Trebuchet MS" w:hAnsi="Trebuchet MS" w:cs="Arial"/>
          <w:b/>
        </w:rPr>
      </w:pPr>
      <w:r>
        <w:rPr>
          <w:rFonts w:ascii="Trebuchet MS" w:hAnsi="Trebuchet MS" w:cs="Arial"/>
          <w:b/>
        </w:rPr>
        <w:t>SPECYFIKACJA WARUNKÓW ZAMÓWIENIA</w:t>
      </w:r>
    </w:p>
    <w:p w14:paraId="29D99863">
      <w:pPr>
        <w:spacing w:line="360" w:lineRule="auto"/>
        <w:jc w:val="center"/>
        <w:rPr>
          <w:rFonts w:ascii="Trebuchet MS" w:hAnsi="Trebuchet MS" w:cs="Arial"/>
          <w:b/>
        </w:rPr>
      </w:pPr>
      <w:r>
        <w:rPr>
          <w:rFonts w:ascii="Trebuchet MS" w:hAnsi="Trebuchet MS" w:cs="Arial"/>
          <w:b/>
        </w:rPr>
        <w:t>DLA ZAMÓWIENIA O NAZWIE:</w:t>
      </w:r>
    </w:p>
    <w:p w14:paraId="7B89A651">
      <w:pPr>
        <w:tabs>
          <w:tab w:val="left" w:pos="5420"/>
        </w:tabs>
        <w:spacing w:line="360" w:lineRule="auto"/>
        <w:ind w:right="28"/>
        <w:jc w:val="center"/>
        <w:rPr>
          <w:rFonts w:ascii="Trebuchet MS" w:hAnsi="Trebuchet MS" w:cs="Arial"/>
          <w:b/>
        </w:rPr>
      </w:pPr>
      <w:r>
        <w:rPr>
          <w:rFonts w:ascii="Trebuchet MS" w:hAnsi="Trebuchet MS"/>
          <w:b/>
          <w:bCs/>
          <w:iCs/>
          <w:color w:val="000000"/>
          <w:spacing w:val="4"/>
        </w:rPr>
        <w:t>„</w:t>
      </w:r>
      <w:bookmarkStart w:id="0" w:name="_Hlk84321004"/>
      <w:r>
        <w:rPr>
          <w:rFonts w:ascii="Trebuchet MS" w:hAnsi="Trebuchet MS"/>
          <w:b/>
          <w:bCs/>
          <w:iCs/>
          <w:color w:val="000000"/>
          <w:spacing w:val="4"/>
        </w:rPr>
        <w:t>Odbiór i zagospodarowanie odpadów komunalnych  z terenu Miasta i Gminy Wolbrom”</w:t>
      </w:r>
      <w:bookmarkEnd w:id="0"/>
      <w:r>
        <w:rPr>
          <w:rFonts w:ascii="Trebuchet MS" w:hAnsi="Trebuchet MS"/>
          <w:b/>
          <w:bCs/>
          <w:iCs/>
          <w:color w:val="000000"/>
          <w:spacing w:val="4"/>
        </w:rPr>
        <w:t>.</w:t>
      </w:r>
    </w:p>
    <w:p w14:paraId="7ABA1018">
      <w:pPr>
        <w:tabs>
          <w:tab w:val="center" w:pos="4607"/>
        </w:tabs>
        <w:ind w:right="28"/>
        <w:jc w:val="both"/>
        <w:rPr>
          <w:rFonts w:ascii="Trebuchet MS" w:hAnsi="Trebuchet MS" w:cs="Arial"/>
          <w:b/>
        </w:rPr>
      </w:pPr>
    </w:p>
    <w:p w14:paraId="332ABC36">
      <w:pPr>
        <w:tabs>
          <w:tab w:val="center" w:pos="4607"/>
        </w:tabs>
        <w:ind w:right="28"/>
        <w:jc w:val="both"/>
        <w:rPr>
          <w:rFonts w:ascii="Trebuchet MS" w:hAnsi="Trebuchet MS" w:cs="Arial"/>
          <w:b/>
        </w:rPr>
      </w:pPr>
      <w:r>
        <w:rPr>
          <w:rFonts w:ascii="Trebuchet MS" w:hAnsi="Trebuchet MS" w:cs="Arial"/>
          <w:b/>
        </w:rPr>
        <w:t>Zawartość specyfikacji:</w:t>
      </w:r>
    </w:p>
    <w:p w14:paraId="421362E9">
      <w:pPr>
        <w:spacing w:line="360" w:lineRule="auto"/>
        <w:ind w:right="28"/>
        <w:jc w:val="center"/>
        <w:rPr>
          <w:rFonts w:ascii="Trebuchet MS" w:hAnsi="Trebuchet MS" w:cs="Arial"/>
          <w:b/>
          <w:bCs/>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45"/>
        <w:gridCol w:w="2081"/>
        <w:gridCol w:w="6678"/>
      </w:tblGrid>
      <w:tr w14:paraId="273C5B53">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45" w:type="dxa"/>
            <w:tcBorders>
              <w:top w:val="single" w:color="auto" w:sz="4" w:space="0"/>
              <w:left w:val="single" w:color="auto" w:sz="4" w:space="0"/>
              <w:right w:val="single" w:color="auto" w:sz="4" w:space="0"/>
            </w:tcBorders>
            <w:vAlign w:val="center"/>
          </w:tcPr>
          <w:p w14:paraId="71624B23">
            <w:pPr>
              <w:spacing w:line="360" w:lineRule="auto"/>
              <w:ind w:right="28"/>
              <w:jc w:val="center"/>
              <w:rPr>
                <w:rFonts w:ascii="Trebuchet MS" w:hAnsi="Trebuchet MS" w:cs="Arial"/>
                <w:b/>
                <w:bCs/>
              </w:rPr>
            </w:pPr>
            <w:r>
              <w:rPr>
                <w:rFonts w:ascii="Trebuchet MS" w:hAnsi="Trebuchet MS" w:cs="Arial"/>
                <w:b/>
                <w:bCs/>
              </w:rPr>
              <w:t>Lp.</w:t>
            </w:r>
          </w:p>
        </w:tc>
        <w:tc>
          <w:tcPr>
            <w:tcW w:w="2081" w:type="dxa"/>
            <w:tcBorders>
              <w:top w:val="single" w:color="auto" w:sz="4" w:space="0"/>
              <w:left w:val="single" w:color="auto" w:sz="4" w:space="0"/>
              <w:right w:val="single" w:color="auto" w:sz="4" w:space="0"/>
            </w:tcBorders>
            <w:vAlign w:val="center"/>
          </w:tcPr>
          <w:p w14:paraId="204546E9">
            <w:pPr>
              <w:spacing w:line="360" w:lineRule="auto"/>
              <w:ind w:right="28"/>
              <w:jc w:val="center"/>
              <w:rPr>
                <w:rFonts w:ascii="Trebuchet MS" w:hAnsi="Trebuchet MS" w:cs="Arial"/>
                <w:b/>
                <w:bCs/>
              </w:rPr>
            </w:pPr>
            <w:r>
              <w:rPr>
                <w:rFonts w:ascii="Trebuchet MS" w:hAnsi="Trebuchet MS" w:cs="Arial"/>
                <w:b/>
                <w:bCs/>
              </w:rPr>
              <w:t xml:space="preserve">Postanowienia </w:t>
            </w:r>
            <w:r>
              <w:rPr>
                <w:rFonts w:ascii="Trebuchet MS" w:hAnsi="Trebuchet MS" w:cs="Arial"/>
                <w:b/>
                <w:bCs/>
              </w:rPr>
              <w:br w:type="textWrapping"/>
            </w:r>
            <w:r>
              <w:rPr>
                <w:rFonts w:ascii="Trebuchet MS" w:hAnsi="Trebuchet MS" w:cs="Arial"/>
                <w:b/>
                <w:bCs/>
              </w:rPr>
              <w:t>SWZ część ogólna</w:t>
            </w:r>
          </w:p>
        </w:tc>
        <w:tc>
          <w:tcPr>
            <w:tcW w:w="6678" w:type="dxa"/>
            <w:tcBorders>
              <w:top w:val="single" w:color="auto" w:sz="4" w:space="0"/>
              <w:left w:val="single" w:color="auto" w:sz="4" w:space="0"/>
              <w:right w:val="single" w:color="auto" w:sz="4" w:space="0"/>
            </w:tcBorders>
          </w:tcPr>
          <w:p w14:paraId="69DC0457">
            <w:pPr>
              <w:spacing w:line="360" w:lineRule="auto"/>
              <w:ind w:right="28"/>
              <w:jc w:val="center"/>
              <w:rPr>
                <w:rFonts w:ascii="Trebuchet MS" w:hAnsi="Trebuchet MS" w:cs="Arial"/>
                <w:b/>
                <w:bCs/>
              </w:rPr>
            </w:pPr>
            <w:r>
              <w:rPr>
                <w:rFonts w:ascii="Trebuchet MS" w:hAnsi="Trebuchet MS" w:cs="Arial"/>
                <w:b/>
                <w:bCs/>
              </w:rPr>
              <w:t>Rozdziały od I do XXXIII</w:t>
            </w:r>
          </w:p>
        </w:tc>
      </w:tr>
      <w:tr w14:paraId="3D1AC19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45" w:type="dxa"/>
            <w:tcBorders>
              <w:top w:val="single" w:color="auto" w:sz="4" w:space="0"/>
              <w:left w:val="single" w:color="auto" w:sz="4" w:space="0"/>
              <w:right w:val="single" w:color="auto" w:sz="4" w:space="0"/>
            </w:tcBorders>
            <w:vAlign w:val="center"/>
          </w:tcPr>
          <w:p w14:paraId="26079958">
            <w:pPr>
              <w:spacing w:line="360" w:lineRule="auto"/>
              <w:ind w:right="28"/>
              <w:jc w:val="center"/>
              <w:rPr>
                <w:rFonts w:ascii="Trebuchet MS" w:hAnsi="Trebuchet MS" w:cs="Arial"/>
              </w:rPr>
            </w:pPr>
            <w:r>
              <w:rPr>
                <w:rFonts w:ascii="Trebuchet MS" w:hAnsi="Trebuchet MS" w:cs="Arial"/>
              </w:rPr>
              <w:t>1.</w:t>
            </w:r>
          </w:p>
        </w:tc>
        <w:tc>
          <w:tcPr>
            <w:tcW w:w="2081" w:type="dxa"/>
            <w:tcBorders>
              <w:top w:val="single" w:color="auto" w:sz="4" w:space="0"/>
              <w:left w:val="single" w:color="auto" w:sz="4" w:space="0"/>
              <w:right w:val="single" w:color="auto" w:sz="4" w:space="0"/>
            </w:tcBorders>
            <w:vAlign w:val="center"/>
          </w:tcPr>
          <w:p w14:paraId="6BD11A93">
            <w:pPr>
              <w:spacing w:line="360" w:lineRule="auto"/>
              <w:ind w:right="28"/>
              <w:rPr>
                <w:rFonts w:ascii="Trebuchet MS" w:hAnsi="Trebuchet MS" w:cs="Arial"/>
              </w:rPr>
            </w:pPr>
            <w:r>
              <w:rPr>
                <w:rFonts w:ascii="Trebuchet MS" w:hAnsi="Trebuchet MS" w:cs="Arial"/>
              </w:rPr>
              <w:t>Załącznik nr 1</w:t>
            </w:r>
          </w:p>
        </w:tc>
        <w:tc>
          <w:tcPr>
            <w:tcW w:w="6678" w:type="dxa"/>
            <w:tcBorders>
              <w:top w:val="single" w:color="auto" w:sz="4" w:space="0"/>
              <w:left w:val="single" w:color="auto" w:sz="4" w:space="0"/>
              <w:right w:val="single" w:color="auto" w:sz="4" w:space="0"/>
            </w:tcBorders>
          </w:tcPr>
          <w:p w14:paraId="0DC23A74">
            <w:pPr>
              <w:spacing w:line="360" w:lineRule="auto"/>
              <w:ind w:right="28"/>
              <w:jc w:val="both"/>
              <w:rPr>
                <w:rFonts w:ascii="Trebuchet MS" w:hAnsi="Trebuchet MS" w:cs="Arial"/>
              </w:rPr>
            </w:pPr>
            <w:r>
              <w:rPr>
                <w:rFonts w:ascii="Trebuchet MS" w:hAnsi="Trebuchet MS" w:cs="Arial"/>
              </w:rPr>
              <w:t>Formularz oferty</w:t>
            </w:r>
          </w:p>
        </w:tc>
      </w:tr>
      <w:tr w14:paraId="5241576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45" w:type="dxa"/>
            <w:tcBorders>
              <w:top w:val="single" w:color="auto" w:sz="4" w:space="0"/>
              <w:left w:val="single" w:color="auto" w:sz="4" w:space="0"/>
              <w:right w:val="single" w:color="auto" w:sz="4" w:space="0"/>
            </w:tcBorders>
            <w:vAlign w:val="center"/>
          </w:tcPr>
          <w:p w14:paraId="09F48F6F">
            <w:pPr>
              <w:spacing w:line="360" w:lineRule="auto"/>
              <w:ind w:right="28"/>
              <w:jc w:val="center"/>
              <w:rPr>
                <w:rFonts w:ascii="Trebuchet MS" w:hAnsi="Trebuchet MS" w:cs="Arial"/>
              </w:rPr>
            </w:pPr>
            <w:r>
              <w:rPr>
                <w:rFonts w:ascii="Trebuchet MS" w:hAnsi="Trebuchet MS" w:cs="Arial"/>
              </w:rPr>
              <w:t>2.</w:t>
            </w:r>
          </w:p>
        </w:tc>
        <w:tc>
          <w:tcPr>
            <w:tcW w:w="2081" w:type="dxa"/>
            <w:tcBorders>
              <w:top w:val="single" w:color="auto" w:sz="4" w:space="0"/>
              <w:left w:val="single" w:color="auto" w:sz="4" w:space="0"/>
              <w:right w:val="single" w:color="auto" w:sz="4" w:space="0"/>
            </w:tcBorders>
            <w:vAlign w:val="center"/>
          </w:tcPr>
          <w:p w14:paraId="0ADDE1CC">
            <w:pPr>
              <w:spacing w:line="360" w:lineRule="auto"/>
              <w:ind w:right="28"/>
              <w:rPr>
                <w:rFonts w:ascii="Trebuchet MS" w:hAnsi="Trebuchet MS" w:cs="Arial"/>
              </w:rPr>
            </w:pPr>
            <w:r>
              <w:rPr>
                <w:rFonts w:ascii="Trebuchet MS" w:hAnsi="Trebuchet MS" w:cs="Arial"/>
              </w:rPr>
              <w:t>Załącznik nr 2</w:t>
            </w:r>
          </w:p>
        </w:tc>
        <w:tc>
          <w:tcPr>
            <w:tcW w:w="6678" w:type="dxa"/>
            <w:tcBorders>
              <w:top w:val="single" w:color="auto" w:sz="4" w:space="0"/>
              <w:left w:val="single" w:color="auto" w:sz="4" w:space="0"/>
              <w:right w:val="single" w:color="auto" w:sz="4" w:space="0"/>
            </w:tcBorders>
          </w:tcPr>
          <w:p w14:paraId="379FEE1E">
            <w:pPr>
              <w:spacing w:line="360" w:lineRule="auto"/>
              <w:ind w:right="28"/>
              <w:jc w:val="both"/>
              <w:rPr>
                <w:rFonts w:ascii="Trebuchet MS" w:hAnsi="Trebuchet MS" w:cs="Arial"/>
              </w:rPr>
            </w:pPr>
            <w:r>
              <w:rPr>
                <w:rFonts w:ascii="Trebuchet MS" w:hAnsi="Trebuchet MS" w:cs="Arial"/>
              </w:rPr>
              <w:t xml:space="preserve">Formularz Jednolitego Europejskiego Dokumentu Zamówienia  </w:t>
            </w:r>
            <w:r>
              <w:rPr>
                <w:rFonts w:hint="default" w:ascii="Trebuchet MS" w:hAnsi="Trebuchet MS" w:cs="Arial"/>
                <w:lang w:val="pl-PL"/>
              </w:rPr>
              <w:t>(</w:t>
            </w:r>
            <w:r>
              <w:rPr>
                <w:rFonts w:ascii="Trebuchet MS" w:hAnsi="Trebuchet MS" w:cs="Arial"/>
              </w:rPr>
              <w:t>JEDZ</w:t>
            </w:r>
            <w:r>
              <w:rPr>
                <w:rFonts w:hint="default" w:ascii="Trebuchet MS" w:hAnsi="Trebuchet MS" w:cs="Arial"/>
                <w:lang w:val="pl-PL"/>
              </w:rPr>
              <w:t>)</w:t>
            </w:r>
          </w:p>
        </w:tc>
      </w:tr>
      <w:tr w14:paraId="0A6F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tcBorders>
          </w:tcPr>
          <w:p w14:paraId="4EF9F70B">
            <w:pPr>
              <w:spacing w:line="360" w:lineRule="auto"/>
              <w:ind w:right="28"/>
              <w:jc w:val="center"/>
              <w:rPr>
                <w:rFonts w:ascii="Trebuchet MS" w:hAnsi="Trebuchet MS" w:cs="Arial"/>
              </w:rPr>
            </w:pPr>
            <w:r>
              <w:rPr>
                <w:rFonts w:ascii="Trebuchet MS" w:hAnsi="Trebuchet MS" w:cs="Arial"/>
              </w:rPr>
              <w:t>3.</w:t>
            </w:r>
          </w:p>
        </w:tc>
        <w:tc>
          <w:tcPr>
            <w:tcW w:w="2081" w:type="dxa"/>
            <w:tcBorders>
              <w:top w:val="single" w:color="auto" w:sz="4" w:space="0"/>
            </w:tcBorders>
          </w:tcPr>
          <w:p w14:paraId="4E505514">
            <w:pPr>
              <w:spacing w:line="360" w:lineRule="auto"/>
              <w:ind w:right="28"/>
              <w:rPr>
                <w:rFonts w:ascii="Trebuchet MS" w:hAnsi="Trebuchet MS" w:cs="Arial"/>
              </w:rPr>
            </w:pPr>
            <w:r>
              <w:rPr>
                <w:rFonts w:ascii="Trebuchet MS" w:hAnsi="Trebuchet MS" w:cs="Arial"/>
              </w:rPr>
              <w:t>Załącznik nr 3</w:t>
            </w:r>
          </w:p>
        </w:tc>
        <w:tc>
          <w:tcPr>
            <w:tcW w:w="6678" w:type="dxa"/>
            <w:tcBorders>
              <w:top w:val="single" w:color="auto" w:sz="4" w:space="0"/>
            </w:tcBorders>
          </w:tcPr>
          <w:p w14:paraId="42F7C3E8">
            <w:pPr>
              <w:spacing w:line="360" w:lineRule="auto"/>
              <w:ind w:right="28"/>
              <w:jc w:val="both"/>
              <w:rPr>
                <w:rFonts w:ascii="Trebuchet MS" w:hAnsi="Trebuchet MS" w:cs="Arial"/>
              </w:rPr>
            </w:pPr>
            <w:r>
              <w:rPr>
                <w:rFonts w:ascii="Trebuchet MS" w:hAnsi="Trebuchet MS" w:cs="Arial"/>
              </w:rPr>
              <w:t>Opis przedmiotu zamówienia</w:t>
            </w:r>
          </w:p>
        </w:tc>
      </w:tr>
      <w:tr w14:paraId="6AB7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14:paraId="730099C0">
            <w:pPr>
              <w:spacing w:line="360" w:lineRule="auto"/>
              <w:ind w:right="28"/>
              <w:jc w:val="center"/>
              <w:rPr>
                <w:rFonts w:ascii="Trebuchet MS" w:hAnsi="Trebuchet MS" w:cs="Arial"/>
              </w:rPr>
            </w:pPr>
            <w:r>
              <w:rPr>
                <w:rFonts w:ascii="Trebuchet MS" w:hAnsi="Trebuchet MS" w:cs="Arial"/>
              </w:rPr>
              <w:t>4.</w:t>
            </w:r>
          </w:p>
        </w:tc>
        <w:tc>
          <w:tcPr>
            <w:tcW w:w="2081" w:type="dxa"/>
          </w:tcPr>
          <w:p w14:paraId="5D6616B5">
            <w:pPr>
              <w:spacing w:line="360" w:lineRule="auto"/>
              <w:ind w:right="28"/>
              <w:rPr>
                <w:rFonts w:ascii="Trebuchet MS" w:hAnsi="Trebuchet MS" w:cs="Arial"/>
              </w:rPr>
            </w:pPr>
            <w:r>
              <w:rPr>
                <w:rFonts w:ascii="Trebuchet MS" w:hAnsi="Trebuchet MS" w:cs="Arial"/>
              </w:rPr>
              <w:t>Załącznik nr 4</w:t>
            </w:r>
          </w:p>
        </w:tc>
        <w:tc>
          <w:tcPr>
            <w:tcW w:w="6678" w:type="dxa"/>
          </w:tcPr>
          <w:p w14:paraId="56E1C846">
            <w:pPr>
              <w:spacing w:line="360" w:lineRule="auto"/>
              <w:ind w:right="28"/>
              <w:jc w:val="both"/>
              <w:rPr>
                <w:rFonts w:ascii="Trebuchet MS" w:hAnsi="Trebuchet MS" w:cs="Arial"/>
              </w:rPr>
            </w:pPr>
            <w:r>
              <w:rPr>
                <w:rFonts w:ascii="Trebuchet MS" w:hAnsi="Trebuchet MS" w:cs="Arial"/>
              </w:rPr>
              <w:t>Projektowane postanowienia umowy, które zostaną wprowadzone do treści umowy w sprawie zamówienia</w:t>
            </w:r>
          </w:p>
        </w:tc>
      </w:tr>
      <w:tr w14:paraId="72C5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14:paraId="4AABF0A4">
            <w:pPr>
              <w:spacing w:line="360" w:lineRule="auto"/>
              <w:ind w:right="28"/>
              <w:jc w:val="center"/>
              <w:rPr>
                <w:rFonts w:ascii="Trebuchet MS" w:hAnsi="Trebuchet MS" w:cs="Arial"/>
              </w:rPr>
            </w:pPr>
            <w:r>
              <w:rPr>
                <w:rFonts w:ascii="Trebuchet MS" w:hAnsi="Trebuchet MS" w:cs="Arial"/>
              </w:rPr>
              <w:t xml:space="preserve">5. </w:t>
            </w:r>
          </w:p>
        </w:tc>
        <w:tc>
          <w:tcPr>
            <w:tcW w:w="2081" w:type="dxa"/>
          </w:tcPr>
          <w:p w14:paraId="7A1ED70E">
            <w:pPr>
              <w:spacing w:line="360" w:lineRule="auto"/>
              <w:ind w:right="28"/>
              <w:rPr>
                <w:rFonts w:ascii="Trebuchet MS" w:hAnsi="Trebuchet MS" w:cs="Arial"/>
              </w:rPr>
            </w:pPr>
            <w:r>
              <w:rPr>
                <w:rFonts w:ascii="Trebuchet MS" w:hAnsi="Trebuchet MS" w:cs="Arial"/>
              </w:rPr>
              <w:t>Załącznik nr 5</w:t>
            </w:r>
          </w:p>
        </w:tc>
        <w:tc>
          <w:tcPr>
            <w:tcW w:w="6678" w:type="dxa"/>
          </w:tcPr>
          <w:p w14:paraId="19F990E8">
            <w:pPr>
              <w:spacing w:line="360" w:lineRule="auto"/>
              <w:ind w:right="28"/>
              <w:jc w:val="both"/>
              <w:rPr>
                <w:rFonts w:ascii="Trebuchet MS" w:hAnsi="Trebuchet MS" w:cs="Arial"/>
              </w:rPr>
            </w:pPr>
            <w:r>
              <w:rPr>
                <w:rFonts w:ascii="Trebuchet MS" w:hAnsi="Trebuchet MS" w:cs="Arial"/>
              </w:rPr>
              <w:t xml:space="preserve">Wzór oświadczenia Wykonawcy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  </w:t>
            </w:r>
            <w:r>
              <w:rPr>
                <w:rFonts w:hint="default" w:ascii="Trebuchet MS" w:hAnsi="Trebuchet MS" w:cs="Arial"/>
                <w:lang w:val="pl-PL"/>
              </w:rPr>
              <w:t>(z późn. zm.)</w:t>
            </w:r>
          </w:p>
        </w:tc>
      </w:tr>
      <w:tr w14:paraId="513C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14:paraId="2DEBE0D0">
            <w:pPr>
              <w:spacing w:line="360" w:lineRule="auto"/>
              <w:ind w:right="28"/>
              <w:jc w:val="center"/>
              <w:rPr>
                <w:rFonts w:ascii="Trebuchet MS" w:hAnsi="Trebuchet MS" w:cs="Arial"/>
              </w:rPr>
            </w:pPr>
            <w:r>
              <w:rPr>
                <w:rFonts w:ascii="Trebuchet MS" w:hAnsi="Trebuchet MS" w:cs="Arial"/>
              </w:rPr>
              <w:t>6.</w:t>
            </w:r>
          </w:p>
        </w:tc>
        <w:tc>
          <w:tcPr>
            <w:tcW w:w="2081" w:type="dxa"/>
          </w:tcPr>
          <w:p w14:paraId="2903E0FE">
            <w:pPr>
              <w:spacing w:line="360" w:lineRule="auto"/>
              <w:ind w:right="28"/>
              <w:rPr>
                <w:rFonts w:ascii="Trebuchet MS" w:hAnsi="Trebuchet MS" w:cs="Arial"/>
              </w:rPr>
            </w:pPr>
            <w:r>
              <w:rPr>
                <w:rFonts w:ascii="Trebuchet MS" w:hAnsi="Trebuchet MS" w:cs="Arial"/>
              </w:rPr>
              <w:t>Załącznik nr 6</w:t>
            </w:r>
          </w:p>
        </w:tc>
        <w:tc>
          <w:tcPr>
            <w:tcW w:w="6678" w:type="dxa"/>
          </w:tcPr>
          <w:p w14:paraId="2E1937D1">
            <w:pPr>
              <w:spacing w:line="360" w:lineRule="auto"/>
              <w:ind w:right="28"/>
              <w:jc w:val="both"/>
              <w:rPr>
                <w:rFonts w:ascii="Trebuchet MS" w:hAnsi="Trebuchet MS" w:cs="Arial"/>
              </w:rPr>
            </w:pPr>
            <w:r>
              <w:rPr>
                <w:rFonts w:ascii="Trebuchet MS" w:hAnsi="Trebuchet MS" w:cs="Arial"/>
              </w:rPr>
              <w:t xml:space="preserve">Wzór oświadczenia podmiotu udostępniającego zasoby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  </w:t>
            </w:r>
            <w:r>
              <w:rPr>
                <w:rFonts w:hint="default" w:ascii="Trebuchet MS" w:hAnsi="Trebuchet MS" w:cs="Arial"/>
                <w:lang w:val="pl-PL"/>
              </w:rPr>
              <w:t>(z późn. zm.)</w:t>
            </w:r>
          </w:p>
        </w:tc>
      </w:tr>
    </w:tbl>
    <w:p w14:paraId="70996959">
      <w:pPr>
        <w:spacing w:line="360" w:lineRule="auto"/>
        <w:ind w:right="28"/>
        <w:rPr>
          <w:rFonts w:ascii="Trebuchet MS" w:hAnsi="Trebuchet MS" w:cs="Arial"/>
          <w:b/>
        </w:rPr>
      </w:pPr>
    </w:p>
    <w:p w14:paraId="700945F0">
      <w:pPr>
        <w:spacing w:line="360" w:lineRule="auto"/>
        <w:ind w:left="4956" w:right="28" w:firstLine="708"/>
        <w:rPr>
          <w:rFonts w:ascii="Trebuchet MS" w:hAnsi="Trebuchet MS" w:cs="Arial"/>
          <w:b/>
        </w:rPr>
      </w:pPr>
    </w:p>
    <w:p w14:paraId="63F19302">
      <w:pPr>
        <w:spacing w:line="360" w:lineRule="auto"/>
        <w:ind w:left="4956" w:right="28" w:firstLine="708"/>
        <w:rPr>
          <w:rFonts w:ascii="Trebuchet MS" w:hAnsi="Trebuchet MS" w:cs="Arial"/>
        </w:rPr>
      </w:pPr>
      <w:r>
        <w:rPr>
          <w:rFonts w:ascii="Trebuchet MS" w:hAnsi="Trebuchet MS" w:cs="Arial"/>
        </w:rPr>
        <w:t xml:space="preserve">Wolbrom, </w:t>
      </w:r>
      <w:r>
        <w:rPr>
          <w:rFonts w:ascii="Trebuchet MS" w:hAnsi="Trebuchet MS" w:cs="Arial"/>
          <w:highlight w:val="none"/>
        </w:rPr>
        <w:t xml:space="preserve">dnia </w:t>
      </w:r>
      <w:r>
        <w:rPr>
          <w:rFonts w:hint="default" w:ascii="Trebuchet MS" w:hAnsi="Trebuchet MS" w:cs="Arial"/>
          <w:highlight w:val="none"/>
          <w:lang w:val="pl-PL"/>
        </w:rPr>
        <w:t>22</w:t>
      </w:r>
      <w:r>
        <w:rPr>
          <w:rFonts w:ascii="Trebuchet MS" w:hAnsi="Trebuchet MS" w:cs="Arial"/>
          <w:highlight w:val="none"/>
        </w:rPr>
        <w:t>.1</w:t>
      </w:r>
      <w:r>
        <w:rPr>
          <w:rFonts w:hint="default" w:ascii="Trebuchet MS" w:hAnsi="Trebuchet MS" w:cs="Arial"/>
          <w:highlight w:val="none"/>
          <w:lang w:val="pl-PL"/>
        </w:rPr>
        <w:t>0</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14:paraId="7019EC11">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27790D40">
      <w:pPr>
        <w:spacing w:line="360" w:lineRule="auto"/>
        <w:ind w:left="5664" w:right="28"/>
        <w:rPr>
          <w:rFonts w:hint="default" w:ascii="Trebuchet MS" w:hAnsi="Trebuchet MS" w:cs="Arial"/>
          <w:lang w:val="pl-PL"/>
        </w:rPr>
      </w:pPr>
      <w:r>
        <w:rPr>
          <w:rFonts w:ascii="Trebuchet MS" w:hAnsi="Trebuchet MS" w:cs="Arial"/>
        </w:rPr>
        <w:t xml:space="preserve">BURMISTRZ </w:t>
      </w:r>
      <w:r>
        <w:rPr>
          <w:rFonts w:ascii="Trebuchet MS" w:hAnsi="Trebuchet MS" w:cs="Arial"/>
        </w:rPr>
        <w:br w:type="textWrapping"/>
      </w:r>
      <w:r>
        <w:rPr>
          <w:rFonts w:ascii="Trebuchet MS" w:hAnsi="Trebuchet MS" w:cs="Arial"/>
        </w:rPr>
        <w:t>MIASTA I GMINY WOLBROM</w:t>
      </w:r>
      <w:r>
        <w:rPr>
          <w:rFonts w:ascii="Trebuchet MS" w:hAnsi="Trebuchet MS" w:cs="Arial"/>
        </w:rPr>
        <w:br w:type="textWrapping"/>
      </w:r>
      <w:r>
        <w:rPr>
          <w:rFonts w:hint="default" w:ascii="Trebuchet MS" w:hAnsi="Trebuchet MS" w:cs="Arial"/>
          <w:lang w:val="pl-PL"/>
        </w:rPr>
        <w:t>Radosław Kuś</w:t>
      </w:r>
    </w:p>
    <w:p w14:paraId="6717C5EF">
      <w:pPr>
        <w:spacing w:line="360" w:lineRule="auto"/>
        <w:ind w:left="4956" w:right="28" w:firstLine="708"/>
        <w:rPr>
          <w:rFonts w:ascii="Trebuchet MS" w:hAnsi="Trebuchet MS" w:cs="Arial"/>
        </w:rPr>
      </w:pPr>
    </w:p>
    <w:p w14:paraId="44BD7800">
      <w:pPr>
        <w:spacing w:line="360" w:lineRule="auto"/>
        <w:ind w:right="28"/>
        <w:jc w:val="center"/>
        <w:rPr>
          <w:rFonts w:ascii="Trebuchet MS" w:hAnsi="Trebuchet MS" w:cs="Arial"/>
          <w:b/>
        </w:rPr>
      </w:pPr>
    </w:p>
    <w:p w14:paraId="1F52220D">
      <w:pPr>
        <w:spacing w:line="360" w:lineRule="auto"/>
        <w:ind w:right="28"/>
        <w:jc w:val="center"/>
        <w:rPr>
          <w:rFonts w:ascii="Trebuchet MS" w:hAnsi="Trebuchet MS" w:cs="Arial"/>
          <w:b/>
        </w:rPr>
      </w:pPr>
    </w:p>
    <w:p w14:paraId="500F9C34">
      <w:pPr>
        <w:spacing w:line="360" w:lineRule="auto"/>
        <w:ind w:right="28"/>
        <w:jc w:val="center"/>
        <w:rPr>
          <w:rFonts w:ascii="Trebuchet MS" w:hAnsi="Trebuchet MS" w:cs="Arial"/>
          <w:b/>
        </w:rPr>
      </w:pPr>
    </w:p>
    <w:p w14:paraId="08F27E63">
      <w:pPr>
        <w:spacing w:line="360" w:lineRule="auto"/>
        <w:ind w:right="28"/>
        <w:jc w:val="center"/>
        <w:rPr>
          <w:rFonts w:ascii="Trebuchet MS" w:hAnsi="Trebuchet MS" w:cs="Arial"/>
          <w:b/>
        </w:rPr>
      </w:pPr>
      <w:r>
        <w:rPr>
          <w:rFonts w:ascii="Trebuchet MS" w:hAnsi="Trebuchet MS" w:cs="Arial"/>
          <w:b/>
        </w:rPr>
        <w:t>POSTANOWIENIA</w:t>
      </w:r>
    </w:p>
    <w:p w14:paraId="32A777D6">
      <w:pPr>
        <w:spacing w:line="360" w:lineRule="auto"/>
        <w:ind w:right="28"/>
        <w:jc w:val="center"/>
        <w:rPr>
          <w:rFonts w:ascii="Trebuchet MS" w:hAnsi="Trebuchet MS" w:cs="Arial"/>
          <w:b/>
        </w:rPr>
      </w:pPr>
      <w:r>
        <w:rPr>
          <w:rFonts w:ascii="Trebuchet MS" w:hAnsi="Trebuchet MS" w:cs="Arial"/>
          <w:b/>
        </w:rPr>
        <w:t>SPECYFIKACJI WARUNKÓW ZAMÓWIENIA</w:t>
      </w:r>
    </w:p>
    <w:p w14:paraId="2DC05573">
      <w:pPr>
        <w:spacing w:line="360" w:lineRule="auto"/>
        <w:ind w:right="28"/>
        <w:jc w:val="center"/>
        <w:rPr>
          <w:rFonts w:ascii="Trebuchet MS" w:hAnsi="Trebuchet MS" w:cs="Arial"/>
          <w:b/>
        </w:rPr>
      </w:pPr>
      <w:r>
        <w:rPr>
          <w:rFonts w:ascii="Trebuchet MS" w:hAnsi="Trebuchet MS" w:cs="Arial"/>
          <w:b/>
        </w:rPr>
        <w:t>(w skrócie: SWZ)</w:t>
      </w:r>
    </w:p>
    <w:p w14:paraId="1D9E28FD">
      <w:pPr>
        <w:spacing w:line="360" w:lineRule="auto"/>
        <w:ind w:right="28"/>
        <w:jc w:val="both"/>
        <w:rPr>
          <w:rFonts w:ascii="Trebuchet MS" w:hAnsi="Trebuchet MS" w:cs="Arial"/>
        </w:rPr>
      </w:pPr>
    </w:p>
    <w:p w14:paraId="578F1C3F">
      <w:pPr>
        <w:tabs>
          <w:tab w:val="left" w:pos="1701"/>
        </w:tabs>
        <w:spacing w:line="360" w:lineRule="auto"/>
        <w:ind w:right="28"/>
        <w:jc w:val="center"/>
        <w:rPr>
          <w:rFonts w:ascii="Trebuchet MS" w:hAnsi="Trebuchet MS" w:cs="Arial"/>
          <w:b/>
        </w:rPr>
      </w:pPr>
      <w:r>
        <w:rPr>
          <w:rFonts w:ascii="Trebuchet MS" w:hAnsi="Trebuchet MS" w:cs="Arial"/>
          <w:b/>
        </w:rPr>
        <w:t>ROZDZIAŁ I</w:t>
      </w:r>
    </w:p>
    <w:p w14:paraId="0035E22B">
      <w:pPr>
        <w:tabs>
          <w:tab w:val="left" w:pos="1701"/>
        </w:tabs>
        <w:spacing w:line="360" w:lineRule="auto"/>
        <w:ind w:right="28"/>
        <w:jc w:val="center"/>
        <w:rPr>
          <w:rFonts w:ascii="Trebuchet MS" w:hAnsi="Trebuchet MS" w:cs="Arial"/>
          <w:b/>
          <w:u w:val="single"/>
        </w:rPr>
      </w:pPr>
      <w:r>
        <w:rPr>
          <w:rFonts w:ascii="Trebuchet MS" w:hAnsi="Trebuchet MS" w:cs="Arial"/>
          <w:b/>
          <w:u w:val="single"/>
        </w:rPr>
        <w:t>ZAMAWIAJĄCY (NAZWA I ADRES ORAZ INNE DANE TELE-INFORMATYCZNE)</w:t>
      </w:r>
    </w:p>
    <w:p w14:paraId="31DD713C">
      <w:pPr>
        <w:tabs>
          <w:tab w:val="left" w:pos="567"/>
        </w:tabs>
        <w:spacing w:line="360" w:lineRule="auto"/>
        <w:ind w:right="28"/>
        <w:jc w:val="both"/>
        <w:rPr>
          <w:rFonts w:ascii="Trebuchet MS" w:hAnsi="Trebuchet MS" w:cs="Arial"/>
          <w:b/>
        </w:rPr>
      </w:pPr>
    </w:p>
    <w:p w14:paraId="3C766F5F">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6AFE57FD">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0DC73285">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0CD23FF0">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00F149C6">
      <w:pPr>
        <w:spacing w:line="200" w:lineRule="atLeast"/>
        <w:rPr>
          <w:rFonts w:ascii="Trebuchet MS" w:hAnsi="Trebuchet MS"/>
        </w:rPr>
      </w:pPr>
      <w:r>
        <w:rPr>
          <w:rFonts w:ascii="Trebuchet MS" w:hAnsi="Trebuchet MS"/>
        </w:rPr>
        <w:t xml:space="preserve">E-mail: </w:t>
      </w:r>
    </w:p>
    <w:p w14:paraId="0F7FBB46">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2F058807">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10A555F2">
      <w:pPr>
        <w:spacing w:line="200" w:lineRule="atLeast"/>
        <w:rPr>
          <w:rFonts w:ascii="Trebuchet MS" w:hAnsi="Trebuchet MS"/>
        </w:rPr>
      </w:pPr>
      <w:r>
        <w:rPr>
          <w:rFonts w:ascii="Trebuchet MS" w:hAnsi="Trebuchet MS"/>
        </w:rPr>
        <w:t xml:space="preserve">Strona internetowa: </w:t>
      </w:r>
    </w:p>
    <w:p w14:paraId="4203FDA4">
      <w:pPr>
        <w:spacing w:line="200" w:lineRule="atLeast"/>
        <w:ind w:left="1416" w:firstLine="708"/>
        <w:rPr>
          <w:rFonts w:ascii="Trebuchet MS" w:hAnsi="Trebuchet MS" w:cs="Arial"/>
          <w:b/>
          <w:bC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rPr>
        <w:t xml:space="preserve"> </w:t>
      </w:r>
      <w:r>
        <w:rPr>
          <w:rFonts w:ascii="Trebuchet MS" w:hAnsi="Trebuchet MS" w:cs="Arial"/>
          <w:b/>
          <w:bCs/>
        </w:rPr>
        <w:t>(strona główna)</w:t>
      </w:r>
    </w:p>
    <w:p w14:paraId="5F0C61A1">
      <w:pPr>
        <w:spacing w:line="288" w:lineRule="auto"/>
        <w:ind w:left="2123"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0B6895FA">
      <w:pPr>
        <w:spacing w:line="288" w:lineRule="auto"/>
        <w:ind w:left="1415" w:right="28" w:firstLine="708"/>
        <w:jc w:val="both"/>
        <w:rPr>
          <w:rStyle w:val="30"/>
          <w:rFonts w:ascii="Trebuchet MS" w:hAnsi="Trebuchet MS"/>
        </w:rPr>
      </w:pPr>
      <w:bookmarkStart w:id="1" w:name="_Hlk99097253"/>
      <w:r>
        <w:rPr>
          <w:rStyle w:val="30"/>
          <w:rFonts w:hint="default" w:ascii="Trebuchet MS" w:hAnsi="Trebuchet MS" w:eastAsia="SimSun"/>
          <w:highlight w:val="none"/>
        </w:rPr>
        <w:fldChar w:fldCharType="begin"/>
      </w:r>
      <w:r>
        <w:rPr>
          <w:rStyle w:val="30"/>
          <w:rFonts w:hint="default" w:ascii="Trebuchet MS" w:hAnsi="Trebuchet MS" w:eastAsia="SimSun"/>
          <w:highlight w:val="none"/>
        </w:rPr>
        <w:instrText xml:space="preserve"> HYPERLINK "https://platformazakupowa.pl/transakcja/999927" </w:instrText>
      </w:r>
      <w:r>
        <w:rPr>
          <w:rStyle w:val="30"/>
          <w:rFonts w:hint="default" w:ascii="Trebuchet MS" w:hAnsi="Trebuchet MS" w:eastAsia="SimSun"/>
          <w:highlight w:val="none"/>
        </w:rPr>
        <w:fldChar w:fldCharType="separate"/>
      </w:r>
      <w:r>
        <w:rPr>
          <w:rStyle w:val="30"/>
          <w:rFonts w:hint="default" w:ascii="Trebuchet MS" w:hAnsi="Trebuchet MS" w:eastAsia="SimSun"/>
          <w:highlight w:val="none"/>
        </w:rPr>
        <w:t xml:space="preserve">https://platformazakupowa.pl/transakcja/999927 </w:t>
      </w:r>
      <w:r>
        <w:rPr>
          <w:rStyle w:val="30"/>
          <w:rFonts w:hint="default" w:ascii="Trebuchet MS" w:hAnsi="Trebuchet MS" w:eastAsia="SimSun"/>
          <w:highlight w:val="none"/>
        </w:rPr>
        <w:fldChar w:fldCharType="end"/>
      </w:r>
    </w:p>
    <w:bookmarkEnd w:id="1"/>
    <w:p w14:paraId="1749FE77">
      <w:pPr>
        <w:spacing w:line="200" w:lineRule="atLeast"/>
        <w:ind w:left="1416" w:firstLine="708"/>
        <w:rPr>
          <w:sz w:val="26"/>
        </w:rPr>
      </w:pPr>
    </w:p>
    <w:p w14:paraId="3B2587BA">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14:paraId="620BE129">
      <w:pPr>
        <w:spacing w:line="360" w:lineRule="auto"/>
        <w:ind w:right="28"/>
        <w:jc w:val="both"/>
        <w:rPr>
          <w:rFonts w:ascii="Trebuchet MS" w:hAnsi="Trebuchet MS" w:cs="Arial"/>
        </w:rPr>
      </w:pPr>
    </w:p>
    <w:p w14:paraId="405DB581">
      <w:pPr>
        <w:tabs>
          <w:tab w:val="left" w:pos="1701"/>
        </w:tabs>
        <w:spacing w:line="360" w:lineRule="auto"/>
        <w:ind w:right="28"/>
        <w:jc w:val="center"/>
        <w:rPr>
          <w:rFonts w:ascii="Trebuchet MS" w:hAnsi="Trebuchet MS" w:cs="Arial"/>
          <w:b/>
        </w:rPr>
      </w:pPr>
      <w:r>
        <w:rPr>
          <w:rFonts w:ascii="Trebuchet MS" w:hAnsi="Trebuchet MS" w:cs="Arial"/>
          <w:b/>
        </w:rPr>
        <w:t>ROZDZIAŁ II</w:t>
      </w:r>
    </w:p>
    <w:p w14:paraId="069CCC41">
      <w:pPr>
        <w:tabs>
          <w:tab w:val="left" w:pos="1701"/>
        </w:tabs>
        <w:spacing w:line="360" w:lineRule="auto"/>
        <w:ind w:right="28"/>
        <w:jc w:val="center"/>
        <w:rPr>
          <w:rFonts w:ascii="Trebuchet MS" w:hAnsi="Trebuchet MS" w:cs="Arial"/>
          <w:b/>
          <w:u w:val="single"/>
        </w:rPr>
      </w:pPr>
      <w:r>
        <w:rPr>
          <w:rFonts w:ascii="Trebuchet MS" w:hAnsi="Trebuchet MS" w:cs="Arial"/>
          <w:b/>
          <w:u w:val="single"/>
        </w:rPr>
        <w:t>TRYB UDZIELENIA ZAMÓWIENIA</w:t>
      </w:r>
    </w:p>
    <w:p w14:paraId="7E3607A0">
      <w:pPr>
        <w:spacing w:line="360" w:lineRule="auto"/>
        <w:ind w:left="426" w:right="28" w:hanging="426"/>
        <w:jc w:val="both"/>
        <w:rPr>
          <w:rFonts w:ascii="Trebuchet MS" w:hAnsi="Trebuchet MS" w:cs="Arial"/>
        </w:rPr>
      </w:pPr>
    </w:p>
    <w:p w14:paraId="6B004ED4">
      <w:pPr>
        <w:pStyle w:val="39"/>
        <w:numPr>
          <w:ilvl w:val="0"/>
          <w:numId w:val="10"/>
        </w:numPr>
        <w:spacing w:line="360" w:lineRule="auto"/>
        <w:ind w:left="567" w:right="28" w:hanging="567"/>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przetargu nieograniczonego,</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xml:space="preserve">) zwaną </w:t>
      </w:r>
      <w:r>
        <w:rPr>
          <w:rFonts w:ascii="Trebuchet MS" w:hAnsi="Trebuchet MS" w:cs="Arial"/>
        </w:rPr>
        <w:br w:type="textWrapping"/>
      </w:r>
      <w:r>
        <w:rPr>
          <w:rFonts w:ascii="Trebuchet MS" w:hAnsi="Trebuchet MS" w:cs="Arial"/>
        </w:rPr>
        <w:t xml:space="preserve">w dalszej części ustawą. W sprawach nieuregulowanych zapisami niniejszej SWZ, stosuje się przepisy wspomnianej ustawy wraz z aktami wykonawczymi do tej ustawy. Zamawiający przewidział zastosowanie procedury, o której mowa w art. 139 ust. 1 – tzw. procedury „odwróconej”.  </w:t>
      </w:r>
    </w:p>
    <w:p w14:paraId="05725267">
      <w:pPr>
        <w:pStyle w:val="39"/>
        <w:spacing w:line="360" w:lineRule="auto"/>
        <w:ind w:left="567" w:right="28"/>
        <w:jc w:val="both"/>
        <w:rPr>
          <w:rFonts w:ascii="Trebuchet MS" w:hAnsi="Trebuchet MS" w:cs="Arial"/>
        </w:rPr>
      </w:pPr>
    </w:p>
    <w:p w14:paraId="1E2F3931">
      <w:pPr>
        <w:pStyle w:val="39"/>
        <w:numPr>
          <w:ilvl w:val="0"/>
          <w:numId w:val="10"/>
        </w:numPr>
        <w:spacing w:line="360" w:lineRule="auto"/>
        <w:ind w:left="567" w:right="28" w:hanging="567"/>
        <w:jc w:val="both"/>
        <w:rPr>
          <w:rFonts w:ascii="Trebuchet MS" w:hAnsi="Trebuchet MS" w:cs="Arial"/>
        </w:rPr>
      </w:pPr>
      <w:r>
        <w:rPr>
          <w:rFonts w:ascii="Trebuchet MS" w:hAnsi="Trebuchet MS" w:cs="Arial"/>
        </w:rPr>
        <w:t>Postępowanie prowadzone jest dla wartości zamówienia równej lub przekraczającej progi unijne.</w:t>
      </w:r>
    </w:p>
    <w:p w14:paraId="74E3892A">
      <w:pPr>
        <w:tabs>
          <w:tab w:val="left" w:pos="567"/>
        </w:tabs>
        <w:spacing w:line="360" w:lineRule="auto"/>
        <w:jc w:val="center"/>
        <w:rPr>
          <w:rFonts w:ascii="Trebuchet MS" w:hAnsi="Trebuchet MS" w:cs="Arial"/>
          <w:b/>
        </w:rPr>
      </w:pPr>
    </w:p>
    <w:p w14:paraId="31EAF957">
      <w:pPr>
        <w:tabs>
          <w:tab w:val="left" w:pos="567"/>
        </w:tabs>
        <w:spacing w:line="360" w:lineRule="auto"/>
        <w:jc w:val="center"/>
        <w:rPr>
          <w:rFonts w:ascii="Trebuchet MS" w:hAnsi="Trebuchet MS" w:cs="Arial"/>
          <w:b/>
        </w:rPr>
      </w:pPr>
      <w:r>
        <w:rPr>
          <w:rFonts w:ascii="Trebuchet MS" w:hAnsi="Trebuchet MS" w:cs="Arial"/>
          <w:b/>
        </w:rPr>
        <w:t>ROZDZIAŁ III</w:t>
      </w:r>
    </w:p>
    <w:p w14:paraId="643B48E3">
      <w:pPr>
        <w:tabs>
          <w:tab w:val="left" w:pos="567"/>
        </w:tabs>
        <w:spacing w:line="360" w:lineRule="auto"/>
        <w:jc w:val="center"/>
        <w:rPr>
          <w:rFonts w:ascii="Trebuchet MS" w:hAnsi="Trebuchet MS" w:cs="Arial"/>
          <w:b/>
          <w:u w:val="single"/>
        </w:rPr>
      </w:pPr>
      <w:r>
        <w:rPr>
          <w:rFonts w:ascii="Trebuchet MS" w:hAnsi="Trebuchet MS" w:cs="Arial"/>
          <w:b/>
          <w:u w:val="single"/>
        </w:rPr>
        <w:t>OPIS</w:t>
      </w:r>
      <w:r>
        <w:rPr>
          <w:rFonts w:ascii="Trebuchet MS" w:hAnsi="Trebuchet MS" w:cs="Arial"/>
          <w:u w:val="single"/>
        </w:rPr>
        <w:t xml:space="preserve"> </w:t>
      </w:r>
      <w:r>
        <w:rPr>
          <w:rFonts w:ascii="Trebuchet MS" w:hAnsi="Trebuchet MS" w:cs="Arial"/>
          <w:b/>
          <w:u w:val="single"/>
        </w:rPr>
        <w:t>PRZEDMIOTU ZAMÓWIENIA</w:t>
      </w:r>
    </w:p>
    <w:p w14:paraId="3C7D0646">
      <w:pPr>
        <w:tabs>
          <w:tab w:val="left" w:pos="567"/>
        </w:tabs>
        <w:spacing w:line="360" w:lineRule="auto"/>
        <w:rPr>
          <w:rFonts w:ascii="Trebuchet MS" w:hAnsi="Trebuchet MS" w:cs="Arial"/>
          <w:b/>
        </w:rPr>
      </w:pPr>
    </w:p>
    <w:p w14:paraId="3660096A">
      <w:pPr>
        <w:pStyle w:val="39"/>
        <w:numPr>
          <w:ilvl w:val="0"/>
          <w:numId w:val="11"/>
        </w:numPr>
        <w:spacing w:line="360" w:lineRule="auto"/>
        <w:ind w:left="426" w:hanging="426"/>
        <w:jc w:val="both"/>
        <w:rPr>
          <w:rFonts w:ascii="Trebuchet MS" w:hAnsi="Trebuchet MS" w:cs="Arial"/>
          <w:b/>
        </w:rPr>
      </w:pPr>
      <w:r>
        <w:rPr>
          <w:rFonts w:ascii="Trebuchet MS" w:hAnsi="Trebuchet MS" w:cs="Arial"/>
          <w:b/>
        </w:rPr>
        <w:t xml:space="preserve">Nazwa zamówienia: </w:t>
      </w:r>
    </w:p>
    <w:p w14:paraId="16A4F073">
      <w:pPr>
        <w:spacing w:line="360" w:lineRule="auto"/>
        <w:jc w:val="both"/>
        <w:rPr>
          <w:rFonts w:ascii="Trebuchet MS" w:hAnsi="Trebuchet MS" w:cs="Arial"/>
          <w:b/>
          <w:highlight w:val="none"/>
        </w:rPr>
      </w:pPr>
      <w:r>
        <w:rPr>
          <w:rFonts w:ascii="Trebuchet MS" w:hAnsi="Trebuchet MS" w:cs="Arial"/>
          <w:b/>
          <w:highlight w:val="none"/>
        </w:rPr>
        <w:t>„Odbiór i zagospodarowanie odpadów komunalnych  z terenu Miasta i Gminy Wolbrom”.</w:t>
      </w:r>
    </w:p>
    <w:p w14:paraId="48AAEAFB">
      <w:pPr>
        <w:spacing w:line="360" w:lineRule="auto"/>
        <w:jc w:val="both"/>
        <w:rPr>
          <w:rFonts w:ascii="Trebuchet MS" w:hAnsi="Trebuchet MS" w:cs="Arial"/>
          <w:highlight w:val="none"/>
        </w:rPr>
      </w:pPr>
    </w:p>
    <w:p w14:paraId="7B2DD331">
      <w:pPr>
        <w:spacing w:line="360" w:lineRule="auto"/>
        <w:jc w:val="both"/>
        <w:rPr>
          <w:rFonts w:ascii="Trebuchet MS" w:hAnsi="Trebuchet MS" w:cs="Arial"/>
          <w:highlight w:val="none"/>
        </w:rPr>
      </w:pPr>
      <w:r>
        <w:rPr>
          <w:rFonts w:ascii="Trebuchet MS" w:hAnsi="Trebuchet MS" w:cs="Arial"/>
          <w:highlight w:val="none"/>
        </w:rPr>
        <w:t xml:space="preserve">Przedmiotem zamówienia jest wykonanie usługi polegającej na odbiorze i zagospodarowaniu (odzysk lub unieszkodliwianie) odpadów komunalnych z terenu Miasta i Gminy Wolbrom pochodzących </w:t>
      </w:r>
      <w:r>
        <w:rPr>
          <w:rFonts w:ascii="Trebuchet MS" w:hAnsi="Trebuchet MS" w:cs="Arial"/>
          <w:highlight w:val="none"/>
        </w:rPr>
        <w:br w:type="textWrapping"/>
      </w:r>
      <w:r>
        <w:rPr>
          <w:rFonts w:ascii="Trebuchet MS" w:hAnsi="Trebuchet MS" w:cs="Arial"/>
          <w:highlight w:val="none"/>
        </w:rPr>
        <w:t xml:space="preserve">z nieruchomości zamieszkałych oraz z nieruchomości na których nie zamieszkują mieszkańcy, </w:t>
      </w:r>
      <w:r>
        <w:rPr>
          <w:rFonts w:ascii="Trebuchet MS" w:hAnsi="Trebuchet MS" w:cs="Arial"/>
          <w:highlight w:val="none"/>
        </w:rPr>
        <w:br w:type="textWrapping"/>
      </w:r>
      <w:r>
        <w:rPr>
          <w:rFonts w:ascii="Trebuchet MS" w:hAnsi="Trebuchet MS" w:cs="Arial"/>
          <w:highlight w:val="none"/>
        </w:rPr>
        <w:t>a powstają odpady komunalne.</w:t>
      </w:r>
    </w:p>
    <w:p w14:paraId="439B1DEF">
      <w:pPr>
        <w:spacing w:line="360" w:lineRule="auto"/>
        <w:jc w:val="both"/>
        <w:rPr>
          <w:rFonts w:ascii="Trebuchet MS" w:hAnsi="Trebuchet MS" w:cs="Arial"/>
          <w:highlight w:val="none"/>
        </w:rPr>
      </w:pPr>
    </w:p>
    <w:p w14:paraId="0A6BE09C">
      <w:pPr>
        <w:spacing w:line="360" w:lineRule="auto"/>
        <w:jc w:val="both"/>
        <w:rPr>
          <w:rFonts w:ascii="Trebuchet MS" w:hAnsi="Trebuchet MS" w:cs="Arial"/>
          <w:highlight w:val="none"/>
        </w:rPr>
      </w:pPr>
      <w:r>
        <w:rPr>
          <w:rFonts w:ascii="Trebuchet MS" w:hAnsi="Trebuchet MS" w:cs="Arial"/>
          <w:highlight w:val="none"/>
        </w:rPr>
        <w:t>Szczegółowy opis przedmiotu zamówienia zawiera załącznik nr 3 do SWZ.</w:t>
      </w:r>
    </w:p>
    <w:p w14:paraId="3AC7F5F7">
      <w:pPr>
        <w:spacing w:line="360" w:lineRule="auto"/>
        <w:jc w:val="both"/>
        <w:rPr>
          <w:rFonts w:ascii="Trebuchet MS" w:hAnsi="Trebuchet MS" w:cs="Arial"/>
          <w:b/>
        </w:rPr>
      </w:pPr>
    </w:p>
    <w:p w14:paraId="1C25885D">
      <w:pPr>
        <w:pStyle w:val="18"/>
        <w:numPr>
          <w:ilvl w:val="0"/>
          <w:numId w:val="11"/>
        </w:numPr>
        <w:spacing w:after="0" w:line="360" w:lineRule="auto"/>
        <w:ind w:left="426" w:hanging="426"/>
        <w:jc w:val="both"/>
        <w:rPr>
          <w:rFonts w:ascii="Trebuchet MS" w:hAnsi="Trebuchet MS" w:cs="Arial"/>
          <w:b/>
        </w:rPr>
      </w:pPr>
      <w:r>
        <w:rPr>
          <w:rFonts w:ascii="Trebuchet MS" w:hAnsi="Trebuchet MS" w:cs="Arial"/>
          <w:b/>
        </w:rPr>
        <w:t>Nazwa/y i kod/y Wspólnego Słownika Zamówień: (CPV):</w:t>
      </w:r>
    </w:p>
    <w:p w14:paraId="5BC9D170">
      <w:pPr>
        <w:tabs>
          <w:tab w:val="left" w:pos="567"/>
        </w:tabs>
        <w:spacing w:line="360" w:lineRule="auto"/>
        <w:jc w:val="both"/>
        <w:rPr>
          <w:rFonts w:ascii="Trebuchet MS" w:hAnsi="Trebuchet MS" w:cs="Arial"/>
        </w:rPr>
      </w:pPr>
      <w:r>
        <w:rPr>
          <w:rFonts w:ascii="Trebuchet MS" w:hAnsi="Trebuchet MS" w:cs="Arial"/>
        </w:rPr>
        <w:t>90000000-7 Usługi odbioru ścieków, usuwania odpadów, czyszczenia/sprzątania i usługi ekologiczne,</w:t>
      </w:r>
    </w:p>
    <w:p w14:paraId="34CF63D0">
      <w:pPr>
        <w:tabs>
          <w:tab w:val="left" w:pos="567"/>
        </w:tabs>
        <w:spacing w:line="360" w:lineRule="auto"/>
        <w:jc w:val="both"/>
        <w:rPr>
          <w:rFonts w:ascii="Trebuchet MS" w:hAnsi="Trebuchet MS" w:cs="Arial"/>
        </w:rPr>
      </w:pPr>
      <w:r>
        <w:rPr>
          <w:rFonts w:ascii="Trebuchet MS" w:hAnsi="Trebuchet MS" w:cs="Arial"/>
        </w:rPr>
        <w:t>Dodatkowy przedmiot zamówienia:</w:t>
      </w:r>
    </w:p>
    <w:p w14:paraId="730731BC">
      <w:pPr>
        <w:tabs>
          <w:tab w:val="left" w:pos="567"/>
        </w:tabs>
        <w:spacing w:line="360" w:lineRule="auto"/>
        <w:jc w:val="both"/>
        <w:rPr>
          <w:rFonts w:ascii="Trebuchet MS" w:hAnsi="Trebuchet MS" w:cs="Arial"/>
        </w:rPr>
      </w:pPr>
      <w:r>
        <w:rPr>
          <w:rFonts w:ascii="Trebuchet MS" w:hAnsi="Trebuchet MS" w:cs="Arial"/>
        </w:rPr>
        <w:t>90500000-2 Usługi związane z odpadami</w:t>
      </w:r>
    </w:p>
    <w:p w14:paraId="1A6BCD27">
      <w:pPr>
        <w:tabs>
          <w:tab w:val="left" w:pos="567"/>
        </w:tabs>
        <w:spacing w:line="360" w:lineRule="auto"/>
        <w:jc w:val="both"/>
        <w:rPr>
          <w:rFonts w:ascii="Trebuchet MS" w:hAnsi="Trebuchet MS" w:cs="Arial"/>
        </w:rPr>
      </w:pPr>
      <w:r>
        <w:rPr>
          <w:rFonts w:ascii="Trebuchet MS" w:hAnsi="Trebuchet MS" w:cs="Arial"/>
        </w:rPr>
        <w:t>90512000-9 Usługi transportu odpadów</w:t>
      </w:r>
    </w:p>
    <w:p w14:paraId="2CCA0028">
      <w:pPr>
        <w:tabs>
          <w:tab w:val="left" w:pos="567"/>
        </w:tabs>
        <w:spacing w:line="360" w:lineRule="auto"/>
        <w:jc w:val="both"/>
        <w:rPr>
          <w:rFonts w:ascii="Trebuchet MS" w:hAnsi="Trebuchet MS" w:cs="Arial"/>
        </w:rPr>
      </w:pPr>
      <w:r>
        <w:rPr>
          <w:rFonts w:ascii="Trebuchet MS" w:hAnsi="Trebuchet MS" w:cs="Arial"/>
        </w:rPr>
        <w:t xml:space="preserve">90513100-7 Usługi wywozu odpadów pochodzących z gospodarstw domowych </w:t>
      </w:r>
    </w:p>
    <w:p w14:paraId="2A05F34E">
      <w:pPr>
        <w:tabs>
          <w:tab w:val="left" w:pos="567"/>
        </w:tabs>
        <w:spacing w:line="360" w:lineRule="auto"/>
        <w:jc w:val="both"/>
        <w:rPr>
          <w:rFonts w:ascii="Trebuchet MS" w:hAnsi="Trebuchet MS" w:cs="Arial"/>
        </w:rPr>
      </w:pPr>
      <w:r>
        <w:rPr>
          <w:rFonts w:ascii="Trebuchet MS" w:hAnsi="Trebuchet MS" w:cs="Arial"/>
        </w:rPr>
        <w:t>90514000-3 Usługi recyklingu odpadów</w:t>
      </w:r>
    </w:p>
    <w:p w14:paraId="63007083">
      <w:pPr>
        <w:tabs>
          <w:tab w:val="left" w:pos="567"/>
        </w:tabs>
        <w:spacing w:line="360" w:lineRule="auto"/>
        <w:jc w:val="both"/>
        <w:rPr>
          <w:rFonts w:ascii="Trebuchet MS" w:hAnsi="Trebuchet MS" w:cs="Arial"/>
        </w:rPr>
      </w:pPr>
      <w:r>
        <w:rPr>
          <w:rFonts w:ascii="Trebuchet MS" w:hAnsi="Trebuchet MS" w:cs="Arial"/>
        </w:rPr>
        <w:t>90533000-2 Usługi gospodarki odpadami</w:t>
      </w:r>
    </w:p>
    <w:p w14:paraId="20DAD910">
      <w:pPr>
        <w:tabs>
          <w:tab w:val="left" w:pos="567"/>
        </w:tabs>
        <w:spacing w:line="360" w:lineRule="auto"/>
        <w:jc w:val="both"/>
        <w:rPr>
          <w:rFonts w:ascii="Trebuchet MS" w:hAnsi="Trebuchet MS" w:cs="Arial"/>
          <w:b/>
          <w:color w:val="FF0000"/>
        </w:rPr>
      </w:pPr>
    </w:p>
    <w:p w14:paraId="353C30DB">
      <w:pPr>
        <w:pStyle w:val="39"/>
        <w:numPr>
          <w:ilvl w:val="0"/>
          <w:numId w:val="11"/>
        </w:numPr>
        <w:tabs>
          <w:tab w:val="left" w:pos="567"/>
        </w:tabs>
        <w:spacing w:line="360" w:lineRule="auto"/>
        <w:ind w:left="426" w:hanging="426"/>
        <w:jc w:val="both"/>
        <w:rPr>
          <w:rFonts w:ascii="Trebuchet MS" w:hAnsi="Trebuchet MS" w:cs="Arial"/>
        </w:rPr>
      </w:pPr>
      <w:r>
        <w:rPr>
          <w:rFonts w:ascii="Trebuchet MS" w:hAnsi="Trebuchet MS" w:cs="Arial"/>
        </w:rPr>
        <w:t xml:space="preserve">Przedmiotowe środki dowodowe: </w:t>
      </w:r>
    </w:p>
    <w:p w14:paraId="6E9E28AE">
      <w:pPr>
        <w:tabs>
          <w:tab w:val="left" w:pos="567"/>
        </w:tabs>
        <w:spacing w:line="360" w:lineRule="auto"/>
        <w:jc w:val="both"/>
        <w:rPr>
          <w:rFonts w:ascii="Trebuchet MS" w:hAnsi="Trebuchet MS" w:cs="Arial"/>
        </w:rPr>
      </w:pPr>
      <w:r>
        <w:rPr>
          <w:rFonts w:ascii="Trebuchet MS" w:hAnsi="Trebuchet MS" w:cs="Arial"/>
        </w:rPr>
        <w:t>Zamawiający nie wymaga złożenia przedmiotowych środków dowodowych w przedmiotowym postępowaniu.</w:t>
      </w:r>
    </w:p>
    <w:p w14:paraId="251CC65A">
      <w:pPr>
        <w:tabs>
          <w:tab w:val="left" w:pos="567"/>
        </w:tabs>
        <w:spacing w:line="360" w:lineRule="auto"/>
        <w:jc w:val="both"/>
        <w:rPr>
          <w:rFonts w:ascii="Trebuchet MS" w:hAnsi="Trebuchet MS" w:cs="Arial"/>
        </w:rPr>
      </w:pPr>
    </w:p>
    <w:p w14:paraId="26316A52">
      <w:pPr>
        <w:tabs>
          <w:tab w:val="left" w:pos="1701"/>
        </w:tabs>
        <w:spacing w:line="360" w:lineRule="auto"/>
        <w:ind w:left="1701" w:right="28" w:hanging="1701"/>
        <w:jc w:val="center"/>
        <w:rPr>
          <w:rFonts w:ascii="Trebuchet MS" w:hAnsi="Trebuchet MS" w:cs="Arial"/>
          <w:b/>
        </w:rPr>
      </w:pPr>
      <w:r>
        <w:rPr>
          <w:rFonts w:ascii="Trebuchet MS" w:hAnsi="Trebuchet MS" w:cs="Arial"/>
          <w:b/>
        </w:rPr>
        <w:t>ROZDZIAŁ IV</w:t>
      </w:r>
    </w:p>
    <w:p w14:paraId="524E6473">
      <w:pPr>
        <w:tabs>
          <w:tab w:val="left" w:pos="1701"/>
        </w:tabs>
        <w:spacing w:line="360" w:lineRule="auto"/>
        <w:ind w:left="1701" w:right="28" w:hanging="1701"/>
        <w:jc w:val="center"/>
        <w:rPr>
          <w:rFonts w:ascii="Trebuchet MS" w:hAnsi="Trebuchet MS" w:cs="Arial"/>
          <w:b/>
          <w:u w:val="single"/>
        </w:rPr>
      </w:pPr>
      <w:r>
        <w:rPr>
          <w:rFonts w:ascii="Trebuchet MS" w:hAnsi="Trebuchet MS" w:cs="Arial"/>
          <w:b/>
          <w:u w:val="single"/>
        </w:rPr>
        <w:t>INFORMACJA NA TEMAT CZĘŚCI ZAMÓWIENIA I MOŻLIWOŚCI SKŁADANIA OFERT CZĘŚCIOWYCH</w:t>
      </w:r>
    </w:p>
    <w:p w14:paraId="4B69FD09">
      <w:pPr>
        <w:spacing w:line="360" w:lineRule="auto"/>
        <w:ind w:right="28"/>
        <w:jc w:val="both"/>
        <w:rPr>
          <w:rFonts w:ascii="Trebuchet MS" w:hAnsi="Trebuchet MS" w:cs="Arial"/>
          <w:b/>
        </w:rPr>
      </w:pPr>
    </w:p>
    <w:p w14:paraId="31ABC9BB">
      <w:pPr>
        <w:numPr>
          <w:ilvl w:val="0"/>
          <w:numId w:val="12"/>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3F844AA4">
      <w:pPr>
        <w:spacing w:line="360" w:lineRule="auto"/>
        <w:ind w:right="28"/>
        <w:jc w:val="both"/>
        <w:rPr>
          <w:rFonts w:ascii="Trebuchet MS" w:hAnsi="Trebuchet MS" w:cs="Arial"/>
        </w:rPr>
      </w:pPr>
    </w:p>
    <w:p w14:paraId="40A36E86">
      <w:pPr>
        <w:numPr>
          <w:ilvl w:val="0"/>
          <w:numId w:val="12"/>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Oferta częściowa stanowić będzie ofertę o treści niezgodnej z warunkami zamówienia i zostanie odrzucona, zgodnie z art. 226 ust. 1 pkt 5 ustawy.</w:t>
      </w:r>
    </w:p>
    <w:p w14:paraId="7A3BA8CF">
      <w:pPr>
        <w:spacing w:line="360" w:lineRule="auto"/>
        <w:rPr>
          <w:rFonts w:ascii="Trebuchet MS" w:hAnsi="Trebuchet MS" w:cs="Arial"/>
        </w:rPr>
      </w:pPr>
    </w:p>
    <w:p w14:paraId="1618FCC3">
      <w:pPr>
        <w:numPr>
          <w:ilvl w:val="0"/>
          <w:numId w:val="12"/>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Powody niedokonania podziału zamówienia na części:</w:t>
      </w:r>
    </w:p>
    <w:p w14:paraId="6E053711">
      <w:pPr>
        <w:spacing w:line="360" w:lineRule="auto"/>
        <w:ind w:right="28"/>
        <w:jc w:val="both"/>
        <w:rPr>
          <w:rFonts w:ascii="Trebuchet MS" w:hAnsi="Trebuchet MS"/>
        </w:rPr>
      </w:pPr>
      <w:r>
        <w:rPr>
          <w:rFonts w:ascii="Trebuchet MS" w:hAnsi="Trebuchet MS"/>
        </w:rPr>
        <w:t xml:space="preserve">Odbiór i zagospodarowanie odpadów są to usługi powiązane ze sobą. Przedsiębiorca odbierający odpady komunalne wykazuje w ofercie do jakich instalacji będzie przekazywał odpady (z którymi ma lub będzie miał podpisane umowy). Przeprowadzenie odrębnych postępowań na odbiór odpadów oraz ich zagospodarowanie nie gwarantuje obniżenia kosztów łącznych powyższych postępowań, ponieważ potencjalny Wykonawca zawierając umowy wieloletnie z instalacjami zajmującymi się zagospodarowaniem odpadów ma większą możliwość wynegocjowania korzystniejszej ceny niż miasto indywidualnie. Ponadto należy podkreślić, że gmina Wolbrom nie posiada własnej instalacji do przetwarzania odpadów, której mogłoby powierzyć zagospodarowanie odpadów komunalnych. </w:t>
      </w:r>
      <w:r>
        <w:rPr>
          <w:rFonts w:ascii="Trebuchet MS" w:hAnsi="Trebuchet MS"/>
        </w:rPr>
        <w:br w:type="textWrapping"/>
      </w:r>
      <w:r>
        <w:rPr>
          <w:rFonts w:ascii="Trebuchet MS" w:hAnsi="Trebuchet MS"/>
        </w:rPr>
        <w:t>W związku z powyższym zasadnym jest, aby potencjalny wykonawca zajmował się odbiorem odpadów i ich zagospodarowaniem. Ważnym aspektem przemaw</w:t>
      </w:r>
      <w:r>
        <w:rPr>
          <w:rFonts w:ascii="Trebuchet MS" w:hAnsi="Trebuchet MS"/>
          <w:highlight w:val="none"/>
        </w:rPr>
        <w:t>iającym za nie dzieleniem za</w:t>
      </w:r>
      <w:r>
        <w:rPr>
          <w:rFonts w:ascii="Trebuchet MS" w:hAnsi="Trebuchet MS"/>
        </w:rPr>
        <w:t xml:space="preserve">mówienia jest również obniżenie kosztów realizacji całego zamówienia oraz nadzór nad realizacją jednej kompleksowej umowy na wszystkie zadania, a nie koordynowanie działań kilku wykonawców </w:t>
      </w:r>
      <w:r>
        <w:rPr>
          <w:rFonts w:ascii="Trebuchet MS" w:hAnsi="Trebuchet MS"/>
        </w:rPr>
        <w:br w:type="textWrapping"/>
      </w:r>
      <w:r>
        <w:rPr>
          <w:rFonts w:ascii="Trebuchet MS" w:hAnsi="Trebuchet MS"/>
        </w:rPr>
        <w:t>(kilka umów), co znacznie usprawni nadzór nad realizacją zamówienia.</w:t>
      </w:r>
    </w:p>
    <w:p w14:paraId="5FAC1EFB">
      <w:pPr>
        <w:spacing w:line="360" w:lineRule="auto"/>
        <w:ind w:right="28"/>
        <w:jc w:val="both"/>
        <w:rPr>
          <w:rFonts w:ascii="Trebuchet MS" w:hAnsi="Trebuchet MS" w:cs="Arial"/>
          <w:b/>
        </w:rPr>
      </w:pPr>
    </w:p>
    <w:p w14:paraId="6E75D659">
      <w:pPr>
        <w:spacing w:line="360" w:lineRule="auto"/>
        <w:ind w:left="1701" w:right="28" w:hanging="1701"/>
        <w:jc w:val="center"/>
        <w:rPr>
          <w:rFonts w:ascii="Trebuchet MS" w:hAnsi="Trebuchet MS" w:cs="Arial"/>
          <w:b/>
        </w:rPr>
      </w:pPr>
      <w:r>
        <w:rPr>
          <w:rFonts w:ascii="Trebuchet MS" w:hAnsi="Trebuchet MS" w:cs="Arial"/>
          <w:b/>
        </w:rPr>
        <w:t>ROZDZIAŁ V</w:t>
      </w:r>
    </w:p>
    <w:p w14:paraId="5644BDFF">
      <w:pPr>
        <w:spacing w:line="360" w:lineRule="auto"/>
        <w:ind w:left="1701" w:right="28" w:hanging="1701"/>
        <w:jc w:val="center"/>
        <w:rPr>
          <w:rFonts w:ascii="Trebuchet MS" w:hAnsi="Trebuchet MS" w:cs="Arial"/>
          <w:b/>
          <w:u w:val="single"/>
        </w:rPr>
      </w:pPr>
      <w:r>
        <w:rPr>
          <w:rFonts w:ascii="Trebuchet MS" w:hAnsi="Trebuchet MS" w:cs="Arial"/>
          <w:b/>
          <w:u w:val="single"/>
        </w:rPr>
        <w:t>INFORMACJA NA TEMAT MOŻLIWOŚCI SKŁADANIA OFERT WARIANTOWYCH</w:t>
      </w:r>
    </w:p>
    <w:p w14:paraId="2288FCFB">
      <w:pPr>
        <w:spacing w:line="360" w:lineRule="auto"/>
        <w:ind w:left="1701" w:right="28" w:hanging="1701"/>
        <w:jc w:val="both"/>
        <w:rPr>
          <w:rFonts w:ascii="Trebuchet MS" w:hAnsi="Trebuchet MS" w:cs="Arial"/>
          <w:b/>
        </w:rPr>
      </w:pPr>
    </w:p>
    <w:p w14:paraId="7EFDFFA3">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6888D06D">
      <w:pPr>
        <w:tabs>
          <w:tab w:val="left" w:pos="567"/>
        </w:tabs>
        <w:spacing w:line="360" w:lineRule="auto"/>
        <w:jc w:val="both"/>
        <w:rPr>
          <w:rFonts w:ascii="Trebuchet MS" w:hAnsi="Trebuchet MS" w:cs="Arial"/>
        </w:rPr>
      </w:pPr>
    </w:p>
    <w:p w14:paraId="2E8D218E">
      <w:pPr>
        <w:spacing w:line="360" w:lineRule="auto"/>
        <w:ind w:left="1701" w:right="28" w:hanging="1701"/>
        <w:jc w:val="center"/>
        <w:rPr>
          <w:rFonts w:ascii="Trebuchet MS" w:hAnsi="Trebuchet MS" w:cs="Arial"/>
          <w:b/>
        </w:rPr>
      </w:pPr>
      <w:r>
        <w:rPr>
          <w:rFonts w:ascii="Trebuchet MS" w:hAnsi="Trebuchet MS" w:cs="Arial"/>
          <w:b/>
        </w:rPr>
        <w:t>ROZDZIAŁ VI</w:t>
      </w:r>
    </w:p>
    <w:p w14:paraId="16CDD2BD">
      <w:pPr>
        <w:spacing w:line="360" w:lineRule="auto"/>
        <w:ind w:right="28"/>
        <w:jc w:val="center"/>
        <w:rPr>
          <w:rFonts w:ascii="Trebuchet MS" w:hAnsi="Trebuchet MS" w:cs="Arial"/>
          <w:b/>
          <w:u w:val="single"/>
        </w:rPr>
      </w:pPr>
      <w:r>
        <w:rPr>
          <w:rFonts w:ascii="Trebuchet MS" w:hAnsi="Trebuchet MS" w:cs="Arial"/>
          <w:b/>
          <w:u w:val="single"/>
        </w:rPr>
        <w:t>INFORMACJA NA TEMAT PRZEWIDYWANEGO ZAMÓWIENIA POLEGAJĄCEGO NA POWTÓRZENIU PODOBNYCH USŁUG</w:t>
      </w:r>
    </w:p>
    <w:p w14:paraId="5B4691C8">
      <w:pPr>
        <w:spacing w:line="360" w:lineRule="auto"/>
        <w:ind w:left="1701" w:right="28" w:hanging="1701"/>
        <w:rPr>
          <w:rFonts w:ascii="Trebuchet MS" w:hAnsi="Trebuchet MS" w:cs="Arial"/>
          <w:b/>
        </w:rPr>
      </w:pPr>
    </w:p>
    <w:p w14:paraId="6911D5B9">
      <w:pPr>
        <w:pStyle w:val="39"/>
        <w:numPr>
          <w:ilvl w:val="0"/>
          <w:numId w:val="13"/>
        </w:numPr>
        <w:spacing w:line="360" w:lineRule="auto"/>
        <w:ind w:left="426" w:right="28" w:hanging="426"/>
        <w:jc w:val="both"/>
        <w:rPr>
          <w:rFonts w:ascii="Trebuchet MS" w:hAnsi="Trebuchet MS" w:cs="Arial"/>
        </w:rPr>
      </w:pPr>
      <w:r>
        <w:rPr>
          <w:rFonts w:ascii="Trebuchet MS" w:hAnsi="Trebuchet MS" w:cs="Arial"/>
        </w:rPr>
        <w:t>Zamawiający przewiduje udzielenie zamówienia polegającego na powtórzeniu podobnych usług, o którym mowa w art. 214 ust.1 pkt 7 ustawy.</w:t>
      </w:r>
    </w:p>
    <w:p w14:paraId="35AA0F3A">
      <w:pPr>
        <w:pStyle w:val="39"/>
        <w:spacing w:line="360" w:lineRule="auto"/>
        <w:ind w:left="426" w:right="28"/>
        <w:jc w:val="both"/>
        <w:rPr>
          <w:rFonts w:ascii="Trebuchet MS" w:hAnsi="Trebuchet MS" w:cs="Arial"/>
        </w:rPr>
      </w:pPr>
    </w:p>
    <w:p w14:paraId="7BCFE085">
      <w:pPr>
        <w:pStyle w:val="39"/>
        <w:numPr>
          <w:ilvl w:val="0"/>
          <w:numId w:val="13"/>
        </w:numPr>
        <w:spacing w:line="360" w:lineRule="auto"/>
        <w:ind w:left="426" w:right="28" w:hanging="426"/>
        <w:jc w:val="both"/>
        <w:rPr>
          <w:rFonts w:ascii="Trebuchet MS" w:hAnsi="Trebuchet MS" w:cs="Arial"/>
          <w:color w:val="FF0000"/>
        </w:rPr>
      </w:pPr>
      <w:r>
        <w:rPr>
          <w:rFonts w:ascii="Trebuchet MS" w:hAnsi="Trebuchet MS" w:cs="Arial"/>
        </w:rPr>
        <w:t xml:space="preserve">Zakres przewidywanych usług do udzielenia: </w:t>
      </w:r>
      <w:r>
        <w:rPr>
          <w:rFonts w:ascii="Trebuchet MS" w:hAnsi="Trebuchet MS" w:cs="Arial"/>
          <w:szCs w:val="22"/>
        </w:rPr>
        <w:t xml:space="preserve">zamówienia polegać będą na powtórzeniu podobnych zamówień co zamówienia podstawowe i będą zgodne z przedmiotem zamówienia podstawowego, tj. objętego przeprowadzanym przetargiem nieograniczonym i opisanym w załączniku nr 3 do SWZ. </w:t>
      </w:r>
    </w:p>
    <w:p w14:paraId="6DEB78D7">
      <w:pPr>
        <w:spacing w:line="360" w:lineRule="auto"/>
        <w:rPr>
          <w:rFonts w:ascii="Trebuchet MS" w:hAnsi="Trebuchet MS" w:cs="Arial"/>
        </w:rPr>
      </w:pPr>
    </w:p>
    <w:p w14:paraId="5FEFE529">
      <w:pPr>
        <w:pStyle w:val="39"/>
        <w:numPr>
          <w:ilvl w:val="0"/>
          <w:numId w:val="13"/>
        </w:numPr>
        <w:spacing w:line="360" w:lineRule="auto"/>
        <w:ind w:left="426" w:hanging="426"/>
        <w:jc w:val="both"/>
        <w:rPr>
          <w:rFonts w:ascii="Trebuchet MS" w:hAnsi="Trebuchet MS" w:cs="Arial"/>
        </w:rPr>
      </w:pPr>
      <w:r>
        <w:rPr>
          <w:rFonts w:ascii="Trebuchet MS" w:hAnsi="Trebuchet MS" w:cs="Arial"/>
        </w:rPr>
        <w:t>Zamawiający przewiduje, iż wartość zamówienia przewidzianego do udzielenia może wynieść maksymalnie do 50% wartości zamówienia podstawowego.</w:t>
      </w:r>
    </w:p>
    <w:p w14:paraId="111E44EE">
      <w:pPr>
        <w:spacing w:line="360" w:lineRule="auto"/>
        <w:rPr>
          <w:rFonts w:ascii="Trebuchet MS" w:hAnsi="Trebuchet MS" w:cs="Arial"/>
        </w:rPr>
      </w:pPr>
    </w:p>
    <w:p w14:paraId="03BD4BBD">
      <w:pPr>
        <w:pStyle w:val="39"/>
        <w:numPr>
          <w:ilvl w:val="0"/>
          <w:numId w:val="13"/>
        </w:numPr>
        <w:spacing w:line="360" w:lineRule="auto"/>
        <w:ind w:left="426" w:hanging="426"/>
        <w:jc w:val="both"/>
        <w:rPr>
          <w:rFonts w:ascii="Trebuchet MS" w:hAnsi="Trebuchet MS" w:cs="Arial"/>
        </w:rPr>
      </w:pPr>
      <w:r>
        <w:rPr>
          <w:rFonts w:ascii="Trebuchet MS" w:hAnsi="Trebuchet MS" w:cs="Arial"/>
        </w:rPr>
        <w:t>Warunki, na jakich zamówienie (powtórzenie podobnych usług) zostanie udzielone:</w:t>
      </w:r>
    </w:p>
    <w:p w14:paraId="0348FB71">
      <w:pPr>
        <w:pStyle w:val="39"/>
        <w:numPr>
          <w:ilvl w:val="0"/>
          <w:numId w:val="14"/>
        </w:numPr>
        <w:spacing w:line="360" w:lineRule="auto"/>
        <w:ind w:right="28"/>
        <w:jc w:val="both"/>
        <w:rPr>
          <w:rFonts w:ascii="Trebuchet MS" w:hAnsi="Trebuchet MS" w:cs="Arial"/>
          <w:szCs w:val="22"/>
        </w:rPr>
      </w:pPr>
      <w:r>
        <w:rPr>
          <w:rFonts w:ascii="Trebuchet MS" w:hAnsi="Trebuchet MS" w:cs="Arial"/>
          <w:szCs w:val="22"/>
        </w:rPr>
        <w:t>w przypadku wyczerpania kwoty, o której mowa w §7 ust. 2 umowy,</w:t>
      </w:r>
    </w:p>
    <w:p w14:paraId="46BDCEEE">
      <w:pPr>
        <w:pStyle w:val="39"/>
        <w:numPr>
          <w:ilvl w:val="0"/>
          <w:numId w:val="14"/>
        </w:numPr>
        <w:spacing w:line="360" w:lineRule="auto"/>
        <w:ind w:right="28"/>
        <w:jc w:val="both"/>
        <w:rPr>
          <w:rFonts w:ascii="Trebuchet MS" w:hAnsi="Trebuchet MS" w:cs="Arial"/>
          <w:szCs w:val="22"/>
        </w:rPr>
      </w:pPr>
      <w:r>
        <w:rPr>
          <w:rFonts w:ascii="Trebuchet MS" w:hAnsi="Trebuchet MS" w:cs="Arial"/>
          <w:szCs w:val="22"/>
        </w:rPr>
        <w:t>w przypadku przedłużającej się procedury udzielenia kolejnego zamówienia w procedurze otwartej, przez co należy rozumieć również brak rozstrzygnięcia postępowania w takiej procedurze,</w:t>
      </w:r>
    </w:p>
    <w:p w14:paraId="69A9F287">
      <w:pPr>
        <w:pStyle w:val="39"/>
        <w:numPr>
          <w:ilvl w:val="0"/>
          <w:numId w:val="14"/>
        </w:numPr>
        <w:spacing w:line="360" w:lineRule="auto"/>
        <w:ind w:right="28"/>
        <w:jc w:val="both"/>
        <w:rPr>
          <w:rFonts w:ascii="Trebuchet MS" w:hAnsi="Trebuchet MS" w:cs="Arial"/>
          <w:szCs w:val="22"/>
        </w:rPr>
      </w:pPr>
      <w:r>
        <w:rPr>
          <w:rFonts w:ascii="Trebuchet MS" w:hAnsi="Trebuchet MS" w:cs="Arial"/>
          <w:szCs w:val="22"/>
        </w:rPr>
        <w:t>udzielenie zamówienia zostanie poprzedzone przeprowadzeniem postępowania w trybie z wolnej ręki, po przeprowadzeniu negocjacji z Wykonawcą,</w:t>
      </w:r>
    </w:p>
    <w:p w14:paraId="6D2466EE">
      <w:pPr>
        <w:pStyle w:val="39"/>
        <w:numPr>
          <w:ilvl w:val="0"/>
          <w:numId w:val="14"/>
        </w:numPr>
        <w:spacing w:line="360" w:lineRule="auto"/>
        <w:ind w:right="28"/>
        <w:jc w:val="both"/>
        <w:rPr>
          <w:rFonts w:ascii="Trebuchet MS" w:hAnsi="Trebuchet MS" w:cs="Arial"/>
          <w:szCs w:val="22"/>
        </w:rPr>
      </w:pPr>
      <w:r>
        <w:rPr>
          <w:rFonts w:ascii="Trebuchet MS" w:hAnsi="Trebuchet MS" w:cs="Arial"/>
          <w:szCs w:val="22"/>
        </w:rPr>
        <w:t>stawka jednostkowa wynagrodzenia za odebranie i zagospodarowanie 1 Mg odpadów komunalnych z terenu Miasta i Gminy Wolbrom będzie podlegała negocjacji.</w:t>
      </w:r>
    </w:p>
    <w:p w14:paraId="368D6E5D">
      <w:pPr>
        <w:tabs>
          <w:tab w:val="left" w:pos="426"/>
        </w:tabs>
        <w:spacing w:line="360" w:lineRule="auto"/>
        <w:ind w:right="28"/>
        <w:rPr>
          <w:rFonts w:ascii="Trebuchet MS" w:hAnsi="Trebuchet MS" w:cs="Arial"/>
          <w:b/>
        </w:rPr>
      </w:pPr>
    </w:p>
    <w:p w14:paraId="0F27E466">
      <w:pPr>
        <w:tabs>
          <w:tab w:val="left" w:pos="426"/>
        </w:tabs>
        <w:spacing w:line="360" w:lineRule="auto"/>
        <w:ind w:left="1701" w:right="28" w:hanging="1701"/>
        <w:jc w:val="center"/>
        <w:rPr>
          <w:rFonts w:ascii="Trebuchet MS" w:hAnsi="Trebuchet MS" w:cs="Arial"/>
          <w:b/>
        </w:rPr>
      </w:pPr>
      <w:r>
        <w:rPr>
          <w:rFonts w:ascii="Trebuchet MS" w:hAnsi="Trebuchet MS" w:cs="Arial"/>
          <w:b/>
        </w:rPr>
        <w:t>ROZDZIAŁ VII</w:t>
      </w:r>
    </w:p>
    <w:p w14:paraId="78B0B2ED">
      <w:pPr>
        <w:tabs>
          <w:tab w:val="left" w:pos="426"/>
        </w:tabs>
        <w:spacing w:line="360" w:lineRule="auto"/>
        <w:ind w:left="1701" w:right="28" w:hanging="1701"/>
        <w:jc w:val="center"/>
        <w:rPr>
          <w:rFonts w:ascii="Trebuchet MS" w:hAnsi="Trebuchet MS" w:cs="Arial"/>
          <w:b/>
          <w:u w:val="single"/>
        </w:rPr>
      </w:pPr>
      <w:r>
        <w:rPr>
          <w:rFonts w:ascii="Trebuchet MS" w:hAnsi="Trebuchet MS" w:cs="Arial"/>
          <w:b/>
          <w:u w:val="single"/>
        </w:rPr>
        <w:t>MAKSYMALNA LICZBA WYKONAWCÓW, Z KTÓRYMI ZAMAWIAJĄCY ZAWRZE UMOWĘ RAMOWĄ</w:t>
      </w:r>
    </w:p>
    <w:p w14:paraId="2ED9916D">
      <w:pPr>
        <w:tabs>
          <w:tab w:val="left" w:pos="426"/>
        </w:tabs>
        <w:spacing w:line="360" w:lineRule="auto"/>
        <w:ind w:left="1701" w:right="28" w:hanging="1701"/>
        <w:jc w:val="both"/>
        <w:rPr>
          <w:rFonts w:ascii="Trebuchet MS" w:hAnsi="Trebuchet MS" w:cs="Arial"/>
          <w:b/>
        </w:rPr>
      </w:pPr>
    </w:p>
    <w:p w14:paraId="44801D8C">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63E22289">
      <w:pPr>
        <w:tabs>
          <w:tab w:val="left" w:pos="567"/>
        </w:tabs>
        <w:spacing w:line="360" w:lineRule="auto"/>
        <w:jc w:val="center"/>
        <w:rPr>
          <w:rFonts w:ascii="Trebuchet MS" w:hAnsi="Trebuchet MS" w:cs="Arial"/>
          <w:b/>
        </w:rPr>
      </w:pPr>
    </w:p>
    <w:p w14:paraId="136899C2">
      <w:pPr>
        <w:tabs>
          <w:tab w:val="left" w:pos="567"/>
        </w:tabs>
        <w:spacing w:line="360" w:lineRule="auto"/>
        <w:jc w:val="center"/>
        <w:rPr>
          <w:rFonts w:ascii="Trebuchet MS" w:hAnsi="Trebuchet MS" w:cs="Arial"/>
          <w:b/>
        </w:rPr>
      </w:pPr>
      <w:bookmarkStart w:id="5" w:name="_GoBack"/>
      <w:bookmarkEnd w:id="5"/>
    </w:p>
    <w:p w14:paraId="77BA0792">
      <w:pPr>
        <w:tabs>
          <w:tab w:val="left" w:pos="567"/>
        </w:tabs>
        <w:spacing w:line="360" w:lineRule="auto"/>
        <w:jc w:val="center"/>
        <w:rPr>
          <w:rFonts w:ascii="Trebuchet MS" w:hAnsi="Trebuchet MS" w:cs="Arial"/>
          <w:b/>
        </w:rPr>
      </w:pPr>
    </w:p>
    <w:p w14:paraId="723439A8">
      <w:pPr>
        <w:tabs>
          <w:tab w:val="left" w:pos="567"/>
        </w:tabs>
        <w:spacing w:line="360" w:lineRule="auto"/>
        <w:jc w:val="center"/>
        <w:rPr>
          <w:rFonts w:ascii="Trebuchet MS" w:hAnsi="Trebuchet MS" w:cs="Arial"/>
          <w:b/>
        </w:rPr>
      </w:pPr>
      <w:r>
        <w:rPr>
          <w:rFonts w:ascii="Trebuchet MS" w:hAnsi="Trebuchet MS" w:cs="Arial"/>
          <w:b/>
        </w:rPr>
        <w:t>ROZDZIAŁ VIII</w:t>
      </w:r>
    </w:p>
    <w:p w14:paraId="765AF506">
      <w:pPr>
        <w:tabs>
          <w:tab w:val="left" w:pos="567"/>
        </w:tabs>
        <w:spacing w:line="360" w:lineRule="auto"/>
        <w:jc w:val="center"/>
        <w:rPr>
          <w:rFonts w:ascii="Trebuchet MS" w:hAnsi="Trebuchet MS" w:cs="Arial"/>
          <w:b/>
          <w:u w:val="single"/>
        </w:rPr>
      </w:pPr>
      <w:r>
        <w:rPr>
          <w:rFonts w:ascii="Trebuchet MS" w:hAnsi="Trebuchet MS" w:cs="Arial"/>
          <w:b/>
          <w:u w:val="single"/>
        </w:rPr>
        <w:t>TERMIN WYKONANIA ZAMÓWIENIA</w:t>
      </w:r>
    </w:p>
    <w:p w14:paraId="5B87DDDB">
      <w:pPr>
        <w:tabs>
          <w:tab w:val="left" w:pos="567"/>
        </w:tabs>
        <w:spacing w:line="360" w:lineRule="auto"/>
        <w:jc w:val="both"/>
        <w:rPr>
          <w:rFonts w:ascii="Trebuchet MS" w:hAnsi="Trebuchet MS" w:cs="Arial"/>
          <w:b/>
        </w:rPr>
      </w:pPr>
    </w:p>
    <w:p w14:paraId="5E9F1117">
      <w:pPr>
        <w:spacing w:line="360" w:lineRule="auto"/>
        <w:jc w:val="both"/>
        <w:rPr>
          <w:rFonts w:ascii="Trebuchet MS" w:hAnsi="Trebuchet MS" w:cs="Arial"/>
          <w:w w:val="107"/>
        </w:rPr>
      </w:pPr>
      <w:r>
        <w:rPr>
          <w:rFonts w:ascii="Trebuchet MS" w:hAnsi="Trebuchet MS" w:cs="Arial"/>
        </w:rPr>
        <w:t xml:space="preserve">Zamówienie należy zrealizować w terminie: </w:t>
      </w:r>
      <w:r>
        <w:rPr>
          <w:rFonts w:ascii="Trebuchet MS" w:hAnsi="Trebuchet MS" w:cs="Arial"/>
          <w:b w:val="0"/>
          <w:bCs w:val="0"/>
          <w:i w:val="0"/>
          <w:iCs w:val="0"/>
          <w:w w:val="107"/>
        </w:rPr>
        <w:t>od dnia zawarcia umowy,</w:t>
      </w:r>
      <w:r>
        <w:rPr>
          <w:rFonts w:ascii="Trebuchet MS" w:hAnsi="Trebuchet MS" w:cs="Arial"/>
          <w:w w:val="107"/>
        </w:rPr>
        <w:t xml:space="preserve"> jednak nie wcześniej niż od 01-01-202</w:t>
      </w:r>
      <w:r>
        <w:rPr>
          <w:rFonts w:hint="default" w:ascii="Trebuchet MS" w:hAnsi="Trebuchet MS" w:cs="Arial"/>
          <w:w w:val="107"/>
          <w:lang w:val="pl-PL"/>
        </w:rPr>
        <w:t>5r.</w:t>
      </w:r>
      <w:r>
        <w:rPr>
          <w:rFonts w:ascii="Trebuchet MS" w:hAnsi="Trebuchet MS" w:cs="Arial"/>
          <w:w w:val="107"/>
        </w:rPr>
        <w:t xml:space="preserve"> </w:t>
      </w:r>
      <w:r>
        <w:rPr>
          <w:rFonts w:hint="default" w:ascii="Trebuchet MS" w:hAnsi="Trebuchet MS"/>
          <w:w w:val="107"/>
        </w:rPr>
        <w:t>do dnia 3</w:t>
      </w:r>
      <w:r>
        <w:rPr>
          <w:rFonts w:hint="default" w:ascii="Trebuchet MS" w:hAnsi="Trebuchet MS"/>
          <w:w w:val="107"/>
          <w:lang w:val="pl-PL"/>
        </w:rPr>
        <w:t>1</w:t>
      </w:r>
      <w:r>
        <w:rPr>
          <w:rFonts w:hint="default" w:ascii="Trebuchet MS" w:hAnsi="Trebuchet MS"/>
          <w:w w:val="107"/>
        </w:rPr>
        <w:t>.</w:t>
      </w:r>
      <w:r>
        <w:rPr>
          <w:rFonts w:hint="default" w:ascii="Trebuchet MS" w:hAnsi="Trebuchet MS"/>
          <w:w w:val="107"/>
          <w:lang w:val="pl-PL"/>
        </w:rPr>
        <w:t>12</w:t>
      </w:r>
      <w:r>
        <w:rPr>
          <w:rFonts w:hint="default" w:ascii="Trebuchet MS" w:hAnsi="Trebuchet MS"/>
          <w:w w:val="107"/>
        </w:rPr>
        <w:t>.2026r</w:t>
      </w:r>
      <w:r>
        <w:rPr>
          <w:rFonts w:hint="default" w:ascii="Trebuchet MS" w:hAnsi="Trebuchet MS"/>
          <w:w w:val="107"/>
          <w:lang w:val="pl-PL"/>
        </w:rPr>
        <w:t xml:space="preserve">., </w:t>
      </w:r>
      <w:r>
        <w:rPr>
          <w:rFonts w:ascii="Trebuchet MS" w:hAnsi="Trebuchet MS" w:cs="Arial"/>
          <w:w w:val="107"/>
        </w:rPr>
        <w:t>nie dłużej jednak niż do dnia (włącznie z tym dniem), w którym wynagrodzenie Wykonawcy za wykonywanie umowy osiągnie planowaną wartość, o której mowa w § 7 ust. 2 umowy.</w:t>
      </w:r>
    </w:p>
    <w:p w14:paraId="0E9DCCE6">
      <w:pPr>
        <w:spacing w:line="360" w:lineRule="auto"/>
        <w:jc w:val="both"/>
        <w:rPr>
          <w:rFonts w:ascii="Trebuchet MS" w:hAnsi="Trebuchet MS" w:cs="Arial"/>
          <w:bCs/>
          <w:i/>
          <w:iCs/>
        </w:rPr>
      </w:pPr>
    </w:p>
    <w:p w14:paraId="6ADF4140">
      <w:pPr>
        <w:pStyle w:val="14"/>
        <w:spacing w:line="360" w:lineRule="auto"/>
        <w:jc w:val="center"/>
        <w:rPr>
          <w:rFonts w:ascii="Trebuchet MS" w:hAnsi="Trebuchet MS" w:cs="Arial"/>
          <w:b/>
          <w:sz w:val="20"/>
        </w:rPr>
      </w:pPr>
      <w:r>
        <w:rPr>
          <w:rFonts w:ascii="Trebuchet MS" w:hAnsi="Trebuchet MS" w:cs="Arial"/>
          <w:b/>
          <w:sz w:val="20"/>
        </w:rPr>
        <w:t>ROZDZIAŁ IX</w:t>
      </w:r>
    </w:p>
    <w:p w14:paraId="2C3AB159">
      <w:pPr>
        <w:pStyle w:val="14"/>
        <w:spacing w:line="360" w:lineRule="auto"/>
        <w:jc w:val="center"/>
        <w:rPr>
          <w:rFonts w:ascii="Trebuchet MS" w:hAnsi="Trebuchet MS" w:cs="Arial"/>
          <w:b/>
          <w:sz w:val="20"/>
          <w:u w:val="single"/>
        </w:rPr>
      </w:pPr>
      <w:r>
        <w:rPr>
          <w:rFonts w:ascii="Trebuchet MS" w:hAnsi="Trebuchet MS" w:cs="Arial"/>
          <w:b/>
          <w:sz w:val="20"/>
          <w:u w:val="single"/>
        </w:rPr>
        <w:t>PROJEKTOWANE POSTANOWIENIA UMOWY W SPRAWIE ZAMÓWIENIA PUBLICZNEGO, KTÓRE ZOSTANĄ WPROWADZONE DO TREŚCI TEJ UMOWY</w:t>
      </w:r>
    </w:p>
    <w:p w14:paraId="117C0A3B">
      <w:pPr>
        <w:spacing w:line="360" w:lineRule="auto"/>
        <w:jc w:val="both"/>
        <w:rPr>
          <w:rFonts w:ascii="Trebuchet MS" w:hAnsi="Trebuchet MS" w:cs="Arial"/>
          <w:b/>
        </w:rPr>
      </w:pPr>
    </w:p>
    <w:p w14:paraId="72AE7F14">
      <w:pPr>
        <w:numPr>
          <w:ilvl w:val="0"/>
          <w:numId w:val="15"/>
        </w:numPr>
        <w:spacing w:line="360"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4 do SWZ.</w:t>
      </w:r>
    </w:p>
    <w:p w14:paraId="63D294D3">
      <w:pPr>
        <w:spacing w:line="360" w:lineRule="auto"/>
        <w:ind w:left="426"/>
        <w:jc w:val="both"/>
        <w:rPr>
          <w:rFonts w:ascii="Trebuchet MS" w:hAnsi="Trebuchet MS" w:cs="Arial"/>
        </w:rPr>
      </w:pPr>
    </w:p>
    <w:p w14:paraId="3EA0853E">
      <w:pPr>
        <w:pStyle w:val="39"/>
        <w:numPr>
          <w:ilvl w:val="1"/>
          <w:numId w:val="16"/>
        </w:numPr>
        <w:tabs>
          <w:tab w:val="left" w:pos="851"/>
        </w:tabs>
        <w:spacing w:line="360"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4 do SWZ.</w:t>
      </w:r>
    </w:p>
    <w:p w14:paraId="7B9CBC2F">
      <w:pPr>
        <w:pStyle w:val="39"/>
        <w:numPr>
          <w:ilvl w:val="1"/>
          <w:numId w:val="16"/>
        </w:numPr>
        <w:tabs>
          <w:tab w:val="left" w:pos="851"/>
        </w:tabs>
        <w:spacing w:line="360"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079220E1">
      <w:pPr>
        <w:spacing w:line="360" w:lineRule="auto"/>
        <w:jc w:val="both"/>
        <w:rPr>
          <w:rFonts w:ascii="Trebuchet MS" w:hAnsi="Trebuchet MS" w:cs="Arial"/>
        </w:rPr>
      </w:pPr>
    </w:p>
    <w:p w14:paraId="18B46539">
      <w:pPr>
        <w:pStyle w:val="39"/>
        <w:numPr>
          <w:ilvl w:val="0"/>
          <w:numId w:val="15"/>
        </w:numPr>
        <w:spacing w:line="360"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XXIX SWZ.</w:t>
      </w:r>
    </w:p>
    <w:p w14:paraId="3830BAF9">
      <w:pPr>
        <w:pStyle w:val="14"/>
        <w:tabs>
          <w:tab w:val="left" w:pos="567"/>
        </w:tabs>
        <w:spacing w:line="360" w:lineRule="auto"/>
        <w:ind w:left="567" w:hanging="567"/>
        <w:jc w:val="center"/>
        <w:rPr>
          <w:rFonts w:ascii="Trebuchet MS" w:hAnsi="Trebuchet MS" w:cs="Arial"/>
          <w:b/>
          <w:sz w:val="20"/>
        </w:rPr>
      </w:pPr>
      <w:r>
        <w:rPr>
          <w:rFonts w:ascii="Trebuchet MS" w:hAnsi="Trebuchet MS" w:cs="Arial"/>
          <w:b/>
          <w:sz w:val="20"/>
        </w:rPr>
        <w:t>ROZDZIAŁ X</w:t>
      </w:r>
    </w:p>
    <w:p w14:paraId="2956EBEB">
      <w:pPr>
        <w:pStyle w:val="14"/>
        <w:tabs>
          <w:tab w:val="left" w:pos="567"/>
        </w:tabs>
        <w:spacing w:line="360" w:lineRule="auto"/>
        <w:ind w:left="567" w:hanging="567"/>
        <w:jc w:val="center"/>
        <w:rPr>
          <w:rFonts w:ascii="Trebuchet MS" w:hAnsi="Trebuchet MS" w:cs="Arial"/>
          <w:b/>
          <w:sz w:val="20"/>
          <w:u w:val="single"/>
        </w:rPr>
      </w:pPr>
      <w:r>
        <w:rPr>
          <w:rFonts w:ascii="Trebuchet MS" w:hAnsi="Trebuchet MS" w:cs="Arial"/>
          <w:b/>
          <w:sz w:val="20"/>
          <w:u w:val="single"/>
        </w:rPr>
        <w:t>OPIS SPOSOBU OBLICZENIA CENY</w:t>
      </w:r>
    </w:p>
    <w:p w14:paraId="38217BC9">
      <w:pPr>
        <w:pStyle w:val="14"/>
        <w:tabs>
          <w:tab w:val="left" w:pos="567"/>
        </w:tabs>
        <w:spacing w:line="360" w:lineRule="auto"/>
        <w:ind w:left="567" w:hanging="567"/>
        <w:rPr>
          <w:rFonts w:ascii="Trebuchet MS" w:hAnsi="Trebuchet MS" w:cs="Arial"/>
          <w:b/>
          <w:sz w:val="20"/>
        </w:rPr>
      </w:pPr>
    </w:p>
    <w:p w14:paraId="224B33F6">
      <w:pPr>
        <w:numPr>
          <w:ilvl w:val="0"/>
          <w:numId w:val="17"/>
        </w:numPr>
        <w:spacing w:line="360"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701DF5FB">
      <w:pPr>
        <w:spacing w:line="360" w:lineRule="auto"/>
        <w:ind w:left="567"/>
        <w:jc w:val="both"/>
        <w:rPr>
          <w:rFonts w:ascii="Trebuchet MS" w:hAnsi="Trebuchet MS" w:cs="Arial"/>
        </w:rPr>
      </w:pPr>
    </w:p>
    <w:p w14:paraId="147F6534">
      <w:pPr>
        <w:numPr>
          <w:ilvl w:val="0"/>
          <w:numId w:val="17"/>
        </w:numPr>
        <w:spacing w:line="360"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w:t>
      </w:r>
      <w:r>
        <w:rPr>
          <w:rFonts w:ascii="Trebuchet MS" w:hAnsi="Trebuchet MS" w:cs="Arial"/>
          <w:i/>
        </w:rPr>
        <w:t xml:space="preserve"> </w:t>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4 do SWZ.</w:t>
      </w:r>
    </w:p>
    <w:p w14:paraId="3FE02FEE">
      <w:pPr>
        <w:pStyle w:val="39"/>
        <w:rPr>
          <w:rFonts w:ascii="Trebuchet MS" w:hAnsi="Trebuchet MS" w:cs="Arial"/>
        </w:rPr>
      </w:pPr>
    </w:p>
    <w:p w14:paraId="6653498B">
      <w:pPr>
        <w:numPr>
          <w:ilvl w:val="0"/>
          <w:numId w:val="17"/>
        </w:numPr>
        <w:spacing w:line="360" w:lineRule="auto"/>
        <w:ind w:right="28"/>
        <w:jc w:val="both"/>
        <w:rPr>
          <w:rFonts w:ascii="Trebuchet MS" w:hAnsi="Trebuchet MS" w:cs="Arial"/>
        </w:rPr>
      </w:pPr>
      <w:r>
        <w:rPr>
          <w:rFonts w:ascii="Trebuchet MS" w:hAnsi="Trebuchet MS" w:cs="Arial"/>
        </w:rPr>
        <w:t>Cenę oferty należy podać w następujący sposób:</w:t>
      </w:r>
    </w:p>
    <w:p w14:paraId="0B9CDA69">
      <w:pPr>
        <w:pStyle w:val="39"/>
        <w:numPr>
          <w:ilvl w:val="1"/>
          <w:numId w:val="12"/>
        </w:numPr>
        <w:spacing w:line="360" w:lineRule="auto"/>
        <w:ind w:right="28"/>
        <w:jc w:val="both"/>
        <w:rPr>
          <w:rFonts w:ascii="Trebuchet MS" w:hAnsi="Trebuchet MS" w:cs="Arial"/>
        </w:rPr>
      </w:pPr>
      <w:r>
        <w:rPr>
          <w:rFonts w:ascii="Trebuchet MS" w:hAnsi="Trebuchet MS" w:cs="Arial"/>
          <w:b/>
        </w:rPr>
        <w:t xml:space="preserve">cenę jednostkową netto za odbiór i zagospodarowanie opadów komunalnych z terenu Miasta i Gminy Wolbrom oraz łączną cenę za odbiór i zagospodarowanie odpadów </w:t>
      </w:r>
      <w:r>
        <w:rPr>
          <w:rFonts w:ascii="Trebuchet MS" w:hAnsi="Trebuchet MS" w:cs="Arial"/>
          <w:b/>
        </w:rPr>
        <w:br w:type="textWrapping"/>
      </w:r>
      <w:r>
        <w:rPr>
          <w:rFonts w:ascii="Trebuchet MS" w:hAnsi="Trebuchet MS" w:cs="Arial"/>
          <w:b/>
        </w:rPr>
        <w:t>komunalnych</w:t>
      </w:r>
      <w:r>
        <w:rPr>
          <w:rFonts w:ascii="Trebuchet MS" w:hAnsi="Trebuchet MS" w:cs="Arial"/>
        </w:rPr>
        <w:t xml:space="preserve"> – netto oraz łącznie z należnym podatkiem VAT naliczanym przez Wykonawcę – cenę brutt</w:t>
      </w:r>
      <w:r>
        <w:rPr>
          <w:rFonts w:ascii="Trebuchet MS" w:hAnsi="Trebuchet MS" w:cs="Arial"/>
          <w:highlight w:val="none"/>
        </w:rPr>
        <w:t>o wraz ze wskazaniem stawki (procentowej ) podatku VAT.</w:t>
      </w:r>
    </w:p>
    <w:p w14:paraId="745B9D77">
      <w:pPr>
        <w:spacing w:line="360" w:lineRule="auto"/>
        <w:jc w:val="both"/>
        <w:rPr>
          <w:rFonts w:ascii="Trebuchet MS" w:hAnsi="Trebuchet MS" w:cs="Arial"/>
        </w:rPr>
      </w:pPr>
    </w:p>
    <w:p w14:paraId="582CC59E">
      <w:pPr>
        <w:numPr>
          <w:ilvl w:val="0"/>
          <w:numId w:val="18"/>
        </w:numPr>
        <w:spacing w:line="360"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78B3AA11">
      <w:pPr>
        <w:spacing w:line="360" w:lineRule="auto"/>
        <w:jc w:val="both"/>
        <w:rPr>
          <w:rFonts w:ascii="Trebuchet MS" w:hAnsi="Trebuchet MS" w:cs="Arial"/>
        </w:rPr>
      </w:pPr>
    </w:p>
    <w:p w14:paraId="5A3BA668">
      <w:pPr>
        <w:numPr>
          <w:ilvl w:val="0"/>
          <w:numId w:val="18"/>
        </w:numPr>
        <w:spacing w:line="360"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757E6751">
      <w:pPr>
        <w:pStyle w:val="39"/>
        <w:spacing w:line="360" w:lineRule="auto"/>
        <w:rPr>
          <w:rFonts w:ascii="Trebuchet MS" w:hAnsi="Trebuchet MS" w:cs="Arial"/>
          <w:color w:val="000000"/>
          <w:sz w:val="10"/>
          <w:szCs w:val="10"/>
        </w:rPr>
      </w:pPr>
    </w:p>
    <w:p w14:paraId="0CA2CCF0">
      <w:pPr>
        <w:pStyle w:val="39"/>
        <w:numPr>
          <w:ilvl w:val="0"/>
          <w:numId w:val="19"/>
        </w:numPr>
        <w:spacing w:line="360"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00AE0DC2">
      <w:pPr>
        <w:pStyle w:val="39"/>
        <w:numPr>
          <w:ilvl w:val="0"/>
          <w:numId w:val="19"/>
        </w:numPr>
        <w:spacing w:line="360"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02BEF08D">
      <w:pPr>
        <w:pStyle w:val="39"/>
        <w:numPr>
          <w:ilvl w:val="0"/>
          <w:numId w:val="19"/>
        </w:numPr>
        <w:spacing w:line="360"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690D5CE9">
      <w:pPr>
        <w:tabs>
          <w:tab w:val="left" w:pos="1701"/>
        </w:tabs>
        <w:spacing w:line="360" w:lineRule="auto"/>
        <w:ind w:right="28"/>
        <w:jc w:val="both"/>
        <w:rPr>
          <w:rFonts w:ascii="Trebuchet MS" w:hAnsi="Trebuchet MS" w:cs="Arial"/>
          <w:b/>
        </w:rPr>
      </w:pPr>
    </w:p>
    <w:p w14:paraId="2E3E6C9B">
      <w:pPr>
        <w:shd w:val="clear" w:color="auto" w:fill="FFFFFF"/>
        <w:spacing w:line="360" w:lineRule="auto"/>
        <w:ind w:right="100"/>
        <w:jc w:val="center"/>
        <w:rPr>
          <w:rFonts w:ascii="Trebuchet MS" w:hAnsi="Trebuchet MS" w:cs="Arial"/>
          <w:b/>
        </w:rPr>
      </w:pPr>
      <w:r>
        <w:rPr>
          <w:rFonts w:ascii="Trebuchet MS" w:hAnsi="Trebuchet MS" w:cs="Arial"/>
          <w:b/>
        </w:rPr>
        <w:t>ROZDZIAŁ XI</w:t>
      </w:r>
    </w:p>
    <w:p w14:paraId="35277BA0">
      <w:pPr>
        <w:shd w:val="clear" w:color="auto" w:fill="FFFFFF"/>
        <w:spacing w:line="360" w:lineRule="auto"/>
        <w:ind w:right="100"/>
        <w:jc w:val="center"/>
        <w:rPr>
          <w:rFonts w:ascii="Trebuchet MS" w:hAnsi="Trebuchet MS" w:cs="Arial"/>
          <w:b/>
          <w:u w:val="single"/>
        </w:rPr>
      </w:pPr>
      <w:r>
        <w:rPr>
          <w:rFonts w:ascii="Trebuchet MS" w:hAnsi="Trebuchet MS" w:cs="Arial"/>
          <w:b/>
          <w:u w:val="single"/>
        </w:rPr>
        <w:t>INFORMACJA NA TEMAT MOŻLIWOŚCI ROZLICZANIA SIĘ W WALUTACH OBCYCH</w:t>
      </w:r>
    </w:p>
    <w:p w14:paraId="7CEFE3F4">
      <w:pPr>
        <w:pStyle w:val="14"/>
        <w:spacing w:line="360" w:lineRule="auto"/>
        <w:rPr>
          <w:rFonts w:ascii="Trebuchet MS" w:hAnsi="Trebuchet MS" w:cs="Arial"/>
          <w:sz w:val="20"/>
        </w:rPr>
      </w:pPr>
    </w:p>
    <w:p w14:paraId="45178BEE">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52AFD486">
      <w:pPr>
        <w:tabs>
          <w:tab w:val="left" w:pos="1701"/>
        </w:tabs>
        <w:spacing w:line="360" w:lineRule="auto"/>
        <w:ind w:right="28"/>
        <w:jc w:val="both"/>
        <w:rPr>
          <w:rFonts w:ascii="Trebuchet MS" w:hAnsi="Trebuchet MS" w:cs="Arial"/>
          <w:b/>
        </w:rPr>
      </w:pPr>
    </w:p>
    <w:p w14:paraId="1D622B12">
      <w:pPr>
        <w:tabs>
          <w:tab w:val="left" w:pos="0"/>
        </w:tabs>
        <w:spacing w:line="360" w:lineRule="auto"/>
        <w:ind w:right="-114"/>
        <w:jc w:val="center"/>
        <w:rPr>
          <w:rFonts w:ascii="Trebuchet MS" w:hAnsi="Trebuchet MS" w:cs="Arial"/>
          <w:b/>
        </w:rPr>
      </w:pPr>
      <w:r>
        <w:rPr>
          <w:rFonts w:ascii="Trebuchet MS" w:hAnsi="Trebuchet MS" w:cs="Arial"/>
          <w:b/>
        </w:rPr>
        <w:t>ROZDZIAŁ XII</w:t>
      </w:r>
    </w:p>
    <w:p w14:paraId="4CAF1C1D">
      <w:pPr>
        <w:tabs>
          <w:tab w:val="left" w:pos="0"/>
        </w:tabs>
        <w:spacing w:line="360" w:lineRule="auto"/>
        <w:ind w:right="-114"/>
        <w:jc w:val="center"/>
        <w:rPr>
          <w:rFonts w:ascii="Trebuchet MS" w:hAnsi="Trebuchet MS" w:cs="Arial"/>
          <w:b/>
          <w:u w:val="single"/>
        </w:rPr>
      </w:pPr>
      <w:r>
        <w:rPr>
          <w:rFonts w:ascii="Trebuchet MS" w:hAnsi="Trebuchet MS" w:cs="Arial"/>
          <w:b/>
          <w:u w:val="single"/>
        </w:rPr>
        <w:t>INFORMACJA O ŚRODKACH KOMUNIKACJI ELEKTRONICZNEJ,</w:t>
      </w:r>
    </w:p>
    <w:p w14:paraId="3967A553">
      <w:pPr>
        <w:tabs>
          <w:tab w:val="left" w:pos="0"/>
        </w:tabs>
        <w:spacing w:line="360" w:lineRule="auto"/>
        <w:ind w:right="-114"/>
        <w:jc w:val="center"/>
        <w:rPr>
          <w:rFonts w:ascii="Trebuchet MS" w:hAnsi="Trebuchet MS" w:cs="Arial"/>
          <w:b/>
          <w:u w:val="single"/>
        </w:rPr>
      </w:pPr>
      <w:r>
        <w:rPr>
          <w:rFonts w:ascii="Trebuchet MS" w:hAnsi="Trebuchet MS" w:cs="Arial"/>
          <w:b/>
          <w:u w:val="single"/>
        </w:rPr>
        <w:t>PRZY UŻYCIU KTÓRYCH ZAMAWIAJĄCY BĘDZIE KOMUNIKOWAŁ SIĘ Z WYKONAWCAMI</w:t>
      </w:r>
    </w:p>
    <w:p w14:paraId="345978BD">
      <w:pPr>
        <w:spacing w:line="360" w:lineRule="auto"/>
        <w:jc w:val="both"/>
        <w:rPr>
          <w:rFonts w:ascii="Trebuchet MS" w:hAnsi="Trebuchet MS" w:cs="Arial"/>
          <w:b/>
          <w:sz w:val="18"/>
          <w:szCs w:val="18"/>
        </w:rPr>
      </w:pPr>
    </w:p>
    <w:p w14:paraId="586DC8F8">
      <w:pPr>
        <w:numPr>
          <w:ilvl w:val="1"/>
          <w:numId w:val="20"/>
        </w:numPr>
        <w:tabs>
          <w:tab w:val="left" w:pos="400"/>
          <w:tab w:val="clear" w:pos="567"/>
        </w:tabs>
        <w:spacing w:line="360"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w:t>
      </w:r>
      <w:r>
        <w:rPr>
          <w:rFonts w:hint="default" w:ascii="Trebuchet MS" w:hAnsi="Trebuchet MS" w:cs="Arial"/>
          <w:lang w:val="pl-PL"/>
        </w:rPr>
        <w:t xml:space="preserve">t.j. </w:t>
      </w:r>
      <w:r>
        <w:rPr>
          <w:rFonts w:ascii="Trebuchet MS" w:hAnsi="Trebuchet MS" w:cs="Arial"/>
        </w:rPr>
        <w:t>Dz.U.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1513</w:t>
      </w:r>
      <w:r>
        <w:rPr>
          <w:rFonts w:ascii="Trebuchet MS" w:hAnsi="Trebuchet MS" w:cs="Arial"/>
        </w:rPr>
        <w:t>), tj.:</w:t>
      </w:r>
    </w:p>
    <w:p w14:paraId="54ABFEFC">
      <w:pPr>
        <w:pStyle w:val="39"/>
        <w:numPr>
          <w:ilvl w:val="2"/>
          <w:numId w:val="20"/>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14:paraId="075C3785">
      <w:pPr>
        <w:spacing w:line="288" w:lineRule="auto"/>
        <w:ind w:left="800" w:leftChars="0" w:right="28" w:firstLine="0" w:firstLineChars="0"/>
        <w:jc w:val="both"/>
        <w:rPr>
          <w:rFonts w:ascii="Trebuchet MS" w:hAnsi="Trebuchet MS" w:cs="Arial"/>
        </w:rPr>
      </w:pPr>
      <w:r>
        <w:rPr>
          <w:rFonts w:ascii="SimSun" w:hAnsi="SimSun" w:eastAsia="SimSun" w:cs="SimSun"/>
          <w:sz w:val="24"/>
          <w:szCs w:val="24"/>
        </w:rPr>
        <w:fldChar w:fldCharType="begin"/>
      </w:r>
      <w:r>
        <w:rPr>
          <w:rFonts w:ascii="SimSun" w:hAnsi="SimSun" w:eastAsia="SimSun" w:cs="SimSun"/>
          <w:sz w:val="24"/>
          <w:szCs w:val="24"/>
        </w:rPr>
        <w:instrText xml:space="preserve"> HYPERLINK "https://platformazakupowa.pl/transakcja/999927" </w:instrText>
      </w:r>
      <w:r>
        <w:rPr>
          <w:rFonts w:ascii="SimSun" w:hAnsi="SimSun" w:eastAsia="SimSun" w:cs="SimSun"/>
          <w:sz w:val="24"/>
          <w:szCs w:val="24"/>
        </w:rPr>
        <w:fldChar w:fldCharType="separate"/>
      </w:r>
      <w:r>
        <w:rPr>
          <w:rStyle w:val="30"/>
          <w:rFonts w:hint="default" w:ascii="Trebuchet MS" w:hAnsi="Trebuchet MS" w:eastAsia="SimSun" w:cs="Arial"/>
          <w:highlight w:val="none"/>
        </w:rPr>
        <w:t>https://platformazakupowa.pl/transakcja/999927</w:t>
      </w:r>
      <w:r>
        <w:rPr>
          <w:rStyle w:val="30"/>
          <w:rFonts w:ascii="SimSun" w:hAnsi="SimSun" w:eastAsia="SimSun" w:cs="SimSun"/>
          <w:sz w:val="24"/>
          <w:szCs w:val="24"/>
          <w:u w:val="none"/>
        </w:rPr>
        <w:t xml:space="preserve"> </w:t>
      </w:r>
      <w:r>
        <w:rPr>
          <w:rFonts w:ascii="SimSun" w:hAnsi="SimSun" w:eastAsia="SimSun" w:cs="SimSun"/>
          <w:sz w:val="24"/>
          <w:szCs w:val="24"/>
        </w:rPr>
        <w:fldChar w:fldCharType="end"/>
      </w:r>
      <w:r>
        <w:rPr>
          <w:rFonts w:ascii="Trebuchet MS" w:hAnsi="Trebuchet MS" w:cs="Arial"/>
        </w:rPr>
        <w:t>(zwanej dalej zamiennie Platformą przetargową)</w:t>
      </w:r>
    </w:p>
    <w:p w14:paraId="114CFC06">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4A81E3A7">
      <w:pPr>
        <w:pStyle w:val="39"/>
        <w:numPr>
          <w:ilvl w:val="2"/>
          <w:numId w:val="20"/>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14:paraId="6C085DED">
      <w:pPr>
        <w:spacing w:line="360" w:lineRule="auto"/>
        <w:jc w:val="both"/>
        <w:rPr>
          <w:rFonts w:ascii="Trebuchet MS" w:hAnsi="Trebuchet MS" w:cs="Arial"/>
        </w:rPr>
      </w:pPr>
    </w:p>
    <w:p w14:paraId="61983208">
      <w:pPr>
        <w:numPr>
          <w:ilvl w:val="1"/>
          <w:numId w:val="20"/>
        </w:numPr>
        <w:spacing w:line="360" w:lineRule="auto"/>
        <w:ind w:left="426" w:hanging="426"/>
        <w:jc w:val="both"/>
        <w:rPr>
          <w:rFonts w:ascii="Trebuchet MS" w:hAnsi="Trebuchet MS" w:cs="Arial"/>
        </w:rPr>
      </w:pPr>
      <w:r>
        <w:rPr>
          <w:rFonts w:ascii="Trebuchet MS" w:hAnsi="Trebuchet MS" w:cs="Arial"/>
          <w:b/>
        </w:rPr>
        <w:t>Ofertę składa się pod rygorem nieważności w formie elektronicznej (oznacza to postać elektroniczną opatrzoną kwalifikowanym podpisem elektronicznym),</w:t>
      </w:r>
    </w:p>
    <w:p w14:paraId="53B7D7F6">
      <w:pPr>
        <w:spacing w:line="360" w:lineRule="auto"/>
        <w:ind w:left="426"/>
        <w:jc w:val="both"/>
        <w:rPr>
          <w:rFonts w:ascii="Trebuchet MS" w:hAnsi="Trebuchet MS" w:cs="Arial"/>
          <w:b/>
          <w:szCs w:val="24"/>
          <w:u w:val="single"/>
        </w:rPr>
      </w:pPr>
      <w:r>
        <w:rPr>
          <w:rFonts w:ascii="Trebuchet MS" w:hAnsi="Trebuchet MS" w:cs="Arial"/>
          <w:b/>
          <w:szCs w:val="24"/>
          <w:u w:val="single"/>
        </w:rPr>
        <w:t>- wyłącznie poprzez Platformę przetargową.</w:t>
      </w:r>
    </w:p>
    <w:p w14:paraId="7717954B">
      <w:pPr>
        <w:spacing w:line="360" w:lineRule="auto"/>
        <w:jc w:val="both"/>
        <w:rPr>
          <w:rFonts w:ascii="Trebuchet MS" w:hAnsi="Trebuchet MS" w:cs="Arial"/>
        </w:rPr>
      </w:pPr>
    </w:p>
    <w:p w14:paraId="403ED868">
      <w:pPr>
        <w:numPr>
          <w:ilvl w:val="1"/>
          <w:numId w:val="20"/>
        </w:numPr>
        <w:spacing w:line="360"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2EA1EA06">
      <w:pPr>
        <w:spacing w:line="360" w:lineRule="auto"/>
        <w:rPr>
          <w:rFonts w:ascii="Trebuchet MS" w:hAnsi="Trebuchet MS" w:cs="Arial"/>
        </w:rPr>
      </w:pPr>
    </w:p>
    <w:p w14:paraId="4FE55FEB">
      <w:pPr>
        <w:numPr>
          <w:ilvl w:val="1"/>
          <w:numId w:val="20"/>
        </w:numPr>
        <w:spacing w:line="360"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ustnej rozmowy).</w:t>
      </w:r>
    </w:p>
    <w:p w14:paraId="4F41B888">
      <w:pPr>
        <w:spacing w:line="360" w:lineRule="auto"/>
        <w:jc w:val="both"/>
        <w:rPr>
          <w:rFonts w:ascii="Trebuchet MS" w:hAnsi="Trebuchet MS" w:cs="Arial"/>
        </w:rPr>
      </w:pPr>
    </w:p>
    <w:p w14:paraId="46013967">
      <w:pPr>
        <w:numPr>
          <w:ilvl w:val="1"/>
          <w:numId w:val="20"/>
        </w:numPr>
        <w:spacing w:line="360" w:lineRule="auto"/>
        <w:ind w:left="426" w:hanging="426"/>
        <w:jc w:val="both"/>
        <w:rPr>
          <w:rFonts w:ascii="Trebuchet MS" w:hAnsi="Trebuchet MS" w:cs="Arial"/>
        </w:rPr>
      </w:pPr>
      <w:r>
        <w:rPr>
          <w:rFonts w:ascii="Trebuchet MS" w:hAnsi="Trebuchet MS" w:cs="Arial"/>
        </w:rPr>
        <w:t xml:space="preserve">Niezwłocznie po otwarciu złożonych ofert, Zamawiający zamieści na Platformie przetargowej informacje </w:t>
      </w:r>
      <w:r>
        <w:rPr>
          <w:rFonts w:hint="default" w:ascii="Trebuchet MS" w:hAnsi="Trebuchet MS" w:cs="Arial"/>
          <w:lang w:val="pl-PL"/>
        </w:rPr>
        <w:t>o</w:t>
      </w:r>
      <w:r>
        <w:rPr>
          <w:rFonts w:ascii="Trebuchet MS" w:hAnsi="Trebuchet MS" w:cs="Arial"/>
        </w:rPr>
        <w:t>:</w:t>
      </w:r>
    </w:p>
    <w:p w14:paraId="13727BC4">
      <w:pPr>
        <w:pStyle w:val="39"/>
        <w:numPr>
          <w:ilvl w:val="2"/>
          <w:numId w:val="20"/>
        </w:numPr>
        <w:spacing w:line="360"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4266A325">
      <w:pPr>
        <w:pStyle w:val="39"/>
        <w:numPr>
          <w:ilvl w:val="2"/>
          <w:numId w:val="20"/>
        </w:numPr>
        <w:spacing w:line="360" w:lineRule="auto"/>
        <w:ind w:left="851"/>
        <w:jc w:val="both"/>
        <w:rPr>
          <w:rFonts w:ascii="Trebuchet MS" w:hAnsi="Trebuchet MS" w:cs="Arial"/>
          <w:b/>
        </w:rPr>
      </w:pPr>
      <w:r>
        <w:rPr>
          <w:rFonts w:ascii="Trebuchet MS" w:hAnsi="Trebuchet MS" w:cs="Arial"/>
        </w:rPr>
        <w:t>cenach zawartych w ofertach.</w:t>
      </w:r>
    </w:p>
    <w:p w14:paraId="44E555E6">
      <w:pPr>
        <w:spacing w:line="360" w:lineRule="auto"/>
        <w:jc w:val="both"/>
        <w:rPr>
          <w:rFonts w:ascii="Trebuchet MS" w:hAnsi="Trebuchet MS" w:cs="Arial"/>
          <w:b/>
        </w:rPr>
      </w:pPr>
    </w:p>
    <w:p w14:paraId="2F25E2C4">
      <w:pPr>
        <w:numPr>
          <w:ilvl w:val="1"/>
          <w:numId w:val="20"/>
        </w:numPr>
        <w:spacing w:line="360" w:lineRule="auto"/>
        <w:ind w:left="426" w:hanging="426"/>
        <w:jc w:val="both"/>
        <w:rPr>
          <w:rFonts w:ascii="Trebuchet MS" w:hAnsi="Trebuchet MS" w:cs="Arial"/>
        </w:rPr>
      </w:pPr>
      <w:r>
        <w:rPr>
          <w:rFonts w:ascii="Trebuchet MS" w:hAnsi="Trebuchet MS" w:cs="Arial"/>
        </w:rPr>
        <w:t>Informację o wyborze oferty najkorzystniejszej lub o unieważnieniu postępowania Zamawiający zamieści na Platformie przetargowej.</w:t>
      </w:r>
    </w:p>
    <w:p w14:paraId="1ADA9AA1">
      <w:pPr>
        <w:spacing w:line="360" w:lineRule="auto"/>
        <w:jc w:val="both"/>
        <w:rPr>
          <w:rFonts w:ascii="Trebuchet MS" w:hAnsi="Trebuchet MS" w:cs="Arial"/>
        </w:rPr>
      </w:pPr>
    </w:p>
    <w:p w14:paraId="5D1B10D7">
      <w:pPr>
        <w:numPr>
          <w:ilvl w:val="1"/>
          <w:numId w:val="20"/>
        </w:numPr>
        <w:spacing w:line="360"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77ED6042">
      <w:pPr>
        <w:spacing w:line="360" w:lineRule="auto"/>
        <w:jc w:val="center"/>
        <w:rPr>
          <w:rFonts w:ascii="Trebuchet MS" w:hAnsi="Trebuchet MS" w:cs="Arial"/>
          <w:b/>
        </w:rPr>
      </w:pPr>
    </w:p>
    <w:p w14:paraId="0CCC9FA1">
      <w:pPr>
        <w:spacing w:line="360" w:lineRule="auto"/>
        <w:jc w:val="center"/>
        <w:rPr>
          <w:rFonts w:ascii="Trebuchet MS" w:hAnsi="Trebuchet MS" w:cs="Arial"/>
          <w:b/>
        </w:rPr>
      </w:pPr>
      <w:r>
        <w:rPr>
          <w:rFonts w:ascii="Trebuchet MS" w:hAnsi="Trebuchet MS" w:cs="Arial"/>
          <w:b/>
        </w:rPr>
        <w:t>ROZDZIAŁ XIII</w:t>
      </w:r>
    </w:p>
    <w:p w14:paraId="71B25F3E">
      <w:pPr>
        <w:tabs>
          <w:tab w:val="left" w:pos="0"/>
        </w:tabs>
        <w:spacing w:line="360" w:lineRule="auto"/>
        <w:ind w:right="-114"/>
        <w:jc w:val="center"/>
        <w:rPr>
          <w:rFonts w:ascii="Trebuchet MS" w:hAnsi="Trebuchet MS" w:cs="Arial"/>
          <w:b/>
          <w:u w:val="single"/>
        </w:rPr>
      </w:pPr>
      <w:r>
        <w:rPr>
          <w:rFonts w:ascii="Trebuchet MS" w:hAnsi="Trebuchet MS" w:cs="Arial"/>
          <w:b/>
          <w:u w:val="single"/>
        </w:rPr>
        <w:t>INFORMACJE O WYMAGANIACH TECHNICZNYCH I ORGANIZACYJNYCH SPORZĄDZANIA,</w:t>
      </w:r>
    </w:p>
    <w:p w14:paraId="1279DE09">
      <w:pPr>
        <w:tabs>
          <w:tab w:val="left" w:pos="0"/>
        </w:tabs>
        <w:spacing w:line="360" w:lineRule="auto"/>
        <w:ind w:right="-114"/>
        <w:jc w:val="center"/>
        <w:rPr>
          <w:rFonts w:ascii="Trebuchet MS" w:hAnsi="Trebuchet MS" w:cs="Arial"/>
          <w:b/>
          <w:u w:val="single"/>
        </w:rPr>
      </w:pPr>
      <w:r>
        <w:rPr>
          <w:rFonts w:ascii="Trebuchet MS" w:hAnsi="Trebuchet MS" w:cs="Arial"/>
          <w:b/>
          <w:u w:val="single"/>
        </w:rPr>
        <w:t>WYSYŁANIA I ODBIERANIA KORESPONDENCJI ELEKTRONICZNEJ</w:t>
      </w:r>
    </w:p>
    <w:p w14:paraId="0A16E2FC">
      <w:pPr>
        <w:spacing w:line="360" w:lineRule="auto"/>
        <w:jc w:val="both"/>
        <w:rPr>
          <w:rFonts w:ascii="Trebuchet MS" w:hAnsi="Trebuchet MS" w:cs="Arial"/>
        </w:rPr>
      </w:pPr>
    </w:p>
    <w:p w14:paraId="17BC3268">
      <w:pPr>
        <w:pStyle w:val="39"/>
        <w:numPr>
          <w:ilvl w:val="0"/>
          <w:numId w:val="21"/>
        </w:numPr>
        <w:spacing w:line="360"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oraz je zaakceptować. </w:t>
      </w:r>
    </w:p>
    <w:p w14:paraId="351CBB5F">
      <w:pPr>
        <w:spacing w:line="360" w:lineRule="auto"/>
        <w:jc w:val="both"/>
        <w:rPr>
          <w:rStyle w:val="30"/>
          <w:rFonts w:ascii="Trebuchet MS" w:hAnsi="Trebuchet MS" w:cs="Arial"/>
          <w:color w:val="auto"/>
          <w:u w:val="none"/>
        </w:rPr>
      </w:pPr>
    </w:p>
    <w:p w14:paraId="3588FBED">
      <w:pPr>
        <w:pStyle w:val="39"/>
        <w:numPr>
          <w:ilvl w:val="0"/>
          <w:numId w:val="21"/>
        </w:numPr>
        <w:spacing w:line="360"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którym mowa w ust. 1 niniejszego rozdziału SWZ.</w:t>
      </w:r>
    </w:p>
    <w:p w14:paraId="47D59365">
      <w:pPr>
        <w:spacing w:line="360" w:lineRule="auto"/>
        <w:rPr>
          <w:rFonts w:ascii="Trebuchet MS" w:hAnsi="Trebuchet MS" w:cs="Arial"/>
        </w:rPr>
      </w:pPr>
    </w:p>
    <w:p w14:paraId="72E1F01C">
      <w:pPr>
        <w:pStyle w:val="39"/>
        <w:numPr>
          <w:ilvl w:val="0"/>
          <w:numId w:val="21"/>
        </w:numPr>
        <w:spacing w:line="360" w:lineRule="auto"/>
        <w:ind w:left="426" w:hanging="426"/>
        <w:jc w:val="both"/>
        <w:rPr>
          <w:rFonts w:ascii="Trebuchet MS" w:hAnsi="Trebuchet MS" w:cs="Arial"/>
        </w:rPr>
      </w:pPr>
      <w:r>
        <w:rPr>
          <w:rFonts w:ascii="Trebuchet MS" w:hAnsi="Trebuchet MS" w:cs="Arial"/>
        </w:rPr>
        <w:t xml:space="preserve">Wymagania techniczne związane z korzystaniem z Platformy przetargowej – wskazane są na stronie internetowej Platformy przetargowej - pod adresem: </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w:t>
      </w:r>
    </w:p>
    <w:p w14:paraId="18432879">
      <w:pPr>
        <w:spacing w:line="360" w:lineRule="auto"/>
        <w:rPr>
          <w:rFonts w:ascii="Trebuchet MS" w:hAnsi="Trebuchet MS" w:cs="Arial"/>
          <w:color w:val="0000FF"/>
          <w:u w:val="single"/>
        </w:rPr>
      </w:pPr>
    </w:p>
    <w:p w14:paraId="7E44D650">
      <w:pPr>
        <w:pStyle w:val="39"/>
        <w:numPr>
          <w:ilvl w:val="0"/>
          <w:numId w:val="21"/>
        </w:numPr>
        <w:spacing w:line="360" w:lineRule="auto"/>
        <w:ind w:left="426" w:hanging="426"/>
        <w:jc w:val="both"/>
        <w:rPr>
          <w:rFonts w:ascii="Trebuchet MS" w:hAnsi="Trebuchet MS" w:cs="Arial"/>
        </w:rPr>
      </w:pPr>
      <w:r>
        <w:rPr>
          <w:rFonts w:ascii="Trebuchet MS" w:hAnsi="Trebuchet MS" w:cs="Arial"/>
        </w:rPr>
        <w:t>Wsparcia technicznego w zakresie działania Platformy przetargowej udziela jej dostawca,</w:t>
      </w:r>
      <w:r>
        <w:rPr>
          <w:rFonts w:ascii="Trebuchet MS" w:hAnsi="Trebuchet MS" w:cs="Arial"/>
        </w:rPr>
        <w:br w:type="textWrapping"/>
      </w:r>
      <w:r>
        <w:rPr>
          <w:rFonts w:ascii="Trebuchet MS" w:hAnsi="Trebuchet MS" w:cs="Arial"/>
        </w:rPr>
        <w:t xml:space="preserve">tj. Open Nexus Sp. z o.o., Bolesława Krzywoustego 3, 61-441 Poznań; numer telefonu </w:t>
      </w:r>
      <w:r>
        <w:rPr>
          <w:rFonts w:ascii="Trebuchet MS" w:hAnsi="Trebuchet MS" w:cs="Arial"/>
        </w:rPr>
        <w:br w:type="textWrapping"/>
      </w:r>
      <w:r>
        <w:rPr>
          <w:rFonts w:ascii="Trebuchet MS" w:hAnsi="Trebuchet MS" w:cs="Arial"/>
        </w:rPr>
        <w:t xml:space="preserve">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0CAF14A1">
      <w:pPr>
        <w:pStyle w:val="15"/>
        <w:spacing w:line="360" w:lineRule="auto"/>
        <w:jc w:val="both"/>
        <w:rPr>
          <w:rFonts w:ascii="Trebuchet MS" w:hAnsi="Trebuchet MS" w:cs="Arial"/>
          <w:sz w:val="20"/>
        </w:rPr>
      </w:pPr>
    </w:p>
    <w:p w14:paraId="3BE08924">
      <w:pPr>
        <w:pStyle w:val="39"/>
        <w:numPr>
          <w:ilvl w:val="0"/>
          <w:numId w:val="21"/>
        </w:numPr>
        <w:spacing w:line="360" w:lineRule="auto"/>
        <w:ind w:left="426" w:hanging="426"/>
        <w:jc w:val="both"/>
        <w:rPr>
          <w:rFonts w:ascii="Trebuchet MS" w:hAnsi="Trebuchet MS"/>
          <w:color w:val="000000"/>
          <w:sz w:val="24"/>
          <w:szCs w:val="24"/>
        </w:rPr>
      </w:pPr>
      <w:r>
        <w:rPr>
          <w:rFonts w:ascii="Trebuchet MS" w:hAnsi="Trebuchet MS" w:cs="Arial"/>
        </w:rPr>
        <w:t>Sposoby złożenia oferty za pośrednictwem Platformy przetargowej oraz potwierdzenia złożenia oferty, zostały opisane w Instrukcjach użytkowników Platformy przetargowej.</w:t>
      </w:r>
    </w:p>
    <w:p w14:paraId="736D5FAB">
      <w:pPr>
        <w:pStyle w:val="39"/>
        <w:numPr>
          <w:ilvl w:val="0"/>
          <w:numId w:val="21"/>
        </w:numPr>
        <w:spacing w:line="360"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p>
    <w:p w14:paraId="40E736CA">
      <w:pPr>
        <w:pStyle w:val="39"/>
        <w:rPr>
          <w:rFonts w:ascii="Trebuchet MS" w:hAnsi="Trebuchet MS" w:cs="Arial"/>
        </w:rPr>
      </w:pPr>
    </w:p>
    <w:p w14:paraId="4ED1A6E2">
      <w:pPr>
        <w:pStyle w:val="39"/>
        <w:numPr>
          <w:ilvl w:val="0"/>
          <w:numId w:val="21"/>
        </w:numPr>
        <w:spacing w:line="360" w:lineRule="auto"/>
        <w:ind w:left="426" w:hanging="426"/>
        <w:jc w:val="both"/>
        <w:rPr>
          <w:rFonts w:ascii="Trebuchet MS" w:hAnsi="Trebuchet MS" w:cs="Arial"/>
        </w:rPr>
      </w:pPr>
      <w:r>
        <w:rPr>
          <w:rFonts w:ascii="Trebuchet MS" w:hAnsi="Trebuchet MS" w:cs="Arial"/>
        </w:rPr>
        <w:t>Zamawiający informuje, iż w przypadku przesyłania przez Wykonawcę dokumentów elektronicznych skompresowanych (w tym oferty przetargowej) dopuszczone są</w:t>
      </w:r>
      <w:r>
        <w:rPr>
          <w:rFonts w:hint="default" w:ascii="Trebuchet MS" w:hAnsi="Trebuchet MS" w:cs="Arial"/>
          <w:lang w:val="pl-PL"/>
        </w:rPr>
        <w:t xml:space="preserve"> </w:t>
      </w:r>
      <w:r>
        <w:rPr>
          <w:rFonts w:ascii="Trebuchet MS" w:hAnsi="Trebuchet MS" w:cs="Arial"/>
        </w:rPr>
        <w:t xml:space="preserve">formaty danych wskazane w Rozporządzeniu Rady Ministrów z dnia </w:t>
      </w:r>
      <w:r>
        <w:rPr>
          <w:rFonts w:hint="default" w:ascii="Trebuchet MS" w:hAnsi="Trebuchet MS" w:cs="Arial"/>
          <w:lang w:val="pl-PL"/>
        </w:rPr>
        <w:t>21</w:t>
      </w:r>
      <w:r>
        <w:rPr>
          <w:rFonts w:ascii="Trebuchet MS" w:hAnsi="Trebuchet MS" w:cs="Arial"/>
        </w:rPr>
        <w:t xml:space="preserve"> </w:t>
      </w:r>
      <w:r>
        <w:rPr>
          <w:rFonts w:hint="default" w:ascii="Trebuchet MS" w:hAnsi="Trebuchet MS" w:cs="Arial"/>
          <w:lang w:val="pl-PL"/>
        </w:rPr>
        <w:t>maja</w:t>
      </w:r>
      <w:r>
        <w:rPr>
          <w:rFonts w:ascii="Trebuchet MS" w:hAnsi="Trebuchet MS" w:cs="Arial"/>
        </w:rPr>
        <w:t xml:space="preserve"> 20</w:t>
      </w:r>
      <w:r>
        <w:rPr>
          <w:rFonts w:hint="default" w:ascii="Trebuchet MS" w:hAnsi="Trebuchet MS" w:cs="Arial"/>
          <w:lang w:val="pl-PL"/>
        </w:rPr>
        <w:t>24</w:t>
      </w:r>
      <w:r>
        <w:rPr>
          <w:rFonts w:ascii="Trebuchet MS" w:hAnsi="Trebuchet MS" w:cs="Arial"/>
        </w:rPr>
        <w:t>r. w sprawie Krajowych Ram Interoperacyjności, minimalnych wymagań dla rejestrów publicznych i wymiany informacji w postaci elektronicznej oraz minimalnych wymagań dla systemów teleinformatycznych (Dz.U. poz. 773)</w:t>
      </w:r>
      <w:r>
        <w:rPr>
          <w:rFonts w:hint="default" w:ascii="Trebuchet MS" w:hAnsi="Trebuchet MS" w:cs="Arial"/>
          <w:lang w:val="pl-PL"/>
        </w:rPr>
        <w:t xml:space="preserve"> </w:t>
      </w:r>
      <w:r>
        <w:rPr>
          <w:rFonts w:ascii="Trebuchet MS" w:hAnsi="Trebuchet MS" w:cs="Arial"/>
        </w:rPr>
        <w:t>z zastrzeżeniem, iż Zamawiający dopuszcza także możliwość przysyłania dokumentów elektronicznych (w tym oferty) skompresowanych formatem .rar</w:t>
      </w:r>
    </w:p>
    <w:p w14:paraId="25604E04">
      <w:pPr>
        <w:spacing w:line="360" w:lineRule="auto"/>
        <w:rPr>
          <w:rFonts w:ascii="Trebuchet MS" w:hAnsi="Trebuchet MS" w:cs="Arial"/>
        </w:rPr>
      </w:pPr>
    </w:p>
    <w:p w14:paraId="28E6EFDA">
      <w:pPr>
        <w:pStyle w:val="39"/>
        <w:numPr>
          <w:ilvl w:val="0"/>
          <w:numId w:val="21"/>
        </w:numPr>
        <w:spacing w:line="360"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29A74819">
      <w:pPr>
        <w:spacing w:line="360" w:lineRule="auto"/>
        <w:rPr>
          <w:rFonts w:ascii="Trebuchet MS" w:hAnsi="Trebuchet MS" w:cs="Arial"/>
        </w:rPr>
      </w:pPr>
    </w:p>
    <w:p w14:paraId="55C7AA71">
      <w:pPr>
        <w:pStyle w:val="39"/>
        <w:numPr>
          <w:ilvl w:val="0"/>
          <w:numId w:val="21"/>
        </w:numPr>
        <w:spacing w:line="360"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14:paraId="5E4E6A59">
      <w:pPr>
        <w:spacing w:line="360" w:lineRule="auto"/>
        <w:rPr>
          <w:rFonts w:ascii="Trebuchet MS" w:hAnsi="Trebuchet MS" w:cs="Arial"/>
        </w:rPr>
      </w:pPr>
    </w:p>
    <w:p w14:paraId="44E52A45">
      <w:pPr>
        <w:pStyle w:val="39"/>
        <w:numPr>
          <w:ilvl w:val="0"/>
          <w:numId w:val="21"/>
        </w:numPr>
        <w:spacing w:line="360"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49FBC1BA">
      <w:pPr>
        <w:spacing w:line="360" w:lineRule="auto"/>
        <w:rPr>
          <w:rFonts w:ascii="Trebuchet MS" w:hAnsi="Trebuchet MS" w:cs="Arial"/>
        </w:rPr>
      </w:pPr>
    </w:p>
    <w:p w14:paraId="00D37324">
      <w:pPr>
        <w:pStyle w:val="39"/>
        <w:numPr>
          <w:ilvl w:val="0"/>
          <w:numId w:val="21"/>
        </w:numPr>
        <w:spacing w:line="360" w:lineRule="auto"/>
        <w:ind w:left="426" w:hanging="426"/>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BEA2484">
      <w:pPr>
        <w:spacing w:line="360" w:lineRule="auto"/>
        <w:rPr>
          <w:rFonts w:ascii="Trebuchet MS" w:hAnsi="Trebuchet MS" w:cs="Arial"/>
        </w:rPr>
      </w:pPr>
    </w:p>
    <w:p w14:paraId="58BDE402">
      <w:pPr>
        <w:pStyle w:val="39"/>
        <w:numPr>
          <w:ilvl w:val="1"/>
          <w:numId w:val="21"/>
        </w:numPr>
        <w:tabs>
          <w:tab w:val="left" w:pos="851"/>
        </w:tabs>
        <w:spacing w:line="360" w:lineRule="auto"/>
        <w:jc w:val="both"/>
        <w:rPr>
          <w:rFonts w:ascii="Trebuchet MS" w:hAnsi="Trebuchet MS" w:cs="Arial"/>
        </w:rPr>
      </w:pPr>
      <w:r>
        <w:rPr>
          <w:rFonts w:ascii="Trebuchet MS" w:hAnsi="Trebuchet MS"/>
        </w:rPr>
        <w:t xml:space="preserve">W przypadku gdy podmiotowe środki dowodowe, przedmiotowe środki dowodowe, inne dokumenty, </w:t>
      </w:r>
      <w:bookmarkStart w:id="2" w:name="_Hlk60819150"/>
      <w:r>
        <w:rPr>
          <w:rFonts w:ascii="Trebuchet MS" w:hAnsi="Trebuchet MS"/>
        </w:rPr>
        <w:t>w tym dokumenty</w:t>
      </w:r>
      <w:r>
        <w:rPr>
          <w:rFonts w:ascii="Trebuchet MS" w:hAnsi="Trebuchet MS"/>
          <w:color w:val="FF0000"/>
        </w:rPr>
        <w:t xml:space="preserve"> </w:t>
      </w:r>
      <w:bookmarkEnd w:id="2"/>
      <w:r>
        <w:rPr>
          <w:rFonts w:ascii="Trebuchet MS" w:hAnsi="Trebuchet MS"/>
        </w:rPr>
        <w:t>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08F2566">
      <w:pPr>
        <w:tabs>
          <w:tab w:val="left" w:pos="851"/>
        </w:tabs>
        <w:spacing w:line="360" w:lineRule="auto"/>
        <w:ind w:left="360"/>
        <w:jc w:val="both"/>
        <w:rPr>
          <w:rFonts w:ascii="Trebuchet MS" w:hAnsi="Trebuchet MS" w:cs="Arial"/>
          <w:sz w:val="10"/>
          <w:szCs w:val="10"/>
        </w:rPr>
      </w:pPr>
    </w:p>
    <w:p w14:paraId="29C59425">
      <w:pPr>
        <w:pStyle w:val="39"/>
        <w:numPr>
          <w:ilvl w:val="1"/>
          <w:numId w:val="21"/>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297BB0F0">
      <w:pPr>
        <w:spacing w:line="360" w:lineRule="auto"/>
        <w:rPr>
          <w:rFonts w:ascii="Trebuchet MS" w:hAnsi="Trebuchet MS" w:cs="Arial"/>
          <w:sz w:val="10"/>
          <w:szCs w:val="10"/>
        </w:rPr>
      </w:pPr>
    </w:p>
    <w:p w14:paraId="1FB175F0">
      <w:pPr>
        <w:autoSpaceDE w:val="0"/>
        <w:autoSpaceDN w:val="0"/>
        <w:adjustRightInd w:val="0"/>
        <w:spacing w:line="360"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Wykonawcy wspólnie ubiegający się o udzielenie zamówienia, podmiot udostępniający zasoby lub podwykonawca, w zakresie podmiotowych środków dowodowych lub dokumentów potwierdzających umocowanie do reprezentowania, które każdego z nich dotyczą;</w:t>
      </w:r>
    </w:p>
    <w:p w14:paraId="029E3311">
      <w:pPr>
        <w:autoSpaceDE w:val="0"/>
        <w:autoSpaceDN w:val="0"/>
        <w:adjustRightInd w:val="0"/>
        <w:spacing w:line="360"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Wykonawcy wspólnie ubiegający się o udzielenie zamówienia;</w:t>
      </w:r>
    </w:p>
    <w:p w14:paraId="09D79848">
      <w:pPr>
        <w:spacing w:line="360"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Wykonawcy wspólnie ubiegający się o udzielenie zamówienia, w zakresie dokumentów, które każdego z nich dotyczą.</w:t>
      </w:r>
    </w:p>
    <w:p w14:paraId="5B404ADC">
      <w:pPr>
        <w:spacing w:line="360" w:lineRule="auto"/>
        <w:rPr>
          <w:rFonts w:ascii="Trebuchet MS" w:hAnsi="Trebuchet MS" w:cs="Arial"/>
          <w:sz w:val="10"/>
          <w:szCs w:val="10"/>
        </w:rPr>
      </w:pPr>
    </w:p>
    <w:p w14:paraId="79525E1F">
      <w:pPr>
        <w:pStyle w:val="39"/>
        <w:numPr>
          <w:ilvl w:val="1"/>
          <w:numId w:val="21"/>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004D3F9F">
      <w:pPr>
        <w:tabs>
          <w:tab w:val="left" w:pos="851"/>
        </w:tabs>
        <w:spacing w:line="360" w:lineRule="auto"/>
        <w:ind w:left="360"/>
        <w:jc w:val="both"/>
        <w:rPr>
          <w:rFonts w:ascii="Trebuchet MS" w:hAnsi="Trebuchet MS" w:cs="Arial"/>
          <w:sz w:val="10"/>
          <w:szCs w:val="10"/>
        </w:rPr>
      </w:pPr>
    </w:p>
    <w:p w14:paraId="56CFF92A">
      <w:pPr>
        <w:pStyle w:val="39"/>
        <w:numPr>
          <w:ilvl w:val="1"/>
          <w:numId w:val="21"/>
        </w:numPr>
        <w:tabs>
          <w:tab w:val="left" w:pos="851"/>
        </w:tabs>
        <w:spacing w:line="360"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9CD4FAA">
      <w:pPr>
        <w:pStyle w:val="39"/>
        <w:numPr>
          <w:ilvl w:val="0"/>
          <w:numId w:val="21"/>
        </w:numPr>
        <w:spacing w:line="360"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p>
    <w:p w14:paraId="39040C68">
      <w:pPr>
        <w:spacing w:line="360" w:lineRule="auto"/>
        <w:rPr>
          <w:rFonts w:ascii="Trebuchet MS" w:hAnsi="Trebuchet MS" w:cs="Arial"/>
        </w:rPr>
      </w:pPr>
    </w:p>
    <w:p w14:paraId="6CDDB83E">
      <w:pPr>
        <w:pStyle w:val="39"/>
        <w:numPr>
          <w:ilvl w:val="1"/>
          <w:numId w:val="21"/>
        </w:numPr>
        <w:tabs>
          <w:tab w:val="left" w:pos="851"/>
        </w:tabs>
        <w:spacing w:line="360"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1358CBF">
      <w:pPr>
        <w:pStyle w:val="39"/>
        <w:tabs>
          <w:tab w:val="left" w:pos="851"/>
        </w:tabs>
        <w:spacing w:line="360" w:lineRule="auto"/>
        <w:ind w:left="720"/>
        <w:jc w:val="both"/>
        <w:rPr>
          <w:rFonts w:ascii="Trebuchet MS" w:hAnsi="Trebuchet MS" w:cs="Arial"/>
          <w:sz w:val="10"/>
          <w:szCs w:val="10"/>
        </w:rPr>
      </w:pPr>
    </w:p>
    <w:p w14:paraId="5212E3C6">
      <w:pPr>
        <w:pStyle w:val="39"/>
        <w:numPr>
          <w:ilvl w:val="1"/>
          <w:numId w:val="21"/>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14:paraId="1EB25A50">
      <w:pPr>
        <w:spacing w:line="360" w:lineRule="auto"/>
        <w:jc w:val="both"/>
        <w:rPr>
          <w:rFonts w:ascii="Trebuchet MS" w:hAnsi="Trebuchet MS" w:cs="Arial"/>
          <w:sz w:val="10"/>
          <w:szCs w:val="10"/>
        </w:rPr>
      </w:pPr>
    </w:p>
    <w:p w14:paraId="04AB0EE3">
      <w:pPr>
        <w:autoSpaceDE w:val="0"/>
        <w:autoSpaceDN w:val="0"/>
        <w:adjustRightInd w:val="0"/>
        <w:spacing w:line="360"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622B62C">
      <w:pPr>
        <w:autoSpaceDE w:val="0"/>
        <w:autoSpaceDN w:val="0"/>
        <w:adjustRightInd w:val="0"/>
        <w:spacing w:line="360"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245ECB5F">
      <w:pPr>
        <w:spacing w:line="360"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6E3FD572">
      <w:pPr>
        <w:spacing w:line="360" w:lineRule="auto"/>
        <w:rPr>
          <w:rFonts w:ascii="Trebuchet MS" w:hAnsi="Trebuchet MS" w:cs="Arial"/>
          <w:sz w:val="16"/>
          <w:szCs w:val="10"/>
        </w:rPr>
      </w:pPr>
    </w:p>
    <w:p w14:paraId="187CC0FD">
      <w:pPr>
        <w:pStyle w:val="39"/>
        <w:numPr>
          <w:ilvl w:val="1"/>
          <w:numId w:val="21"/>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14:paraId="548F23C4">
      <w:pPr>
        <w:spacing w:line="360" w:lineRule="auto"/>
        <w:jc w:val="both"/>
        <w:rPr>
          <w:rFonts w:ascii="Trebuchet MS" w:hAnsi="Trebuchet MS" w:cs="Arial"/>
        </w:rPr>
      </w:pPr>
    </w:p>
    <w:p w14:paraId="7F1A6277">
      <w:pPr>
        <w:pStyle w:val="39"/>
        <w:numPr>
          <w:ilvl w:val="0"/>
          <w:numId w:val="21"/>
        </w:numPr>
        <w:spacing w:line="360"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93E016D">
      <w:pPr>
        <w:spacing w:line="360" w:lineRule="auto"/>
        <w:rPr>
          <w:rFonts w:ascii="Trebuchet MS" w:hAnsi="Trebuchet MS" w:cs="Arial"/>
        </w:rPr>
      </w:pPr>
    </w:p>
    <w:p w14:paraId="0A438AF3">
      <w:pPr>
        <w:pStyle w:val="39"/>
        <w:numPr>
          <w:ilvl w:val="0"/>
          <w:numId w:val="21"/>
        </w:numPr>
        <w:spacing w:line="360"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0E0CDC18">
      <w:pPr>
        <w:autoSpaceDE w:val="0"/>
        <w:autoSpaceDN w:val="0"/>
        <w:adjustRightInd w:val="0"/>
        <w:spacing w:line="360"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4CDC207E">
      <w:pPr>
        <w:autoSpaceDE w:val="0"/>
        <w:autoSpaceDN w:val="0"/>
        <w:adjustRightInd w:val="0"/>
        <w:spacing w:line="360"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7043E523">
      <w:pPr>
        <w:autoSpaceDE w:val="0"/>
        <w:autoSpaceDN w:val="0"/>
        <w:adjustRightInd w:val="0"/>
        <w:spacing w:line="360"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0D943924">
      <w:pPr>
        <w:spacing w:line="360" w:lineRule="auto"/>
        <w:ind w:left="851" w:hanging="284"/>
        <w:jc w:val="both"/>
        <w:rPr>
          <w:rFonts w:ascii="Trebuchet MS" w:hAnsi="Trebuchet MS" w:cs="Arial"/>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6165ADD4">
      <w:pPr>
        <w:pStyle w:val="39"/>
        <w:numPr>
          <w:ilvl w:val="0"/>
          <w:numId w:val="21"/>
        </w:numPr>
        <w:spacing w:line="360" w:lineRule="auto"/>
        <w:ind w:left="426" w:hanging="426"/>
        <w:jc w:val="both"/>
        <w:rPr>
          <w:rFonts w:ascii="Trebuchet MS" w:hAnsi="Trebuchet MS" w:cs="Arial"/>
        </w:rPr>
      </w:pPr>
      <w:r>
        <w:rPr>
          <w:rFonts w:ascii="Trebuchet MS" w:hAnsi="Trebuchet MS"/>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08946323">
      <w:pPr>
        <w:pStyle w:val="39"/>
        <w:spacing w:line="360" w:lineRule="auto"/>
        <w:ind w:left="426"/>
        <w:jc w:val="both"/>
        <w:rPr>
          <w:rFonts w:ascii="Trebuchet MS" w:hAnsi="Trebuchet MS" w:cs="Arial"/>
        </w:rPr>
      </w:pPr>
      <w:r>
        <w:rPr>
          <w:rFonts w:ascii="Trebuchet MS" w:hAnsi="Trebuchet MS"/>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7FF2B945">
      <w:pPr>
        <w:spacing w:line="360" w:lineRule="auto"/>
        <w:jc w:val="both"/>
        <w:rPr>
          <w:rFonts w:ascii="Trebuchet MS" w:hAnsi="Trebuchet MS" w:cs="Arial"/>
        </w:rPr>
      </w:pPr>
    </w:p>
    <w:p w14:paraId="3B61CD7F">
      <w:pPr>
        <w:pStyle w:val="14"/>
        <w:spacing w:line="360" w:lineRule="auto"/>
        <w:ind w:left="1701" w:hanging="1701"/>
        <w:jc w:val="center"/>
        <w:rPr>
          <w:rFonts w:ascii="Trebuchet MS" w:hAnsi="Trebuchet MS" w:cs="Arial"/>
          <w:b/>
          <w:sz w:val="20"/>
        </w:rPr>
      </w:pPr>
      <w:r>
        <w:rPr>
          <w:rFonts w:ascii="Trebuchet MS" w:hAnsi="Trebuchet MS" w:cs="Arial"/>
          <w:b/>
          <w:sz w:val="20"/>
        </w:rPr>
        <w:t>ROZDZIAŁ XIV</w:t>
      </w:r>
    </w:p>
    <w:p w14:paraId="309347D6">
      <w:pPr>
        <w:pStyle w:val="14"/>
        <w:spacing w:line="360" w:lineRule="auto"/>
        <w:jc w:val="center"/>
        <w:rPr>
          <w:rFonts w:ascii="Trebuchet MS" w:hAnsi="Trebuchet MS" w:cs="Arial"/>
          <w:b/>
          <w:sz w:val="20"/>
          <w:u w:val="single"/>
        </w:rPr>
      </w:pPr>
      <w:r>
        <w:rPr>
          <w:rFonts w:ascii="Trebuchet MS" w:hAnsi="Trebuchet MS" w:cs="Arial"/>
          <w:b/>
          <w:sz w:val="20"/>
          <w:u w:val="single"/>
        </w:rPr>
        <w:t>OPIS SPOSOBU UDZIELANIA WYJAŚNIEŃ DOTYCZĄCYCH SPECYFIKACJI WARUNKÓW ZAMÓWIENIA</w:t>
      </w:r>
    </w:p>
    <w:p w14:paraId="77805AD4">
      <w:pPr>
        <w:pStyle w:val="14"/>
        <w:spacing w:line="360" w:lineRule="auto"/>
        <w:ind w:right="28"/>
        <w:rPr>
          <w:rFonts w:ascii="Trebuchet MS" w:hAnsi="Trebuchet MS" w:cs="Arial"/>
          <w:sz w:val="20"/>
        </w:rPr>
      </w:pPr>
    </w:p>
    <w:p w14:paraId="5C44AACD">
      <w:pPr>
        <w:pStyle w:val="14"/>
        <w:numPr>
          <w:ilvl w:val="0"/>
          <w:numId w:val="22"/>
        </w:numPr>
        <w:tabs>
          <w:tab w:val="left" w:pos="426"/>
          <w:tab w:val="clear" w:pos="567"/>
        </w:tabs>
        <w:spacing w:line="360"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45D928F3">
      <w:pPr>
        <w:pStyle w:val="14"/>
        <w:spacing w:line="360" w:lineRule="auto"/>
        <w:ind w:right="28"/>
        <w:rPr>
          <w:rFonts w:ascii="Trebuchet MS" w:hAnsi="Trebuchet MS" w:cs="Arial"/>
          <w:sz w:val="20"/>
        </w:rPr>
      </w:pPr>
    </w:p>
    <w:p w14:paraId="10C90A0C">
      <w:pPr>
        <w:pStyle w:val="14"/>
        <w:numPr>
          <w:ilvl w:val="0"/>
          <w:numId w:val="22"/>
        </w:numPr>
        <w:tabs>
          <w:tab w:val="left" w:pos="426"/>
          <w:tab w:val="clear" w:pos="567"/>
        </w:tabs>
        <w:spacing w:line="360"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304AC53B">
      <w:pPr>
        <w:pStyle w:val="14"/>
        <w:spacing w:line="360" w:lineRule="auto"/>
        <w:ind w:right="28"/>
        <w:rPr>
          <w:rFonts w:ascii="Trebuchet MS" w:hAnsi="Trebuchet MS" w:cs="Arial"/>
          <w:sz w:val="20"/>
        </w:rPr>
      </w:pPr>
    </w:p>
    <w:p w14:paraId="029A77EA">
      <w:pPr>
        <w:pStyle w:val="14"/>
        <w:numPr>
          <w:ilvl w:val="0"/>
          <w:numId w:val="22"/>
        </w:numPr>
        <w:tabs>
          <w:tab w:val="clear" w:pos="567"/>
        </w:tabs>
        <w:spacing w:line="360"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6 dni przed upływem terminu składania ofert, o ile wniosek o wyjaśnienie SWZ wpłynie do Zamawiającego nie później niż na 14 dni przed upływem terminu składania ofert.</w:t>
      </w:r>
    </w:p>
    <w:p w14:paraId="054DCC77">
      <w:pPr>
        <w:pStyle w:val="14"/>
        <w:spacing w:line="360" w:lineRule="auto"/>
        <w:ind w:right="28"/>
        <w:rPr>
          <w:rFonts w:ascii="Trebuchet MS" w:hAnsi="Trebuchet MS" w:cs="Arial"/>
          <w:sz w:val="20"/>
        </w:rPr>
      </w:pPr>
    </w:p>
    <w:p w14:paraId="03DF0FAF">
      <w:pPr>
        <w:pStyle w:val="14"/>
        <w:numPr>
          <w:ilvl w:val="0"/>
          <w:numId w:val="22"/>
        </w:numPr>
        <w:tabs>
          <w:tab w:val="clear" w:pos="567"/>
        </w:tabs>
        <w:spacing w:line="360"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612B7FB3">
      <w:pPr>
        <w:spacing w:line="360" w:lineRule="auto"/>
        <w:rPr>
          <w:rFonts w:ascii="Trebuchet MS" w:hAnsi="Trebuchet MS" w:cs="Arial"/>
        </w:rPr>
      </w:pPr>
    </w:p>
    <w:p w14:paraId="4A8DE54D">
      <w:pPr>
        <w:pStyle w:val="14"/>
        <w:numPr>
          <w:ilvl w:val="0"/>
          <w:numId w:val="22"/>
        </w:numPr>
        <w:tabs>
          <w:tab w:val="clear" w:pos="567"/>
        </w:tabs>
        <w:spacing w:line="360"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10E9CD46">
      <w:pPr>
        <w:pStyle w:val="39"/>
        <w:rPr>
          <w:rFonts w:ascii="Trebuchet MS" w:hAnsi="Trebuchet MS" w:cs="Arial"/>
        </w:rPr>
      </w:pPr>
    </w:p>
    <w:p w14:paraId="15582844">
      <w:pPr>
        <w:pStyle w:val="14"/>
        <w:numPr>
          <w:ilvl w:val="0"/>
          <w:numId w:val="22"/>
        </w:numPr>
        <w:tabs>
          <w:tab w:val="left" w:pos="142"/>
          <w:tab w:val="clear" w:pos="567"/>
        </w:tabs>
        <w:spacing w:line="360"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2A5E4CCC">
      <w:pPr>
        <w:pStyle w:val="14"/>
        <w:spacing w:line="360" w:lineRule="auto"/>
        <w:rPr>
          <w:rFonts w:ascii="Trebuchet MS" w:hAnsi="Trebuchet MS" w:cs="Arial"/>
          <w:sz w:val="20"/>
        </w:rPr>
      </w:pPr>
    </w:p>
    <w:p w14:paraId="3194D1A3">
      <w:pPr>
        <w:spacing w:line="360" w:lineRule="auto"/>
        <w:ind w:left="1701" w:hanging="1701"/>
        <w:jc w:val="center"/>
        <w:rPr>
          <w:rFonts w:ascii="Trebuchet MS" w:hAnsi="Trebuchet MS" w:cs="Arial"/>
          <w:b/>
        </w:rPr>
      </w:pPr>
      <w:r>
        <w:rPr>
          <w:rFonts w:ascii="Trebuchet MS" w:hAnsi="Trebuchet MS" w:cs="Arial"/>
          <w:b/>
        </w:rPr>
        <w:t>ROZDZIAŁ XV</w:t>
      </w:r>
    </w:p>
    <w:p w14:paraId="30B45834">
      <w:pPr>
        <w:spacing w:line="360" w:lineRule="auto"/>
        <w:ind w:left="1701" w:hanging="1701"/>
        <w:jc w:val="center"/>
        <w:rPr>
          <w:rFonts w:ascii="Trebuchet MS" w:hAnsi="Trebuchet MS" w:cs="Arial"/>
          <w:b/>
          <w:u w:val="single"/>
        </w:rPr>
      </w:pPr>
      <w:r>
        <w:rPr>
          <w:rFonts w:ascii="Trebuchet MS" w:hAnsi="Trebuchet MS" w:cs="Arial"/>
          <w:b/>
          <w:u w:val="single"/>
        </w:rPr>
        <w:t>OSOBY ZE STRONY ZAMAWIAJĄCEGO UPRAWNIONE DO KOMUNIKOWANIA SIĘ Z WYKONAWCAMI</w:t>
      </w:r>
    </w:p>
    <w:p w14:paraId="7FC41E8C">
      <w:pPr>
        <w:spacing w:line="360" w:lineRule="auto"/>
        <w:jc w:val="both"/>
        <w:rPr>
          <w:rFonts w:ascii="Trebuchet MS" w:hAnsi="Trebuchet MS" w:cs="Arial"/>
        </w:rPr>
      </w:pPr>
    </w:p>
    <w:p w14:paraId="37C43DDE">
      <w:pPr>
        <w:pStyle w:val="14"/>
        <w:spacing w:line="360"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color w:val="000000"/>
          <w:sz w:val="20"/>
        </w:rPr>
        <w:t xml:space="preserve">Mateusz Patela – </w:t>
      </w:r>
      <w:r>
        <w:rPr>
          <w:rFonts w:hint="default" w:ascii="Trebuchet MS" w:hAnsi="Trebuchet MS" w:cs="Arial"/>
          <w:color w:val="000000"/>
          <w:sz w:val="20"/>
          <w:lang w:val="pl-PL"/>
        </w:rPr>
        <w:t>Referat Zamówień Publicznych</w:t>
      </w:r>
      <w:r>
        <w:rPr>
          <w:rFonts w:ascii="Trebuchet MS" w:hAnsi="Trebuchet MS" w:cs="Arial"/>
          <w:color w:val="000000"/>
          <w:sz w:val="20"/>
        </w:rPr>
        <w:t>.</w:t>
      </w:r>
    </w:p>
    <w:p w14:paraId="559EE1F4">
      <w:pPr>
        <w:pStyle w:val="14"/>
        <w:spacing w:line="360" w:lineRule="auto"/>
        <w:jc w:val="center"/>
        <w:rPr>
          <w:rFonts w:ascii="Trebuchet MS" w:hAnsi="Trebuchet MS" w:cs="Arial"/>
          <w:b/>
          <w:sz w:val="20"/>
        </w:rPr>
      </w:pPr>
    </w:p>
    <w:p w14:paraId="33900058">
      <w:pPr>
        <w:pStyle w:val="14"/>
        <w:spacing w:line="360" w:lineRule="auto"/>
        <w:jc w:val="center"/>
        <w:rPr>
          <w:rFonts w:ascii="Trebuchet MS" w:hAnsi="Trebuchet MS" w:cs="Arial"/>
          <w:b/>
          <w:sz w:val="20"/>
        </w:rPr>
      </w:pPr>
      <w:r>
        <w:rPr>
          <w:rFonts w:ascii="Trebuchet MS" w:hAnsi="Trebuchet MS" w:cs="Arial"/>
          <w:b/>
          <w:sz w:val="20"/>
        </w:rPr>
        <w:t>ROZDZIAŁ XVI</w:t>
      </w:r>
    </w:p>
    <w:p w14:paraId="72878EB1">
      <w:pPr>
        <w:pStyle w:val="14"/>
        <w:spacing w:line="360" w:lineRule="auto"/>
        <w:jc w:val="center"/>
        <w:rPr>
          <w:rFonts w:ascii="Trebuchet MS" w:hAnsi="Trebuchet MS" w:cs="Arial"/>
          <w:b/>
          <w:sz w:val="20"/>
          <w:u w:val="single"/>
        </w:rPr>
      </w:pPr>
      <w:r>
        <w:rPr>
          <w:rFonts w:ascii="Trebuchet MS" w:hAnsi="Trebuchet MS" w:cs="Arial"/>
          <w:b/>
          <w:sz w:val="20"/>
          <w:u w:val="single"/>
        </w:rPr>
        <w:t>OPIS SPOSOBU PRZYGOTOWANIA OFERTY</w:t>
      </w:r>
    </w:p>
    <w:p w14:paraId="19FA068A">
      <w:pPr>
        <w:pStyle w:val="15"/>
        <w:spacing w:line="360" w:lineRule="auto"/>
        <w:jc w:val="both"/>
        <w:rPr>
          <w:rFonts w:ascii="Trebuchet MS" w:hAnsi="Trebuchet MS" w:cs="Arial"/>
          <w:sz w:val="18"/>
          <w:szCs w:val="18"/>
        </w:rPr>
      </w:pPr>
    </w:p>
    <w:p w14:paraId="79089ED6">
      <w:pPr>
        <w:pStyle w:val="15"/>
        <w:numPr>
          <w:ilvl w:val="0"/>
          <w:numId w:val="23"/>
        </w:numPr>
        <w:tabs>
          <w:tab w:val="left" w:pos="426"/>
        </w:tabs>
        <w:spacing w:line="360"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w:t>
      </w:r>
    </w:p>
    <w:p w14:paraId="49660321">
      <w:pPr>
        <w:pStyle w:val="15"/>
        <w:spacing w:line="360" w:lineRule="auto"/>
        <w:jc w:val="both"/>
        <w:rPr>
          <w:rFonts w:ascii="Trebuchet MS" w:hAnsi="Trebuchet MS" w:cs="Arial"/>
          <w:sz w:val="20"/>
        </w:rPr>
      </w:pPr>
    </w:p>
    <w:p w14:paraId="45D6A6A9">
      <w:pPr>
        <w:pStyle w:val="15"/>
        <w:numPr>
          <w:ilvl w:val="0"/>
          <w:numId w:val="23"/>
        </w:numPr>
        <w:tabs>
          <w:tab w:val="left" w:pos="426"/>
        </w:tabs>
        <w:spacing w:line="360" w:lineRule="auto"/>
        <w:ind w:left="426" w:hanging="426"/>
        <w:jc w:val="both"/>
        <w:rPr>
          <w:rFonts w:ascii="Trebuchet MS" w:hAnsi="Trebuchet MS" w:cs="Arial"/>
          <w:sz w:val="20"/>
        </w:rPr>
      </w:pPr>
      <w:r>
        <w:rPr>
          <w:rFonts w:ascii="Trebuchet MS" w:hAnsi="Trebuchet MS" w:cs="Arial"/>
          <w:b/>
          <w:sz w:val="20"/>
          <w:highlight w:val="none"/>
        </w:rPr>
        <w:t xml:space="preserve">Oferta wraz z załącznikami musi być złożona za pośrednictwem Platformy przetargowej. </w:t>
      </w:r>
      <w:r>
        <w:rPr>
          <w:rFonts w:ascii="Trebuchet MS" w:hAnsi="Trebuchet MS" w:cs="Arial"/>
          <w:b/>
          <w:sz w:val="20"/>
        </w:rPr>
        <w:t>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210D8800">
      <w:pPr>
        <w:pStyle w:val="15"/>
        <w:numPr>
          <w:ilvl w:val="0"/>
          <w:numId w:val="24"/>
        </w:numPr>
        <w:tabs>
          <w:tab w:val="left" w:pos="426"/>
          <w:tab w:val="left" w:pos="567"/>
        </w:tabs>
        <w:spacing w:line="360" w:lineRule="auto"/>
        <w:jc w:val="both"/>
        <w:rPr>
          <w:rFonts w:ascii="Trebuchet MS" w:hAnsi="Trebuchet MS" w:cs="Arial"/>
          <w:b/>
          <w:sz w:val="20"/>
        </w:rPr>
      </w:pPr>
      <w:r>
        <w:rPr>
          <w:rFonts w:ascii="Trebuchet MS" w:hAnsi="Trebuchet MS" w:cs="Arial"/>
          <w:b/>
          <w:sz w:val="20"/>
        </w:rPr>
        <w:t>Wraz z ofertą należy złożyć:</w:t>
      </w:r>
    </w:p>
    <w:p w14:paraId="6B1D83E9">
      <w:pPr>
        <w:pStyle w:val="15"/>
        <w:spacing w:line="360" w:lineRule="auto"/>
        <w:jc w:val="both"/>
        <w:rPr>
          <w:rFonts w:ascii="Trebuchet MS" w:hAnsi="Trebuchet MS" w:cs="Arial"/>
          <w:b/>
          <w:sz w:val="10"/>
          <w:szCs w:val="10"/>
        </w:rPr>
      </w:pPr>
    </w:p>
    <w:p w14:paraId="19F88063">
      <w:pPr>
        <w:numPr>
          <w:ilvl w:val="1"/>
          <w:numId w:val="24"/>
        </w:numPr>
        <w:tabs>
          <w:tab w:val="left" w:pos="465"/>
          <w:tab w:val="left" w:pos="891"/>
          <w:tab w:val="left" w:pos="993"/>
        </w:tabs>
        <w:spacing w:line="360"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składanym na formularzu Jednolitego Europejskiego Dokumentu Zamówienia (w skrócie JEDZ), sporządzonym zgodnie ze wzorem standardowego formularza określonego w rozporządzeniu wykonawczym Komisji (UE) 2016/7 z dnia 5 stycznia 2016 r. ustanawiającym standardowy formularz jednolitego europejskiego dokumentu zamówienia </w:t>
      </w:r>
      <w:r>
        <w:rPr>
          <w:rFonts w:ascii="Trebuchet MS" w:hAnsi="Trebuchet MS" w:cs="Arial"/>
        </w:rPr>
        <w:br w:type="textWrapping"/>
      </w:r>
      <w:r>
        <w:rPr>
          <w:rFonts w:ascii="Trebuchet MS" w:hAnsi="Trebuchet MS" w:cs="Arial"/>
        </w:rPr>
        <w:t xml:space="preserve">(Dz. Urz. UE L 3 z 06.01.2016 r., str. 16).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Wykonawca, w przypadku polegania na zdolnościach </w:t>
      </w:r>
      <w:r>
        <w:rPr>
          <w:rFonts w:ascii="Trebuchet MS" w:hAnsi="Trebuchet MS"/>
          <w:bCs/>
        </w:rPr>
        <w:t>technicznych lub zawodowych lub sytuacji finansowej lub ekonomicznej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w:t>
      </w:r>
    </w:p>
    <w:p w14:paraId="565D92DB">
      <w:pPr>
        <w:tabs>
          <w:tab w:val="left" w:pos="993"/>
        </w:tabs>
        <w:spacing w:line="360" w:lineRule="auto"/>
        <w:ind w:left="822"/>
        <w:jc w:val="both"/>
        <w:rPr>
          <w:rFonts w:ascii="Trebuchet MS" w:hAnsi="Trebuchet MS" w:cs="Arial"/>
        </w:rPr>
      </w:pPr>
    </w:p>
    <w:p w14:paraId="4A58AADF">
      <w:pPr>
        <w:spacing w:line="360" w:lineRule="auto"/>
        <w:ind w:right="28"/>
        <w:jc w:val="both"/>
        <w:rPr>
          <w:rFonts w:ascii="Trebuchet MS" w:hAnsi="Trebuchet MS" w:cs="Arial"/>
          <w:b/>
        </w:rPr>
      </w:pPr>
      <w:r>
        <w:rPr>
          <w:rFonts w:ascii="Trebuchet MS" w:hAnsi="Trebuchet MS" w:cs="Arial"/>
          <w:b/>
        </w:rPr>
        <w:t>INSTRUKCJA WYPEŁNIANIA FORMULARZA JEDNOLITEGO EUROPEJSKIEGO DOKUMENTU ZAMÓWIENIA (JEDZ) ZGODNEGO ZE WZOREM STANOWIĄCYM ZAŁĄCZNIK DO ROZPORZĄDZENIA WYKONWACZEGO KOMISJI (UE) 2016/7 Z DNIA 5 STYCZNIA 2016R USTANAWIAJĄCEGO FORMULARZ JEDNOLITEGO EUROPEJSKIEGO DOKUMENTU ZAMÓWIEŃ:</w:t>
      </w:r>
    </w:p>
    <w:p w14:paraId="13B6499E">
      <w:pPr>
        <w:tabs>
          <w:tab w:val="left" w:pos="567"/>
        </w:tabs>
        <w:spacing w:line="360" w:lineRule="auto"/>
        <w:ind w:right="28"/>
        <w:jc w:val="both"/>
        <w:rPr>
          <w:rFonts w:ascii="Trebuchet MS" w:hAnsi="Trebuchet MS" w:cs="Arial"/>
          <w:highlight w:val="yellow"/>
        </w:rPr>
      </w:pPr>
    </w:p>
    <w:p w14:paraId="4FC045C0">
      <w:pPr>
        <w:pStyle w:val="39"/>
        <w:numPr>
          <w:ilvl w:val="0"/>
          <w:numId w:val="25"/>
        </w:numPr>
        <w:spacing w:line="360" w:lineRule="auto"/>
        <w:ind w:left="1134"/>
        <w:jc w:val="both"/>
        <w:rPr>
          <w:rFonts w:ascii="Trebuchet MS" w:hAnsi="Trebuchet MS" w:cs="Arial"/>
        </w:rPr>
      </w:pPr>
      <w:r>
        <w:rPr>
          <w:rFonts w:ascii="Trebuchet MS" w:hAnsi="Trebuchet MS" w:cs="Arial"/>
        </w:rPr>
        <w:t>JEDZ należy złożyć wraz z ofertą (zaleca się złożenie JEDZ w wyodrębnionym pliku) – w formie elektronicznej (w postaci elektronicznej opatrzonej kwalifikowanym podpisem elektronicznym),</w:t>
      </w:r>
    </w:p>
    <w:p w14:paraId="110EBB38">
      <w:pPr>
        <w:pStyle w:val="39"/>
        <w:numPr>
          <w:ilvl w:val="0"/>
          <w:numId w:val="25"/>
        </w:numPr>
        <w:spacing w:line="360" w:lineRule="auto"/>
        <w:ind w:left="1134"/>
        <w:jc w:val="both"/>
        <w:rPr>
          <w:rFonts w:ascii="Trebuchet MS" w:hAnsi="Trebuchet MS" w:cs="Arial"/>
        </w:rPr>
      </w:pPr>
      <w:r>
        <w:rPr>
          <w:rFonts w:ascii="Trebuchet MS" w:hAnsi="Trebuchet MS" w:cs="Calibri"/>
        </w:rPr>
        <w:t xml:space="preserve">w przypadku, gdy Wykonawca powołuje się na zasoby </w:t>
      </w:r>
      <w:r>
        <w:rPr>
          <w:rFonts w:ascii="Trebuchet MS" w:hAnsi="Trebuchet MS" w:cs="Calibri"/>
          <w:b/>
          <w:u w:val="single"/>
        </w:rPr>
        <w:t xml:space="preserve">co najmniej jednego innego podmiotu </w:t>
      </w:r>
      <w:r>
        <w:rPr>
          <w:rFonts w:ascii="Trebuchet MS" w:hAnsi="Trebuchet MS"/>
          <w:b/>
          <w:bCs/>
          <w:u w:val="single"/>
        </w:rPr>
        <w:t>na zasadach określonych w art. 118 ustawy</w:t>
      </w:r>
      <w:r>
        <w:rPr>
          <w:rFonts w:ascii="Trebuchet MS" w:hAnsi="Trebuchet MS" w:cs="Calibri"/>
          <w:b/>
          <w:u w:val="single"/>
        </w:rPr>
        <w:t xml:space="preserve">, musi </w:t>
      </w:r>
      <w:r>
        <w:rPr>
          <w:rFonts w:hint="default" w:ascii="Trebuchet MS" w:hAnsi="Trebuchet MS" w:cs="Calibri"/>
          <w:b/>
          <w:u w:val="single"/>
          <w:lang w:val="pl-PL"/>
        </w:rPr>
        <w:t xml:space="preserve">on </w:t>
      </w:r>
      <w:r>
        <w:rPr>
          <w:rFonts w:ascii="Trebuchet MS" w:hAnsi="Trebuchet MS" w:cs="Calibri"/>
          <w:b/>
          <w:u w:val="single"/>
        </w:rPr>
        <w:t>złożyć swój własny JEDZ wraz z odrębnym JEDZ zawierającym stosowne informacje wskazane w części II, sekcji C JEDZ odnoszące się do każdego z podmiotów</w:t>
      </w:r>
      <w:r>
        <w:rPr>
          <w:rFonts w:ascii="Trebuchet MS" w:hAnsi="Trebuchet MS" w:cs="Calibri"/>
        </w:rPr>
        <w:t>, na którego zdolnościach Wykonawca polega i w zakresie, w którym podmiot ten udostępnia swoje zdolności Wykonawcy,</w:t>
      </w:r>
    </w:p>
    <w:p w14:paraId="49F1CF84">
      <w:pPr>
        <w:pStyle w:val="39"/>
        <w:numPr>
          <w:ilvl w:val="0"/>
          <w:numId w:val="25"/>
        </w:numPr>
        <w:spacing w:line="360" w:lineRule="auto"/>
        <w:ind w:left="1134"/>
        <w:jc w:val="both"/>
        <w:rPr>
          <w:rFonts w:ascii="Trebuchet MS" w:hAnsi="Trebuchet MS" w:cs="Arial"/>
        </w:rPr>
      </w:pPr>
      <w:r>
        <w:rPr>
          <w:rFonts w:ascii="Trebuchet MS" w:hAnsi="Trebuchet MS" w:cs="Calibri"/>
        </w:rPr>
        <w:t xml:space="preserve">w przypadku, gdy Wykonawcy składają ofertę wspólną, w rozumieniu art. 58 ustawy, należy przedstawić </w:t>
      </w:r>
      <w:r>
        <w:rPr>
          <w:rFonts w:ascii="Trebuchet MS" w:hAnsi="Trebuchet MS" w:cs="Calibri"/>
          <w:b/>
          <w:u w:val="single"/>
        </w:rPr>
        <w:t>odrębny JEDZ zawierający informacje wymagane w częściach II–IV dla każdego z biorących udział Wykonawców</w:t>
      </w:r>
      <w:r>
        <w:rPr>
          <w:rFonts w:ascii="Trebuchet MS" w:hAnsi="Trebuchet MS" w:cs="Calibri"/>
          <w:b/>
        </w:rPr>
        <w:t xml:space="preserve"> –</w:t>
      </w:r>
      <w:r>
        <w:rPr>
          <w:rFonts w:ascii="Trebuchet MS" w:hAnsi="Trebuchet MS" w:cs="Calibri"/>
        </w:rPr>
        <w:t xml:space="preserve"> każdy z wyodrębnionych JEDZ-ów zaleca </w:t>
      </w:r>
      <w:r>
        <w:rPr>
          <w:rFonts w:ascii="Trebuchet MS" w:hAnsi="Trebuchet MS" w:cs="Calibri"/>
          <w:highlight w:val="none"/>
        </w:rPr>
        <w:t xml:space="preserve">się złożyć w odrębnych plikach – jako załączniki do oferty, </w:t>
      </w:r>
    </w:p>
    <w:p w14:paraId="746076A1">
      <w:pPr>
        <w:pStyle w:val="39"/>
        <w:numPr>
          <w:ilvl w:val="0"/>
          <w:numId w:val="25"/>
        </w:numPr>
        <w:spacing w:line="360" w:lineRule="auto"/>
        <w:ind w:left="1134"/>
        <w:jc w:val="both"/>
        <w:rPr>
          <w:rFonts w:ascii="Trebuchet MS" w:hAnsi="Trebuchet MS" w:cs="Arial"/>
          <w:sz w:val="21"/>
          <w:szCs w:val="21"/>
        </w:rPr>
      </w:pPr>
      <w:r>
        <w:rPr>
          <w:rFonts w:ascii="Trebuchet MS" w:hAnsi="Trebuchet MS" w:cs="Calibri"/>
        </w:rPr>
        <w:t>w przypadku wskazania w ofercie oraz JEDZ podw</w:t>
      </w:r>
      <w:r>
        <w:rPr>
          <w:rFonts w:ascii="Trebuchet MS" w:hAnsi="Trebuchet MS" w:cs="Calibri"/>
          <w:sz w:val="21"/>
          <w:szCs w:val="21"/>
        </w:rPr>
        <w:t xml:space="preserve">ykonawców, którzy swoimi zdolnościami, </w:t>
      </w:r>
      <w:r>
        <w:rPr>
          <w:rFonts w:ascii="Trebuchet MS" w:hAnsi="Trebuchet MS" w:cs="Calibri"/>
          <w:b/>
          <w:sz w:val="21"/>
          <w:szCs w:val="21"/>
          <w:u w:val="single"/>
        </w:rPr>
        <w:t>nie wspierają</w:t>
      </w:r>
      <w:r>
        <w:rPr>
          <w:rFonts w:ascii="Trebuchet MS" w:hAnsi="Trebuchet MS" w:cs="Calibri"/>
          <w:sz w:val="21"/>
          <w:szCs w:val="21"/>
        </w:rPr>
        <w:t xml:space="preserve"> Wykonawcy w celu wykazania spełniania warunków </w:t>
      </w:r>
      <w:r>
        <w:rPr>
          <w:rFonts w:ascii="Trebuchet MS" w:hAnsi="Trebuchet MS" w:cs="Calibri"/>
          <w:sz w:val="21"/>
          <w:szCs w:val="21"/>
          <w:u w:val="single"/>
        </w:rPr>
        <w:t xml:space="preserve">Zamawiający </w:t>
      </w:r>
      <w:r>
        <w:rPr>
          <w:rFonts w:ascii="Trebuchet MS" w:hAnsi="Trebuchet MS" w:cs="Calibri"/>
          <w:b/>
          <w:sz w:val="21"/>
          <w:szCs w:val="21"/>
          <w:u w:val="single"/>
        </w:rPr>
        <w:t xml:space="preserve">nie żąda </w:t>
      </w:r>
      <w:r>
        <w:rPr>
          <w:rFonts w:ascii="Trebuchet MS" w:hAnsi="Trebuchet MS" w:cs="Calibri"/>
          <w:sz w:val="21"/>
          <w:szCs w:val="21"/>
          <w:u w:val="single"/>
        </w:rPr>
        <w:t>złożenia odrębnego JEDZ dla tych podwykonawców,</w:t>
      </w:r>
    </w:p>
    <w:p w14:paraId="0C276F91">
      <w:pPr>
        <w:pStyle w:val="39"/>
        <w:numPr>
          <w:ilvl w:val="0"/>
          <w:numId w:val="25"/>
        </w:numPr>
        <w:spacing w:line="360" w:lineRule="auto"/>
        <w:ind w:left="1134"/>
        <w:jc w:val="both"/>
        <w:rPr>
          <w:rFonts w:ascii="Trebuchet MS" w:hAnsi="Trebuchet MS" w:cs="Arial"/>
          <w:sz w:val="21"/>
          <w:szCs w:val="21"/>
        </w:rPr>
      </w:pPr>
      <w:r>
        <w:rPr>
          <w:rFonts w:ascii="Trebuchet MS" w:hAnsi="Trebuchet MS" w:cs="Arial"/>
          <w:sz w:val="21"/>
          <w:szCs w:val="21"/>
        </w:rPr>
        <w:t>w cz. II JEDZ:</w:t>
      </w:r>
    </w:p>
    <w:p w14:paraId="10A51A11">
      <w:pPr>
        <w:pStyle w:val="39"/>
        <w:spacing w:line="360" w:lineRule="auto"/>
        <w:ind w:left="1134"/>
        <w:jc w:val="both"/>
        <w:rPr>
          <w:rFonts w:ascii="Trebuchet MS" w:hAnsi="Trebuchet MS" w:cs="Arial"/>
        </w:rPr>
      </w:pPr>
      <w:r>
        <w:rPr>
          <w:rFonts w:ascii="Trebuchet MS" w:hAnsi="Trebuchet MS" w:cs="Arial"/>
        </w:rPr>
        <w:t>- sekcja B (Informacje na temat przedstawicieli Wykonawcy): Zamawiający nie wymaga podania daty i miejsca urodzenia osoby upoważnionej do reprezentowania Wykonawcy na potrzeby niniejszego postępowania o udzielenie zamówienia,</w:t>
      </w:r>
    </w:p>
    <w:p w14:paraId="245F3C5B">
      <w:pPr>
        <w:pStyle w:val="39"/>
        <w:numPr>
          <w:ilvl w:val="0"/>
          <w:numId w:val="25"/>
        </w:numPr>
        <w:spacing w:line="360" w:lineRule="auto"/>
        <w:ind w:left="1134"/>
        <w:jc w:val="both"/>
        <w:rPr>
          <w:rFonts w:ascii="Trebuchet MS" w:hAnsi="Trebuchet MS"/>
          <w:highlight w:val="none"/>
        </w:rPr>
      </w:pPr>
      <w:r>
        <w:rPr>
          <w:rFonts w:ascii="Trebuchet MS" w:hAnsi="Trebuchet MS" w:cs="Arial"/>
          <w:highlight w:val="none"/>
        </w:rPr>
        <w:t xml:space="preserve">w celu wstępnego potwierdzenia braku podstaw wykluczenia (ust. 2 rozdziału XIX SWZ), </w:t>
      </w:r>
      <w:r>
        <w:rPr>
          <w:rFonts w:ascii="Trebuchet MS" w:hAnsi="Trebuchet MS" w:cs="Arial"/>
          <w:highlight w:val="none"/>
        </w:rPr>
        <w:br w:type="textWrapping"/>
      </w:r>
      <w:r>
        <w:rPr>
          <w:rFonts w:ascii="Trebuchet MS" w:hAnsi="Trebuchet MS" w:cs="Arial"/>
          <w:highlight w:val="none"/>
        </w:rPr>
        <w:t>w części III JEDZ należy wypełnić sekcję A, B, C (za wyjątkiem rubryk dotyczących: upadłości, niewypłacalności, bankructwa, poważnego wykroczenia zawodowego, konfliktu interesów oraz rozwiązania wcześniejszych umów oraz sekcję D (sekcja D odnosi się do podstawy wykluczenia, o których mowa w art. 47 ustawy o sporcie oraz innych przestępstw wymienionych w art. 108 ust. 1 pkt 1 lit c ustawy, w art. 108 ust. 1 pkt 1 lit. g i lit. h i pkt 2 (w zakresie lit. g i h) ustawy i art. 108 ust. 1 pkt 4 ustawy, a także w art. 7 ust. 1 ustawy z dnia 13 kwietnia 2022 r. o szczególnych rozwiązaniach w zakresie przeciwdziałania wspieraniu agresji na Ukrainę oraz służących ochronie bezpieczeństwa narodowego (tekst jednolity: Dz.U. z 202</w:t>
      </w:r>
      <w:r>
        <w:rPr>
          <w:rFonts w:hint="default" w:ascii="Trebuchet MS" w:hAnsi="Trebuchet MS" w:cs="Arial"/>
          <w:highlight w:val="none"/>
          <w:lang w:val="pl-PL"/>
        </w:rPr>
        <w:t>4</w:t>
      </w:r>
      <w:r>
        <w:rPr>
          <w:rFonts w:ascii="Trebuchet MS" w:hAnsi="Trebuchet MS" w:cs="Arial"/>
          <w:highlight w:val="none"/>
        </w:rPr>
        <w:t xml:space="preserve">r., poz. </w:t>
      </w:r>
      <w:r>
        <w:rPr>
          <w:rFonts w:hint="default" w:ascii="Trebuchet MS" w:hAnsi="Trebuchet MS" w:cs="Arial"/>
          <w:highlight w:val="none"/>
          <w:lang w:val="pl-PL"/>
        </w:rPr>
        <w:t>507</w:t>
      </w:r>
      <w:r>
        <w:rPr>
          <w:rFonts w:ascii="Trebuchet MS" w:hAnsi="Trebuchet MS" w:cs="Arial"/>
          <w:highlight w:val="none"/>
        </w:rPr>
        <w:t>),</w:t>
      </w:r>
    </w:p>
    <w:p w14:paraId="5A139745">
      <w:pPr>
        <w:pStyle w:val="39"/>
        <w:numPr>
          <w:ilvl w:val="0"/>
          <w:numId w:val="25"/>
        </w:numPr>
        <w:spacing w:line="360" w:lineRule="auto"/>
        <w:ind w:left="1134"/>
        <w:jc w:val="both"/>
        <w:rPr>
          <w:rFonts w:ascii="Trebuchet MS" w:hAnsi="Trebuchet MS" w:cs="Arial"/>
        </w:rPr>
      </w:pPr>
      <w:r>
        <w:rPr>
          <w:rFonts w:ascii="Trebuchet MS" w:hAnsi="Trebuchet MS" w:cs="Arial"/>
        </w:rPr>
        <w:t>w celu wstępnego potwierdzenia spełniania warunków udziału w postępowaniu (warunki określone w pkt 3 rozdziału XIX SWZ), w części IV JEDZ Wykonawca może wypełnić jedynie sekcję α (alfa): ogólne oświadczenie dotyczące wszystkich kryteriów kwalifikacji,</w:t>
      </w:r>
    </w:p>
    <w:p w14:paraId="209BCF62">
      <w:pPr>
        <w:pStyle w:val="39"/>
        <w:numPr>
          <w:ilvl w:val="0"/>
          <w:numId w:val="25"/>
        </w:numPr>
        <w:tabs>
          <w:tab w:val="left" w:pos="1134"/>
        </w:tabs>
        <w:spacing w:line="360" w:lineRule="auto"/>
        <w:ind w:hanging="11"/>
        <w:jc w:val="both"/>
        <w:rPr>
          <w:rFonts w:ascii="Trebuchet MS" w:hAnsi="Trebuchet MS" w:cs="Arial"/>
        </w:rPr>
      </w:pPr>
      <w:r>
        <w:rPr>
          <w:rFonts w:ascii="Trebuchet MS" w:hAnsi="Trebuchet MS" w:cs="Arial"/>
        </w:rPr>
        <w:t xml:space="preserve">cz. V JEDZ nie wypełniać, </w:t>
      </w:r>
    </w:p>
    <w:p w14:paraId="2703BAEA">
      <w:pPr>
        <w:pStyle w:val="39"/>
        <w:numPr>
          <w:ilvl w:val="0"/>
          <w:numId w:val="25"/>
        </w:numPr>
        <w:spacing w:line="360" w:lineRule="auto"/>
        <w:ind w:left="1134" w:hanging="425"/>
        <w:jc w:val="both"/>
        <w:rPr>
          <w:rStyle w:val="30"/>
          <w:rFonts w:ascii="Trebuchet MS" w:hAnsi="Trebuchet MS" w:cs="Arial"/>
          <w:color w:val="auto"/>
          <w:u w:val="none"/>
        </w:rPr>
      </w:pPr>
      <w:r>
        <w:rPr>
          <w:rFonts w:ascii="Trebuchet MS" w:hAnsi="Trebuchet MS" w:cs="Arial"/>
        </w:rPr>
        <w:t xml:space="preserve">wersja elektroniczna JEDZ zamieszczona jest w folderze dotyczącym przedmiotowego postępowania. JEDZ należy zapisać, a następnie zaimportować na stronie internetowej </w:t>
      </w:r>
      <w:r>
        <w:rPr>
          <w:rStyle w:val="30"/>
          <w:rFonts w:ascii="Trebuchet MS" w:hAnsi="Trebuchet MS" w:eastAsia="SimSun" w:cs="Times New Roman"/>
          <w:highlight w:val="none"/>
          <w:lang w:val="pl-PL" w:eastAsia="pl-PL" w:bidi="ar-SA"/>
        </w:rPr>
        <w:fldChar w:fldCharType="begin"/>
      </w:r>
      <w:r>
        <w:rPr>
          <w:rStyle w:val="30"/>
          <w:rFonts w:ascii="Trebuchet MS" w:hAnsi="Trebuchet MS" w:eastAsia="SimSun" w:cs="Times New Roman"/>
          <w:highlight w:val="none"/>
          <w:lang w:val="pl-PL" w:eastAsia="pl-PL" w:bidi="ar-SA"/>
        </w:rPr>
        <w:instrText xml:space="preserve"> HYPERLINK "https://espd.uzp.gov.pl/filter?lang=pl" </w:instrText>
      </w:r>
      <w:r>
        <w:rPr>
          <w:rStyle w:val="30"/>
          <w:rFonts w:ascii="Trebuchet MS" w:hAnsi="Trebuchet MS" w:eastAsia="SimSun" w:cs="Times New Roman"/>
          <w:highlight w:val="none"/>
          <w:lang w:val="pl-PL" w:eastAsia="pl-PL" w:bidi="ar-SA"/>
        </w:rPr>
        <w:fldChar w:fldCharType="separate"/>
      </w:r>
      <w:r>
        <w:rPr>
          <w:rStyle w:val="30"/>
          <w:rFonts w:ascii="Trebuchet MS" w:hAnsi="Trebuchet MS" w:eastAsia="SimSun" w:cs="Times New Roman"/>
          <w:highlight w:val="none"/>
          <w:lang w:val="pl-PL" w:eastAsia="pl-PL" w:bidi="ar-SA"/>
        </w:rPr>
        <w:t>https://espd.uzp.gov.pl/filter?lang=pl</w:t>
      </w:r>
      <w:r>
        <w:rPr>
          <w:rStyle w:val="30"/>
          <w:rFonts w:ascii="Trebuchet MS" w:hAnsi="Trebuchet MS" w:eastAsia="SimSun" w:cs="Times New Roman"/>
          <w:highlight w:val="none"/>
          <w:lang w:val="pl-PL" w:eastAsia="pl-PL" w:bidi="ar-SA"/>
        </w:rPr>
        <w:fldChar w:fldCharType="end"/>
      </w:r>
      <w:r>
        <w:rPr>
          <w:rStyle w:val="30"/>
          <w:rFonts w:hint="default" w:ascii="Trebuchet MS" w:hAnsi="Trebuchet MS" w:eastAsia="SimSun" w:cs="Times New Roman"/>
          <w:highlight w:val="none"/>
          <w:lang w:val="en-US" w:eastAsia="pl-PL" w:bidi="ar-SA"/>
        </w:rPr>
        <w:t xml:space="preserve"> </w:t>
      </w:r>
    </w:p>
    <w:p w14:paraId="640CDE3F">
      <w:pPr>
        <w:spacing w:line="360" w:lineRule="auto"/>
        <w:ind w:left="709"/>
        <w:jc w:val="both"/>
        <w:rPr>
          <w:rFonts w:ascii="Trebuchet MS" w:hAnsi="Trebuchet MS" w:cs="Arial"/>
        </w:rPr>
      </w:pPr>
    </w:p>
    <w:p w14:paraId="739F80D1">
      <w:pPr>
        <w:tabs>
          <w:tab w:val="left" w:pos="567"/>
        </w:tabs>
        <w:spacing w:line="360" w:lineRule="auto"/>
        <w:ind w:left="709" w:right="28"/>
        <w:jc w:val="both"/>
        <w:rPr>
          <w:rFonts w:hint="default" w:ascii="Trebuchet MS" w:hAnsi="Trebuchet MS" w:cs="Trebuchet MS"/>
          <w:lang w:val="pl-PL"/>
        </w:rPr>
      </w:pPr>
      <w:r>
        <w:rPr>
          <w:rFonts w:hint="default" w:ascii="Trebuchet MS" w:hAnsi="Trebuchet MS" w:cs="Trebuchet MS"/>
        </w:rPr>
        <w:t>Elektroniczna wersja dokumentu została zamieszczona na Platformie przetargowej pod </w:t>
      </w:r>
      <w:r>
        <w:rPr>
          <w:rStyle w:val="30"/>
          <w:rFonts w:hint="default" w:ascii="Trebuchet MS" w:hAnsi="Trebuchet MS" w:cs="Trebuchet MS"/>
          <w:color w:val="auto"/>
          <w:u w:val="none"/>
        </w:rPr>
        <w:t>adresem</w:t>
      </w:r>
      <w:r>
        <w:rPr>
          <w:rStyle w:val="30"/>
          <w:rFonts w:hint="default" w:ascii="Trebuchet MS" w:hAnsi="Trebuchet MS" w:cs="Trebuchet MS"/>
          <w:color w:val="auto"/>
          <w:u w:val="none"/>
          <w:lang w:val="pl-PL"/>
        </w:rPr>
        <w:t>:</w:t>
      </w:r>
      <w:r>
        <w:rPr>
          <w:rStyle w:val="30"/>
          <w:rFonts w:hint="default" w:ascii="Trebuchet MS" w:hAnsi="Trebuchet MS" w:cs="Trebuchet MS"/>
          <w:color w:val="auto"/>
          <w:u w:val="none"/>
        </w:rPr>
        <w:t xml:space="preserve"> </w:t>
      </w:r>
      <w:r>
        <w:rPr>
          <w:rStyle w:val="30"/>
          <w:rFonts w:hint="default" w:ascii="Trebuchet MS" w:hAnsi="Trebuchet MS"/>
          <w:highlight w:val="none"/>
          <w:lang w:val="pl-PL"/>
        </w:rPr>
        <w:t xml:space="preserve">https://platformazakupowa.pl/transakcja/999927 </w:t>
      </w:r>
    </w:p>
    <w:p w14:paraId="63AF4648">
      <w:pPr>
        <w:pStyle w:val="39"/>
        <w:tabs>
          <w:tab w:val="left" w:pos="567"/>
        </w:tabs>
        <w:spacing w:line="360" w:lineRule="auto"/>
        <w:ind w:left="709" w:right="28"/>
        <w:jc w:val="both"/>
        <w:rPr>
          <w:rFonts w:hint="default" w:ascii="Trebuchet MS" w:hAnsi="Trebuchet MS" w:cs="Trebuchet MS"/>
        </w:rPr>
      </w:pPr>
    </w:p>
    <w:p w14:paraId="088273F5">
      <w:pPr>
        <w:pStyle w:val="39"/>
        <w:tabs>
          <w:tab w:val="left" w:pos="567"/>
        </w:tabs>
        <w:spacing w:line="360" w:lineRule="auto"/>
        <w:ind w:left="709" w:right="28"/>
        <w:jc w:val="both"/>
        <w:rPr>
          <w:rFonts w:hint="default" w:ascii="Trebuchet MS" w:hAnsi="Trebuchet MS" w:cs="Trebuchet MS"/>
        </w:rPr>
      </w:pPr>
      <w:r>
        <w:rPr>
          <w:rFonts w:hint="default" w:ascii="Trebuchet MS" w:hAnsi="Trebuchet MS" w:cs="Trebuchet MS"/>
        </w:rPr>
        <w:t>Na stronie internetowej:</w:t>
      </w:r>
    </w:p>
    <w:p w14:paraId="5D9EBA8E">
      <w:pPr>
        <w:pStyle w:val="39"/>
        <w:tabs>
          <w:tab w:val="left" w:pos="567"/>
        </w:tabs>
        <w:spacing w:line="360" w:lineRule="auto"/>
        <w:ind w:left="709" w:right="28"/>
        <w:jc w:val="both"/>
        <w:rPr>
          <w:rFonts w:hint="default" w:ascii="Trebuchet MS" w:hAnsi="Trebuchet MS"/>
          <w:highlight w:val="none"/>
          <w:lang w:val="pl-PL"/>
        </w:rPr>
      </w:pPr>
      <w:r>
        <w:rPr>
          <w:rFonts w:ascii="Trebuchet MS" w:hAnsi="Trebuchet MS"/>
          <w:highlight w:val="none"/>
        </w:rPr>
        <w:fldChar w:fldCharType="begin"/>
      </w:r>
      <w:r>
        <w:rPr>
          <w:rFonts w:ascii="Trebuchet MS" w:hAnsi="Trebuchet MS"/>
          <w:highlight w:val="none"/>
        </w:rPr>
        <w:instrText xml:space="preserve"> HYPERLINK "https://www.uzp.gov.pl/__data/assets/pdf_file/0022/54904/Jednolity-Europejski-Dokument-Zamowienia-instrukcja-2022.04.29.pdf" </w:instrText>
      </w:r>
      <w:r>
        <w:rPr>
          <w:rFonts w:ascii="Trebuchet MS" w:hAnsi="Trebuchet MS"/>
          <w:highlight w:val="none"/>
        </w:rPr>
        <w:fldChar w:fldCharType="separate"/>
      </w:r>
      <w:r>
        <w:rPr>
          <w:rStyle w:val="25"/>
          <w:rFonts w:ascii="Trebuchet MS" w:hAnsi="Trebuchet MS"/>
          <w:highlight w:val="none"/>
        </w:rPr>
        <w:t>https://www.uzp.gov.pl/__data/assets/pdf_file/0022/54904/Jednolity-Europejski-Dokument-Zamowienia-instrukcja-2022.04.29.pdf</w:t>
      </w:r>
      <w:r>
        <w:rPr>
          <w:rFonts w:ascii="Trebuchet MS" w:hAnsi="Trebuchet MS"/>
          <w:highlight w:val="none"/>
        </w:rPr>
        <w:fldChar w:fldCharType="end"/>
      </w:r>
      <w:r>
        <w:rPr>
          <w:rFonts w:hint="default" w:ascii="Trebuchet MS" w:hAnsi="Trebuchet MS"/>
          <w:highlight w:val="none"/>
          <w:lang w:val="pl-PL"/>
        </w:rPr>
        <w:t xml:space="preserve"> </w:t>
      </w:r>
    </w:p>
    <w:p w14:paraId="4C5489BE">
      <w:pPr>
        <w:pStyle w:val="39"/>
        <w:tabs>
          <w:tab w:val="left" w:pos="567"/>
        </w:tabs>
        <w:spacing w:line="360" w:lineRule="auto"/>
        <w:ind w:left="709" w:right="28"/>
        <w:jc w:val="both"/>
        <w:rPr>
          <w:rFonts w:hint="default" w:ascii="Trebuchet MS" w:hAnsi="Trebuchet MS" w:cs="Trebuchet MS"/>
        </w:rPr>
      </w:pPr>
      <w:r>
        <w:rPr>
          <w:rStyle w:val="30"/>
          <w:rFonts w:hint="default" w:ascii="Trebuchet MS" w:hAnsi="Trebuchet MS" w:cs="Trebuchet MS"/>
          <w:color w:val="auto"/>
          <w:u w:val="none"/>
        </w:rPr>
        <w:t xml:space="preserve"> </w:t>
      </w:r>
      <w:r>
        <w:rPr>
          <w:rFonts w:hint="default" w:ascii="Trebuchet MS" w:hAnsi="Trebuchet MS" w:cs="Trebuchet MS"/>
        </w:rPr>
        <w:t>- znajduje się instrukcja wypełniania JEDZ/ESPD.</w:t>
      </w:r>
    </w:p>
    <w:p w14:paraId="12052682">
      <w:pPr>
        <w:pStyle w:val="39"/>
        <w:tabs>
          <w:tab w:val="left" w:pos="567"/>
        </w:tabs>
        <w:spacing w:line="360" w:lineRule="auto"/>
        <w:ind w:left="709" w:right="28"/>
        <w:jc w:val="both"/>
        <w:rPr>
          <w:rFonts w:hint="default" w:ascii="Trebuchet MS" w:hAnsi="Trebuchet MS" w:cs="Trebuchet MS"/>
        </w:rPr>
      </w:pPr>
    </w:p>
    <w:p w14:paraId="7A35570B">
      <w:pPr>
        <w:pStyle w:val="39"/>
        <w:tabs>
          <w:tab w:val="left" w:pos="567"/>
        </w:tabs>
        <w:spacing w:line="360" w:lineRule="auto"/>
        <w:ind w:left="709" w:right="28"/>
        <w:jc w:val="both"/>
        <w:rPr>
          <w:rFonts w:hint="default" w:ascii="Trebuchet MS" w:hAnsi="Trebuchet MS" w:cs="Trebuchet MS"/>
        </w:rPr>
      </w:pPr>
      <w:r>
        <w:rPr>
          <w:rFonts w:hint="default" w:ascii="Trebuchet MS" w:hAnsi="Trebuchet MS" w:cs="Trebuchet MS"/>
        </w:rPr>
        <w:t>Ponadto Zamawiający informuje, iż formularz JEDZ stanowi załącznik do Rozporządzenia wykonawczego Komisji (UE) 2016/7 z dnia 5 stycznia 2016 r. ustanawiającego standardowy formularz jednolitego europejskiego dokumentu zamówień (przyjęte w powyższej instrukcji Zamawiającego numeracje punktów w poszczególnych sekcjach wynikają z powyższego Rozporządzenia). Zamawiający dopuszcza złożenie wspomnianego oświadczenia zgodnie z załącznikiem do Rozporządzenia.</w:t>
      </w:r>
    </w:p>
    <w:p w14:paraId="524B4A1A">
      <w:pPr>
        <w:tabs>
          <w:tab w:val="left" w:pos="993"/>
        </w:tabs>
        <w:spacing w:line="360" w:lineRule="auto"/>
        <w:ind w:left="425"/>
        <w:jc w:val="both"/>
        <w:rPr>
          <w:rFonts w:ascii="Trebuchet MS" w:hAnsi="Trebuchet MS" w:cs="Arial"/>
        </w:rPr>
      </w:pPr>
    </w:p>
    <w:p w14:paraId="36A4C3AC">
      <w:pPr>
        <w:pStyle w:val="15"/>
        <w:numPr>
          <w:ilvl w:val="1"/>
          <w:numId w:val="24"/>
        </w:numPr>
        <w:tabs>
          <w:tab w:val="left" w:pos="465"/>
          <w:tab w:val="left" w:pos="891"/>
          <w:tab w:val="left" w:pos="993"/>
        </w:tabs>
        <w:spacing w:line="360" w:lineRule="auto"/>
        <w:ind w:left="879" w:hanging="454"/>
        <w:jc w:val="both"/>
        <w:rPr>
          <w:rFonts w:ascii="Trebuchet MS" w:hAnsi="Trebuchet MS" w:cs="Arial"/>
          <w:sz w:val="20"/>
          <w:highlight w:val="none"/>
        </w:rPr>
      </w:pPr>
      <w:r>
        <w:rPr>
          <w:rFonts w:ascii="Trebuchet MS" w:hAnsi="Trebuchet MS" w:cs="Arial"/>
          <w:b/>
          <w:sz w:val="20"/>
          <w:highlight w:val="none"/>
        </w:rPr>
        <w:t>Oświadczenie, że Wykonawca zapoznał się z warunkami zamówienia i z projektowanymi postanowieniami umowy</w:t>
      </w:r>
      <w:r>
        <w:rPr>
          <w:rFonts w:ascii="Trebuchet MS" w:hAnsi="Trebuchet MS" w:cs="Arial"/>
          <w:sz w:val="20"/>
          <w:highlight w:val="none"/>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highlight w:val="none"/>
        </w:rPr>
        <w:t xml:space="preserve">załącznikiem nr 1 </w:t>
      </w:r>
      <w:r>
        <w:rPr>
          <w:rFonts w:ascii="Trebuchet MS" w:hAnsi="Trebuchet MS" w:cs="Arial"/>
          <w:sz w:val="20"/>
          <w:highlight w:val="none"/>
        </w:rPr>
        <w:t>do SWZ. Oświadczenie składa się, pod rygorem nieważności, w formie elektronicznej (w postaci elektronicznej opatrzonej kwalifikowanym podpisem elektronicznym).</w:t>
      </w:r>
    </w:p>
    <w:p w14:paraId="5C752FBE">
      <w:pPr>
        <w:pStyle w:val="15"/>
        <w:spacing w:line="360" w:lineRule="auto"/>
        <w:jc w:val="both"/>
        <w:rPr>
          <w:rFonts w:ascii="Trebuchet MS" w:hAnsi="Trebuchet MS" w:cs="Arial"/>
          <w:sz w:val="10"/>
          <w:szCs w:val="10"/>
        </w:rPr>
      </w:pPr>
    </w:p>
    <w:p w14:paraId="7FF9FBBD">
      <w:pPr>
        <w:pStyle w:val="15"/>
        <w:numPr>
          <w:ilvl w:val="1"/>
          <w:numId w:val="24"/>
        </w:numPr>
        <w:tabs>
          <w:tab w:val="left" w:pos="891"/>
        </w:tabs>
        <w:spacing w:line="360"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274D458C">
      <w:pPr>
        <w:pStyle w:val="15"/>
        <w:spacing w:line="360"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lub notariusz.</w:t>
      </w:r>
    </w:p>
    <w:p w14:paraId="7DDE26BB">
      <w:pPr>
        <w:pStyle w:val="15"/>
        <w:spacing w:line="360" w:lineRule="auto"/>
        <w:ind w:right="28"/>
        <w:jc w:val="both"/>
        <w:rPr>
          <w:rFonts w:ascii="Trebuchet MS" w:hAnsi="Trebuchet MS" w:cs="Arial"/>
          <w:sz w:val="10"/>
          <w:szCs w:val="10"/>
        </w:rPr>
      </w:pPr>
    </w:p>
    <w:p w14:paraId="29E3DB44">
      <w:pPr>
        <w:pStyle w:val="15"/>
        <w:numPr>
          <w:ilvl w:val="1"/>
          <w:numId w:val="24"/>
        </w:numPr>
        <w:tabs>
          <w:tab w:val="left" w:pos="891"/>
        </w:tabs>
        <w:spacing w:line="360"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244B82D6">
      <w:pPr>
        <w:pStyle w:val="15"/>
        <w:spacing w:line="360" w:lineRule="auto"/>
        <w:ind w:left="851" w:right="28"/>
        <w:jc w:val="both"/>
        <w:rPr>
          <w:rFonts w:hint="default" w:ascii="Trebuchet MS" w:hAnsi="Trebuchet MS" w:cs="Arial"/>
          <w:bCs/>
          <w:sz w:val="20"/>
          <w:lang w:val="pl-PL"/>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w:t>
      </w:r>
      <w:r>
        <w:rPr>
          <w:rFonts w:hint="default" w:ascii="Trebuchet MS" w:hAnsi="Trebuchet MS" w:cs="Arial"/>
          <w:bCs/>
          <w:sz w:val="20"/>
          <w:lang w:val="pl-PL"/>
        </w:rPr>
        <w:t xml:space="preserve">, </w:t>
      </w:r>
      <w:r>
        <w:rPr>
          <w:rFonts w:hint="default" w:ascii="Trebuchet MS" w:hAnsi="Trebuchet MS"/>
          <w:bCs/>
          <w:sz w:val="20"/>
          <w:lang w:val="pl-PL"/>
        </w:rPr>
        <w:t>poświadczającym zgodność cyfrowego odwzorowania z dokumentem w postaci papierowej.</w:t>
      </w:r>
    </w:p>
    <w:p w14:paraId="309149FD">
      <w:pPr>
        <w:pStyle w:val="15"/>
        <w:spacing w:line="360" w:lineRule="auto"/>
        <w:ind w:right="28"/>
        <w:jc w:val="both"/>
        <w:rPr>
          <w:rFonts w:ascii="Trebuchet MS" w:hAnsi="Trebuchet MS" w:cs="Arial"/>
          <w:sz w:val="20"/>
        </w:rPr>
      </w:pPr>
    </w:p>
    <w:p w14:paraId="599925B1">
      <w:pPr>
        <w:pStyle w:val="15"/>
        <w:numPr>
          <w:ilvl w:val="1"/>
          <w:numId w:val="24"/>
        </w:numPr>
        <w:tabs>
          <w:tab w:val="left" w:pos="891"/>
        </w:tabs>
        <w:spacing w:line="360" w:lineRule="auto"/>
        <w:ind w:left="851" w:right="28"/>
        <w:jc w:val="both"/>
        <w:rPr>
          <w:rFonts w:ascii="Trebuchet MS" w:hAnsi="Trebuchet MS" w:cs="Arial"/>
          <w:sz w:val="20"/>
          <w:highlight w:val="none"/>
        </w:rPr>
      </w:pPr>
      <w:r>
        <w:rPr>
          <w:rFonts w:ascii="Trebuchet MS" w:hAnsi="Trebuchet MS" w:cs="Arial"/>
          <w:b/>
          <w:bCs/>
          <w:sz w:val="20"/>
          <w:highlight w:val="none"/>
        </w:rPr>
        <w:t>Oświadczenie Wykonawcy</w:t>
      </w:r>
      <w:r>
        <w:rPr>
          <w:rFonts w:ascii="Trebuchet MS" w:hAnsi="Trebuchet MS" w:cs="Arial"/>
          <w:sz w:val="20"/>
          <w:highlight w:val="none"/>
        </w:rPr>
        <w:t xml:space="preserve"> o braku postaw wykluczenia z postępowania zgodnie z art. 5K Rozporządzenia Rady (UE) nr 833/2014 z dnia 31 lipca 2014 r. dotyczącego środków ograniczających w związku z działaniami Rosji destabilizującymi sytuację na Ukrainie</w:t>
      </w:r>
      <w:r>
        <w:rPr>
          <w:rFonts w:hint="default" w:ascii="Trebuchet MS" w:hAnsi="Trebuchet MS" w:cs="Arial"/>
          <w:sz w:val="20"/>
          <w:highlight w:val="none"/>
          <w:lang w:val="pl-PL"/>
        </w:rPr>
        <w:t xml:space="preserve"> (z późn. zm.)</w:t>
      </w:r>
    </w:p>
    <w:p w14:paraId="01B0E8EA">
      <w:pPr>
        <w:pStyle w:val="15"/>
        <w:spacing w:line="360" w:lineRule="auto"/>
        <w:ind w:left="851" w:right="28"/>
        <w:jc w:val="both"/>
        <w:rPr>
          <w:rFonts w:ascii="Trebuchet MS" w:hAnsi="Trebuchet MS" w:cs="Arial"/>
          <w:sz w:val="20"/>
        </w:rPr>
      </w:pPr>
    </w:p>
    <w:p w14:paraId="210BEBDF">
      <w:pPr>
        <w:pStyle w:val="15"/>
        <w:numPr>
          <w:ilvl w:val="1"/>
          <w:numId w:val="24"/>
        </w:numPr>
        <w:tabs>
          <w:tab w:val="left" w:pos="891"/>
        </w:tabs>
        <w:spacing w:line="360" w:lineRule="auto"/>
        <w:ind w:left="851" w:right="28"/>
        <w:jc w:val="both"/>
        <w:rPr>
          <w:rFonts w:ascii="Trebuchet MS" w:hAnsi="Trebuchet MS" w:cs="Arial"/>
          <w:sz w:val="20"/>
        </w:rPr>
      </w:pPr>
      <w:r>
        <w:rPr>
          <w:rFonts w:ascii="Trebuchet MS" w:hAnsi="Trebuchet MS" w:cs="Arial"/>
          <w:b/>
          <w:bCs/>
          <w:sz w:val="20"/>
        </w:rPr>
        <w:t xml:space="preserve">Oświadczenie, o którym mowa w art. 117 ust.4 ustawy </w:t>
      </w:r>
      <w:r>
        <w:rPr>
          <w:rFonts w:ascii="Trebuchet MS" w:hAnsi="Trebuchet MS" w:cs="Arial"/>
          <w:sz w:val="20"/>
        </w:rPr>
        <w:t>– „(…) z którego wynika, które roboty budowlane, dostawy lub usługi wykonają poszczególni wykonawcy.” – o ile dotyczy (odnosi się do Wykonawców wspólnie ubiegających się o udzielenie zamówienia).</w:t>
      </w:r>
    </w:p>
    <w:p w14:paraId="7420ED3A">
      <w:pPr>
        <w:pStyle w:val="15"/>
        <w:spacing w:line="360" w:lineRule="auto"/>
        <w:ind w:left="851" w:right="28"/>
        <w:jc w:val="both"/>
        <w:rPr>
          <w:rFonts w:ascii="Trebuchet MS" w:hAnsi="Trebuchet MS" w:cs="Arial"/>
          <w:sz w:val="20"/>
        </w:rPr>
      </w:pPr>
    </w:p>
    <w:p w14:paraId="56A383E5">
      <w:pPr>
        <w:pStyle w:val="15"/>
        <w:numPr>
          <w:ilvl w:val="1"/>
          <w:numId w:val="24"/>
        </w:numPr>
        <w:tabs>
          <w:tab w:val="left" w:pos="891"/>
        </w:tabs>
        <w:spacing w:line="360" w:lineRule="auto"/>
        <w:ind w:left="851" w:right="28"/>
        <w:jc w:val="both"/>
        <w:rPr>
          <w:rFonts w:ascii="Trebuchet MS" w:hAnsi="Trebuchet MS" w:cs="Arial"/>
          <w:sz w:val="20"/>
        </w:rPr>
      </w:pPr>
      <w:r>
        <w:rPr>
          <w:rFonts w:ascii="Trebuchet MS" w:hAnsi="Trebuchet MS" w:cs="Arial"/>
          <w:b/>
          <w:sz w:val="20"/>
        </w:rPr>
        <w:t>Dowód wniesienia wadium</w:t>
      </w:r>
      <w:r>
        <w:rPr>
          <w:rFonts w:ascii="Trebuchet MS" w:hAnsi="Trebuchet MS" w:cs="Arial"/>
          <w:sz w:val="20"/>
        </w:rPr>
        <w:t>:</w:t>
      </w:r>
    </w:p>
    <w:p w14:paraId="50CCC19B">
      <w:pPr>
        <w:pStyle w:val="15"/>
        <w:spacing w:line="360" w:lineRule="auto"/>
        <w:ind w:left="851" w:right="28"/>
        <w:jc w:val="both"/>
        <w:rPr>
          <w:rFonts w:ascii="Trebuchet MS" w:hAnsi="Trebuchet MS" w:cs="Arial"/>
          <w:sz w:val="10"/>
          <w:szCs w:val="10"/>
        </w:rPr>
      </w:pPr>
    </w:p>
    <w:p w14:paraId="0AABBD0E">
      <w:pPr>
        <w:pStyle w:val="15"/>
        <w:numPr>
          <w:ilvl w:val="2"/>
          <w:numId w:val="24"/>
        </w:numPr>
        <w:tabs>
          <w:tab w:val="left" w:pos="720"/>
        </w:tabs>
        <w:spacing w:line="360" w:lineRule="auto"/>
        <w:ind w:left="1560" w:right="28" w:hanging="709"/>
        <w:jc w:val="both"/>
        <w:rPr>
          <w:rFonts w:ascii="Trebuchet MS" w:hAnsi="Trebuchet MS" w:cs="Arial"/>
          <w:sz w:val="20"/>
        </w:rPr>
      </w:pPr>
      <w:r>
        <w:rPr>
          <w:rFonts w:ascii="Trebuchet MS" w:hAnsi="Trebuchet MS" w:cs="Arial"/>
          <w:sz w:val="20"/>
        </w:rPr>
        <w:t>W przypadku wniesienia wadium w postaci niepieniężnej, do oferty należy dołączyć (w wyodrębnionym pliku) elektroniczny dokument potwierdzający wniesienie wadium – zgodnie z ust. 6 Rozdziału XXII SWZ;</w:t>
      </w:r>
    </w:p>
    <w:p w14:paraId="17A2D497">
      <w:pPr>
        <w:pStyle w:val="15"/>
        <w:spacing w:line="360" w:lineRule="auto"/>
        <w:ind w:left="1560"/>
        <w:jc w:val="both"/>
        <w:rPr>
          <w:rFonts w:ascii="Trebuchet MS" w:hAnsi="Trebuchet MS" w:cs="Arial"/>
          <w:sz w:val="20"/>
        </w:rPr>
      </w:pPr>
    </w:p>
    <w:p w14:paraId="079DEE5A">
      <w:pPr>
        <w:pStyle w:val="15"/>
        <w:spacing w:line="360" w:lineRule="auto"/>
        <w:ind w:left="1560"/>
        <w:jc w:val="both"/>
        <w:rPr>
          <w:rFonts w:ascii="Trebuchet MS" w:hAnsi="Trebuchet MS" w:cs="Arial"/>
          <w:sz w:val="20"/>
        </w:rPr>
      </w:pPr>
      <w:r>
        <w:rPr>
          <w:rFonts w:ascii="Trebuchet MS" w:hAnsi="Trebuchet MS" w:cs="Arial"/>
          <w:sz w:val="20"/>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Pr>
          <w:rFonts w:ascii="Trebuchet MS" w:hAnsi="Trebuchet MS" w:cs="Arial"/>
          <w:b/>
          <w:sz w:val="20"/>
          <w:u w:val="single"/>
        </w:rPr>
        <w:t>wszystkich Wykonawców wspólnie ubiegających się o udzielenie zamówienia</w:t>
      </w:r>
      <w:r>
        <w:rPr>
          <w:rFonts w:ascii="Trebuchet MS" w:hAnsi="Trebuchet MS" w:cs="Arial"/>
          <w:sz w:val="20"/>
        </w:rPr>
        <w:t>;</w:t>
      </w:r>
    </w:p>
    <w:p w14:paraId="27B15217">
      <w:pPr>
        <w:pStyle w:val="15"/>
        <w:spacing w:line="360" w:lineRule="auto"/>
        <w:ind w:left="1560"/>
        <w:jc w:val="both"/>
        <w:rPr>
          <w:rFonts w:ascii="Trebuchet MS" w:hAnsi="Trebuchet MS" w:cs="Arial"/>
          <w:sz w:val="20"/>
        </w:rPr>
      </w:pPr>
    </w:p>
    <w:p w14:paraId="100A0FC9">
      <w:pPr>
        <w:pStyle w:val="15"/>
        <w:numPr>
          <w:ilvl w:val="2"/>
          <w:numId w:val="24"/>
        </w:numPr>
        <w:tabs>
          <w:tab w:val="left" w:pos="720"/>
        </w:tabs>
        <w:spacing w:line="360" w:lineRule="auto"/>
        <w:ind w:left="1560" w:right="28" w:hanging="709"/>
        <w:jc w:val="both"/>
        <w:rPr>
          <w:rFonts w:ascii="Trebuchet MS" w:hAnsi="Trebuchet MS" w:cs="Arial"/>
          <w:sz w:val="20"/>
        </w:rPr>
      </w:pPr>
      <w:r>
        <w:rPr>
          <w:rFonts w:ascii="Trebuchet MS" w:hAnsi="Trebuchet MS" w:cs="Arial"/>
          <w:sz w:val="20"/>
        </w:rPr>
        <w:t>W przypadku wniesienia wadium w postaci pieniężnej, zaleca się złożyć wraz z ofertą potwierdzenie nadania przelewu.</w:t>
      </w:r>
    </w:p>
    <w:p w14:paraId="43109239">
      <w:pPr>
        <w:pStyle w:val="15"/>
        <w:spacing w:line="360" w:lineRule="auto"/>
        <w:jc w:val="both"/>
        <w:rPr>
          <w:rFonts w:ascii="Trebuchet MS" w:hAnsi="Trebuchet MS" w:cs="Arial"/>
          <w:sz w:val="10"/>
          <w:szCs w:val="10"/>
        </w:rPr>
      </w:pPr>
    </w:p>
    <w:p w14:paraId="04E74E2F">
      <w:pPr>
        <w:spacing w:line="360" w:lineRule="auto"/>
        <w:ind w:left="567" w:hanging="567"/>
        <w:jc w:val="both"/>
        <w:rPr>
          <w:rFonts w:ascii="Trebuchet MS" w:hAnsi="Trebuchet MS" w:cs="Arial"/>
        </w:rPr>
      </w:pPr>
    </w:p>
    <w:p w14:paraId="0D407CA6">
      <w:pPr>
        <w:pStyle w:val="39"/>
        <w:numPr>
          <w:ilvl w:val="0"/>
          <w:numId w:val="26"/>
        </w:numPr>
        <w:tabs>
          <w:tab w:val="left" w:pos="851"/>
        </w:tabs>
        <w:spacing w:line="360"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4BA12B8C">
      <w:pPr>
        <w:spacing w:line="360" w:lineRule="auto"/>
        <w:jc w:val="both"/>
        <w:rPr>
          <w:rFonts w:ascii="Trebuchet MS" w:hAnsi="Trebuchet MS" w:cs="Arial"/>
        </w:rPr>
      </w:pPr>
    </w:p>
    <w:p w14:paraId="1D3E5C55">
      <w:pPr>
        <w:numPr>
          <w:ilvl w:val="0"/>
          <w:numId w:val="26"/>
        </w:numPr>
        <w:tabs>
          <w:tab w:val="left" w:pos="426"/>
          <w:tab w:val="clear" w:pos="567"/>
        </w:tabs>
        <w:spacing w:line="360"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w języku polskim.</w:t>
      </w:r>
    </w:p>
    <w:p w14:paraId="5C41CAA6">
      <w:pPr>
        <w:spacing w:line="360" w:lineRule="auto"/>
        <w:jc w:val="both"/>
        <w:rPr>
          <w:rFonts w:ascii="Trebuchet MS" w:hAnsi="Trebuchet MS" w:cs="Arial"/>
          <w:sz w:val="10"/>
          <w:szCs w:val="10"/>
        </w:rPr>
      </w:pPr>
    </w:p>
    <w:p w14:paraId="6E56F4D6">
      <w:pPr>
        <w:pStyle w:val="39"/>
        <w:numPr>
          <w:ilvl w:val="1"/>
          <w:numId w:val="18"/>
        </w:numPr>
        <w:tabs>
          <w:tab w:val="left" w:pos="993"/>
          <w:tab w:val="clear" w:pos="567"/>
        </w:tabs>
        <w:spacing w:line="360" w:lineRule="auto"/>
        <w:ind w:left="851" w:hanging="425"/>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6AEA53A5">
      <w:pPr>
        <w:tabs>
          <w:tab w:val="left" w:pos="993"/>
        </w:tabs>
        <w:spacing w:line="360" w:lineRule="auto"/>
        <w:jc w:val="both"/>
        <w:rPr>
          <w:rFonts w:ascii="Trebuchet MS" w:hAnsi="Trebuchet MS" w:cs="Arial"/>
          <w:sz w:val="10"/>
          <w:szCs w:val="10"/>
        </w:rPr>
      </w:pPr>
    </w:p>
    <w:p w14:paraId="2AC3DD67">
      <w:pPr>
        <w:numPr>
          <w:ilvl w:val="1"/>
          <w:numId w:val="18"/>
        </w:numPr>
        <w:tabs>
          <w:tab w:val="left" w:pos="851"/>
        </w:tabs>
        <w:spacing w:line="360" w:lineRule="auto"/>
        <w:ind w:left="540" w:hanging="114"/>
        <w:jc w:val="both"/>
        <w:rPr>
          <w:rFonts w:ascii="Trebuchet MS" w:hAnsi="Trebuchet MS" w:cs="Arial"/>
        </w:rPr>
      </w:pPr>
      <w:r>
        <w:rPr>
          <w:rFonts w:ascii="Trebuchet MS" w:hAnsi="Trebuchet MS" w:cs="Arial"/>
        </w:rPr>
        <w:t>Oferta musi być podpisana przez osobę/y upoważnioną/e do reprezentowania Wykonawcy.</w:t>
      </w:r>
    </w:p>
    <w:p w14:paraId="7881495C">
      <w:pPr>
        <w:tabs>
          <w:tab w:val="left" w:pos="851"/>
        </w:tabs>
        <w:spacing w:line="360" w:lineRule="auto"/>
        <w:jc w:val="both"/>
        <w:rPr>
          <w:rFonts w:ascii="Trebuchet MS" w:hAnsi="Trebuchet MS" w:cs="Arial"/>
          <w:sz w:val="10"/>
          <w:szCs w:val="10"/>
        </w:rPr>
      </w:pPr>
    </w:p>
    <w:p w14:paraId="71794469">
      <w:pPr>
        <w:numPr>
          <w:ilvl w:val="1"/>
          <w:numId w:val="18"/>
        </w:numPr>
        <w:tabs>
          <w:tab w:val="left" w:pos="993"/>
        </w:tabs>
        <w:spacing w:line="360" w:lineRule="auto"/>
        <w:ind w:left="822" w:hanging="397"/>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0AA8FC1A">
      <w:pPr>
        <w:tabs>
          <w:tab w:val="left" w:pos="851"/>
        </w:tabs>
        <w:spacing w:line="360" w:lineRule="auto"/>
        <w:jc w:val="both"/>
        <w:rPr>
          <w:rFonts w:ascii="Trebuchet MS" w:hAnsi="Trebuchet MS" w:cs="Arial"/>
          <w:sz w:val="10"/>
          <w:szCs w:val="10"/>
        </w:rPr>
      </w:pPr>
    </w:p>
    <w:p w14:paraId="10685C4A">
      <w:pPr>
        <w:numPr>
          <w:ilvl w:val="1"/>
          <w:numId w:val="18"/>
        </w:numPr>
        <w:tabs>
          <w:tab w:val="left" w:pos="993"/>
        </w:tabs>
        <w:spacing w:line="360" w:lineRule="auto"/>
        <w:ind w:left="822" w:hanging="397"/>
        <w:jc w:val="both"/>
        <w:rPr>
          <w:rFonts w:ascii="Trebuchet MS" w:hAnsi="Trebuchet MS" w:cs="Arial"/>
        </w:rPr>
      </w:pPr>
      <w:r>
        <w:rPr>
          <w:rFonts w:ascii="Trebuchet MS" w:hAnsi="Trebuchet MS" w:cs="Arial"/>
        </w:rPr>
        <w:t xml:space="preserve">W przypadku, gdy w opatrzonej kwalifikowanym podpisem elektronicznym,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przez Wykonawcę lub osobę/y upoważnioną/e do reprezentowania Wykonawcy/ów wspólnie ubiegających się o udzielenie zamówienia publicznego.</w:t>
      </w:r>
    </w:p>
    <w:p w14:paraId="4129290E">
      <w:pPr>
        <w:spacing w:line="360" w:lineRule="auto"/>
        <w:jc w:val="both"/>
        <w:rPr>
          <w:rFonts w:ascii="Trebuchet MS" w:hAnsi="Trebuchet MS" w:cs="Arial"/>
        </w:rPr>
      </w:pPr>
    </w:p>
    <w:p w14:paraId="6919396B">
      <w:pPr>
        <w:numPr>
          <w:ilvl w:val="0"/>
          <w:numId w:val="18"/>
        </w:numPr>
        <w:spacing w:line="360" w:lineRule="auto"/>
        <w:jc w:val="both"/>
        <w:rPr>
          <w:rFonts w:ascii="Trebuchet MS" w:hAnsi="Trebuchet MS" w:cs="Arial"/>
        </w:rPr>
      </w:pPr>
      <w:r>
        <w:rPr>
          <w:rFonts w:ascii="Trebuchet MS" w:hAnsi="Trebuchet MS" w:cs="Arial"/>
        </w:rPr>
        <w:t xml:space="preserve">Wykonawca może wycofać złożoną przez siebie ofertę. Sposób wycofania oferty został opisany </w:t>
      </w:r>
      <w:r>
        <w:rPr>
          <w:rFonts w:ascii="Trebuchet MS" w:hAnsi="Trebuchet MS" w:cs="Arial"/>
        </w:rPr>
        <w:br w:type="textWrapping"/>
      </w:r>
      <w:r>
        <w:rPr>
          <w:rFonts w:ascii="Trebuchet MS" w:hAnsi="Trebuchet MS" w:cs="Arial"/>
        </w:rPr>
        <w:t>w instrukcjach użytkownika, o których mowa w ust. 1, ust. 3 i ust. 5. rozdziału XIII SWZ – Informacje o wymaganiach technicznych i organizacyjnych sporządzania, wysyłania i odbierania korespondencji elektronicznej.</w:t>
      </w:r>
    </w:p>
    <w:p w14:paraId="0DDDC9F8">
      <w:pPr>
        <w:spacing w:line="360" w:lineRule="auto"/>
        <w:jc w:val="both"/>
        <w:rPr>
          <w:rFonts w:ascii="Trebuchet MS" w:hAnsi="Trebuchet MS" w:cs="Arial"/>
        </w:rPr>
      </w:pPr>
    </w:p>
    <w:p w14:paraId="247E9F63">
      <w:pPr>
        <w:numPr>
          <w:ilvl w:val="0"/>
          <w:numId w:val="18"/>
        </w:numPr>
        <w:spacing w:line="360" w:lineRule="auto"/>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35346D90">
      <w:pPr>
        <w:spacing w:line="360" w:lineRule="auto"/>
        <w:jc w:val="both"/>
        <w:rPr>
          <w:rFonts w:ascii="Trebuchet MS" w:hAnsi="Trebuchet MS" w:cs="Arial"/>
          <w:sz w:val="10"/>
          <w:szCs w:val="10"/>
        </w:rPr>
      </w:pPr>
    </w:p>
    <w:p w14:paraId="6093DE62">
      <w:pPr>
        <w:pStyle w:val="39"/>
        <w:numPr>
          <w:ilvl w:val="1"/>
          <w:numId w:val="18"/>
        </w:numPr>
        <w:tabs>
          <w:tab w:val="left" w:pos="993"/>
          <w:tab w:val="clear" w:pos="567"/>
        </w:tabs>
        <w:spacing w:line="360" w:lineRule="auto"/>
        <w:ind w:left="993" w:hanging="426"/>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 xml:space="preserve">W przypadku, gdy Wykonawca nie wykaże, że zastrzeżone informacje stanowią tajemnicę przedsiębiorstwa w rozumieniu art. 11 ust. 2 ustawy z dnia 16.04.1993 r. o zwalczaniu nieuczciwej konkurencji </w:t>
      </w:r>
      <w:r>
        <w:rPr>
          <w:rFonts w:ascii="Trebuchet MS" w:hAnsi="Trebuchet MS" w:cs="Arial"/>
          <w:color w:val="000000" w:themeColor="text1"/>
          <w:highlight w:val="none"/>
          <w14:textFill>
            <w14:solidFill>
              <w14:schemeClr w14:val="tx1"/>
            </w14:solidFill>
          </w14:textFill>
        </w:rPr>
        <w:t>(</w:t>
      </w:r>
      <w:r>
        <w:rPr>
          <w:rFonts w:ascii="Trebuchet MS" w:hAnsi="Trebuchet MS" w:cs="Arial"/>
          <w:highlight w:val="none"/>
        </w:rPr>
        <w:t>tj. Dz. U. z 2022 r. poz. 1233</w:t>
      </w:r>
      <w:r>
        <w:rPr>
          <w:rFonts w:ascii="Trebuchet MS" w:hAnsi="Trebuchet MS" w:cs="Arial"/>
          <w:color w:val="000000" w:themeColor="text1"/>
          <w:highlight w:val="none"/>
          <w14:textFill>
            <w14:solidFill>
              <w14:schemeClr w14:val="tx1"/>
            </w14:solidFill>
          </w14:textFill>
        </w:rPr>
        <w:t>)</w:t>
      </w:r>
      <w:r>
        <w:rPr>
          <w:rFonts w:ascii="Trebuchet MS" w:hAnsi="Trebuchet MS" w:cs="Arial"/>
          <w:color w:val="000000" w:themeColor="text1"/>
          <w14:textFill>
            <w14:solidFill>
              <w14:schemeClr w14:val="tx1"/>
            </w14:solidFill>
          </w14:textFill>
        </w:rPr>
        <w:t xml:space="preserve"> Zamawiający uzna zastrzeżenie tajemnicy za bezskuteczne, o czym poinformuje Wykonawcę.</w:t>
      </w:r>
    </w:p>
    <w:p w14:paraId="74CCAB5C">
      <w:pPr>
        <w:spacing w:line="360" w:lineRule="auto"/>
        <w:jc w:val="both"/>
        <w:rPr>
          <w:rFonts w:ascii="Trebuchet MS" w:hAnsi="Trebuchet MS" w:cs="Arial"/>
          <w:b/>
          <w:color w:val="000000" w:themeColor="text1"/>
          <w:sz w:val="10"/>
          <w:szCs w:val="10"/>
          <w:u w:val="single"/>
          <w14:textFill>
            <w14:solidFill>
              <w14:schemeClr w14:val="tx1"/>
            </w14:solidFill>
          </w14:textFill>
        </w:rPr>
      </w:pPr>
    </w:p>
    <w:p w14:paraId="35B3C2E7">
      <w:pPr>
        <w:numPr>
          <w:ilvl w:val="1"/>
          <w:numId w:val="18"/>
        </w:numPr>
        <w:spacing w:line="360" w:lineRule="auto"/>
        <w:ind w:left="964" w:hanging="397"/>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14:paraId="0432EA83">
      <w:pPr>
        <w:spacing w:line="360" w:lineRule="auto"/>
        <w:rPr>
          <w:rFonts w:ascii="Trebuchet MS" w:hAnsi="Trebuchet MS" w:cs="Arial"/>
          <w:b/>
          <w:color w:val="000000" w:themeColor="text1"/>
          <w:sz w:val="10"/>
          <w:szCs w:val="10"/>
          <w:u w:val="single"/>
          <w14:textFill>
            <w14:solidFill>
              <w14:schemeClr w14:val="tx1"/>
            </w14:solidFill>
          </w14:textFill>
        </w:rPr>
      </w:pPr>
    </w:p>
    <w:p w14:paraId="47772CFE">
      <w:pPr>
        <w:numPr>
          <w:ilvl w:val="1"/>
          <w:numId w:val="18"/>
        </w:numPr>
        <w:spacing w:line="360" w:lineRule="auto"/>
        <w:ind w:left="964" w:hanging="397"/>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14:paraId="51CB6B65">
      <w:pPr>
        <w:tabs>
          <w:tab w:val="left" w:pos="1701"/>
        </w:tabs>
        <w:spacing w:line="360" w:lineRule="auto"/>
        <w:ind w:right="28"/>
        <w:jc w:val="both"/>
        <w:rPr>
          <w:rFonts w:ascii="Trebuchet MS" w:hAnsi="Trebuchet MS" w:cs="Arial"/>
          <w:b/>
        </w:rPr>
      </w:pPr>
    </w:p>
    <w:p w14:paraId="3F911E7A">
      <w:pPr>
        <w:spacing w:line="360" w:lineRule="auto"/>
        <w:ind w:left="1701" w:hanging="1701"/>
        <w:jc w:val="center"/>
        <w:rPr>
          <w:rFonts w:ascii="Trebuchet MS" w:hAnsi="Trebuchet MS" w:cs="Arial"/>
          <w:b/>
          <w:highlight w:val="none"/>
        </w:rPr>
      </w:pPr>
      <w:r>
        <w:rPr>
          <w:rFonts w:ascii="Trebuchet MS" w:hAnsi="Trebuchet MS" w:cs="Arial"/>
          <w:b/>
          <w:highlight w:val="none"/>
        </w:rPr>
        <w:t>ROZDZIAŁ XVII</w:t>
      </w:r>
    </w:p>
    <w:p w14:paraId="08B5FCCE">
      <w:pPr>
        <w:spacing w:line="360" w:lineRule="auto"/>
        <w:jc w:val="center"/>
        <w:rPr>
          <w:rFonts w:ascii="Trebuchet MS" w:hAnsi="Trebuchet MS" w:cs="Arial"/>
          <w:b/>
          <w:highlight w:val="none"/>
        </w:rPr>
      </w:pPr>
      <w:r>
        <w:rPr>
          <w:rFonts w:ascii="Trebuchet MS" w:hAnsi="Trebuchet MS" w:cs="Arial"/>
          <w:b/>
          <w:highlight w:val="none"/>
        </w:rPr>
        <w:t>INFORMACJA NA TEMAT WSPÓLNEGO UBIEGANIA SIĘ WYKONAWCÓW</w:t>
      </w:r>
    </w:p>
    <w:p w14:paraId="0D9887F3">
      <w:pPr>
        <w:spacing w:line="360" w:lineRule="auto"/>
        <w:jc w:val="center"/>
        <w:rPr>
          <w:rFonts w:ascii="Trebuchet MS" w:hAnsi="Trebuchet MS" w:cs="Arial"/>
          <w:highlight w:val="none"/>
        </w:rPr>
      </w:pPr>
      <w:r>
        <w:rPr>
          <w:rFonts w:ascii="Trebuchet MS" w:hAnsi="Trebuchet MS" w:cs="Arial"/>
          <w:b/>
          <w:highlight w:val="none"/>
        </w:rPr>
        <w:t>O UDZIELENIE ZAMÓWIENIA</w:t>
      </w:r>
    </w:p>
    <w:p w14:paraId="1F2177E1">
      <w:pPr>
        <w:spacing w:line="360" w:lineRule="auto"/>
        <w:jc w:val="both"/>
        <w:rPr>
          <w:rFonts w:ascii="Trebuchet MS" w:hAnsi="Trebuchet MS" w:cs="Arial"/>
        </w:rPr>
      </w:pPr>
    </w:p>
    <w:p w14:paraId="0C3A8786">
      <w:pPr>
        <w:pStyle w:val="39"/>
        <w:numPr>
          <w:ilvl w:val="1"/>
          <w:numId w:val="27"/>
        </w:numPr>
        <w:spacing w:line="360" w:lineRule="auto"/>
        <w:jc w:val="both"/>
        <w:rPr>
          <w:rFonts w:ascii="Trebuchet MS" w:hAnsi="Trebuchet MS" w:cs="Arial"/>
        </w:rPr>
      </w:pPr>
      <w:r>
        <w:rPr>
          <w:rFonts w:ascii="Trebuchet MS" w:hAnsi="Trebuchet MS" w:cs="Arial"/>
        </w:rPr>
        <w:t>Wykonawcy mogą wspólnie ubiegać się o udzielenie zamówienia.</w:t>
      </w:r>
    </w:p>
    <w:p w14:paraId="3278C757">
      <w:pPr>
        <w:spacing w:line="360" w:lineRule="auto"/>
        <w:jc w:val="both"/>
        <w:rPr>
          <w:rFonts w:ascii="Trebuchet MS" w:hAnsi="Trebuchet MS" w:cs="Arial"/>
        </w:rPr>
      </w:pPr>
    </w:p>
    <w:p w14:paraId="32B62733">
      <w:pPr>
        <w:pStyle w:val="39"/>
        <w:numPr>
          <w:ilvl w:val="1"/>
          <w:numId w:val="27"/>
        </w:numPr>
        <w:spacing w:line="360"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cywilnej.</w:t>
      </w:r>
    </w:p>
    <w:p w14:paraId="7CCEFE25">
      <w:pPr>
        <w:spacing w:line="360" w:lineRule="auto"/>
        <w:jc w:val="both"/>
        <w:rPr>
          <w:rFonts w:ascii="Trebuchet MS" w:hAnsi="Trebuchet MS" w:cs="Arial"/>
        </w:rPr>
      </w:pPr>
    </w:p>
    <w:p w14:paraId="08F7C6BB">
      <w:pPr>
        <w:numPr>
          <w:ilvl w:val="1"/>
          <w:numId w:val="27"/>
        </w:numPr>
        <w:spacing w:line="360" w:lineRule="auto"/>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 cywilnej.</w:t>
      </w:r>
    </w:p>
    <w:p w14:paraId="6F736989">
      <w:pPr>
        <w:tabs>
          <w:tab w:val="left" w:pos="510"/>
          <w:tab w:val="left" w:pos="567"/>
        </w:tabs>
        <w:spacing w:line="360" w:lineRule="auto"/>
        <w:ind w:left="357"/>
        <w:jc w:val="both"/>
        <w:rPr>
          <w:rFonts w:ascii="Trebuchet MS" w:hAnsi="Trebuchet MS" w:cs="Arial"/>
          <w:b/>
          <w:bCs/>
        </w:rPr>
      </w:pPr>
      <w:r>
        <w:rPr>
          <w:rFonts w:ascii="Trebuchet MS" w:hAnsi="Trebuchet MS" w:cs="Arial"/>
          <w:b/>
          <w:bCs/>
        </w:rPr>
        <w:t xml:space="preserve">Uwaga: </w:t>
      </w:r>
      <w:r>
        <w:rPr>
          <w:rFonts w:ascii="Trebuchet MS" w:hAnsi="Trebuchet MS" w:cs="Arial"/>
          <w:b/>
          <w:bCs/>
        </w:rPr>
        <w:br w:type="textWrapping"/>
      </w:r>
      <w:r>
        <w:rPr>
          <w:rFonts w:ascii="Trebuchet MS" w:hAnsi="Trebuchet MS" w:cs="Arial"/>
          <w:b/>
          <w:bCs/>
        </w:rPr>
        <w:t>Pełnomocnictwo, o którym mowa powyżej może wynikać albo z dokumentu pod taką samą nazwą albo z umowy Wykonawców wspólnie ubiegających się o udzielenie zamówienia.</w:t>
      </w:r>
    </w:p>
    <w:p w14:paraId="76DB8DFF">
      <w:pPr>
        <w:tabs>
          <w:tab w:val="left" w:pos="510"/>
          <w:tab w:val="left" w:pos="567"/>
        </w:tabs>
        <w:spacing w:line="360" w:lineRule="auto"/>
        <w:ind w:left="357"/>
        <w:jc w:val="both"/>
        <w:rPr>
          <w:rFonts w:ascii="Trebuchet MS" w:hAnsi="Trebuchet MS" w:cs="Arial"/>
          <w:b/>
          <w:bCs/>
        </w:rPr>
      </w:pPr>
    </w:p>
    <w:p w14:paraId="06F94B05">
      <w:pPr>
        <w:numPr>
          <w:ilvl w:val="1"/>
          <w:numId w:val="27"/>
        </w:numPr>
        <w:spacing w:line="360"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301D5403">
      <w:pPr>
        <w:spacing w:line="360" w:lineRule="auto"/>
        <w:jc w:val="both"/>
        <w:rPr>
          <w:rFonts w:ascii="Trebuchet MS" w:hAnsi="Trebuchet MS" w:cs="Arial"/>
        </w:rPr>
      </w:pPr>
    </w:p>
    <w:p w14:paraId="2FCFFB04">
      <w:pPr>
        <w:numPr>
          <w:ilvl w:val="1"/>
          <w:numId w:val="27"/>
        </w:numPr>
        <w:spacing w:line="360" w:lineRule="auto"/>
        <w:ind w:left="357" w:hanging="357"/>
        <w:jc w:val="both"/>
        <w:rPr>
          <w:rFonts w:ascii="Trebuchet MS" w:hAnsi="Trebuchet MS" w:cs="Arial"/>
        </w:rPr>
      </w:pPr>
      <w:r>
        <w:rPr>
          <w:rFonts w:ascii="Trebuchet MS" w:hAnsi="Trebuchet MS"/>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3" w:name="_Hlk60825101"/>
      <w:r>
        <w:rPr>
          <w:rFonts w:ascii="Trebuchet MS" w:hAnsi="Trebuchet MS"/>
          <w:bCs/>
        </w:rPr>
        <w:t>Wykonawca wspólnie ubiegający się o udzielenie zamówienia</w:t>
      </w:r>
      <w:bookmarkEnd w:id="3"/>
      <w:r>
        <w:rPr>
          <w:rFonts w:ascii="Trebuchet MS" w:hAnsi="Trebuchet MS"/>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w:t>
      </w:r>
    </w:p>
    <w:p w14:paraId="7C11CB6E">
      <w:pPr>
        <w:spacing w:line="360" w:lineRule="auto"/>
        <w:rPr>
          <w:rFonts w:ascii="Trebuchet MS" w:hAnsi="Trebuchet MS" w:cs="Arial"/>
        </w:rPr>
      </w:pPr>
    </w:p>
    <w:p w14:paraId="275D5701">
      <w:pPr>
        <w:numPr>
          <w:ilvl w:val="1"/>
          <w:numId w:val="27"/>
        </w:numPr>
        <w:spacing w:line="360" w:lineRule="auto"/>
        <w:ind w:left="357" w:hanging="357"/>
        <w:jc w:val="both"/>
        <w:rPr>
          <w:rFonts w:ascii="Trebuchet MS" w:hAnsi="Trebuchet MS" w:cs="Arial"/>
        </w:rPr>
      </w:pPr>
      <w:r>
        <w:rPr>
          <w:rFonts w:ascii="Trebuchet MS" w:hAnsi="Trebuchet MS" w:cs="Arial"/>
        </w:rPr>
        <w:t>Dopuszcza się, aby wadium zostało wniesione przez pełnomocnika (lidera) lub jednego z Wykonawców wspólnie ubiegających się o udzielenie zamówienia, z zastrzeżeniem ust. 6.1. niniejszego rozdziału SWZ.</w:t>
      </w:r>
    </w:p>
    <w:p w14:paraId="011937A0">
      <w:pPr>
        <w:pStyle w:val="14"/>
        <w:numPr>
          <w:ilvl w:val="1"/>
          <w:numId w:val="22"/>
        </w:numPr>
        <w:tabs>
          <w:tab w:val="left" w:pos="851"/>
        </w:tabs>
        <w:spacing w:line="360" w:lineRule="auto"/>
        <w:ind w:left="709"/>
        <w:rPr>
          <w:rFonts w:ascii="Trebuchet MS" w:hAnsi="Trebuchet MS" w:cs="Arial"/>
          <w:sz w:val="20"/>
          <w:u w:val="single"/>
        </w:rPr>
      </w:pPr>
      <w:r>
        <w:rPr>
          <w:rFonts w:ascii="Trebuchet MS" w:hAnsi="Trebuchet MS" w:cs="Arial"/>
          <w:sz w:val="20"/>
          <w:highlight w:val="none"/>
        </w:rPr>
        <w:t>W przypadku wniesienia wadium w postaci niepieniężnej,</w:t>
      </w:r>
      <w:r>
        <w:rPr>
          <w:rFonts w:ascii="Trebuchet MS" w:hAnsi="Trebuchet MS" w:cs="Arial"/>
          <w:sz w:val="20"/>
        </w:rPr>
        <w:t xml:space="preserve">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Pr>
          <w:rFonts w:ascii="Trebuchet MS" w:hAnsi="Trebuchet MS" w:cs="Arial"/>
          <w:b/>
          <w:sz w:val="20"/>
        </w:rPr>
        <w:t>wszystkich Wykonawców wspólnie ubiegających się o udzielenie zamówienia</w:t>
      </w:r>
      <w:r>
        <w:rPr>
          <w:rFonts w:ascii="Trebuchet MS" w:hAnsi="Trebuchet MS" w:cs="Arial"/>
          <w:sz w:val="20"/>
        </w:rPr>
        <w:t>.</w:t>
      </w:r>
    </w:p>
    <w:p w14:paraId="74909C6D">
      <w:pPr>
        <w:spacing w:line="360" w:lineRule="auto"/>
        <w:jc w:val="both"/>
        <w:rPr>
          <w:rFonts w:ascii="Trebuchet MS" w:hAnsi="Trebuchet MS" w:cs="Arial"/>
        </w:rPr>
      </w:pPr>
    </w:p>
    <w:p w14:paraId="530F41E2">
      <w:pPr>
        <w:pStyle w:val="39"/>
        <w:numPr>
          <w:ilvl w:val="0"/>
          <w:numId w:val="22"/>
        </w:numPr>
        <w:spacing w:line="360"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3C519BF9">
      <w:pPr>
        <w:pStyle w:val="39"/>
        <w:spacing w:line="360" w:lineRule="auto"/>
        <w:ind w:left="357"/>
        <w:jc w:val="both"/>
        <w:rPr>
          <w:rFonts w:ascii="Trebuchet MS" w:hAnsi="Trebuchet MS" w:cs="Arial"/>
        </w:rPr>
      </w:pPr>
    </w:p>
    <w:p w14:paraId="0A038D6A">
      <w:pPr>
        <w:pStyle w:val="39"/>
        <w:numPr>
          <w:ilvl w:val="0"/>
          <w:numId w:val="22"/>
        </w:numPr>
        <w:spacing w:line="360"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5693D841">
      <w:pPr>
        <w:tabs>
          <w:tab w:val="left" w:pos="1701"/>
        </w:tabs>
        <w:spacing w:line="360" w:lineRule="auto"/>
        <w:ind w:right="28"/>
        <w:jc w:val="both"/>
        <w:rPr>
          <w:rFonts w:ascii="Trebuchet MS" w:hAnsi="Trebuchet MS" w:cs="Arial"/>
          <w:b/>
          <w:highlight w:val="cyan"/>
        </w:rPr>
      </w:pPr>
    </w:p>
    <w:p w14:paraId="228EF282">
      <w:pPr>
        <w:spacing w:line="360" w:lineRule="auto"/>
        <w:ind w:left="1701" w:hanging="1701"/>
        <w:jc w:val="center"/>
        <w:rPr>
          <w:rFonts w:ascii="Trebuchet MS" w:hAnsi="Trebuchet MS" w:cs="Arial"/>
          <w:b/>
          <w:highlight w:val="none"/>
        </w:rPr>
      </w:pPr>
      <w:r>
        <w:rPr>
          <w:rFonts w:ascii="Trebuchet MS" w:hAnsi="Trebuchet MS" w:cs="Arial"/>
          <w:b/>
          <w:highlight w:val="none"/>
        </w:rPr>
        <w:t>ROZDZIAŁ XVIII</w:t>
      </w:r>
    </w:p>
    <w:p w14:paraId="594219DA">
      <w:pPr>
        <w:spacing w:line="360" w:lineRule="auto"/>
        <w:ind w:left="1701" w:hanging="1701"/>
        <w:jc w:val="center"/>
        <w:rPr>
          <w:rFonts w:ascii="Trebuchet MS" w:hAnsi="Trebuchet MS" w:cs="Arial"/>
          <w:b/>
          <w:highlight w:val="none"/>
        </w:rPr>
      </w:pPr>
      <w:r>
        <w:rPr>
          <w:rFonts w:ascii="Trebuchet MS" w:hAnsi="Trebuchet MS" w:cs="Arial"/>
          <w:b/>
          <w:highlight w:val="none"/>
        </w:rPr>
        <w:t>INFORMACJA NA TEMAT PODWYKONAWCÓW</w:t>
      </w:r>
    </w:p>
    <w:p w14:paraId="33198795">
      <w:pPr>
        <w:spacing w:line="360" w:lineRule="auto"/>
        <w:ind w:left="1701" w:hanging="1701"/>
        <w:jc w:val="both"/>
        <w:rPr>
          <w:rFonts w:ascii="Trebuchet MS" w:hAnsi="Trebuchet MS" w:cs="Arial"/>
          <w:b/>
        </w:rPr>
      </w:pPr>
    </w:p>
    <w:p w14:paraId="232745CD">
      <w:pPr>
        <w:pStyle w:val="39"/>
        <w:numPr>
          <w:ilvl w:val="0"/>
          <w:numId w:val="28"/>
        </w:numPr>
        <w:tabs>
          <w:tab w:val="left" w:pos="567"/>
        </w:tabs>
        <w:spacing w:line="360"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74FF33B1">
      <w:pPr>
        <w:tabs>
          <w:tab w:val="left" w:pos="567"/>
        </w:tabs>
        <w:spacing w:line="360" w:lineRule="auto"/>
        <w:jc w:val="both"/>
        <w:rPr>
          <w:rFonts w:ascii="Trebuchet MS" w:hAnsi="Trebuchet MS" w:cs="Arial"/>
        </w:rPr>
      </w:pPr>
    </w:p>
    <w:p w14:paraId="3ACABA25">
      <w:pPr>
        <w:pStyle w:val="39"/>
        <w:numPr>
          <w:ilvl w:val="0"/>
          <w:numId w:val="28"/>
        </w:numPr>
        <w:tabs>
          <w:tab w:val="left" w:pos="567"/>
        </w:tabs>
        <w:spacing w:line="360"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E7C8A6D">
      <w:pPr>
        <w:pStyle w:val="39"/>
        <w:rPr>
          <w:rFonts w:ascii="Trebuchet MS" w:hAnsi="Trebuchet MS" w:cs="Arial"/>
        </w:rPr>
      </w:pPr>
    </w:p>
    <w:p w14:paraId="4C28133B">
      <w:pPr>
        <w:pStyle w:val="39"/>
        <w:numPr>
          <w:ilvl w:val="0"/>
          <w:numId w:val="28"/>
        </w:numPr>
        <w:tabs>
          <w:tab w:val="left" w:pos="567"/>
        </w:tabs>
        <w:spacing w:line="360"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75DAF1C">
      <w:pPr>
        <w:pStyle w:val="39"/>
        <w:rPr>
          <w:rFonts w:ascii="Trebuchet MS" w:hAnsi="Trebuchet MS" w:cs="Arial"/>
        </w:rPr>
      </w:pPr>
    </w:p>
    <w:p w14:paraId="62C6EDE3">
      <w:pPr>
        <w:pStyle w:val="39"/>
        <w:numPr>
          <w:ilvl w:val="0"/>
          <w:numId w:val="28"/>
        </w:numPr>
        <w:tabs>
          <w:tab w:val="left" w:pos="567"/>
        </w:tabs>
        <w:spacing w:line="360"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18AC4E21">
      <w:pPr>
        <w:tabs>
          <w:tab w:val="left" w:pos="1701"/>
        </w:tabs>
        <w:spacing w:line="360" w:lineRule="auto"/>
        <w:ind w:right="28"/>
        <w:jc w:val="both"/>
        <w:rPr>
          <w:rFonts w:ascii="Trebuchet MS" w:hAnsi="Trebuchet MS" w:cs="Arial"/>
          <w:b/>
        </w:rPr>
      </w:pPr>
    </w:p>
    <w:p w14:paraId="7F7AC1B0">
      <w:pPr>
        <w:tabs>
          <w:tab w:val="left" w:pos="567"/>
        </w:tabs>
        <w:spacing w:line="360" w:lineRule="auto"/>
        <w:jc w:val="center"/>
        <w:rPr>
          <w:rFonts w:ascii="Trebuchet MS" w:hAnsi="Trebuchet MS" w:cs="Arial"/>
          <w:b/>
        </w:rPr>
      </w:pPr>
      <w:r>
        <w:rPr>
          <w:rFonts w:ascii="Trebuchet MS" w:hAnsi="Trebuchet MS" w:cs="Arial"/>
          <w:b/>
        </w:rPr>
        <w:t>ROZDZIAŁ XIX</w:t>
      </w:r>
    </w:p>
    <w:p w14:paraId="32B24D0D">
      <w:pPr>
        <w:tabs>
          <w:tab w:val="left" w:pos="1701"/>
        </w:tabs>
        <w:spacing w:line="360" w:lineRule="auto"/>
        <w:ind w:right="28"/>
        <w:jc w:val="center"/>
        <w:rPr>
          <w:rFonts w:ascii="Trebuchet MS" w:hAnsi="Trebuchet MS" w:cs="Arial"/>
          <w:b/>
        </w:rPr>
      </w:pPr>
      <w:r>
        <w:rPr>
          <w:rFonts w:ascii="Trebuchet MS" w:hAnsi="Trebuchet MS" w:cs="Arial"/>
          <w:b/>
        </w:rPr>
        <w:t>PODSTAWY (PRZESŁANKI) WYKLUCZENIA Z POSTĘPOWANIA, WARUNKI UDZIAŁU W POSTĘPOWANIU</w:t>
      </w:r>
    </w:p>
    <w:p w14:paraId="347766A1">
      <w:pPr>
        <w:tabs>
          <w:tab w:val="left" w:pos="1701"/>
        </w:tabs>
        <w:spacing w:line="360" w:lineRule="auto"/>
        <w:ind w:right="28"/>
        <w:jc w:val="center"/>
        <w:rPr>
          <w:rFonts w:ascii="Trebuchet MS" w:hAnsi="Trebuchet MS" w:cs="Arial"/>
          <w:b/>
        </w:rPr>
      </w:pPr>
      <w:r>
        <w:rPr>
          <w:rFonts w:ascii="Trebuchet MS" w:hAnsi="Trebuchet MS" w:cs="Arial"/>
          <w:b/>
        </w:rPr>
        <w:t>WYKAZ PODMIOTOWYCH ŚRODKÓW DOWODOWYCH</w:t>
      </w:r>
    </w:p>
    <w:p w14:paraId="0726475A">
      <w:pPr>
        <w:tabs>
          <w:tab w:val="left" w:pos="1701"/>
        </w:tabs>
        <w:spacing w:line="360" w:lineRule="auto"/>
        <w:ind w:left="1701" w:hanging="1701"/>
        <w:jc w:val="both"/>
        <w:rPr>
          <w:rFonts w:ascii="Trebuchet MS" w:hAnsi="Trebuchet MS" w:cs="Arial"/>
          <w:b/>
        </w:rPr>
      </w:pPr>
    </w:p>
    <w:p w14:paraId="1157CAB4">
      <w:pPr>
        <w:pStyle w:val="39"/>
        <w:numPr>
          <w:ilvl w:val="0"/>
          <w:numId w:val="29"/>
        </w:numPr>
        <w:spacing w:line="360"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7FD1B909">
      <w:pPr>
        <w:pStyle w:val="39"/>
        <w:numPr>
          <w:ilvl w:val="0"/>
          <w:numId w:val="30"/>
        </w:numPr>
        <w:spacing w:line="360" w:lineRule="auto"/>
        <w:ind w:hanging="654"/>
        <w:jc w:val="both"/>
        <w:rPr>
          <w:rFonts w:ascii="Trebuchet MS" w:hAnsi="Trebuchet MS" w:cs="Arial"/>
        </w:rPr>
      </w:pPr>
      <w:r>
        <w:rPr>
          <w:rFonts w:ascii="Trebuchet MS" w:hAnsi="Trebuchet MS" w:cs="Arial"/>
        </w:rPr>
        <w:t>nie podlegają wykluczeniu;</w:t>
      </w:r>
    </w:p>
    <w:p w14:paraId="25E7B12B">
      <w:pPr>
        <w:pStyle w:val="39"/>
        <w:numPr>
          <w:ilvl w:val="0"/>
          <w:numId w:val="30"/>
        </w:numPr>
        <w:spacing w:line="360"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22360E91">
      <w:pPr>
        <w:spacing w:line="360" w:lineRule="auto"/>
        <w:jc w:val="both"/>
        <w:rPr>
          <w:rFonts w:ascii="Trebuchet MS" w:hAnsi="Trebuchet MS" w:cs="Arial"/>
        </w:rPr>
      </w:pPr>
    </w:p>
    <w:p w14:paraId="6BB16DB7">
      <w:pPr>
        <w:pStyle w:val="39"/>
        <w:numPr>
          <w:ilvl w:val="0"/>
          <w:numId w:val="29"/>
        </w:numPr>
        <w:spacing w:line="360" w:lineRule="auto"/>
        <w:ind w:left="426" w:hanging="426"/>
        <w:jc w:val="both"/>
        <w:rPr>
          <w:rFonts w:ascii="Trebuchet MS" w:hAnsi="Trebuchet MS" w:cs="Arial"/>
          <w:b/>
        </w:rPr>
      </w:pPr>
      <w:r>
        <w:rPr>
          <w:rFonts w:ascii="Trebuchet MS" w:hAnsi="Trebuchet MS" w:cs="Arial"/>
          <w:b/>
        </w:rPr>
        <w:t>Podstawy wykluczenia:</w:t>
      </w:r>
    </w:p>
    <w:p w14:paraId="60359997">
      <w:pPr>
        <w:pStyle w:val="39"/>
        <w:spacing w:line="360" w:lineRule="auto"/>
        <w:ind w:left="426"/>
        <w:jc w:val="both"/>
        <w:rPr>
          <w:rFonts w:ascii="Trebuchet MS" w:hAnsi="Trebuchet MS" w:cs="Arial"/>
          <w:b/>
          <w:sz w:val="10"/>
          <w:szCs w:val="10"/>
        </w:rPr>
      </w:pPr>
    </w:p>
    <w:p w14:paraId="7A540236">
      <w:pPr>
        <w:pStyle w:val="39"/>
        <w:numPr>
          <w:ilvl w:val="1"/>
          <w:numId w:val="29"/>
        </w:numPr>
        <w:spacing w:line="360"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15AAD460">
      <w:pPr>
        <w:pStyle w:val="120"/>
        <w:numPr>
          <w:ilvl w:val="1"/>
          <w:numId w:val="29"/>
        </w:numPr>
        <w:shd w:val="clear" w:color="auto" w:fill="FFFFFF"/>
        <w:spacing w:before="0" w:beforeAutospacing="0" w:after="0" w:afterAutospacing="0" w:line="360" w:lineRule="auto"/>
        <w:jc w:val="both"/>
        <w:rPr>
          <w:rFonts w:ascii="Trebuchet MS" w:hAnsi="Trebuchet MS"/>
          <w:b/>
          <w:bCs/>
          <w:color w:val="000000"/>
          <w:sz w:val="20"/>
          <w:szCs w:val="20"/>
        </w:rPr>
      </w:pPr>
      <w:r>
        <w:rPr>
          <w:rFonts w:ascii="Trebuchet MS" w:hAnsi="Trebuchet MS"/>
          <w:b/>
          <w:bCs/>
          <w:color w:val="000000"/>
          <w:sz w:val="20"/>
          <w:szCs w:val="20"/>
        </w:rPr>
        <w:t xml:space="preserve">Zamawiający nie przewiduje fakultatywnych podstaw wykluczenia zawartych </w:t>
      </w:r>
      <w:r>
        <w:rPr>
          <w:rFonts w:ascii="Trebuchet MS" w:hAnsi="Trebuchet MS"/>
          <w:b/>
          <w:bCs/>
          <w:color w:val="000000"/>
          <w:sz w:val="20"/>
          <w:szCs w:val="20"/>
        </w:rPr>
        <w:br w:type="textWrapping"/>
      </w:r>
      <w:r>
        <w:rPr>
          <w:rFonts w:ascii="Trebuchet MS" w:hAnsi="Trebuchet MS"/>
          <w:b/>
          <w:bCs/>
          <w:color w:val="000000"/>
          <w:sz w:val="20"/>
          <w:szCs w:val="20"/>
        </w:rPr>
        <w:t>w art. 109 ust. 1 ustawy.</w:t>
      </w:r>
    </w:p>
    <w:p w14:paraId="52EBD542">
      <w:pPr>
        <w:pStyle w:val="120"/>
        <w:numPr>
          <w:ilvl w:val="1"/>
          <w:numId w:val="29"/>
        </w:numPr>
        <w:shd w:val="clear" w:color="auto" w:fill="FFFFFF"/>
        <w:spacing w:line="360" w:lineRule="auto"/>
        <w:jc w:val="both"/>
        <w:rPr>
          <w:rFonts w:ascii="Trebuchet MS" w:hAnsi="Trebuchet MS"/>
          <w:color w:val="000000"/>
          <w:sz w:val="20"/>
          <w:szCs w:val="20"/>
        </w:rPr>
      </w:pPr>
      <w:r>
        <w:rPr>
          <w:rFonts w:ascii="Trebuchet MS" w:hAnsi="Trebuchet MS"/>
          <w:color w:val="000000"/>
          <w:sz w:val="20"/>
          <w:szCs w:val="20"/>
        </w:rPr>
        <w:t xml:space="preserve">Z postępowania o udzielenie zamówienia wyklucza się  Wykonawcę w przypadkach, </w:t>
      </w:r>
      <w:r>
        <w:rPr>
          <w:rFonts w:hint="default" w:ascii="Trebuchet MS" w:hAnsi="Trebuchet MS"/>
          <w:color w:val="000000"/>
          <w:sz w:val="20"/>
          <w:szCs w:val="20"/>
          <w:lang w:val="pl-PL"/>
        </w:rPr>
        <w:t xml:space="preserve">             </w:t>
      </w:r>
      <w:r>
        <w:rPr>
          <w:rFonts w:ascii="Trebuchet MS" w:hAnsi="Trebuchet MS"/>
          <w:color w:val="000000"/>
          <w:sz w:val="20"/>
          <w:szCs w:val="20"/>
        </w:rPr>
        <w:t>o których mowa w art. 7 ust. 1 ustawy z dnia 13 kwietnia 2022 r. o szczególnych rozwiązaniach w zakresie przeciwdziałania wspieraniu agresji na Ukrainę oraz służących ochronie bezpieczeństwa narodowego (t.j. Dz.U. 202</w:t>
      </w:r>
      <w:r>
        <w:rPr>
          <w:rFonts w:hint="default" w:ascii="Trebuchet MS" w:hAnsi="Trebuchet MS"/>
          <w:color w:val="000000"/>
          <w:sz w:val="20"/>
          <w:szCs w:val="20"/>
          <w:lang w:val="pl-PL"/>
        </w:rPr>
        <w:t>4</w:t>
      </w:r>
      <w:r>
        <w:rPr>
          <w:rFonts w:ascii="Trebuchet MS" w:hAnsi="Trebuchet MS"/>
          <w:color w:val="000000"/>
          <w:sz w:val="20"/>
          <w:szCs w:val="20"/>
        </w:rPr>
        <w:t xml:space="preserve"> r., poz.</w:t>
      </w:r>
      <w:r>
        <w:rPr>
          <w:rFonts w:hint="default" w:ascii="Trebuchet MS" w:hAnsi="Trebuchet MS"/>
          <w:color w:val="000000"/>
          <w:sz w:val="20"/>
          <w:szCs w:val="20"/>
          <w:lang w:val="pl-PL"/>
        </w:rPr>
        <w:t>507</w:t>
      </w:r>
      <w:r>
        <w:rPr>
          <w:rFonts w:ascii="Trebuchet MS" w:hAnsi="Trebuchet MS"/>
          <w:color w:val="000000"/>
          <w:sz w:val="20"/>
          <w:szCs w:val="20"/>
        </w:rPr>
        <w:t>).</w:t>
      </w:r>
      <w:r>
        <w:rPr>
          <w:rFonts w:ascii="Trebuchet MS" w:hAnsi="Trebuchet MS"/>
          <w:color w:val="000000"/>
          <w:sz w:val="20"/>
          <w:szCs w:val="20"/>
        </w:rPr>
        <w:br w:type="textWrapping"/>
      </w:r>
      <w:r>
        <w:rPr>
          <w:rFonts w:ascii="Trebuchet MS" w:hAnsi="Trebuchet MS"/>
          <w:color w:val="000000"/>
          <w:sz w:val="20"/>
          <w:szCs w:val="20"/>
        </w:rPr>
        <w:t xml:space="preserve">Do Wykonawcy podlegającego wykluczeniu w tym zakresie, stosuje się art. 7 ust. 3 wspomnianej ustawy. </w:t>
      </w:r>
    </w:p>
    <w:p w14:paraId="6980C329">
      <w:pPr>
        <w:pStyle w:val="120"/>
        <w:numPr>
          <w:ilvl w:val="1"/>
          <w:numId w:val="29"/>
        </w:numPr>
        <w:shd w:val="clear" w:color="auto" w:fill="FFFFFF"/>
        <w:spacing w:line="360" w:lineRule="auto"/>
        <w:jc w:val="both"/>
        <w:rPr>
          <w:rFonts w:ascii="Trebuchet MS" w:hAnsi="Trebuchet MS"/>
          <w:color w:val="000000"/>
          <w:sz w:val="20"/>
          <w:szCs w:val="20"/>
        </w:rPr>
      </w:pPr>
      <w:r>
        <w:rPr>
          <w:rFonts w:ascii="Trebuchet MS" w:hAnsi="Trebuchet MS"/>
          <w:color w:val="000000"/>
          <w:sz w:val="20"/>
          <w:szCs w:val="20"/>
        </w:rPr>
        <w:t>Wykluczeniu z postępowania podlegają Wykonawcy, zgodnie z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w:t>
      </w:r>
      <w:r>
        <w:rPr>
          <w:rFonts w:hint="default" w:ascii="Trebuchet MS" w:hAnsi="Trebuchet MS"/>
          <w:color w:val="000000"/>
          <w:sz w:val="20"/>
          <w:szCs w:val="20"/>
          <w:lang w:val="pl-PL"/>
        </w:rPr>
        <w:t xml:space="preserve"> </w:t>
      </w:r>
      <w:r>
        <w:rPr>
          <w:rFonts w:hint="default" w:ascii="Trebuchet MS" w:hAnsi="Trebuchet MS"/>
          <w:color w:val="000000"/>
          <w:sz w:val="20"/>
          <w:szCs w:val="20"/>
          <w:highlight w:val="none"/>
          <w:lang w:val="pl-PL"/>
        </w:rPr>
        <w:t>z późn. zm</w:t>
      </w:r>
      <w:r>
        <w:rPr>
          <w:rFonts w:ascii="Trebuchet MS" w:hAnsi="Trebuchet MS"/>
          <w:color w:val="000000"/>
          <w:sz w:val="20"/>
          <w:szCs w:val="20"/>
          <w:highlight w:val="none"/>
        </w:rPr>
        <w:t>.</w:t>
      </w:r>
    </w:p>
    <w:p w14:paraId="3FFB003F">
      <w:pPr>
        <w:pStyle w:val="120"/>
        <w:shd w:val="clear" w:color="auto" w:fill="FFFFFF"/>
        <w:spacing w:line="360" w:lineRule="auto"/>
        <w:ind w:left="1146"/>
        <w:jc w:val="both"/>
        <w:rPr>
          <w:rFonts w:ascii="Trebuchet MS" w:hAnsi="Trebuchet MS"/>
          <w:color w:val="000000"/>
          <w:sz w:val="20"/>
          <w:szCs w:val="20"/>
        </w:rPr>
      </w:pPr>
    </w:p>
    <w:p w14:paraId="2889905A">
      <w:pPr>
        <w:pStyle w:val="120"/>
        <w:shd w:val="clear" w:color="auto" w:fill="FFFFFF"/>
        <w:spacing w:line="360" w:lineRule="auto"/>
        <w:ind w:left="1146"/>
        <w:jc w:val="both"/>
        <w:rPr>
          <w:rFonts w:ascii="Trebuchet MS" w:hAnsi="Trebuchet MS"/>
          <w:color w:val="000000"/>
          <w:sz w:val="20"/>
          <w:szCs w:val="20"/>
        </w:rPr>
      </w:pPr>
    </w:p>
    <w:p w14:paraId="22EB7017">
      <w:pPr>
        <w:pStyle w:val="39"/>
        <w:numPr>
          <w:ilvl w:val="0"/>
          <w:numId w:val="29"/>
        </w:numPr>
        <w:spacing w:line="360"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4A5C1073">
      <w:pPr>
        <w:spacing w:line="360" w:lineRule="auto"/>
        <w:jc w:val="both"/>
        <w:rPr>
          <w:rFonts w:ascii="Trebuchet MS" w:hAnsi="Trebuchet MS" w:cs="Arial"/>
          <w:b/>
          <w:sz w:val="10"/>
          <w:szCs w:val="10"/>
        </w:rPr>
      </w:pPr>
    </w:p>
    <w:p w14:paraId="6CDE22D9">
      <w:pPr>
        <w:pStyle w:val="39"/>
        <w:numPr>
          <w:ilvl w:val="1"/>
          <w:numId w:val="29"/>
        </w:numPr>
        <w:tabs>
          <w:tab w:val="left" w:pos="1134"/>
        </w:tabs>
        <w:spacing w:line="360" w:lineRule="auto"/>
        <w:ind w:left="709" w:hanging="283"/>
        <w:jc w:val="both"/>
        <w:rPr>
          <w:rFonts w:ascii="Trebuchet MS" w:hAnsi="Trebuchet MS" w:cs="Arial"/>
          <w:b/>
        </w:rPr>
      </w:pPr>
      <w:r>
        <w:rPr>
          <w:rFonts w:ascii="Trebuchet MS" w:hAnsi="Trebuchet MS" w:cs="Arial"/>
          <w:b/>
        </w:rPr>
        <w:t xml:space="preserve">Zdolność do występowania w obrocie gospodarczym – </w:t>
      </w:r>
      <w:r>
        <w:rPr>
          <w:rFonts w:ascii="Trebuchet MS" w:hAnsi="Trebuchet MS" w:cs="Arial"/>
        </w:rPr>
        <w:t>Zamawiający nie określa warunku w powyższym zakresie</w:t>
      </w:r>
      <w:r>
        <w:rPr>
          <w:rFonts w:ascii="Trebuchet MS" w:hAnsi="Trebuchet MS" w:cs="Arial"/>
          <w:b/>
        </w:rPr>
        <w:t>.</w:t>
      </w:r>
    </w:p>
    <w:p w14:paraId="25562A1F">
      <w:pPr>
        <w:pStyle w:val="39"/>
        <w:tabs>
          <w:tab w:val="left" w:pos="1134"/>
        </w:tabs>
        <w:spacing w:line="360" w:lineRule="auto"/>
        <w:ind w:left="1843" w:hanging="709"/>
        <w:jc w:val="both"/>
        <w:rPr>
          <w:rFonts w:ascii="Trebuchet MS" w:hAnsi="Trebuchet MS" w:cs="Arial"/>
          <w:sz w:val="10"/>
          <w:szCs w:val="10"/>
        </w:rPr>
      </w:pPr>
    </w:p>
    <w:p w14:paraId="3F703979">
      <w:pPr>
        <w:pStyle w:val="39"/>
        <w:numPr>
          <w:ilvl w:val="1"/>
          <w:numId w:val="29"/>
        </w:numPr>
        <w:tabs>
          <w:tab w:val="left" w:pos="1134"/>
        </w:tabs>
        <w:spacing w:line="360"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03FBEE27">
      <w:pPr>
        <w:numPr>
          <w:ilvl w:val="2"/>
          <w:numId w:val="29"/>
        </w:numPr>
        <w:spacing w:line="360" w:lineRule="auto"/>
        <w:jc w:val="both"/>
        <w:rPr>
          <w:rFonts w:ascii="Trebuchet MS" w:hAnsi="Trebuchet MS" w:cs="Arial"/>
          <w:i/>
        </w:rPr>
      </w:pPr>
      <w:r>
        <w:rPr>
          <w:rFonts w:ascii="Trebuchet MS" w:hAnsi="Trebuchet MS" w:cs="Arial"/>
        </w:rPr>
        <w:t>Wykonawca musi posiadać uprawnienia do wykonywania działalności polegającej na </w:t>
      </w:r>
      <w:r>
        <w:rPr>
          <w:rFonts w:ascii="Trebuchet MS" w:hAnsi="Trebuchet MS" w:cs="Arial"/>
          <w:u w:val="single"/>
        </w:rPr>
        <w:t>odbieraniu odpadów komunalnych od właścicieli nieruchomości</w:t>
      </w:r>
      <w:r>
        <w:rPr>
          <w:rFonts w:ascii="Trebuchet MS" w:hAnsi="Trebuchet MS" w:cs="Arial"/>
        </w:rPr>
        <w:t xml:space="preserve"> zgodnie z przepisami ustawy o utrzymaniu czystości i porządku w gminach  z dnia 13.09.1996r. (tekst jednolity Dz. 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399</w:t>
      </w:r>
      <w:r>
        <w:rPr>
          <w:rFonts w:ascii="Trebuchet MS" w:hAnsi="Trebuchet MS" w:cs="Arial"/>
        </w:rPr>
        <w:t xml:space="preserve">), </w:t>
      </w:r>
      <w:r>
        <w:rPr>
          <w:rFonts w:ascii="Trebuchet MS" w:hAnsi="Trebuchet MS" w:cs="Arial"/>
          <w:u w:val="single"/>
        </w:rPr>
        <w:t>gospodarowaniu odpadami komunalnymi</w:t>
      </w:r>
      <w:r>
        <w:rPr>
          <w:rFonts w:ascii="Trebuchet MS" w:hAnsi="Trebuchet MS" w:cs="Arial"/>
        </w:rPr>
        <w:t xml:space="preserve"> zgodnie z przepisami ustawy </w:t>
      </w:r>
      <w:r>
        <w:rPr>
          <w:rFonts w:ascii="Trebuchet MS" w:hAnsi="Trebuchet MS"/>
        </w:rPr>
        <w:t>z dnia 14.12.2012 r. o odpadach (t.j. Dz. U. z 202</w:t>
      </w:r>
      <w:r>
        <w:rPr>
          <w:rFonts w:hint="default" w:ascii="Trebuchet MS" w:hAnsi="Trebuchet MS"/>
          <w:lang w:val="pl-PL"/>
        </w:rPr>
        <w:t>3</w:t>
      </w:r>
      <w:r>
        <w:rPr>
          <w:rFonts w:ascii="Trebuchet MS" w:hAnsi="Trebuchet MS"/>
        </w:rPr>
        <w:t xml:space="preserve">r., poz. </w:t>
      </w:r>
      <w:r>
        <w:rPr>
          <w:rFonts w:hint="default" w:ascii="Trebuchet MS" w:hAnsi="Trebuchet MS"/>
          <w:lang w:val="pl-PL"/>
        </w:rPr>
        <w:t>1587</w:t>
      </w:r>
      <w:r>
        <w:rPr>
          <w:rFonts w:ascii="Trebuchet MS" w:hAnsi="Trebuchet MS"/>
        </w:rPr>
        <w:t xml:space="preserve"> </w:t>
      </w:r>
      <w:r>
        <w:rPr>
          <w:rFonts w:ascii="Trebuchet MS" w:hAnsi="Trebuchet MS" w:cs="Arial"/>
        </w:rPr>
        <w:t>ze zm.</w:t>
      </w:r>
      <w:r>
        <w:rPr>
          <w:rFonts w:ascii="Trebuchet MS" w:hAnsi="Trebuchet MS"/>
        </w:rPr>
        <w:t>).</w:t>
      </w:r>
    </w:p>
    <w:p w14:paraId="1A892EED">
      <w:pPr>
        <w:spacing w:line="360" w:lineRule="auto"/>
        <w:ind w:left="1997"/>
        <w:jc w:val="both"/>
        <w:rPr>
          <w:rFonts w:ascii="Trebuchet MS" w:hAnsi="Trebuchet MS" w:cs="Arial"/>
          <w:i/>
          <w:highlight w:val="yellow"/>
        </w:rPr>
      </w:pPr>
    </w:p>
    <w:p w14:paraId="0AAD7ECB">
      <w:pPr>
        <w:tabs>
          <w:tab w:val="left" w:pos="1134"/>
        </w:tabs>
        <w:spacing w:line="360" w:lineRule="auto"/>
        <w:jc w:val="both"/>
        <w:rPr>
          <w:rFonts w:ascii="Trebuchet MS" w:hAnsi="Trebuchet MS" w:cs="Arial"/>
        </w:rPr>
      </w:pPr>
      <w:r>
        <w:rPr>
          <w:rFonts w:ascii="Trebuchet MS" w:hAnsi="Trebuchet MS" w:cs="Arial"/>
        </w:rPr>
        <w:t>Uwaga: Warunek dotyczący uprawnień do prowadzenia określonej działalności gospodarczej lub zawodowej, o którym wyżej mowa, jest spełniony, jeżeli co najmniej jeden z wykonawców wspólnie ubiegających się o udzielenie zamówienia posiada uprawnienia do prowadzenia działalności gospodarczej lub zawodowej i zrealizuje usługi, do realizacji których te zdolności są wymagane.</w:t>
      </w:r>
    </w:p>
    <w:p w14:paraId="23279103">
      <w:pPr>
        <w:tabs>
          <w:tab w:val="left" w:pos="1134"/>
        </w:tabs>
        <w:spacing w:line="360" w:lineRule="auto"/>
        <w:jc w:val="both"/>
        <w:rPr>
          <w:rFonts w:ascii="Trebuchet MS" w:hAnsi="Trebuchet MS" w:cs="Arial"/>
        </w:rPr>
      </w:pPr>
    </w:p>
    <w:p w14:paraId="693C3698">
      <w:pPr>
        <w:pStyle w:val="39"/>
        <w:numPr>
          <w:ilvl w:val="1"/>
          <w:numId w:val="29"/>
        </w:numPr>
        <w:tabs>
          <w:tab w:val="left" w:pos="1134"/>
        </w:tabs>
        <w:spacing w:line="360" w:lineRule="auto"/>
        <w:ind w:left="709" w:hanging="283"/>
        <w:jc w:val="both"/>
        <w:rPr>
          <w:rFonts w:ascii="Trebuchet MS" w:hAnsi="Trebuchet MS" w:cs="Arial"/>
          <w:b/>
        </w:rPr>
      </w:pPr>
      <w:r>
        <w:rPr>
          <w:rFonts w:ascii="Trebuchet MS" w:hAnsi="Trebuchet MS" w:cs="Arial"/>
          <w:b/>
        </w:rPr>
        <w:t>Sytuacja ekonomiczna lub finansowa</w:t>
      </w:r>
    </w:p>
    <w:p w14:paraId="19B8F5E0">
      <w:pPr>
        <w:pStyle w:val="39"/>
        <w:numPr>
          <w:ilvl w:val="2"/>
          <w:numId w:val="29"/>
        </w:numPr>
        <w:tabs>
          <w:tab w:val="left" w:pos="1276"/>
          <w:tab w:val="left" w:pos="1560"/>
        </w:tabs>
        <w:spacing w:line="360" w:lineRule="auto"/>
        <w:jc w:val="both"/>
        <w:rPr>
          <w:rFonts w:ascii="Trebuchet MS" w:hAnsi="Trebuchet MS" w:cs="Arial"/>
          <w:highlight w:val="none"/>
        </w:rPr>
      </w:pPr>
      <w:r>
        <w:rPr>
          <w:rFonts w:ascii="Trebuchet MS" w:hAnsi="Trebuchet MS" w:cs="Arial"/>
          <w:highlight w:val="none"/>
        </w:rPr>
        <w:t xml:space="preserve">Wykonawca musi być ubezpieczony od odpowiedzialności cywilnej w zakresie prowadzonej działalności związanej z przedmiotem zamówienia, na kwotę nie mniejszą niż </w:t>
      </w:r>
      <w:r>
        <w:rPr>
          <w:rFonts w:ascii="Trebuchet MS" w:hAnsi="Trebuchet MS" w:cs="Arial"/>
          <w:b/>
          <w:highlight w:val="none"/>
        </w:rPr>
        <w:t>3 000 000</w:t>
      </w:r>
      <w:r>
        <w:rPr>
          <w:rFonts w:ascii="Trebuchet MS" w:hAnsi="Trebuchet MS" w:cs="Arial"/>
          <w:highlight w:val="none"/>
        </w:rPr>
        <w:t xml:space="preserve"> PLN.</w:t>
      </w:r>
    </w:p>
    <w:p w14:paraId="5360D5FF">
      <w:pPr>
        <w:tabs>
          <w:tab w:val="left" w:pos="567"/>
        </w:tabs>
        <w:spacing w:line="360" w:lineRule="auto"/>
        <w:jc w:val="both"/>
        <w:rPr>
          <w:rFonts w:ascii="Trebuchet MS" w:hAnsi="Trebuchet MS" w:cs="Arial"/>
          <w:highlight w:val="none"/>
        </w:rPr>
      </w:pPr>
      <w:r>
        <w:rPr>
          <w:rFonts w:ascii="Trebuchet MS" w:hAnsi="Trebuchet MS" w:cs="Arial"/>
          <w:highlight w:val="none"/>
        </w:rPr>
        <w:t>Uwaga: W przypadku Wykonawców wspólnie ubiegających się o udzielenie zamówienia, spełnianie warunków dotyczących ubezpieczenia od odpowiedzialności cywilnej w zakresie prowadzonej działalności, Wykonawcy wykazują łącznie - Zamawiający nie formułuje w tym zakresie szczególnego sposobu spełnienia warunku, o którym mowa w art. 117 ust. 1 ustawy.</w:t>
      </w:r>
    </w:p>
    <w:p w14:paraId="02469D4D">
      <w:pPr>
        <w:tabs>
          <w:tab w:val="left" w:pos="1134"/>
        </w:tabs>
        <w:spacing w:line="360" w:lineRule="auto"/>
        <w:ind w:left="1843" w:hanging="709"/>
        <w:jc w:val="both"/>
        <w:rPr>
          <w:rFonts w:ascii="Trebuchet MS" w:hAnsi="Trebuchet MS" w:cs="Arial"/>
          <w:szCs w:val="10"/>
        </w:rPr>
      </w:pPr>
    </w:p>
    <w:p w14:paraId="4637DD2A">
      <w:pPr>
        <w:pStyle w:val="39"/>
        <w:numPr>
          <w:ilvl w:val="1"/>
          <w:numId w:val="29"/>
        </w:numPr>
        <w:tabs>
          <w:tab w:val="left" w:pos="1134"/>
        </w:tabs>
        <w:spacing w:line="360" w:lineRule="auto"/>
        <w:ind w:left="709" w:hanging="283"/>
        <w:jc w:val="both"/>
        <w:rPr>
          <w:rFonts w:ascii="Trebuchet MS" w:hAnsi="Trebuchet MS" w:cs="Arial"/>
          <w:b/>
        </w:rPr>
      </w:pPr>
      <w:r>
        <w:rPr>
          <w:rFonts w:ascii="Trebuchet MS" w:hAnsi="Trebuchet MS" w:cs="Arial"/>
          <w:b/>
        </w:rPr>
        <w:t>Zdolność techniczna lub zawodowa:</w:t>
      </w:r>
    </w:p>
    <w:p w14:paraId="220A8975">
      <w:pPr>
        <w:pStyle w:val="39"/>
        <w:numPr>
          <w:ilvl w:val="2"/>
          <w:numId w:val="29"/>
        </w:numPr>
        <w:spacing w:line="360" w:lineRule="auto"/>
        <w:jc w:val="both"/>
        <w:rPr>
          <w:rFonts w:ascii="Trebuchet MS" w:hAnsi="Trebuchet MS" w:cs="Arial"/>
        </w:rPr>
      </w:pPr>
      <w:r>
        <w:rPr>
          <w:rFonts w:ascii="Trebuchet MS" w:hAnsi="Trebuchet MS" w:cs="Arial"/>
        </w:rPr>
        <w:t>Wykonawca musi wykazać, iż w okresie ostatnich 3 lat, a jeżeli okres prowadzenia działalności jest krótszy – w tym okresie, wykonał/wykonuje należycie usługę lub usługi</w:t>
      </w:r>
      <w:r>
        <w:rPr>
          <w:rFonts w:ascii="Trebuchet MS" w:hAnsi="Trebuchet MS" w:cs="Arial"/>
          <w:b/>
        </w:rPr>
        <w:t xml:space="preserve"> </w:t>
      </w:r>
      <w:r>
        <w:rPr>
          <w:rFonts w:ascii="Trebuchet MS" w:hAnsi="Trebuchet MS" w:cs="Arial"/>
        </w:rPr>
        <w:t xml:space="preserve">polegającą/ce na odbieraniu i zagospodarowaniu odpadów komunalnych lub odbieraniu odpadów komunalnych, o łącznej wartości </w:t>
      </w:r>
      <w:r>
        <w:rPr>
          <w:rFonts w:ascii="Trebuchet MS" w:hAnsi="Trebuchet MS" w:cs="Arial"/>
          <w:highlight w:val="none"/>
        </w:rPr>
        <w:t xml:space="preserve">minimum </w:t>
      </w:r>
      <w:r>
        <w:rPr>
          <w:rFonts w:hint="default" w:ascii="Trebuchet MS" w:hAnsi="Trebuchet MS" w:cs="Arial"/>
          <w:b/>
          <w:highlight w:val="none"/>
          <w:lang w:val="pl-PL"/>
        </w:rPr>
        <w:t>5</w:t>
      </w:r>
      <w:r>
        <w:rPr>
          <w:rFonts w:ascii="Trebuchet MS" w:hAnsi="Trebuchet MS" w:cs="Arial"/>
          <w:b/>
          <w:highlight w:val="none"/>
        </w:rPr>
        <w:t> 000 000 PLN brutto</w:t>
      </w:r>
      <w:r>
        <w:rPr>
          <w:rFonts w:ascii="Trebuchet MS" w:hAnsi="Trebuchet MS" w:cs="Arial"/>
          <w:highlight w:val="none"/>
        </w:rPr>
        <w:t>. W </w:t>
      </w:r>
      <w:r>
        <w:rPr>
          <w:rFonts w:ascii="Trebuchet MS" w:hAnsi="Trebuchet MS" w:cs="Arial"/>
        </w:rPr>
        <w:t xml:space="preserve">przypadku usług nadal wykonywanych Wykonawca zobowiązany jest wskazać spełnienie powyższego warunku udziału </w:t>
      </w:r>
      <w:r>
        <w:rPr>
          <w:rFonts w:ascii="Trebuchet MS" w:hAnsi="Trebuchet MS" w:cs="Arial"/>
        </w:rPr>
        <w:br w:type="textWrapping"/>
      </w:r>
      <w:r>
        <w:rPr>
          <w:rFonts w:ascii="Trebuchet MS" w:hAnsi="Trebuchet MS" w:cs="Arial"/>
        </w:rPr>
        <w:t xml:space="preserve">w postępowaniu w zakresie części usługi już wykonanej. </w:t>
      </w:r>
      <w:r>
        <w:rPr>
          <w:rFonts w:ascii="Trebuchet MS" w:hAnsi="Trebuchet MS" w:cs="Arial"/>
          <w:color w:val="000000"/>
        </w:rPr>
        <w:t>Wartość ta będzie brana pod uwagę przy analizie spełniania warunku.</w:t>
      </w:r>
    </w:p>
    <w:p w14:paraId="76FA0EFA">
      <w:pPr>
        <w:pStyle w:val="39"/>
        <w:spacing w:line="360" w:lineRule="auto"/>
        <w:ind w:left="1814"/>
        <w:jc w:val="both"/>
        <w:rPr>
          <w:rFonts w:ascii="Trebuchet MS" w:hAnsi="Trebuchet MS" w:cs="Arial"/>
          <w:highlight w:val="yellow"/>
        </w:rPr>
      </w:pPr>
    </w:p>
    <w:p w14:paraId="2B3E3AA5">
      <w:pPr>
        <w:tabs>
          <w:tab w:val="left" w:pos="709"/>
          <w:tab w:val="left" w:pos="1134"/>
        </w:tabs>
        <w:spacing w:line="360" w:lineRule="auto"/>
        <w:jc w:val="both"/>
        <w:rPr>
          <w:rFonts w:ascii="Trebuchet MS" w:hAnsi="Trebuchet MS" w:cs="Arial"/>
        </w:rPr>
      </w:pPr>
      <w:r>
        <w:rPr>
          <w:rFonts w:ascii="Trebuchet MS" w:hAnsi="Trebuchet MS" w:cs="Arial"/>
        </w:rPr>
        <w:t>Uwaga:</w:t>
      </w:r>
      <w:r>
        <w:rPr>
          <w:rFonts w:ascii="Trebuchet MS" w:hAnsi="Trebuchet MS" w:cs="Arial"/>
          <w:b/>
        </w:rPr>
        <w:t xml:space="preserve"> </w:t>
      </w:r>
      <w:r>
        <w:rPr>
          <w:rFonts w:ascii="Trebuchet MS" w:hAnsi="Trebuchet MS" w:cs="Arial"/>
        </w:rPr>
        <w:t>Mając na uwadze art. 117 ust. 1 Zamawiający nie wskazuje żadnego szczególnego sposobu wykazania spełniania tego warunku przez podmioty wspólnie składające ofertę.</w:t>
      </w:r>
    </w:p>
    <w:p w14:paraId="65BFBF3D">
      <w:pPr>
        <w:tabs>
          <w:tab w:val="left" w:pos="709"/>
          <w:tab w:val="left" w:pos="1134"/>
        </w:tabs>
        <w:spacing w:line="360" w:lineRule="auto"/>
        <w:jc w:val="both"/>
        <w:rPr>
          <w:rFonts w:ascii="Trebuchet MS" w:hAnsi="Trebuchet MS" w:cs="Arial"/>
        </w:rPr>
      </w:pPr>
      <w:r>
        <w:rPr>
          <w:rFonts w:ascii="Trebuchet MS" w:hAnsi="Trebuchet MS" w:cs="Arial"/>
        </w:rPr>
        <w:t>Uwaga: W przypadku wskazania przez Wykonawcę, w celu wykazania spełniania warunków udziału, waluty innej niż polska (PLN), w celu jej przeliczenia stosowany będzie średni kurs NBP na dzień publikacji ogłoszenia o zamówieniu w Dzienniku Urzędowym Unii Europejskiej.</w:t>
      </w:r>
    </w:p>
    <w:p w14:paraId="12C58F27">
      <w:pPr>
        <w:tabs>
          <w:tab w:val="left" w:pos="851"/>
        </w:tabs>
        <w:spacing w:line="360" w:lineRule="auto"/>
        <w:jc w:val="both"/>
        <w:rPr>
          <w:rFonts w:ascii="Trebuchet MS" w:hAnsi="Trebuchet MS" w:cs="Arial"/>
        </w:rPr>
      </w:pPr>
    </w:p>
    <w:p w14:paraId="2612FBB1">
      <w:pPr>
        <w:pStyle w:val="39"/>
        <w:numPr>
          <w:ilvl w:val="2"/>
          <w:numId w:val="29"/>
        </w:numPr>
        <w:tabs>
          <w:tab w:val="left" w:pos="567"/>
        </w:tabs>
        <w:spacing w:line="360" w:lineRule="auto"/>
        <w:ind w:right="28"/>
        <w:jc w:val="both"/>
        <w:rPr>
          <w:rFonts w:ascii="Trebuchet MS" w:hAnsi="Trebuchet MS" w:cs="Arial"/>
        </w:rPr>
      </w:pPr>
      <w:r>
        <w:rPr>
          <w:rFonts w:ascii="Trebuchet MS" w:hAnsi="Trebuchet MS" w:cs="Arial"/>
          <w:color w:val="000000"/>
        </w:rPr>
        <w:t xml:space="preserve">Wykonawca musi wykazać dysponowanie osobami zdolnymi do wykonania zamówienia, tj.: </w:t>
      </w:r>
      <w:r>
        <w:rPr>
          <w:rFonts w:ascii="Trebuchet MS" w:hAnsi="Trebuchet MS" w:cs="Arial"/>
          <w:b/>
          <w:bCs/>
          <w:color w:val="000000"/>
        </w:rPr>
        <w:t>10</w:t>
      </w:r>
      <w:r>
        <w:rPr>
          <w:rFonts w:ascii="Trebuchet MS" w:hAnsi="Trebuchet MS" w:cs="Arial"/>
          <w:b/>
        </w:rPr>
        <w:t xml:space="preserve"> osobami</w:t>
      </w:r>
      <w:r>
        <w:rPr>
          <w:rFonts w:ascii="Trebuchet MS" w:hAnsi="Trebuchet MS" w:cs="Arial"/>
        </w:rPr>
        <w:t xml:space="preserve"> w tym: </w:t>
      </w:r>
    </w:p>
    <w:p w14:paraId="42FA6B93">
      <w:pPr>
        <w:pStyle w:val="39"/>
        <w:numPr>
          <w:ilvl w:val="3"/>
          <w:numId w:val="31"/>
        </w:numPr>
        <w:tabs>
          <w:tab w:val="left" w:pos="567"/>
        </w:tabs>
        <w:spacing w:line="360" w:lineRule="auto"/>
        <w:jc w:val="both"/>
        <w:rPr>
          <w:rFonts w:ascii="Trebuchet MS" w:hAnsi="Trebuchet MS" w:cs="Arial"/>
        </w:rPr>
      </w:pPr>
      <w:r>
        <w:rPr>
          <w:rFonts w:ascii="Trebuchet MS" w:hAnsi="Trebuchet MS" w:cs="Arial"/>
          <w:b/>
        </w:rPr>
        <w:t>5 osobami</w:t>
      </w:r>
      <w:r>
        <w:rPr>
          <w:rFonts w:ascii="Trebuchet MS" w:hAnsi="Trebuchet MS" w:cs="Arial"/>
        </w:rPr>
        <w:t>, z których każda posiada aktualne uprawnienia do kierowania pojazdami ciężarowymi o dopuszczalnej masie całkowitej powyżej 3,5 t,</w:t>
      </w:r>
    </w:p>
    <w:p w14:paraId="619E31FE">
      <w:pPr>
        <w:pStyle w:val="39"/>
        <w:numPr>
          <w:ilvl w:val="3"/>
          <w:numId w:val="31"/>
        </w:numPr>
        <w:tabs>
          <w:tab w:val="left" w:pos="567"/>
        </w:tabs>
        <w:spacing w:line="360" w:lineRule="auto"/>
        <w:jc w:val="both"/>
        <w:rPr>
          <w:rFonts w:ascii="Trebuchet MS" w:hAnsi="Trebuchet MS" w:cs="Arial"/>
        </w:rPr>
      </w:pPr>
      <w:r>
        <w:rPr>
          <w:rFonts w:ascii="Trebuchet MS" w:hAnsi="Trebuchet MS" w:cs="Arial"/>
          <w:b/>
        </w:rPr>
        <w:t>4 osobami</w:t>
      </w:r>
      <w:r>
        <w:rPr>
          <w:rFonts w:ascii="Trebuchet MS" w:hAnsi="Trebuchet MS" w:cs="Arial"/>
        </w:rPr>
        <w:t xml:space="preserve"> do załadunku odpadów,</w:t>
      </w:r>
    </w:p>
    <w:p w14:paraId="2A58E3A9">
      <w:pPr>
        <w:pStyle w:val="39"/>
        <w:numPr>
          <w:ilvl w:val="3"/>
          <w:numId w:val="31"/>
        </w:numPr>
        <w:tabs>
          <w:tab w:val="left" w:pos="510"/>
          <w:tab w:val="left" w:pos="567"/>
        </w:tabs>
        <w:spacing w:line="360" w:lineRule="auto"/>
        <w:ind w:right="28"/>
        <w:jc w:val="both"/>
        <w:rPr>
          <w:rFonts w:ascii="Trebuchet MS" w:hAnsi="Trebuchet MS" w:cs="Arial"/>
        </w:rPr>
      </w:pPr>
      <w:r>
        <w:rPr>
          <w:rFonts w:ascii="Trebuchet MS" w:hAnsi="Trebuchet MS" w:cs="Arial"/>
          <w:b/>
        </w:rPr>
        <w:t xml:space="preserve">1 osobą </w:t>
      </w:r>
      <w:r>
        <w:rPr>
          <w:rFonts w:ascii="Trebuchet MS" w:hAnsi="Trebuchet MS" w:cs="Arial"/>
        </w:rPr>
        <w:t>z co najmniej 3 letnim doświadczeniem w nadzorowaniu, kierowaniu i rozdysponowaniu taboru samochodowego w procesach logistycznych związanych z odbieraniem odpadów komunalnych.</w:t>
      </w:r>
    </w:p>
    <w:p w14:paraId="407E9150">
      <w:pPr>
        <w:pStyle w:val="39"/>
        <w:tabs>
          <w:tab w:val="left" w:pos="510"/>
          <w:tab w:val="left" w:pos="567"/>
        </w:tabs>
        <w:spacing w:line="360" w:lineRule="auto"/>
        <w:ind w:left="2880" w:right="28"/>
        <w:jc w:val="both"/>
        <w:rPr>
          <w:rFonts w:ascii="Trebuchet MS" w:hAnsi="Trebuchet MS" w:cs="Arial"/>
          <w:highlight w:val="yellow"/>
        </w:rPr>
      </w:pPr>
    </w:p>
    <w:p w14:paraId="31DB6F00">
      <w:pPr>
        <w:pStyle w:val="39"/>
        <w:numPr>
          <w:ilvl w:val="2"/>
          <w:numId w:val="29"/>
        </w:numPr>
        <w:tabs>
          <w:tab w:val="left" w:pos="510"/>
          <w:tab w:val="left" w:pos="567"/>
        </w:tabs>
        <w:spacing w:line="360" w:lineRule="auto"/>
        <w:ind w:right="28"/>
        <w:jc w:val="both"/>
        <w:rPr>
          <w:rFonts w:ascii="Trebuchet MS" w:hAnsi="Trebuchet MS" w:cs="Arial"/>
        </w:rPr>
      </w:pPr>
      <w:r>
        <w:rPr>
          <w:rFonts w:ascii="Trebuchet MS" w:hAnsi="Trebuchet MS" w:cs="Arial"/>
          <w:color w:val="000000"/>
        </w:rPr>
        <w:t>Wykonawca musi wykazać dysponowanie odpowiednim potencjałem technicznym w celu wykonania zamówienia, tj. przynajmniej:</w:t>
      </w:r>
    </w:p>
    <w:tbl>
      <w:tblPr>
        <w:tblStyle w:val="12"/>
        <w:tblW w:w="8647" w:type="dxa"/>
        <w:tblInd w:w="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521"/>
        <w:gridCol w:w="2126"/>
      </w:tblGrid>
      <w:tr w14:paraId="59EB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1" w:hRule="atLeast"/>
        </w:trPr>
        <w:tc>
          <w:tcPr>
            <w:tcW w:w="6521" w:type="dxa"/>
            <w:tcBorders>
              <w:top w:val="single" w:color="auto" w:sz="4" w:space="0"/>
              <w:left w:val="single" w:color="auto" w:sz="4" w:space="0"/>
              <w:bottom w:val="single" w:color="auto" w:sz="4" w:space="0"/>
              <w:right w:val="single" w:color="auto" w:sz="4" w:space="0"/>
            </w:tcBorders>
          </w:tcPr>
          <w:p w14:paraId="7C323A18">
            <w:pPr>
              <w:pStyle w:val="14"/>
              <w:spacing w:line="360" w:lineRule="auto"/>
              <w:jc w:val="center"/>
              <w:rPr>
                <w:rFonts w:ascii="Arial" w:hAnsi="Arial" w:cs="Arial"/>
                <w:b/>
                <w:sz w:val="20"/>
              </w:rPr>
            </w:pPr>
            <w:r>
              <w:rPr>
                <w:rFonts w:ascii="Arial" w:hAnsi="Arial" w:cs="Arial"/>
                <w:b/>
                <w:sz w:val="20"/>
              </w:rPr>
              <w:t>Nazwa i opis wymaganego sprzętu</w:t>
            </w:r>
          </w:p>
        </w:tc>
        <w:tc>
          <w:tcPr>
            <w:tcW w:w="2126" w:type="dxa"/>
            <w:tcBorders>
              <w:top w:val="single" w:color="auto" w:sz="4" w:space="0"/>
              <w:left w:val="single" w:color="auto" w:sz="4" w:space="0"/>
              <w:bottom w:val="single" w:color="auto" w:sz="4" w:space="0"/>
              <w:right w:val="single" w:color="auto" w:sz="4" w:space="0"/>
            </w:tcBorders>
          </w:tcPr>
          <w:p w14:paraId="324B71DC">
            <w:pPr>
              <w:pStyle w:val="14"/>
              <w:spacing w:line="360" w:lineRule="auto"/>
              <w:jc w:val="center"/>
              <w:rPr>
                <w:rFonts w:ascii="Arial" w:hAnsi="Arial" w:cs="Arial"/>
                <w:b/>
                <w:sz w:val="20"/>
              </w:rPr>
            </w:pPr>
            <w:r>
              <w:rPr>
                <w:rFonts w:ascii="Arial" w:hAnsi="Arial" w:cs="Arial"/>
                <w:b/>
                <w:sz w:val="20"/>
              </w:rPr>
              <w:t>Wymagana ilość</w:t>
            </w:r>
          </w:p>
        </w:tc>
      </w:tr>
      <w:tr w14:paraId="7C7A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5" w:hRule="atLeast"/>
        </w:trPr>
        <w:tc>
          <w:tcPr>
            <w:tcW w:w="6521" w:type="dxa"/>
            <w:tcBorders>
              <w:top w:val="single" w:color="auto" w:sz="4" w:space="0"/>
              <w:left w:val="single" w:color="auto" w:sz="4" w:space="0"/>
              <w:right w:val="single" w:color="auto" w:sz="4" w:space="0"/>
            </w:tcBorders>
          </w:tcPr>
          <w:p w14:paraId="277E2C6A">
            <w:pPr>
              <w:pStyle w:val="14"/>
              <w:spacing w:line="360" w:lineRule="auto"/>
              <w:rPr>
                <w:rFonts w:ascii="Arial" w:hAnsi="Arial" w:cs="Arial"/>
                <w:sz w:val="20"/>
                <w:highlight w:val="none"/>
              </w:rPr>
            </w:pPr>
            <w:r>
              <w:rPr>
                <w:rFonts w:ascii="Arial" w:hAnsi="Arial" w:cs="Arial"/>
                <w:sz w:val="20"/>
                <w:highlight w:val="none"/>
              </w:rPr>
              <w:t>Samochód ciężarowy bezpylny typu śmieciarka o dopuszczalnej masie całkowitej powyżej 3,5 t.</w:t>
            </w:r>
          </w:p>
        </w:tc>
        <w:tc>
          <w:tcPr>
            <w:tcW w:w="2126" w:type="dxa"/>
            <w:tcBorders>
              <w:top w:val="single" w:color="auto" w:sz="4" w:space="0"/>
              <w:left w:val="single" w:color="auto" w:sz="4" w:space="0"/>
              <w:right w:val="single" w:color="auto" w:sz="4" w:space="0"/>
            </w:tcBorders>
          </w:tcPr>
          <w:p w14:paraId="77DAB303">
            <w:pPr>
              <w:pStyle w:val="14"/>
              <w:spacing w:line="360" w:lineRule="auto"/>
              <w:ind w:left="290" w:hanging="290"/>
              <w:jc w:val="center"/>
              <w:rPr>
                <w:rFonts w:ascii="Arial" w:hAnsi="Arial" w:cs="Arial"/>
                <w:sz w:val="20"/>
                <w:highlight w:val="none"/>
              </w:rPr>
            </w:pPr>
            <w:r>
              <w:rPr>
                <w:rFonts w:hint="default" w:ascii="Arial" w:hAnsi="Arial" w:cs="Arial"/>
                <w:b/>
                <w:sz w:val="20"/>
                <w:highlight w:val="none"/>
                <w:lang w:val="pl-PL"/>
              </w:rPr>
              <w:t>4</w:t>
            </w:r>
            <w:r>
              <w:rPr>
                <w:rFonts w:ascii="Arial" w:hAnsi="Arial" w:cs="Arial"/>
                <w:b/>
                <w:sz w:val="20"/>
                <w:highlight w:val="none"/>
              </w:rPr>
              <w:t xml:space="preserve"> szt</w:t>
            </w:r>
            <w:r>
              <w:rPr>
                <w:rFonts w:ascii="Arial" w:hAnsi="Arial" w:cs="Arial"/>
                <w:sz w:val="20"/>
                <w:highlight w:val="none"/>
              </w:rPr>
              <w:t>.</w:t>
            </w:r>
          </w:p>
        </w:tc>
      </w:tr>
      <w:tr w14:paraId="432B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0" w:hRule="atLeast"/>
        </w:trPr>
        <w:tc>
          <w:tcPr>
            <w:tcW w:w="6521" w:type="dxa"/>
            <w:tcBorders>
              <w:top w:val="single" w:color="auto" w:sz="4" w:space="0"/>
              <w:left w:val="single" w:color="auto" w:sz="4" w:space="0"/>
              <w:right w:val="single" w:color="auto" w:sz="4" w:space="0"/>
            </w:tcBorders>
          </w:tcPr>
          <w:p w14:paraId="6D9259A1">
            <w:pPr>
              <w:pStyle w:val="14"/>
              <w:spacing w:line="360" w:lineRule="auto"/>
              <w:rPr>
                <w:rFonts w:ascii="Arial" w:hAnsi="Arial" w:cs="Arial"/>
                <w:sz w:val="20"/>
                <w:highlight w:val="none"/>
              </w:rPr>
            </w:pPr>
            <w:r>
              <w:rPr>
                <w:rFonts w:ascii="Arial" w:hAnsi="Arial" w:cs="Arial"/>
                <w:sz w:val="20"/>
                <w:highlight w:val="none"/>
              </w:rPr>
              <w:t xml:space="preserve">Samochód ciężarowy </w:t>
            </w:r>
            <w:r>
              <w:rPr>
                <w:rFonts w:hint="default" w:ascii="Arial" w:hAnsi="Arial" w:cs="Arial"/>
                <w:sz w:val="20"/>
                <w:highlight w:val="none"/>
                <w:lang w:val="pl-PL"/>
              </w:rPr>
              <w:t>do przewozu odpadów</w:t>
            </w:r>
            <w:r>
              <w:rPr>
                <w:rFonts w:ascii="Arial" w:hAnsi="Arial" w:cs="Arial"/>
                <w:sz w:val="20"/>
                <w:highlight w:val="none"/>
              </w:rPr>
              <w:t xml:space="preserve"> o dopuszczalnej masie całkowitej po</w:t>
            </w:r>
            <w:r>
              <w:rPr>
                <w:rFonts w:hint="default" w:ascii="Arial" w:hAnsi="Arial" w:cs="Arial"/>
                <w:sz w:val="20"/>
                <w:highlight w:val="none"/>
                <w:lang w:val="pl-PL"/>
              </w:rPr>
              <w:t>niżej</w:t>
            </w:r>
            <w:r>
              <w:rPr>
                <w:rFonts w:ascii="Arial" w:hAnsi="Arial" w:cs="Arial"/>
                <w:sz w:val="20"/>
                <w:highlight w:val="none"/>
              </w:rPr>
              <w:t xml:space="preserve"> 3,5 t.</w:t>
            </w:r>
          </w:p>
        </w:tc>
        <w:tc>
          <w:tcPr>
            <w:tcW w:w="2126" w:type="dxa"/>
            <w:tcBorders>
              <w:top w:val="single" w:color="auto" w:sz="4" w:space="0"/>
              <w:left w:val="single" w:color="auto" w:sz="4" w:space="0"/>
              <w:right w:val="single" w:color="auto" w:sz="4" w:space="0"/>
            </w:tcBorders>
          </w:tcPr>
          <w:p w14:paraId="4CEA70E1">
            <w:pPr>
              <w:pStyle w:val="14"/>
              <w:spacing w:line="360" w:lineRule="auto"/>
              <w:jc w:val="center"/>
              <w:rPr>
                <w:rFonts w:ascii="Arial" w:hAnsi="Arial" w:cs="Arial"/>
                <w:b/>
                <w:sz w:val="20"/>
                <w:highlight w:val="none"/>
              </w:rPr>
            </w:pPr>
            <w:r>
              <w:rPr>
                <w:rFonts w:hint="default" w:ascii="Arial" w:hAnsi="Arial" w:cs="Arial"/>
                <w:b/>
                <w:sz w:val="20"/>
                <w:highlight w:val="none"/>
                <w:lang w:val="pl-PL"/>
              </w:rPr>
              <w:t>1</w:t>
            </w:r>
            <w:r>
              <w:rPr>
                <w:rFonts w:ascii="Arial" w:hAnsi="Arial" w:cs="Arial"/>
                <w:b/>
                <w:sz w:val="20"/>
                <w:highlight w:val="none"/>
              </w:rPr>
              <w:t xml:space="preserve"> szt.</w:t>
            </w:r>
          </w:p>
        </w:tc>
      </w:tr>
      <w:tr w14:paraId="45C6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4" w:hRule="atLeast"/>
        </w:trPr>
        <w:tc>
          <w:tcPr>
            <w:tcW w:w="6521" w:type="dxa"/>
            <w:tcBorders>
              <w:top w:val="single" w:color="auto" w:sz="4" w:space="0"/>
              <w:left w:val="single" w:color="auto" w:sz="4" w:space="0"/>
              <w:right w:val="single" w:color="auto" w:sz="4" w:space="0"/>
            </w:tcBorders>
          </w:tcPr>
          <w:p w14:paraId="50CBE787">
            <w:pPr>
              <w:pStyle w:val="14"/>
              <w:spacing w:line="360" w:lineRule="auto"/>
              <w:rPr>
                <w:rFonts w:ascii="Arial" w:hAnsi="Arial" w:cs="Arial"/>
                <w:sz w:val="20"/>
                <w:highlight w:val="none"/>
              </w:rPr>
            </w:pPr>
            <w:r>
              <w:rPr>
                <w:rFonts w:ascii="Arial" w:hAnsi="Arial" w:cs="Arial"/>
                <w:sz w:val="20"/>
                <w:highlight w:val="none"/>
              </w:rPr>
              <w:t>Samochód do zbierania odpadów bez funkcji kompaktującej, wyposażony w dźwig hakowy lub bramowy</w:t>
            </w:r>
          </w:p>
        </w:tc>
        <w:tc>
          <w:tcPr>
            <w:tcW w:w="2126" w:type="dxa"/>
            <w:tcBorders>
              <w:top w:val="single" w:color="auto" w:sz="4" w:space="0"/>
              <w:left w:val="single" w:color="auto" w:sz="4" w:space="0"/>
              <w:right w:val="single" w:color="auto" w:sz="4" w:space="0"/>
            </w:tcBorders>
          </w:tcPr>
          <w:p w14:paraId="273F4E73">
            <w:pPr>
              <w:pStyle w:val="14"/>
              <w:spacing w:line="360" w:lineRule="auto"/>
              <w:jc w:val="center"/>
              <w:rPr>
                <w:rFonts w:ascii="Arial" w:hAnsi="Arial" w:cs="Arial"/>
                <w:b/>
                <w:sz w:val="20"/>
                <w:highlight w:val="none"/>
              </w:rPr>
            </w:pPr>
            <w:r>
              <w:rPr>
                <w:rFonts w:ascii="Arial" w:hAnsi="Arial" w:cs="Arial"/>
                <w:b/>
                <w:sz w:val="20"/>
                <w:highlight w:val="none"/>
              </w:rPr>
              <w:t>1 szt.</w:t>
            </w:r>
          </w:p>
        </w:tc>
      </w:tr>
      <w:tr w14:paraId="11C1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3" w:hRule="atLeast"/>
        </w:trPr>
        <w:tc>
          <w:tcPr>
            <w:tcW w:w="6521" w:type="dxa"/>
            <w:tcBorders>
              <w:top w:val="single" w:color="auto" w:sz="4" w:space="0"/>
              <w:left w:val="single" w:color="auto" w:sz="4" w:space="0"/>
              <w:right w:val="single" w:color="auto" w:sz="4" w:space="0"/>
            </w:tcBorders>
          </w:tcPr>
          <w:p w14:paraId="19A45DA3">
            <w:pPr>
              <w:pStyle w:val="14"/>
              <w:spacing w:line="360" w:lineRule="auto"/>
              <w:rPr>
                <w:rFonts w:ascii="Arial" w:hAnsi="Arial" w:cs="Arial"/>
                <w:sz w:val="20"/>
                <w:highlight w:val="none"/>
              </w:rPr>
            </w:pPr>
            <w:r>
              <w:rPr>
                <w:rFonts w:ascii="Arial" w:hAnsi="Arial" w:cs="Arial"/>
                <w:sz w:val="20"/>
                <w:highlight w:val="none"/>
              </w:rPr>
              <w:t>Samochód ciężarowy typu myjka, o zamkniętym obiegu wody, przystosowany do mycia i dezynfekcji pojemników w miejscu odbioru odpadów</w:t>
            </w:r>
          </w:p>
        </w:tc>
        <w:tc>
          <w:tcPr>
            <w:tcW w:w="2126" w:type="dxa"/>
            <w:tcBorders>
              <w:top w:val="single" w:color="auto" w:sz="4" w:space="0"/>
              <w:left w:val="single" w:color="auto" w:sz="4" w:space="0"/>
              <w:right w:val="single" w:color="auto" w:sz="4" w:space="0"/>
            </w:tcBorders>
          </w:tcPr>
          <w:p w14:paraId="7122E1B5">
            <w:pPr>
              <w:pStyle w:val="14"/>
              <w:spacing w:line="360" w:lineRule="auto"/>
              <w:jc w:val="center"/>
              <w:rPr>
                <w:rFonts w:ascii="Arial" w:hAnsi="Arial" w:cs="Arial"/>
                <w:b/>
                <w:sz w:val="20"/>
                <w:highlight w:val="none"/>
              </w:rPr>
            </w:pPr>
            <w:r>
              <w:rPr>
                <w:rFonts w:ascii="Arial" w:hAnsi="Arial" w:cs="Arial"/>
                <w:b/>
                <w:sz w:val="20"/>
                <w:highlight w:val="none"/>
              </w:rPr>
              <w:t xml:space="preserve">1 szt. </w:t>
            </w:r>
          </w:p>
        </w:tc>
      </w:tr>
      <w:tr w14:paraId="18B8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3" w:hRule="atLeast"/>
        </w:trPr>
        <w:tc>
          <w:tcPr>
            <w:tcW w:w="6521" w:type="dxa"/>
            <w:tcBorders>
              <w:top w:val="single" w:color="auto" w:sz="4" w:space="0"/>
              <w:left w:val="single" w:color="auto" w:sz="4" w:space="0"/>
              <w:right w:val="single" w:color="auto" w:sz="4" w:space="0"/>
            </w:tcBorders>
          </w:tcPr>
          <w:p w14:paraId="2B870E6A">
            <w:pPr>
              <w:pStyle w:val="14"/>
              <w:spacing w:line="360" w:lineRule="auto"/>
              <w:rPr>
                <w:rFonts w:ascii="Arial" w:hAnsi="Arial" w:cs="Arial"/>
                <w:b/>
                <w:bCs/>
                <w:sz w:val="20"/>
              </w:rPr>
            </w:pPr>
            <w:r>
              <w:rPr>
                <w:rFonts w:ascii="Arial" w:hAnsi="Arial" w:cs="Arial"/>
                <w:b/>
                <w:bCs/>
                <w:sz w:val="20"/>
              </w:rPr>
              <w:t xml:space="preserve">Razem: </w:t>
            </w:r>
          </w:p>
        </w:tc>
        <w:tc>
          <w:tcPr>
            <w:tcW w:w="2126" w:type="dxa"/>
            <w:tcBorders>
              <w:top w:val="single" w:color="auto" w:sz="4" w:space="0"/>
              <w:left w:val="single" w:color="auto" w:sz="4" w:space="0"/>
              <w:right w:val="single" w:color="auto" w:sz="4" w:space="0"/>
            </w:tcBorders>
            <w:shd w:val="clear" w:color="auto" w:fill="auto"/>
          </w:tcPr>
          <w:p w14:paraId="64B4DAA7">
            <w:pPr>
              <w:pStyle w:val="14"/>
              <w:spacing w:line="360" w:lineRule="auto"/>
              <w:jc w:val="center"/>
              <w:rPr>
                <w:rFonts w:ascii="Arial" w:hAnsi="Arial" w:cs="Arial"/>
                <w:b/>
                <w:sz w:val="20"/>
                <w:highlight w:val="yellow"/>
              </w:rPr>
            </w:pPr>
            <w:r>
              <w:rPr>
                <w:rFonts w:ascii="Arial" w:hAnsi="Arial" w:cs="Arial"/>
                <w:b/>
                <w:sz w:val="20"/>
                <w:highlight w:val="none"/>
              </w:rPr>
              <w:t xml:space="preserve">7 szt. </w:t>
            </w:r>
          </w:p>
        </w:tc>
      </w:tr>
    </w:tbl>
    <w:p w14:paraId="1CA4B6FD">
      <w:pPr>
        <w:spacing w:line="360" w:lineRule="auto"/>
        <w:jc w:val="both"/>
        <w:rPr>
          <w:rFonts w:ascii="Trebuchet MS" w:hAnsi="Trebuchet MS" w:cs="Arial"/>
        </w:rPr>
      </w:pPr>
    </w:p>
    <w:p w14:paraId="5A64495A">
      <w:pPr>
        <w:spacing w:line="360" w:lineRule="auto"/>
        <w:jc w:val="both"/>
        <w:rPr>
          <w:rFonts w:ascii="Trebuchet MS" w:hAnsi="Trebuchet MS" w:cs="Arial"/>
        </w:rPr>
      </w:pPr>
      <w:r>
        <w:rPr>
          <w:rFonts w:ascii="Trebuchet MS" w:hAnsi="Trebuchet MS" w:cs="Arial"/>
        </w:rPr>
        <w:t>Wyżej wymieniona ilość sprzętu (określona w tabeli) jest ilością minimalną, faktyczna ilość sprzętu, jaką Wykonawca będzie musiał zastosować będzie wynikała z rzeczywistych potrzeb tak aby odpady komunalne z terenu Miasta i Gminy Wolbrom były na bieżąco odbierane i zagospodarowane.</w:t>
      </w:r>
    </w:p>
    <w:p w14:paraId="6AEAFEF9">
      <w:pPr>
        <w:pStyle w:val="14"/>
        <w:spacing w:line="360" w:lineRule="auto"/>
        <w:rPr>
          <w:rFonts w:ascii="Trebuchet MS" w:hAnsi="Trebuchet MS" w:cs="Arial"/>
          <w:b/>
          <w:w w:val="107"/>
          <w:sz w:val="20"/>
        </w:rPr>
      </w:pPr>
      <w:r>
        <w:rPr>
          <w:rFonts w:ascii="Trebuchet MS" w:hAnsi="Trebuchet MS" w:cs="Arial"/>
          <w:b/>
          <w:sz w:val="20"/>
        </w:rPr>
        <w:t>Poj</w:t>
      </w:r>
      <w:r>
        <w:rPr>
          <w:rFonts w:ascii="Trebuchet MS" w:hAnsi="Trebuchet MS" w:cs="Arial"/>
          <w:b/>
          <w:w w:val="107"/>
          <w:sz w:val="20"/>
        </w:rPr>
        <w:t xml:space="preserve">azdy do odbierania </w:t>
      </w:r>
      <w:r>
        <w:rPr>
          <w:rFonts w:ascii="Trebuchet MS" w:hAnsi="Trebuchet MS" w:cs="Arial"/>
          <w:b/>
          <w:w w:val="107"/>
          <w:sz w:val="20"/>
          <w:highlight w:val="none"/>
        </w:rPr>
        <w:t>odpadów komunalnych powinny spełniać normy dopuszczalnej emisji spalin – co najmniej norma Euro 6.</w:t>
      </w:r>
    </w:p>
    <w:p w14:paraId="40298372">
      <w:pPr>
        <w:tabs>
          <w:tab w:val="left" w:pos="567"/>
          <w:tab w:val="left" w:pos="2340"/>
        </w:tabs>
        <w:spacing w:line="360" w:lineRule="auto"/>
        <w:jc w:val="both"/>
        <w:rPr>
          <w:rFonts w:ascii="Trebuchet MS" w:hAnsi="Trebuchet MS" w:cs="Arial"/>
        </w:rPr>
      </w:pPr>
    </w:p>
    <w:p w14:paraId="2CB559DC">
      <w:pPr>
        <w:pStyle w:val="39"/>
        <w:numPr>
          <w:ilvl w:val="0"/>
          <w:numId w:val="29"/>
        </w:numPr>
        <w:tabs>
          <w:tab w:val="left" w:pos="993"/>
          <w:tab w:val="left" w:pos="1134"/>
        </w:tabs>
        <w:spacing w:line="360" w:lineRule="auto"/>
        <w:ind w:left="426" w:hanging="426"/>
        <w:contextualSpacing/>
        <w:jc w:val="both"/>
        <w:rPr>
          <w:rFonts w:ascii="Trebuchet MS" w:hAnsi="Trebuchet MS" w:cs="Arial"/>
          <w:b/>
        </w:rPr>
      </w:pPr>
      <w:r>
        <w:rPr>
          <w:rFonts w:ascii="Trebuchet MS" w:hAnsi="Trebuchet MS" w:cs="Arial"/>
          <w:b/>
        </w:rPr>
        <w:t>Wykaz podmiotowych środków dowodowych</w:t>
      </w:r>
    </w:p>
    <w:p w14:paraId="0AF356EB">
      <w:pPr>
        <w:spacing w:line="360" w:lineRule="auto"/>
        <w:jc w:val="both"/>
        <w:rPr>
          <w:rFonts w:ascii="Trebuchet MS" w:hAnsi="Trebuchet MS" w:cs="Arial"/>
          <w:sz w:val="10"/>
          <w:szCs w:val="10"/>
        </w:rPr>
      </w:pPr>
    </w:p>
    <w:p w14:paraId="68275374">
      <w:pPr>
        <w:pStyle w:val="39"/>
        <w:numPr>
          <w:ilvl w:val="1"/>
          <w:numId w:val="29"/>
        </w:numPr>
        <w:spacing w:line="360" w:lineRule="auto"/>
        <w:jc w:val="both"/>
        <w:rPr>
          <w:rFonts w:ascii="Trebuchet MS" w:hAnsi="Trebuchet MS" w:cs="Arial"/>
          <w:b/>
        </w:rPr>
      </w:pPr>
      <w:r>
        <w:rPr>
          <w:rFonts w:ascii="Trebuchet MS" w:hAnsi="Trebuchet MS" w:cs="Arial"/>
          <w:b/>
        </w:rPr>
        <w:t>Wykonawca, którego oferta zostanie najwyżej oceniona (przed wyborem najkorzystniejszej oferty), w celu wykazania braku podstaw (przesłanek) wykluczenia z postępowania wskazanych w SWZ, na podstawie art. 126 ust. 1 ustawy zostanie wezwany do złożenia następujących podmiotowych środków dowodowych (aktualnych na dzień ich złożenia):</w:t>
      </w:r>
    </w:p>
    <w:p w14:paraId="033BD29B">
      <w:pPr>
        <w:pStyle w:val="39"/>
        <w:numPr>
          <w:ilvl w:val="3"/>
          <w:numId w:val="27"/>
        </w:numPr>
        <w:tabs>
          <w:tab w:val="left" w:pos="993"/>
          <w:tab w:val="left" w:pos="1134"/>
        </w:tabs>
        <w:spacing w:line="360" w:lineRule="auto"/>
        <w:ind w:left="1276"/>
        <w:contextualSpacing/>
        <w:jc w:val="both"/>
        <w:rPr>
          <w:rFonts w:ascii="Trebuchet MS" w:hAnsi="Trebuchet MS"/>
        </w:rPr>
      </w:pPr>
      <w:r>
        <w:rPr>
          <w:rFonts w:ascii="Trebuchet MS" w:hAnsi="Trebuchet MS" w:cs="TimesNewRoman"/>
        </w:rPr>
        <w:t>informacji z Krajowego Rejestru Karnego w zakresie określonym:</w:t>
      </w:r>
    </w:p>
    <w:p w14:paraId="2C428B64">
      <w:pPr>
        <w:pStyle w:val="39"/>
        <w:numPr>
          <w:ilvl w:val="4"/>
          <w:numId w:val="27"/>
        </w:numPr>
        <w:tabs>
          <w:tab w:val="left" w:pos="993"/>
          <w:tab w:val="left" w:pos="1134"/>
        </w:tabs>
        <w:spacing w:line="360" w:lineRule="auto"/>
        <w:ind w:left="567" w:firstLine="1255"/>
        <w:contextualSpacing/>
        <w:jc w:val="both"/>
        <w:rPr>
          <w:rFonts w:ascii="Trebuchet MS" w:hAnsi="Trebuchet MS" w:cs="TimesNewRoman"/>
        </w:rPr>
      </w:pPr>
      <w:r>
        <w:rPr>
          <w:rFonts w:ascii="Trebuchet MS" w:hAnsi="Trebuchet MS" w:cs="TimesNewRoman"/>
        </w:rPr>
        <w:t>w art. 108 ust. 1 pkt 1 i 2 ustawy,</w:t>
      </w:r>
    </w:p>
    <w:p w14:paraId="4D139747">
      <w:pPr>
        <w:pStyle w:val="39"/>
        <w:numPr>
          <w:ilvl w:val="4"/>
          <w:numId w:val="27"/>
        </w:numPr>
        <w:tabs>
          <w:tab w:val="left" w:pos="993"/>
          <w:tab w:val="left" w:pos="1134"/>
        </w:tabs>
        <w:spacing w:line="360" w:lineRule="auto"/>
        <w:ind w:left="567" w:firstLine="1255"/>
        <w:contextualSpacing/>
        <w:jc w:val="both"/>
        <w:rPr>
          <w:rFonts w:ascii="Trebuchet MS" w:hAnsi="Trebuchet MS"/>
        </w:rPr>
      </w:pPr>
      <w:r>
        <w:rPr>
          <w:rFonts w:ascii="Trebuchet MS" w:hAnsi="Trebuchet MS" w:cs="TimesNewRoman"/>
        </w:rPr>
        <w:t xml:space="preserve">w art. 108 ust. 1 pkt 4 ustawy, </w:t>
      </w:r>
    </w:p>
    <w:p w14:paraId="43BB95DF">
      <w:pPr>
        <w:tabs>
          <w:tab w:val="left" w:pos="993"/>
          <w:tab w:val="left" w:pos="1134"/>
        </w:tabs>
        <w:spacing w:line="360" w:lineRule="auto"/>
        <w:ind w:left="567"/>
        <w:contextualSpacing/>
        <w:jc w:val="both"/>
        <w:rPr>
          <w:rFonts w:ascii="Trebuchet MS" w:hAnsi="Trebuchet MS"/>
        </w:rPr>
      </w:pPr>
      <w:r>
        <w:rPr>
          <w:rFonts w:ascii="Trebuchet MS" w:hAnsi="Trebuchet MS" w:cs="TimesNewRoman"/>
        </w:rPr>
        <w:tab/>
      </w:r>
      <w:r>
        <w:rPr>
          <w:rFonts w:ascii="Trebuchet MS" w:hAnsi="Trebuchet MS" w:cs="TimesNewRoman"/>
        </w:rPr>
        <w:tab/>
      </w:r>
      <w:r>
        <w:rPr>
          <w:rFonts w:ascii="Trebuchet MS" w:hAnsi="Trebuchet MS" w:cs="TimesNewRoman"/>
        </w:rPr>
        <w:tab/>
      </w:r>
      <w:r>
        <w:rPr>
          <w:rFonts w:ascii="Trebuchet MS" w:hAnsi="Trebuchet MS" w:cs="TimesNewRoman"/>
        </w:rPr>
        <w:t>- wystawionej nie wcześniej niż 6 miesięcy przed jej złożeniem;</w:t>
      </w:r>
    </w:p>
    <w:p w14:paraId="172DC27C">
      <w:pPr>
        <w:pStyle w:val="39"/>
        <w:numPr>
          <w:ilvl w:val="3"/>
          <w:numId w:val="27"/>
        </w:numPr>
        <w:tabs>
          <w:tab w:val="left" w:pos="993"/>
          <w:tab w:val="left" w:pos="1134"/>
        </w:tabs>
        <w:spacing w:line="360" w:lineRule="auto"/>
        <w:ind w:left="1276"/>
        <w:contextualSpacing/>
        <w:jc w:val="both"/>
        <w:rPr>
          <w:rFonts w:ascii="Trebuchet MS" w:hAnsi="Trebuchet MS"/>
        </w:rPr>
      </w:pPr>
      <w:r>
        <w:rPr>
          <w:rFonts w:ascii="Trebuchet MS" w:hAnsi="Trebuchet MS"/>
          <w:bCs/>
        </w:rPr>
        <w:t>oświadczenia Wykonawcy, w zakresie art. 108 ust. 1 pkt 5 ustawy, o braku przynależności do tej samej grupy kapitałowej w rozumieniu ustawy z dnia 16 lutego 2007 r. o ochronie konkurencji i konsumentów (t. j. Dz. U. z 202</w:t>
      </w:r>
      <w:r>
        <w:rPr>
          <w:rFonts w:hint="default" w:ascii="Trebuchet MS" w:hAnsi="Trebuchet MS"/>
          <w:bCs/>
          <w:lang w:val="pl-PL"/>
        </w:rPr>
        <w:t>3</w:t>
      </w:r>
      <w:r>
        <w:rPr>
          <w:rFonts w:ascii="Trebuchet MS" w:hAnsi="Trebuchet MS"/>
          <w:bCs/>
        </w:rPr>
        <w:t xml:space="preserve">r. poz. </w:t>
      </w:r>
      <w:r>
        <w:rPr>
          <w:rFonts w:hint="default" w:ascii="Trebuchet MS" w:hAnsi="Trebuchet MS"/>
          <w:bCs/>
          <w:lang w:val="pl-PL"/>
        </w:rPr>
        <w:t>1689</w:t>
      </w:r>
      <w:r>
        <w:rPr>
          <w:rFonts w:ascii="Trebuchet MS" w:hAnsi="Trebuchet MS"/>
          <w:bCs/>
        </w:rPr>
        <w:t xml:space="preserve">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Trebuchet MS" w:hAnsi="Trebuchet MS"/>
        </w:rPr>
        <w:t>;</w:t>
      </w:r>
    </w:p>
    <w:p w14:paraId="7E9B8A16">
      <w:pPr>
        <w:pStyle w:val="39"/>
        <w:numPr>
          <w:ilvl w:val="3"/>
          <w:numId w:val="27"/>
        </w:numPr>
        <w:tabs>
          <w:tab w:val="left" w:pos="993"/>
          <w:tab w:val="left" w:pos="1134"/>
        </w:tabs>
        <w:spacing w:line="360" w:lineRule="auto"/>
        <w:ind w:left="1276"/>
        <w:contextualSpacing/>
        <w:jc w:val="both"/>
        <w:rPr>
          <w:rFonts w:ascii="Trebuchet MS" w:hAnsi="Trebuchet MS"/>
        </w:rPr>
      </w:pPr>
      <w:r>
        <w:rPr>
          <w:rFonts w:ascii="Trebuchet MS" w:hAnsi="Trebuchet MS"/>
        </w:rPr>
        <w:t>oświadczenia wykonawcy o aktualności informacji zawartych w oświadczeniu, o którym mowa w art. 125 ust. 1 ustawy, w zakresie podstaw wykluczenia z postępowania wskazanych przez zamawiającego, o których mowa w:</w:t>
      </w:r>
    </w:p>
    <w:p w14:paraId="7FE47890">
      <w:pPr>
        <w:pStyle w:val="122"/>
        <w:numPr>
          <w:ilvl w:val="0"/>
          <w:numId w:val="32"/>
        </w:numPr>
        <w:spacing w:before="0" w:beforeAutospacing="0" w:after="0" w:afterAutospacing="0" w:line="360" w:lineRule="auto"/>
        <w:ind w:left="1560" w:firstLine="283"/>
        <w:rPr>
          <w:rFonts w:ascii="Trebuchet MS" w:hAnsi="Trebuchet MS"/>
          <w:sz w:val="20"/>
          <w:szCs w:val="20"/>
        </w:rPr>
      </w:pPr>
      <w:r>
        <w:rPr>
          <w:rFonts w:ascii="Trebuchet MS" w:hAnsi="Trebuchet MS"/>
          <w:sz w:val="20"/>
          <w:szCs w:val="20"/>
        </w:rPr>
        <w:t>art. 108 ust. 1 pkt 3 ustawy,</w:t>
      </w:r>
    </w:p>
    <w:p w14:paraId="0BE69B68">
      <w:pPr>
        <w:pStyle w:val="122"/>
        <w:numPr>
          <w:ilvl w:val="0"/>
          <w:numId w:val="32"/>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4 ustawy, dotyczących orzeczenia zakazu ubiegania się o zamówienie publiczne tytułem środka zapobiegawczego,</w:t>
      </w:r>
    </w:p>
    <w:p w14:paraId="223207F6">
      <w:pPr>
        <w:pStyle w:val="122"/>
        <w:numPr>
          <w:ilvl w:val="0"/>
          <w:numId w:val="32"/>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5 ustawy, dotyczących zawarcia z innymi wykonawcami porozumienia mającego na celu zakłócenie konkurencji,</w:t>
      </w:r>
    </w:p>
    <w:p w14:paraId="782AA3CC">
      <w:pPr>
        <w:pStyle w:val="122"/>
        <w:numPr>
          <w:ilvl w:val="0"/>
          <w:numId w:val="32"/>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6 ustawy,</w:t>
      </w:r>
    </w:p>
    <w:p w14:paraId="0320089E">
      <w:pPr>
        <w:pStyle w:val="39"/>
        <w:tabs>
          <w:tab w:val="left" w:pos="993"/>
          <w:tab w:val="left" w:pos="1134"/>
        </w:tabs>
        <w:spacing w:line="360" w:lineRule="auto"/>
        <w:ind w:left="720"/>
        <w:contextualSpacing/>
        <w:jc w:val="both"/>
        <w:rPr>
          <w:rFonts w:ascii="Trebuchet MS" w:hAnsi="Trebuchet MS" w:cs="Arial"/>
          <w:bCs/>
        </w:rPr>
      </w:pPr>
      <w:r>
        <w:rPr>
          <w:rFonts w:ascii="Trebuchet MS" w:hAnsi="Trebuchet MS" w:cs="Arial"/>
          <w:b/>
        </w:rPr>
        <w:t>Uwaga:</w:t>
      </w:r>
      <w:r>
        <w:rPr>
          <w:rFonts w:ascii="Trebuchet MS" w:hAnsi="Trebuchet MS" w:cs="Arial"/>
          <w:bCs/>
        </w:rPr>
        <w:t xml:space="preserve"> W przypadku wspólnego ubiegania się o zamówienie przez Wykonawców, oświadczenia i dokumenty w zakresie pkt 4.1 składa każdy z Wykonawców wspólnie ubiegających się o zamówienie.</w:t>
      </w:r>
    </w:p>
    <w:p w14:paraId="18338A7A">
      <w:pPr>
        <w:pStyle w:val="39"/>
        <w:tabs>
          <w:tab w:val="left" w:pos="993"/>
          <w:tab w:val="left" w:pos="1134"/>
        </w:tabs>
        <w:spacing w:line="360" w:lineRule="auto"/>
        <w:ind w:left="720"/>
        <w:contextualSpacing/>
        <w:jc w:val="both"/>
        <w:rPr>
          <w:rFonts w:ascii="Trebuchet MS" w:hAnsi="Trebuchet MS" w:cs="Arial"/>
          <w:bCs/>
        </w:rPr>
      </w:pPr>
    </w:p>
    <w:p w14:paraId="16035419">
      <w:pPr>
        <w:pStyle w:val="39"/>
        <w:numPr>
          <w:ilvl w:val="1"/>
          <w:numId w:val="29"/>
        </w:numPr>
        <w:spacing w:line="360" w:lineRule="auto"/>
        <w:jc w:val="both"/>
        <w:rPr>
          <w:rFonts w:ascii="Trebuchet MS" w:hAnsi="Trebuchet MS" w:cs="Arial"/>
          <w:b/>
          <w:bCs/>
        </w:rPr>
      </w:pPr>
      <w:r>
        <w:rPr>
          <w:rFonts w:ascii="Trebuchet MS" w:hAnsi="Trebuchet MS" w:cs="Arial"/>
          <w:b/>
          <w:bCs/>
        </w:rPr>
        <w:t>Wykonawca, którego oferta zostanie najwyżej oceniona, w celu wykazania spełniania warunków udziału w postępowaniu (określonych przez Zamawiającego w ust. 3 niniejszego rozdziału SWZ), na podstawie art. 126 ust. 1 ustawy zostanie wezwany do złożenia następujących podmiotowych środków dowodowych (aktualnych na dzień ich złożenia):</w:t>
      </w:r>
    </w:p>
    <w:p w14:paraId="5BAF8E1C">
      <w:pPr>
        <w:spacing w:line="360" w:lineRule="auto"/>
        <w:jc w:val="both"/>
        <w:rPr>
          <w:rFonts w:ascii="Trebuchet MS" w:hAnsi="Trebuchet MS" w:cs="Arial"/>
          <w:b/>
        </w:rPr>
      </w:pPr>
    </w:p>
    <w:p w14:paraId="3D823394">
      <w:pPr>
        <w:tabs>
          <w:tab w:val="left" w:pos="1134"/>
        </w:tabs>
        <w:spacing w:line="360"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3.2.1</w:t>
      </w:r>
    </w:p>
    <w:p w14:paraId="7A0A9AC3">
      <w:pPr>
        <w:pStyle w:val="39"/>
        <w:spacing w:line="360" w:lineRule="auto"/>
        <w:ind w:left="1440"/>
        <w:jc w:val="both"/>
        <w:rPr>
          <w:rFonts w:ascii="Trebuchet MS" w:hAnsi="Trebuchet MS"/>
          <w:color w:val="000000"/>
          <w:highlight w:val="none"/>
        </w:rPr>
      </w:pPr>
      <w:r>
        <w:rPr>
          <w:rFonts w:ascii="Trebuchet MS" w:hAnsi="Trebuchet MS"/>
        </w:rPr>
        <w:t>- oświadczenie o posiadaniu wpisu do rejestru, o którym mowa w art. 49 ust. 1 ustawy z dnia 14.12.2012r. o odpadach (tj. Dz.U. z 202</w:t>
      </w:r>
      <w:r>
        <w:rPr>
          <w:rFonts w:hint="default" w:ascii="Trebuchet MS" w:hAnsi="Trebuchet MS"/>
          <w:lang w:val="pl-PL"/>
        </w:rPr>
        <w:t>3</w:t>
      </w:r>
      <w:r>
        <w:rPr>
          <w:rFonts w:ascii="Trebuchet MS" w:hAnsi="Trebuchet MS"/>
        </w:rPr>
        <w:t xml:space="preserve">r. poz. </w:t>
      </w:r>
      <w:r>
        <w:rPr>
          <w:rFonts w:hint="default" w:ascii="Trebuchet MS" w:hAnsi="Trebuchet MS"/>
          <w:lang w:val="pl-PL"/>
        </w:rPr>
        <w:t>1587</w:t>
      </w:r>
      <w:r>
        <w:rPr>
          <w:rFonts w:ascii="Trebuchet MS" w:hAnsi="Trebuchet MS"/>
        </w:rPr>
        <w:t xml:space="preserve"> ze zm.), prowadzonym </w:t>
      </w:r>
      <w:r>
        <w:rPr>
          <w:rFonts w:ascii="Trebuchet MS" w:hAnsi="Trebuchet MS"/>
          <w:highlight w:val="none"/>
        </w:rPr>
        <w:t xml:space="preserve">przez Marszałka Województwa, zawierające wykaz kodów odpadów w zakresie </w:t>
      </w:r>
      <w:r>
        <w:rPr>
          <w:rFonts w:ascii="Trebuchet MS" w:hAnsi="Trebuchet MS" w:cs="Helvetica"/>
          <w:highlight w:val="none"/>
        </w:rPr>
        <w:t xml:space="preserve">transportu </w:t>
      </w:r>
      <w:r>
        <w:rPr>
          <w:rFonts w:ascii="Trebuchet MS" w:hAnsi="Trebuchet MS"/>
          <w:highlight w:val="none"/>
        </w:rPr>
        <w:t xml:space="preserve">co najmniej na niżej wymienione kody odpadów: z grupy 20, z podgrupy 15 01, oraz o kodach 16 01 03, </w:t>
      </w:r>
      <w:r>
        <w:rPr>
          <w:rFonts w:ascii="Trebuchet MS" w:hAnsi="Trebuchet MS"/>
          <w:color w:val="000000"/>
          <w:highlight w:val="none"/>
        </w:rPr>
        <w:t xml:space="preserve">17 01 07, </w:t>
      </w:r>
    </w:p>
    <w:p w14:paraId="14455DA7">
      <w:pPr>
        <w:spacing w:line="360" w:lineRule="auto"/>
        <w:ind w:left="1416"/>
        <w:jc w:val="both"/>
        <w:rPr>
          <w:rFonts w:ascii="Trebuchet MS" w:hAnsi="Trebuchet MS"/>
          <w:highlight w:val="none"/>
        </w:rPr>
      </w:pPr>
      <w:r>
        <w:rPr>
          <w:rFonts w:ascii="Trebuchet MS" w:hAnsi="Trebuchet MS"/>
          <w:color w:val="000000"/>
          <w:highlight w:val="none"/>
        </w:rPr>
        <w:t xml:space="preserve">- </w:t>
      </w:r>
      <w:r>
        <w:rPr>
          <w:rFonts w:ascii="Trebuchet MS" w:hAnsi="Trebuchet MS"/>
          <w:highlight w:val="none"/>
        </w:rPr>
        <w:t xml:space="preserve">oświadczenie </w:t>
      </w:r>
      <w:r>
        <w:rPr>
          <w:rFonts w:ascii="Trebuchet MS" w:hAnsi="Trebuchet MS" w:cs="Arial"/>
          <w:highlight w:val="none"/>
        </w:rPr>
        <w:t xml:space="preserve">o posiadanym </w:t>
      </w:r>
      <w:r>
        <w:rPr>
          <w:rFonts w:ascii="Trebuchet MS" w:hAnsi="Trebuchet MS"/>
          <w:highlight w:val="none"/>
        </w:rPr>
        <w:t>wpisie do rejestru działalności regulowanej prowadzonego przez Burmistrza Miasta i Gminy Wolbrom w zakresie odbierania odpadów komunalnych od właścicieli nieruchomości, tj. co najmniej: wszystkich odpadów o kodach z grupy 20, wszystkich o kodach z podgrupy 15 01 oraz o kodach 16 01 03, 17 01 07, wraz z podaniem numeru</w:t>
      </w:r>
      <w:r>
        <w:rPr>
          <w:rFonts w:ascii="Trebuchet MS" w:hAnsi="Trebuchet MS"/>
          <w:color w:val="000000"/>
          <w:highlight w:val="none"/>
        </w:rPr>
        <w:t xml:space="preserve"> rejestrowego</w:t>
      </w:r>
      <w:r>
        <w:rPr>
          <w:rFonts w:ascii="Trebuchet MS" w:hAnsi="Trebuchet MS" w:cs="Arial"/>
          <w:highlight w:val="none"/>
        </w:rPr>
        <w:t>,</w:t>
      </w:r>
    </w:p>
    <w:p w14:paraId="5453FF2D">
      <w:pPr>
        <w:pStyle w:val="39"/>
        <w:spacing w:line="360" w:lineRule="auto"/>
        <w:ind w:left="1440"/>
        <w:jc w:val="both"/>
        <w:rPr>
          <w:rFonts w:ascii="Trebuchet MS" w:hAnsi="Trebuchet MS"/>
          <w:highlight w:val="none"/>
        </w:rPr>
      </w:pPr>
    </w:p>
    <w:p w14:paraId="43EB3421">
      <w:pPr>
        <w:tabs>
          <w:tab w:val="left" w:pos="1134"/>
        </w:tabs>
        <w:spacing w:line="360" w:lineRule="auto"/>
        <w:ind w:left="567"/>
        <w:jc w:val="both"/>
        <w:rPr>
          <w:rFonts w:ascii="Trebuchet MS" w:hAnsi="Trebuchet MS" w:cs="Arial"/>
          <w:highlight w:val="none"/>
        </w:rPr>
      </w:pPr>
      <w:r>
        <w:rPr>
          <w:rFonts w:ascii="Trebuchet MS" w:hAnsi="Trebuchet MS" w:cs="Arial"/>
          <w:color w:val="FF0000"/>
          <w:highlight w:val="none"/>
        </w:rPr>
        <w:tab/>
      </w:r>
      <w:r>
        <w:rPr>
          <w:rFonts w:ascii="Trebuchet MS" w:hAnsi="Trebuchet MS" w:cs="Arial"/>
          <w:color w:val="FF0000"/>
          <w:highlight w:val="none"/>
        </w:rPr>
        <w:tab/>
      </w:r>
      <w:r>
        <w:rPr>
          <w:rFonts w:ascii="Trebuchet MS" w:hAnsi="Trebuchet MS" w:cs="Arial"/>
          <w:highlight w:val="none"/>
        </w:rPr>
        <w:t>w celu wykazania spełniania warunku z ust. 3.3.1.</w:t>
      </w:r>
    </w:p>
    <w:p w14:paraId="3C764145">
      <w:pPr>
        <w:tabs>
          <w:tab w:val="left" w:pos="567"/>
        </w:tabs>
        <w:spacing w:line="360" w:lineRule="auto"/>
        <w:ind w:left="1416"/>
        <w:jc w:val="both"/>
        <w:rPr>
          <w:rFonts w:ascii="Trebuchet MS" w:hAnsi="Trebuchet MS" w:cs="Arial"/>
        </w:rPr>
      </w:pPr>
      <w:r>
        <w:rPr>
          <w:rFonts w:ascii="Trebuchet MS" w:hAnsi="Trebuchet MS" w:cs="Arial"/>
        </w:rPr>
        <w:t>- dokumenty potwierdzające, że wykonawca jest ubezpieczony od odpowiedzialności cywilnej w zakresie prowadzonej działalności związanej z przedmiotem zamówienia ze wskazaniem sumy gwarancyjnej tego ubezpieczenia,</w:t>
      </w:r>
    </w:p>
    <w:p w14:paraId="08FB027F">
      <w:pPr>
        <w:tabs>
          <w:tab w:val="left" w:pos="567"/>
        </w:tabs>
        <w:spacing w:line="360" w:lineRule="auto"/>
        <w:ind w:left="1416"/>
        <w:jc w:val="both"/>
        <w:rPr>
          <w:rFonts w:ascii="Trebuchet MS" w:hAnsi="Trebuchet MS" w:cs="Arial"/>
        </w:rPr>
      </w:pPr>
    </w:p>
    <w:p w14:paraId="1CBCF498">
      <w:pPr>
        <w:tabs>
          <w:tab w:val="left" w:pos="567"/>
        </w:tabs>
        <w:spacing w:line="360" w:lineRule="auto"/>
        <w:ind w:left="1416"/>
        <w:jc w:val="both"/>
        <w:rPr>
          <w:rFonts w:ascii="Trebuchet MS" w:hAnsi="Trebuchet MS" w:cs="Arial"/>
        </w:rPr>
      </w:pPr>
      <w:r>
        <w:rPr>
          <w:rFonts w:ascii="Trebuchet MS" w:hAnsi="Trebuchet MS" w:cs="Arial"/>
        </w:rPr>
        <w:t>w celu wykazania spełniania warunku z ust. 3.4.1.</w:t>
      </w:r>
    </w:p>
    <w:p w14:paraId="2187AA1E">
      <w:pPr>
        <w:autoSpaceDE w:val="0"/>
        <w:autoSpaceDN w:val="0"/>
        <w:adjustRightInd w:val="0"/>
        <w:spacing w:line="360" w:lineRule="auto"/>
        <w:ind w:left="1416"/>
        <w:jc w:val="both"/>
        <w:rPr>
          <w:rFonts w:ascii="Trebuchet MS" w:hAnsi="Trebuchet MS" w:cs="Times-Roman"/>
        </w:rPr>
      </w:pPr>
      <w:r>
        <w:rPr>
          <w:rFonts w:ascii="Trebuchet MS" w:hAnsi="Trebuchet MS" w:cs="Times-Roman"/>
        </w:rPr>
        <w:t xml:space="preserve">- wykazu usług wykonanych, a w przypadku </w:t>
      </w:r>
      <w:r>
        <w:rPr>
          <w:rFonts w:ascii="Trebuchet MS" w:hAnsi="Trebuchet MS" w:cs="TT2A2t00"/>
        </w:rPr>
        <w:t>ś</w:t>
      </w:r>
      <w:r>
        <w:rPr>
          <w:rFonts w:ascii="Trebuchet MS" w:hAnsi="Trebuchet MS" w:cs="Times-Roman"/>
        </w:rPr>
        <w:t>wiadcze</w:t>
      </w:r>
      <w:r>
        <w:rPr>
          <w:rFonts w:ascii="Trebuchet MS" w:hAnsi="Trebuchet MS" w:cs="TT2A2t00"/>
        </w:rPr>
        <w:t xml:space="preserve">ń </w:t>
      </w:r>
      <w:r>
        <w:rPr>
          <w:rFonts w:ascii="Trebuchet MS" w:hAnsi="Trebuchet MS" w:cs="Times-Roman"/>
        </w:rPr>
        <w:t>okresowych lub ci</w:t>
      </w:r>
      <w:r>
        <w:rPr>
          <w:rFonts w:ascii="Trebuchet MS" w:hAnsi="Trebuchet MS" w:cs="TT2A2t00"/>
        </w:rPr>
        <w:t>ą</w:t>
      </w:r>
      <w:r>
        <w:rPr>
          <w:rFonts w:ascii="Trebuchet MS" w:hAnsi="Trebuchet MS" w:cs="Times-Roman"/>
        </w:rPr>
        <w:t>głych równie</w:t>
      </w:r>
      <w:r>
        <w:rPr>
          <w:rFonts w:ascii="Trebuchet MS" w:hAnsi="Trebuchet MS" w:cs="TT2A2t00"/>
        </w:rPr>
        <w:t xml:space="preserve">ż </w:t>
      </w:r>
      <w:r>
        <w:rPr>
          <w:rFonts w:ascii="Trebuchet MS" w:hAnsi="Trebuchet MS" w:cs="Times-Roman"/>
        </w:rPr>
        <w:t>wykonywanych, w okresie ostatnich 3 lat, a je</w:t>
      </w:r>
      <w:r>
        <w:rPr>
          <w:rFonts w:ascii="Trebuchet MS" w:hAnsi="Trebuchet MS" w:cs="TT2A2t00"/>
        </w:rPr>
        <w:t>ż</w:t>
      </w:r>
      <w:r>
        <w:rPr>
          <w:rFonts w:ascii="Trebuchet MS" w:hAnsi="Trebuchet MS" w:cs="Times-Roman"/>
        </w:rPr>
        <w:t>eli okres prowadzenia działalno</w:t>
      </w:r>
      <w:r>
        <w:rPr>
          <w:rFonts w:ascii="Trebuchet MS" w:hAnsi="Trebuchet MS" w:cs="TT2A2t00"/>
        </w:rPr>
        <w:t>ś</w:t>
      </w:r>
      <w:r>
        <w:rPr>
          <w:rFonts w:ascii="Trebuchet MS" w:hAnsi="Trebuchet MS" w:cs="Times-Roman"/>
        </w:rPr>
        <w:t>ci jest krótszy – w tym okresie, wraz z podaniem ich wartości, przedmiotu, dat wykonania i podmiotów, na rzecz których usługi zostały wykonane lub są wykonywane oraz zał</w:t>
      </w:r>
      <w:r>
        <w:rPr>
          <w:rFonts w:ascii="Trebuchet MS" w:hAnsi="Trebuchet MS" w:cs="TT2A2t00"/>
        </w:rPr>
        <w:t>ą</w:t>
      </w:r>
      <w:r>
        <w:rPr>
          <w:rFonts w:ascii="Trebuchet MS" w:hAnsi="Trebuchet MS" w:cs="Times-Roman"/>
        </w:rPr>
        <w:t>czeniem dowodów okre</w:t>
      </w:r>
      <w:r>
        <w:rPr>
          <w:rFonts w:ascii="Trebuchet MS" w:hAnsi="Trebuchet MS" w:cs="TT2A2t00"/>
        </w:rPr>
        <w:t>ś</w:t>
      </w:r>
      <w:r>
        <w:rPr>
          <w:rFonts w:ascii="Trebuchet MS" w:hAnsi="Trebuchet MS" w:cs="Times-Roman"/>
        </w:rPr>
        <w:t>laj</w:t>
      </w:r>
      <w:r>
        <w:rPr>
          <w:rFonts w:ascii="Trebuchet MS" w:hAnsi="Trebuchet MS" w:cs="TT2A2t00"/>
        </w:rPr>
        <w:t>ą</w:t>
      </w:r>
      <w:r>
        <w:rPr>
          <w:rFonts w:ascii="Trebuchet MS" w:hAnsi="Trebuchet MS" w:cs="Times-Roman"/>
        </w:rPr>
        <w:t>cych, czy te usługi zostały wykonane lub s</w:t>
      </w:r>
      <w:r>
        <w:rPr>
          <w:rFonts w:ascii="Trebuchet MS" w:hAnsi="Trebuchet MS" w:cs="TT2A2t00"/>
        </w:rPr>
        <w:t xml:space="preserve">ą </w:t>
      </w:r>
      <w:r>
        <w:rPr>
          <w:rFonts w:ascii="Trebuchet MS" w:hAnsi="Trebuchet MS" w:cs="Times-Roman"/>
        </w:rPr>
        <w:t>wykonywane nale</w:t>
      </w:r>
      <w:r>
        <w:rPr>
          <w:rFonts w:ascii="Trebuchet MS" w:hAnsi="Trebuchet MS" w:cs="TT2A2t00"/>
        </w:rPr>
        <w:t>ż</w:t>
      </w:r>
      <w:r>
        <w:rPr>
          <w:rFonts w:ascii="Trebuchet MS" w:hAnsi="Trebuchet MS" w:cs="Times-Roman"/>
        </w:rPr>
        <w:t>ycie,</w:t>
      </w:r>
    </w:p>
    <w:p w14:paraId="74CED1A4">
      <w:pPr>
        <w:autoSpaceDE w:val="0"/>
        <w:autoSpaceDN w:val="0"/>
        <w:adjustRightInd w:val="0"/>
        <w:spacing w:line="360" w:lineRule="auto"/>
        <w:ind w:left="1416"/>
        <w:jc w:val="both"/>
        <w:rPr>
          <w:rFonts w:ascii="Trebuchet MS" w:hAnsi="Trebuchet MS" w:cs="Times-Roman"/>
        </w:rPr>
      </w:pPr>
    </w:p>
    <w:p w14:paraId="56F09FFD">
      <w:pPr>
        <w:autoSpaceDE w:val="0"/>
        <w:autoSpaceDN w:val="0"/>
        <w:adjustRightInd w:val="0"/>
        <w:spacing w:line="360" w:lineRule="auto"/>
        <w:jc w:val="both"/>
        <w:rPr>
          <w:rFonts w:ascii="Trebuchet MS" w:hAnsi="Trebuchet MS" w:cs="Times-Roman"/>
        </w:rPr>
      </w:pPr>
      <w:r>
        <w:rPr>
          <w:rFonts w:ascii="Trebuchet MS" w:hAnsi="Trebuchet MS" w:cs="Times-Roman"/>
        </w:rPr>
        <w:t>Uwaga: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Pr>
          <w:rFonts w:hint="default" w:ascii="Trebuchet MS" w:hAnsi="Trebuchet MS" w:cs="Times-Roman"/>
          <w:lang w:val="pl-PL"/>
        </w:rPr>
        <w:t>.</w:t>
      </w:r>
      <w:r>
        <w:rPr>
          <w:rFonts w:ascii="Trebuchet MS" w:hAnsi="Trebuchet MS" w:cs="Times-Roman"/>
        </w:rPr>
        <w:t xml:space="preserve"> </w:t>
      </w:r>
      <w:r>
        <w:rPr>
          <w:rFonts w:hint="default" w:ascii="Trebuchet MS" w:hAnsi="Trebuchet MS" w:cs="Times-Roman"/>
          <w:lang w:val="pl-PL"/>
        </w:rPr>
        <w:t>W</w:t>
      </w:r>
      <w:r>
        <w:rPr>
          <w:rFonts w:ascii="Trebuchet MS" w:hAnsi="Trebuchet MS" w:cs="Times-Roman"/>
        </w:rPr>
        <w:t xml:space="preserve">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543144C9">
      <w:pPr>
        <w:autoSpaceDE w:val="0"/>
        <w:autoSpaceDN w:val="0"/>
        <w:adjustRightInd w:val="0"/>
        <w:spacing w:line="360" w:lineRule="auto"/>
        <w:ind w:left="1416"/>
        <w:jc w:val="both"/>
        <w:rPr>
          <w:rFonts w:ascii="Trebuchet MS" w:hAnsi="Trebuchet MS" w:cs="Times-Roman"/>
        </w:rPr>
      </w:pPr>
    </w:p>
    <w:p w14:paraId="62B0D9FE">
      <w:pPr>
        <w:tabs>
          <w:tab w:val="left" w:pos="567"/>
        </w:tabs>
        <w:spacing w:line="360" w:lineRule="auto"/>
        <w:ind w:left="1416"/>
        <w:jc w:val="both"/>
        <w:rPr>
          <w:rFonts w:ascii="Trebuchet MS" w:hAnsi="Trebuchet MS" w:cs="Arial"/>
        </w:rPr>
      </w:pPr>
      <w:r>
        <w:rPr>
          <w:rFonts w:ascii="Trebuchet MS" w:hAnsi="Trebuchet MS" w:cs="Arial"/>
        </w:rPr>
        <w:t>w celu wykazania spełniania warunku z ust. 3.4.2.</w:t>
      </w:r>
    </w:p>
    <w:p w14:paraId="4876378E">
      <w:pPr>
        <w:autoSpaceDE w:val="0"/>
        <w:autoSpaceDN w:val="0"/>
        <w:adjustRightInd w:val="0"/>
        <w:spacing w:line="360" w:lineRule="auto"/>
        <w:ind w:left="1416"/>
        <w:jc w:val="both"/>
        <w:rPr>
          <w:rFonts w:ascii="Trebuchet MS" w:hAnsi="Trebuchet MS" w:cs="Times-Roman"/>
          <w:highlight w:val="none"/>
        </w:rPr>
      </w:pPr>
      <w:r>
        <w:rPr>
          <w:rFonts w:ascii="Trebuchet MS" w:hAnsi="Trebuchet MS" w:cs="Times-Roman"/>
          <w:highlight w:val="none"/>
        </w:rPr>
        <w:t>- wykazu osób, skierowanych przez Wykonawcę do realizacji zamówienia publicznego, w szczególno</w:t>
      </w:r>
      <w:r>
        <w:rPr>
          <w:rFonts w:ascii="Trebuchet MS" w:hAnsi="Trebuchet MS" w:cs="TT2A2t00"/>
          <w:highlight w:val="none"/>
        </w:rPr>
        <w:t>ś</w:t>
      </w:r>
      <w:r>
        <w:rPr>
          <w:rFonts w:ascii="Trebuchet MS" w:hAnsi="Trebuchet MS" w:cs="Times-Roman"/>
          <w:highlight w:val="none"/>
        </w:rPr>
        <w:t xml:space="preserve">ci odpowiedzialnych za </w:t>
      </w:r>
      <w:r>
        <w:rPr>
          <w:rFonts w:ascii="Trebuchet MS" w:hAnsi="Trebuchet MS" w:cs="TT2A2t00"/>
          <w:highlight w:val="none"/>
        </w:rPr>
        <w:t>ś</w:t>
      </w:r>
      <w:r>
        <w:rPr>
          <w:rFonts w:ascii="Trebuchet MS" w:hAnsi="Trebuchet MS" w:cs="Times-Roman"/>
          <w:highlight w:val="none"/>
        </w:rPr>
        <w:t>wiadczenie usług, kontrolę jakości, wraz z informacjami na temat ich kwalifikacji zawodowych</w:t>
      </w:r>
      <w:r>
        <w:rPr>
          <w:rFonts w:hint="default" w:ascii="Trebuchet MS" w:hAnsi="Trebuchet MS" w:cs="Times-Roman"/>
          <w:highlight w:val="none"/>
          <w:lang w:val="pl-PL"/>
        </w:rPr>
        <w:t>,</w:t>
      </w:r>
      <w:r>
        <w:rPr>
          <w:rFonts w:ascii="Trebuchet MS" w:hAnsi="Trebuchet MS" w:cs="Times-Roman"/>
          <w:highlight w:val="none"/>
        </w:rPr>
        <w:t xml:space="preserve"> uprawnie</w:t>
      </w:r>
      <w:r>
        <w:rPr>
          <w:rFonts w:ascii="Trebuchet MS" w:hAnsi="Trebuchet MS" w:cs="TT2A2t00"/>
          <w:highlight w:val="none"/>
        </w:rPr>
        <w:t>ń</w:t>
      </w:r>
      <w:r>
        <w:rPr>
          <w:rFonts w:hint="default" w:ascii="Trebuchet MS" w:hAnsi="Trebuchet MS" w:cs="TT2A2t00"/>
          <w:highlight w:val="none"/>
          <w:lang w:val="pl-PL"/>
        </w:rPr>
        <w:t xml:space="preserve"> i doświadczenia (wymóg doświadczenia dotyczy osoby wskazanej w ust. 3.4.2., tiret trzeci</w:t>
      </w:r>
      <w:r>
        <w:rPr>
          <w:rFonts w:hint="default" w:ascii="Trebuchet MS" w:hAnsi="Trebuchet MS" w:cs="Arial"/>
          <w:highlight w:val="none"/>
          <w:lang w:val="pl-PL"/>
        </w:rPr>
        <w:t>)</w:t>
      </w:r>
      <w:r>
        <w:rPr>
          <w:rFonts w:hint="default" w:ascii="Trebuchet MS" w:hAnsi="Trebuchet MS" w:cs="TT2A2t00"/>
          <w:highlight w:val="none"/>
          <w:lang w:val="pl-PL"/>
        </w:rPr>
        <w:t xml:space="preserve"> </w:t>
      </w:r>
      <w:r>
        <w:rPr>
          <w:rFonts w:ascii="Trebuchet MS" w:hAnsi="Trebuchet MS" w:cs="Times-Roman"/>
          <w:highlight w:val="none"/>
        </w:rPr>
        <w:t>niezb</w:t>
      </w:r>
      <w:r>
        <w:rPr>
          <w:rFonts w:ascii="Trebuchet MS" w:hAnsi="Trebuchet MS" w:cs="TT2A2t00"/>
          <w:highlight w:val="none"/>
        </w:rPr>
        <w:t>ę</w:t>
      </w:r>
      <w:r>
        <w:rPr>
          <w:rFonts w:ascii="Trebuchet MS" w:hAnsi="Trebuchet MS" w:cs="Times-Roman"/>
          <w:highlight w:val="none"/>
        </w:rPr>
        <w:t>dnych do wykonania zamówienia publicznego, a tak</w:t>
      </w:r>
      <w:r>
        <w:rPr>
          <w:rFonts w:ascii="Trebuchet MS" w:hAnsi="Trebuchet MS" w:cs="TT2A2t00"/>
          <w:highlight w:val="none"/>
        </w:rPr>
        <w:t>ż</w:t>
      </w:r>
      <w:r>
        <w:rPr>
          <w:rFonts w:ascii="Trebuchet MS" w:hAnsi="Trebuchet MS" w:cs="Times-Roman"/>
          <w:highlight w:val="none"/>
        </w:rPr>
        <w:t>e zakresu wykonywanych przez nie czynno</w:t>
      </w:r>
      <w:r>
        <w:rPr>
          <w:rFonts w:ascii="Trebuchet MS" w:hAnsi="Trebuchet MS" w:cs="TT2A2t00"/>
          <w:highlight w:val="none"/>
        </w:rPr>
        <w:t>ś</w:t>
      </w:r>
      <w:r>
        <w:rPr>
          <w:rFonts w:ascii="Trebuchet MS" w:hAnsi="Trebuchet MS" w:cs="Times-Roman"/>
          <w:highlight w:val="none"/>
        </w:rPr>
        <w:t>ci oraz informacj</w:t>
      </w:r>
      <w:r>
        <w:rPr>
          <w:rFonts w:ascii="Trebuchet MS" w:hAnsi="Trebuchet MS" w:cs="TT2A2t00"/>
          <w:highlight w:val="none"/>
        </w:rPr>
        <w:t xml:space="preserve">ą </w:t>
      </w:r>
      <w:r>
        <w:rPr>
          <w:rFonts w:ascii="Trebuchet MS" w:hAnsi="Trebuchet MS" w:cs="Times-Roman"/>
          <w:highlight w:val="none"/>
        </w:rPr>
        <w:t>o podstawie do dysponowania tymi osobami,</w:t>
      </w:r>
    </w:p>
    <w:p w14:paraId="2A019242">
      <w:pPr>
        <w:autoSpaceDE w:val="0"/>
        <w:autoSpaceDN w:val="0"/>
        <w:adjustRightInd w:val="0"/>
        <w:spacing w:line="360" w:lineRule="auto"/>
        <w:ind w:left="1416"/>
        <w:jc w:val="both"/>
        <w:rPr>
          <w:rFonts w:ascii="Trebuchet MS" w:hAnsi="Trebuchet MS" w:cs="Times-Roman"/>
          <w:highlight w:val="yellow"/>
        </w:rPr>
      </w:pPr>
    </w:p>
    <w:p w14:paraId="4591CB90">
      <w:pPr>
        <w:tabs>
          <w:tab w:val="left" w:pos="567"/>
        </w:tabs>
        <w:spacing w:line="360" w:lineRule="auto"/>
        <w:ind w:left="1416"/>
        <w:jc w:val="both"/>
        <w:rPr>
          <w:rFonts w:ascii="Trebuchet MS" w:hAnsi="Trebuchet MS" w:cs="Arial"/>
        </w:rPr>
      </w:pPr>
      <w:r>
        <w:rPr>
          <w:rFonts w:ascii="Trebuchet MS" w:hAnsi="Trebuchet MS" w:cs="Arial"/>
        </w:rPr>
        <w:t>w celu wykazania spełniania warunku z ust. 3.4.3.</w:t>
      </w:r>
    </w:p>
    <w:p w14:paraId="33B61106">
      <w:pPr>
        <w:autoSpaceDE w:val="0"/>
        <w:autoSpaceDN w:val="0"/>
        <w:adjustRightInd w:val="0"/>
        <w:spacing w:line="360" w:lineRule="auto"/>
        <w:ind w:left="1416"/>
        <w:jc w:val="both"/>
        <w:rPr>
          <w:rFonts w:ascii="Trebuchet MS" w:hAnsi="Trebuchet MS" w:cs="Times-Roman"/>
        </w:rPr>
      </w:pPr>
      <w:r>
        <w:rPr>
          <w:rFonts w:ascii="Trebuchet MS" w:hAnsi="Trebuchet MS" w:cs="Times-Roman"/>
        </w:rPr>
        <w:t xml:space="preserve">- </w:t>
      </w:r>
      <w:r>
        <w:rPr>
          <w:rFonts w:ascii="Trebuchet MS" w:hAnsi="Trebuchet MS" w:cs="Arial"/>
        </w:rPr>
        <w:t>wykaz narzędzi, wyposażenia zakładu i urządzeń technicznych dostępnych Wykonawcy w celu wykonania zamówienia publicznego wraz z informacją o podstawie dysponowania tymi zasobami.</w:t>
      </w:r>
    </w:p>
    <w:p w14:paraId="39507DB0">
      <w:pPr>
        <w:tabs>
          <w:tab w:val="left" w:pos="567"/>
        </w:tabs>
        <w:spacing w:line="360" w:lineRule="auto"/>
        <w:jc w:val="both"/>
        <w:rPr>
          <w:rFonts w:ascii="Trebuchet MS" w:hAnsi="Trebuchet MS" w:cs="Arial"/>
          <w:b/>
        </w:rPr>
      </w:pPr>
    </w:p>
    <w:p w14:paraId="37C1D150">
      <w:pPr>
        <w:pStyle w:val="39"/>
        <w:numPr>
          <w:ilvl w:val="0"/>
          <w:numId w:val="29"/>
        </w:numPr>
        <w:tabs>
          <w:tab w:val="left" w:pos="800"/>
        </w:tabs>
        <w:spacing w:line="360" w:lineRule="auto"/>
        <w:ind w:left="426" w:hanging="426"/>
        <w:contextualSpacing/>
        <w:jc w:val="both"/>
        <w:rPr>
          <w:rFonts w:ascii="Trebuchet MS" w:hAnsi="Trebuchet MS" w:cs="Arial"/>
          <w:b/>
        </w:rPr>
      </w:pPr>
      <w:r>
        <w:rPr>
          <w:rFonts w:ascii="Trebuchet MS" w:hAnsi="Trebuchet MS" w:cs="Arial"/>
          <w:b/>
        </w:rPr>
        <w:t>Dokumenty podmiotowe Wykonawcy mającego siedzibę lub miejsce zamieszkania poza RP.</w:t>
      </w:r>
    </w:p>
    <w:p w14:paraId="22C3F8A5">
      <w:pPr>
        <w:pStyle w:val="39"/>
        <w:numPr>
          <w:ilvl w:val="1"/>
          <w:numId w:val="29"/>
        </w:numPr>
        <w:tabs>
          <w:tab w:val="left" w:pos="993"/>
          <w:tab w:val="left" w:pos="1134"/>
        </w:tabs>
        <w:spacing w:line="360" w:lineRule="auto"/>
        <w:contextualSpacing/>
        <w:jc w:val="both"/>
        <w:rPr>
          <w:rFonts w:ascii="Trebuchet MS" w:hAnsi="Trebuchet MS" w:cs="Arial"/>
          <w:b/>
          <w:color w:val="auto"/>
          <w:highlight w:val="none"/>
        </w:rPr>
      </w:pPr>
      <w:r>
        <w:rPr>
          <w:rFonts w:ascii="Trebuchet MS" w:hAnsi="Trebuchet MS" w:cs="Arial"/>
          <w:color w:val="auto"/>
          <w:sz w:val="19"/>
          <w:szCs w:val="19"/>
          <w:highlight w:val="none"/>
        </w:rPr>
        <w:t>Jeżeli Wykonawca ma siedzibę lub miejsce zamieszkania</w:t>
      </w:r>
      <w:r>
        <w:rPr>
          <w:rFonts w:hint="default" w:ascii="Trebuchet MS" w:hAnsi="Trebuchet MS" w:cs="Arial"/>
          <w:color w:val="auto"/>
          <w:sz w:val="19"/>
          <w:szCs w:val="19"/>
          <w:highlight w:val="none"/>
          <w:lang w:val="pl-PL"/>
        </w:rPr>
        <w:t xml:space="preserve"> </w:t>
      </w:r>
      <w:r>
        <w:rPr>
          <w:rFonts w:ascii="Trebuchet MS" w:hAnsi="Trebuchet MS" w:cs="Arial"/>
          <w:color w:val="auto"/>
          <w:sz w:val="19"/>
          <w:szCs w:val="19"/>
          <w:highlight w:val="none"/>
        </w:rPr>
        <w:t xml:space="preserve">poza </w:t>
      </w:r>
      <w:r>
        <w:rPr>
          <w:rFonts w:hint="default" w:ascii="Trebuchet MS" w:hAnsi="Trebuchet MS" w:cs="Arial"/>
          <w:color w:val="auto"/>
          <w:sz w:val="19"/>
          <w:szCs w:val="19"/>
          <w:highlight w:val="none"/>
          <w:lang w:val="pl-PL"/>
        </w:rPr>
        <w:t>granicami</w:t>
      </w:r>
      <w:r>
        <w:rPr>
          <w:rFonts w:ascii="Trebuchet MS" w:hAnsi="Trebuchet MS" w:cs="Arial"/>
          <w:color w:val="auto"/>
          <w:sz w:val="19"/>
          <w:szCs w:val="19"/>
          <w:highlight w:val="none"/>
        </w:rPr>
        <w:t xml:space="preserve"> Rzeczypospolitej Polskiej, zamiast:</w:t>
      </w:r>
    </w:p>
    <w:p w14:paraId="787B0C09">
      <w:pPr>
        <w:pStyle w:val="121"/>
        <w:numPr>
          <w:ilvl w:val="0"/>
          <w:numId w:val="33"/>
        </w:numPr>
        <w:spacing w:before="0" w:beforeAutospacing="0" w:after="0" w:afterAutospacing="0" w:line="360" w:lineRule="auto"/>
        <w:ind w:left="1200" w:leftChars="0" w:hanging="400" w:firstLineChars="0"/>
        <w:jc w:val="both"/>
        <w:rPr>
          <w:rFonts w:ascii="Trebuchet MS" w:hAnsi="Trebuchet MS"/>
          <w:color w:val="auto"/>
          <w:sz w:val="20"/>
          <w:szCs w:val="20"/>
          <w:highlight w:val="none"/>
        </w:rPr>
      </w:pPr>
      <w:r>
        <w:rPr>
          <w:rFonts w:ascii="Trebuchet MS" w:hAnsi="Trebuchet MS"/>
          <w:color w:val="auto"/>
          <w:sz w:val="20"/>
          <w:szCs w:val="20"/>
          <w:highlight w:val="none"/>
        </w:rPr>
        <w:t xml:space="preserve">informacji z Krajowego Rejestru Karnego, </w:t>
      </w:r>
      <w:r>
        <w:rPr>
          <w:rFonts w:ascii="Trebuchet MS" w:hAnsi="Trebuchet MS" w:cs="TimesNewRoman"/>
          <w:color w:val="auto"/>
          <w:sz w:val="20"/>
          <w:highlight w:val="none"/>
        </w:rPr>
        <w:t xml:space="preserve">w zakresie określonym </w:t>
      </w:r>
      <w:r>
        <w:rPr>
          <w:rFonts w:ascii="Trebuchet MS" w:hAnsi="Trebuchet MS"/>
          <w:color w:val="auto"/>
          <w:sz w:val="20"/>
          <w:szCs w:val="20"/>
          <w:highlight w:val="none"/>
        </w:rPr>
        <w:t>w art. 108 ust. 1  pkt 1, 2 i 4 ustawy - składa informację z odpowiedniego rejestru, takiego jak rejestr sądowy, albo, w przypadku braku takiego rejestru, inny równoważny dokument wydany przez właściwy organ sądowy lub administracyjny kraju, w którym wykonawca ma siedzibę lub miejsce zamieszkania</w:t>
      </w:r>
      <w:r>
        <w:rPr>
          <w:rFonts w:hint="default" w:ascii="Trebuchet MS" w:hAnsi="Trebuchet MS"/>
          <w:color w:val="auto"/>
          <w:sz w:val="20"/>
          <w:szCs w:val="20"/>
          <w:highlight w:val="none"/>
          <w:lang w:val="pl-PL"/>
        </w:rPr>
        <w:t xml:space="preserve"> </w:t>
      </w:r>
      <w:r>
        <w:rPr>
          <w:rFonts w:ascii="Trebuchet MS" w:hAnsi="Trebuchet MS"/>
          <w:sz w:val="20"/>
          <w:szCs w:val="20"/>
        </w:rPr>
        <w:t>lub miejsce zamieszkania ma osoba, której dotyczy informacja albo dokument;</w:t>
      </w:r>
    </w:p>
    <w:p w14:paraId="42B17628">
      <w:pPr>
        <w:pStyle w:val="39"/>
        <w:numPr>
          <w:ilvl w:val="1"/>
          <w:numId w:val="29"/>
        </w:numPr>
        <w:tabs>
          <w:tab w:val="left" w:pos="993"/>
          <w:tab w:val="left" w:pos="1134"/>
        </w:tabs>
        <w:spacing w:line="360" w:lineRule="auto"/>
        <w:contextualSpacing/>
        <w:jc w:val="both"/>
        <w:rPr>
          <w:rFonts w:ascii="Trebuchet MS" w:hAnsi="Trebuchet MS"/>
          <w:color w:val="auto"/>
          <w:sz w:val="20"/>
          <w:highlight w:val="none"/>
        </w:rPr>
      </w:pPr>
      <w:r>
        <w:rPr>
          <w:rFonts w:ascii="Trebuchet MS" w:hAnsi="Trebuchet MS"/>
          <w:color w:val="auto"/>
          <w:sz w:val="20"/>
          <w:highlight w:val="none"/>
        </w:rPr>
        <w:t xml:space="preserve"> Dokument, o którym mowa w ust. 5.1.  pkt 1, powinien być wystawiony nie wcześniej niż 6 miesięcy przed jego złożeniem. </w:t>
      </w:r>
    </w:p>
    <w:p w14:paraId="6DF21820">
      <w:pPr>
        <w:pStyle w:val="39"/>
        <w:numPr>
          <w:ilvl w:val="1"/>
          <w:numId w:val="29"/>
        </w:numPr>
        <w:tabs>
          <w:tab w:val="left" w:pos="993"/>
          <w:tab w:val="left" w:pos="1134"/>
        </w:tabs>
        <w:spacing w:line="360" w:lineRule="auto"/>
        <w:contextualSpacing/>
        <w:jc w:val="both"/>
        <w:rPr>
          <w:rFonts w:ascii="Trebuchet MS" w:hAnsi="Trebuchet MS"/>
          <w:color w:val="auto"/>
          <w:sz w:val="20"/>
          <w:highlight w:val="none"/>
        </w:rPr>
      </w:pPr>
      <w:r>
        <w:rPr>
          <w:rFonts w:ascii="Trebuchet MS" w:hAnsi="Trebuchet MS"/>
          <w:color w:val="auto"/>
          <w:sz w:val="20"/>
          <w:highlight w:val="none"/>
        </w:rPr>
        <w:t>Jeżeli w kraju, w którym Wykonawca ma siedzibę lub miejsce zamieszkania</w:t>
      </w:r>
      <w:r>
        <w:rPr>
          <w:rFonts w:hint="default" w:ascii="Trebuchet MS" w:hAnsi="Trebuchet MS"/>
          <w:color w:val="auto"/>
          <w:sz w:val="20"/>
          <w:highlight w:val="none"/>
          <w:lang w:val="pl-PL"/>
        </w:rPr>
        <w:t xml:space="preserve"> </w:t>
      </w:r>
      <w:r>
        <w:rPr>
          <w:rFonts w:hint="default" w:ascii="Trebuchet MS" w:hAnsi="Trebuchet MS" w:cs="Arial"/>
          <w:color w:val="auto"/>
          <w:sz w:val="19"/>
          <w:szCs w:val="19"/>
          <w:highlight w:val="none"/>
          <w:lang w:val="pl-PL"/>
        </w:rPr>
        <w:t>lub miejsce zamieszkania ma osoba, której dokument dotyczy</w:t>
      </w:r>
      <w:r>
        <w:rPr>
          <w:rFonts w:ascii="Trebuchet MS" w:hAnsi="Trebuchet MS"/>
          <w:color w:val="auto"/>
          <w:sz w:val="20"/>
          <w:highlight w:val="none"/>
        </w:rPr>
        <w:t>, nie wydaje się dokumentów, o których mowa w ust. 5.1.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Pr>
          <w:rFonts w:hint="default" w:ascii="Trebuchet MS" w:hAnsi="Trebuchet MS"/>
          <w:color w:val="auto"/>
          <w:sz w:val="20"/>
          <w:highlight w:val="none"/>
          <w:lang w:val="pl-PL"/>
        </w:rPr>
        <w:t xml:space="preserve"> lub miejsce zamieszkania ma osoba, której dokument miał dotyczyć,</w:t>
      </w:r>
      <w:r>
        <w:rPr>
          <w:rFonts w:ascii="Trebuchet MS" w:hAnsi="Trebuchet MS"/>
          <w:color w:val="auto"/>
          <w:sz w:val="20"/>
          <w:highlight w:val="none"/>
        </w:rPr>
        <w:t xml:space="preserve"> nie ma przepisów o oświadczeniu pod przysięgą, złożone przed organem sądowym lub administracyjnym, notariuszem, organem samorządu zawodowego lub gospodarczego, właściwym ze względu na siedzibę lub miejsce zamieszkania wykonawcy</w:t>
      </w:r>
      <w:r>
        <w:rPr>
          <w:rFonts w:hint="default" w:ascii="Trebuchet MS" w:hAnsi="Trebuchet MS"/>
          <w:color w:val="auto"/>
          <w:sz w:val="20"/>
          <w:highlight w:val="none"/>
          <w:lang w:val="pl-PL"/>
        </w:rPr>
        <w:t xml:space="preserve"> lub miejsce zamieszkania ma osoba, której dokument miał dotyczyć</w:t>
      </w:r>
      <w:r>
        <w:rPr>
          <w:rFonts w:ascii="Trebuchet MS" w:hAnsi="Trebuchet MS"/>
          <w:color w:val="auto"/>
          <w:sz w:val="20"/>
          <w:highlight w:val="none"/>
        </w:rPr>
        <w:t>.</w:t>
      </w:r>
      <w:r>
        <w:rPr>
          <w:rFonts w:hint="default" w:ascii="Trebuchet MS" w:hAnsi="Trebuchet MS"/>
          <w:color w:val="auto"/>
          <w:sz w:val="20"/>
          <w:highlight w:val="none"/>
          <w:lang w:val="pl-PL"/>
        </w:rPr>
        <w:t xml:space="preserve"> </w:t>
      </w:r>
      <w:r>
        <w:rPr>
          <w:rFonts w:ascii="Trebuchet MS" w:hAnsi="Trebuchet MS"/>
          <w:sz w:val="20"/>
        </w:rPr>
        <w:t xml:space="preserve">Przepis </w:t>
      </w:r>
      <w:r>
        <w:rPr>
          <w:rFonts w:hint="default" w:ascii="Trebuchet MS" w:hAnsi="Trebuchet MS"/>
          <w:sz w:val="20"/>
          <w:lang w:val="pl-PL"/>
        </w:rPr>
        <w:t>ust.</w:t>
      </w:r>
      <w:r>
        <w:rPr>
          <w:rFonts w:ascii="Trebuchet MS" w:hAnsi="Trebuchet MS"/>
          <w:sz w:val="20"/>
        </w:rPr>
        <w:t xml:space="preserve"> 5.2. stosuje się.</w:t>
      </w:r>
    </w:p>
    <w:p w14:paraId="397510D6">
      <w:pPr>
        <w:tabs>
          <w:tab w:val="left" w:pos="1701"/>
        </w:tabs>
        <w:spacing w:line="360" w:lineRule="auto"/>
        <w:ind w:left="1701" w:hanging="1701"/>
        <w:jc w:val="center"/>
        <w:rPr>
          <w:rFonts w:ascii="Trebuchet MS" w:hAnsi="Trebuchet MS" w:cs="Arial"/>
          <w:b/>
        </w:rPr>
      </w:pPr>
    </w:p>
    <w:p w14:paraId="188FE2D3">
      <w:pPr>
        <w:tabs>
          <w:tab w:val="left" w:pos="1701"/>
        </w:tabs>
        <w:spacing w:line="360" w:lineRule="auto"/>
        <w:ind w:left="1701" w:hanging="1701"/>
        <w:jc w:val="center"/>
        <w:rPr>
          <w:rFonts w:ascii="Trebuchet MS" w:hAnsi="Trebuchet MS" w:cs="Arial"/>
          <w:b/>
          <w:highlight w:val="none"/>
        </w:rPr>
      </w:pPr>
      <w:r>
        <w:rPr>
          <w:rFonts w:ascii="Trebuchet MS" w:hAnsi="Trebuchet MS" w:cs="Arial"/>
          <w:b/>
          <w:highlight w:val="none"/>
        </w:rPr>
        <w:t>ROZDZIAŁ XX</w:t>
      </w:r>
    </w:p>
    <w:p w14:paraId="3C0103CB">
      <w:pPr>
        <w:tabs>
          <w:tab w:val="left" w:pos="1701"/>
        </w:tabs>
        <w:spacing w:line="360" w:lineRule="auto"/>
        <w:ind w:left="1701" w:hanging="1701"/>
        <w:jc w:val="center"/>
        <w:rPr>
          <w:rFonts w:ascii="Trebuchet MS" w:hAnsi="Trebuchet MS" w:cs="Arial"/>
          <w:b/>
          <w:highlight w:val="none"/>
        </w:rPr>
      </w:pPr>
      <w:r>
        <w:rPr>
          <w:rFonts w:ascii="Trebuchet MS" w:hAnsi="Trebuchet MS" w:cs="Arial"/>
          <w:b/>
          <w:highlight w:val="none"/>
        </w:rPr>
        <w:t>KORZYSTANIE PRZEZ WYKONAWCĘ Z ZASOBÓW INNYCH PODMIOTÓW</w:t>
      </w:r>
    </w:p>
    <w:p w14:paraId="604D0245">
      <w:pPr>
        <w:tabs>
          <w:tab w:val="left" w:pos="1701"/>
        </w:tabs>
        <w:spacing w:line="360" w:lineRule="auto"/>
        <w:ind w:left="1701" w:hanging="1701"/>
        <w:jc w:val="center"/>
        <w:rPr>
          <w:rFonts w:ascii="Trebuchet MS" w:hAnsi="Trebuchet MS" w:cs="Arial"/>
          <w:b/>
          <w:highlight w:val="none"/>
        </w:rPr>
      </w:pPr>
      <w:r>
        <w:rPr>
          <w:rFonts w:ascii="Trebuchet MS" w:hAnsi="Trebuchet MS" w:cs="Arial"/>
          <w:b/>
          <w:highlight w:val="none"/>
        </w:rPr>
        <w:t>W CELU POTWIERDZENIA SPEŁNIANIA WARUNKÓW UDZIAŁU W POSTĘPOWANIU</w:t>
      </w:r>
    </w:p>
    <w:p w14:paraId="12CD7677">
      <w:pPr>
        <w:tabs>
          <w:tab w:val="left" w:pos="1701"/>
        </w:tabs>
        <w:spacing w:line="360" w:lineRule="auto"/>
        <w:ind w:left="1701" w:hanging="1701"/>
        <w:jc w:val="both"/>
        <w:rPr>
          <w:rFonts w:ascii="Trebuchet MS" w:hAnsi="Trebuchet MS" w:cs="Arial"/>
          <w:b/>
        </w:rPr>
      </w:pPr>
    </w:p>
    <w:p w14:paraId="32F891D7">
      <w:pPr>
        <w:pStyle w:val="32"/>
        <w:numPr>
          <w:ilvl w:val="1"/>
          <w:numId w:val="34"/>
        </w:numPr>
        <w:tabs>
          <w:tab w:val="left" w:pos="400"/>
          <w:tab w:val="clear" w:pos="1800"/>
        </w:tabs>
        <w:spacing w:before="0" w:beforeAutospacing="0" w:after="0" w:afterAutospacing="0" w:line="360"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w:t>
      </w:r>
      <w:r>
        <w:rPr>
          <w:rFonts w:ascii="Trebuchet MS" w:hAnsi="Trebuchet MS"/>
          <w:bCs/>
          <w:color w:val="FF0000"/>
          <w:sz w:val="20"/>
        </w:rPr>
        <w:t xml:space="preserve"> </w:t>
      </w:r>
      <w:r>
        <w:rPr>
          <w:rFonts w:ascii="Trebuchet MS" w:hAnsi="Trebuchet MS"/>
          <w:bCs/>
          <w:sz w:val="20"/>
        </w:rPr>
        <w:t>podmiotów udostępniających zasoby, niezależnie od charakteru prawnego łączących go z nim stosunków prawnych (dotyczy warunków udziału w postępowaniu określonych przez Zamawiającego w ust. 3.3. i ust. 3.4. rozdziału XIX SWZ).</w:t>
      </w:r>
    </w:p>
    <w:p w14:paraId="3DB62BF9">
      <w:pPr>
        <w:pStyle w:val="32"/>
        <w:spacing w:before="0" w:beforeAutospacing="0" w:after="0" w:afterAutospacing="0" w:line="360" w:lineRule="auto"/>
        <w:ind w:left="426"/>
        <w:jc w:val="both"/>
        <w:rPr>
          <w:rFonts w:ascii="Trebuchet MS" w:hAnsi="Trebuchet MS"/>
          <w:bCs/>
          <w:sz w:val="20"/>
        </w:rPr>
      </w:pPr>
    </w:p>
    <w:p w14:paraId="241EA336">
      <w:pPr>
        <w:pStyle w:val="32"/>
        <w:numPr>
          <w:ilvl w:val="1"/>
          <w:numId w:val="34"/>
        </w:numPr>
        <w:tabs>
          <w:tab w:val="left" w:pos="400"/>
        </w:tabs>
        <w:spacing w:before="0" w:beforeAutospacing="0" w:after="0" w:afterAutospacing="0" w:line="360"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14:paraId="7AA6D3F4">
      <w:pPr>
        <w:pStyle w:val="32"/>
        <w:numPr>
          <w:ilvl w:val="0"/>
          <w:numId w:val="0"/>
        </w:numPr>
        <w:tabs>
          <w:tab w:val="left" w:pos="400"/>
        </w:tabs>
        <w:spacing w:before="0" w:beforeAutospacing="0" w:after="0" w:afterAutospacing="0" w:line="360" w:lineRule="auto"/>
        <w:ind w:leftChars="0"/>
        <w:jc w:val="both"/>
        <w:rPr>
          <w:rFonts w:ascii="Trebuchet MS" w:hAnsi="Trebuchet MS"/>
          <w:bCs/>
          <w:sz w:val="20"/>
          <w:szCs w:val="20"/>
        </w:rPr>
      </w:pPr>
    </w:p>
    <w:p w14:paraId="5EF279B4">
      <w:pPr>
        <w:pStyle w:val="32"/>
        <w:numPr>
          <w:ilvl w:val="1"/>
          <w:numId w:val="34"/>
        </w:numPr>
        <w:tabs>
          <w:tab w:val="left" w:pos="400"/>
        </w:tabs>
        <w:spacing w:before="0" w:beforeAutospacing="0" w:after="0" w:afterAutospacing="0" w:line="360"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7B271C3">
      <w:pPr>
        <w:pStyle w:val="32"/>
        <w:spacing w:before="0" w:beforeAutospacing="0" w:after="0" w:afterAutospacing="0" w:line="360" w:lineRule="auto"/>
        <w:jc w:val="both"/>
        <w:rPr>
          <w:rFonts w:ascii="Trebuchet MS" w:hAnsi="Trebuchet MS"/>
          <w:bCs/>
          <w:sz w:val="10"/>
          <w:szCs w:val="10"/>
        </w:rPr>
      </w:pPr>
    </w:p>
    <w:p w14:paraId="397C6771">
      <w:pPr>
        <w:pStyle w:val="32"/>
        <w:tabs>
          <w:tab w:val="left" w:pos="709"/>
          <w:tab w:val="left" w:pos="851"/>
        </w:tabs>
        <w:spacing w:before="0" w:beforeAutospacing="0" w:after="0" w:afterAutospacing="0" w:line="360"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3AE43B9D">
      <w:pPr>
        <w:pStyle w:val="32"/>
        <w:tabs>
          <w:tab w:val="left" w:pos="426"/>
        </w:tabs>
        <w:spacing w:before="0" w:beforeAutospacing="0" w:after="0" w:afterAutospacing="0" w:line="360"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6629530A">
      <w:pPr>
        <w:pStyle w:val="32"/>
        <w:tabs>
          <w:tab w:val="left" w:pos="426"/>
        </w:tabs>
        <w:spacing w:before="0" w:beforeAutospacing="0" w:after="0" w:afterAutospacing="0" w:line="360"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5E33816E">
      <w:pPr>
        <w:pStyle w:val="32"/>
        <w:tabs>
          <w:tab w:val="left" w:pos="426"/>
        </w:tabs>
        <w:spacing w:before="0" w:beforeAutospacing="0" w:after="0" w:afterAutospacing="0" w:line="360"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893754F">
      <w:pPr>
        <w:pStyle w:val="32"/>
        <w:tabs>
          <w:tab w:val="left" w:pos="426"/>
        </w:tabs>
        <w:spacing w:before="0" w:beforeAutospacing="0" w:after="0" w:afterAutospacing="0" w:line="360" w:lineRule="auto"/>
        <w:jc w:val="both"/>
        <w:rPr>
          <w:rFonts w:ascii="Trebuchet MS" w:hAnsi="Trebuchet MS"/>
          <w:bCs/>
          <w:sz w:val="20"/>
          <w:szCs w:val="20"/>
          <w:highlight w:val="none"/>
        </w:rPr>
      </w:pPr>
    </w:p>
    <w:p w14:paraId="7FC176EA">
      <w:pPr>
        <w:pStyle w:val="32"/>
        <w:numPr>
          <w:ilvl w:val="1"/>
          <w:numId w:val="34"/>
        </w:numPr>
        <w:tabs>
          <w:tab w:val="left" w:pos="400"/>
        </w:tabs>
        <w:spacing w:before="0" w:beforeAutospacing="0" w:after="0" w:afterAutospacing="0" w:line="360" w:lineRule="auto"/>
        <w:ind w:left="426" w:hanging="426"/>
        <w:jc w:val="both"/>
        <w:rPr>
          <w:rFonts w:ascii="Trebuchet MS" w:hAnsi="Trebuchet MS"/>
          <w:bCs/>
          <w:sz w:val="20"/>
          <w:highlight w:val="none"/>
        </w:rPr>
      </w:pPr>
      <w:r>
        <w:rPr>
          <w:rFonts w:ascii="Trebuchet MS" w:hAnsi="Trebuchet MS"/>
          <w:bCs/>
          <w:sz w:val="20"/>
          <w:highlight w: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(Wykonawca zobowiązany będzie złożyć na wezwanie Zamawiającego zgodnie z art. 126 ust. 1 ustawy, podmiotowe środki dowodowe tych podmiotów, dotyczące braku podstaw wykluczenia z postępowania w takim samym zakresie, w jakim zobowiązany jest złożyć te dokumenty sam Wykonawca</w:t>
      </w:r>
      <w:r>
        <w:rPr>
          <w:rFonts w:hint="default" w:ascii="Trebuchet MS" w:hAnsi="Trebuchet MS"/>
          <w:bCs/>
          <w:sz w:val="20"/>
          <w:highlight w:val="none"/>
          <w:lang w:val="pl-PL"/>
        </w:rPr>
        <w:t>)</w:t>
      </w:r>
      <w:r>
        <w:rPr>
          <w:rFonts w:ascii="Trebuchet MS" w:hAnsi="Trebuchet MS"/>
          <w:bCs/>
          <w:sz w:val="20"/>
          <w:highlight w:val="none"/>
        </w:rPr>
        <w:t xml:space="preserve">.           </w:t>
      </w:r>
    </w:p>
    <w:p w14:paraId="376B1296">
      <w:pPr>
        <w:pStyle w:val="32"/>
        <w:spacing w:before="0" w:beforeAutospacing="0" w:after="0" w:afterAutospacing="0" w:line="360" w:lineRule="auto"/>
        <w:ind w:left="425"/>
        <w:jc w:val="both"/>
        <w:rPr>
          <w:rFonts w:ascii="Trebuchet MS" w:hAnsi="Trebuchet MS"/>
          <w:bCs/>
          <w:sz w:val="20"/>
        </w:rPr>
      </w:pPr>
    </w:p>
    <w:p w14:paraId="0407DD4F">
      <w:pPr>
        <w:pStyle w:val="32"/>
        <w:numPr>
          <w:ilvl w:val="1"/>
          <w:numId w:val="34"/>
        </w:numPr>
        <w:tabs>
          <w:tab w:val="left" w:pos="400"/>
        </w:tabs>
        <w:spacing w:before="0" w:beforeAutospacing="0" w:after="0" w:afterAutospacing="0" w:line="360" w:lineRule="auto"/>
        <w:ind w:left="426" w:hanging="426"/>
        <w:jc w:val="both"/>
        <w:rPr>
          <w:rFonts w:ascii="Trebuchet MS" w:hAnsi="Trebuchet MS"/>
          <w:bCs/>
          <w:sz w:val="20"/>
        </w:rPr>
      </w:pPr>
      <w:r>
        <w:rPr>
          <w:rFonts w:ascii="Trebuchet MS" w:hAnsi="Trebuchet MS"/>
          <w:bCs/>
          <w:sz w:val="20"/>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63C959">
      <w:pPr>
        <w:pStyle w:val="32"/>
        <w:spacing w:before="0" w:beforeAutospacing="0" w:after="0" w:afterAutospacing="0" w:line="360" w:lineRule="auto"/>
        <w:jc w:val="both"/>
        <w:rPr>
          <w:rFonts w:ascii="Trebuchet MS" w:hAnsi="Trebuchet MS"/>
          <w:bCs/>
          <w:sz w:val="18"/>
          <w:szCs w:val="18"/>
        </w:rPr>
      </w:pPr>
    </w:p>
    <w:p w14:paraId="0D22C844">
      <w:pPr>
        <w:pStyle w:val="32"/>
        <w:numPr>
          <w:ilvl w:val="1"/>
          <w:numId w:val="34"/>
        </w:numPr>
        <w:tabs>
          <w:tab w:val="left" w:pos="400"/>
        </w:tabs>
        <w:spacing w:before="0" w:beforeAutospacing="0" w:after="0" w:afterAutospacing="0" w:line="360"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3C2B5B">
      <w:pPr>
        <w:tabs>
          <w:tab w:val="left" w:pos="567"/>
        </w:tabs>
        <w:spacing w:line="360" w:lineRule="auto"/>
        <w:jc w:val="both"/>
        <w:rPr>
          <w:rFonts w:ascii="Trebuchet MS" w:hAnsi="Trebuchet MS" w:cs="Arial"/>
        </w:rPr>
      </w:pPr>
    </w:p>
    <w:p w14:paraId="77B23987">
      <w:pPr>
        <w:tabs>
          <w:tab w:val="left" w:pos="1701"/>
        </w:tabs>
        <w:spacing w:line="360" w:lineRule="auto"/>
        <w:ind w:left="1701" w:right="-114" w:hanging="1701"/>
        <w:jc w:val="center"/>
        <w:rPr>
          <w:rFonts w:ascii="Trebuchet MS" w:hAnsi="Trebuchet MS" w:cs="Arial"/>
          <w:b/>
        </w:rPr>
      </w:pPr>
      <w:r>
        <w:rPr>
          <w:rFonts w:ascii="Trebuchet MS" w:hAnsi="Trebuchet MS" w:cs="Arial"/>
          <w:b/>
        </w:rPr>
        <w:t>ROZDZIAŁ XXI</w:t>
      </w:r>
    </w:p>
    <w:p w14:paraId="49768701">
      <w:pPr>
        <w:tabs>
          <w:tab w:val="left" w:pos="1701"/>
        </w:tabs>
        <w:spacing w:line="360" w:lineRule="auto"/>
        <w:ind w:left="1701" w:right="-114" w:hanging="1701"/>
        <w:jc w:val="center"/>
        <w:rPr>
          <w:rFonts w:ascii="Trebuchet MS" w:hAnsi="Trebuchet MS" w:cs="Arial"/>
          <w:b/>
        </w:rPr>
      </w:pPr>
      <w:r>
        <w:rPr>
          <w:rFonts w:ascii="Trebuchet MS" w:hAnsi="Trebuchet MS" w:cs="Arial"/>
          <w:b/>
        </w:rPr>
        <w:t>PROCEDURA SANACYJNA - SAMOOCZYSZCZENIE</w:t>
      </w:r>
    </w:p>
    <w:p w14:paraId="367B0F04">
      <w:pPr>
        <w:tabs>
          <w:tab w:val="left" w:pos="1701"/>
        </w:tabs>
        <w:spacing w:line="360" w:lineRule="auto"/>
        <w:ind w:left="1701" w:right="-114" w:hanging="1701"/>
        <w:jc w:val="both"/>
        <w:rPr>
          <w:rFonts w:ascii="Trebuchet MS" w:hAnsi="Trebuchet MS" w:cs="Arial"/>
          <w:b/>
        </w:rPr>
      </w:pPr>
    </w:p>
    <w:p w14:paraId="53102F1E">
      <w:pPr>
        <w:pStyle w:val="32"/>
        <w:numPr>
          <w:ilvl w:val="2"/>
          <w:numId w:val="35"/>
        </w:numPr>
        <w:tabs>
          <w:tab w:val="left" w:pos="426"/>
          <w:tab w:val="left" w:pos="2520"/>
        </w:tabs>
        <w:spacing w:before="0" w:beforeAutospacing="0" w:after="0" w:afterAutospacing="0" w:line="360"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 że spełnił łącznie następujące</w:t>
      </w:r>
      <w:r>
        <w:rPr>
          <w:rFonts w:ascii="Trebuchet MS" w:hAnsi="Trebuchet MS" w:cs="Arial"/>
          <w:color w:val="000000"/>
          <w:sz w:val="20"/>
          <w:szCs w:val="20"/>
        </w:rPr>
        <w:t xml:space="preserve"> przesłanki:</w:t>
      </w:r>
    </w:p>
    <w:p w14:paraId="1B64068B">
      <w:pPr>
        <w:pStyle w:val="32"/>
        <w:spacing w:before="0" w:beforeAutospacing="0" w:after="0" w:afterAutospacing="0" w:line="360" w:lineRule="auto"/>
        <w:ind w:left="426" w:right="-114"/>
        <w:jc w:val="both"/>
        <w:rPr>
          <w:rFonts w:ascii="Trebuchet MS" w:hAnsi="Trebuchet MS" w:cs="Arial"/>
          <w:color w:val="000000"/>
          <w:sz w:val="10"/>
          <w:szCs w:val="10"/>
        </w:rPr>
      </w:pPr>
    </w:p>
    <w:p w14:paraId="21206ACE">
      <w:pPr>
        <w:spacing w:line="360"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3B52C6FD">
      <w:pPr>
        <w:spacing w:line="360"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1745FA0">
      <w:pPr>
        <w:spacing w:line="360" w:lineRule="auto"/>
        <w:ind w:left="851" w:hanging="425"/>
        <w:jc w:val="both"/>
        <w:rPr>
          <w:rFonts w:ascii="Trebuchet MS" w:hAnsi="Trebuchet MS"/>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5CD9774A">
      <w:pPr>
        <w:spacing w:line="360"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50FC96CF">
      <w:pPr>
        <w:spacing w:line="360"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1488CE41">
      <w:pPr>
        <w:spacing w:line="360"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69D79C4A">
      <w:pPr>
        <w:spacing w:line="360"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15C40A28">
      <w:pPr>
        <w:spacing w:line="360"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500CCF81">
      <w:pPr>
        <w:spacing w:line="360" w:lineRule="auto"/>
        <w:ind w:right="-114"/>
        <w:jc w:val="both"/>
        <w:rPr>
          <w:rFonts w:ascii="Trebuchet MS" w:hAnsi="Trebuchet MS" w:cs="Arial"/>
        </w:rPr>
      </w:pPr>
    </w:p>
    <w:p w14:paraId="2AB4E42A">
      <w:pPr>
        <w:pStyle w:val="39"/>
        <w:numPr>
          <w:ilvl w:val="2"/>
          <w:numId w:val="35"/>
        </w:numPr>
        <w:tabs>
          <w:tab w:val="left" w:pos="426"/>
          <w:tab w:val="left" w:pos="2520"/>
        </w:tabs>
        <w:spacing w:line="360"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D5F464F">
      <w:pPr>
        <w:tabs>
          <w:tab w:val="left" w:pos="567"/>
        </w:tabs>
        <w:spacing w:line="360" w:lineRule="auto"/>
        <w:jc w:val="center"/>
        <w:rPr>
          <w:rFonts w:ascii="Trebuchet MS" w:hAnsi="Trebuchet MS" w:cs="Arial"/>
          <w:b/>
        </w:rPr>
      </w:pPr>
      <w:r>
        <w:rPr>
          <w:rFonts w:ascii="Trebuchet MS" w:hAnsi="Trebuchet MS" w:cs="Arial"/>
          <w:b/>
        </w:rPr>
        <w:t>ROZDZIAŁ XXII</w:t>
      </w:r>
    </w:p>
    <w:p w14:paraId="6BFA90CE">
      <w:pPr>
        <w:tabs>
          <w:tab w:val="left" w:pos="567"/>
        </w:tabs>
        <w:spacing w:line="360" w:lineRule="auto"/>
        <w:jc w:val="center"/>
        <w:rPr>
          <w:rFonts w:ascii="Trebuchet MS" w:hAnsi="Trebuchet MS" w:cs="Arial"/>
          <w:b/>
        </w:rPr>
      </w:pPr>
      <w:r>
        <w:rPr>
          <w:rFonts w:ascii="Trebuchet MS" w:hAnsi="Trebuchet MS" w:cs="Arial"/>
          <w:b/>
        </w:rPr>
        <w:t>WYMAGANIA DOTYCZĄCE WADIUM</w:t>
      </w:r>
    </w:p>
    <w:p w14:paraId="576499EF">
      <w:pPr>
        <w:tabs>
          <w:tab w:val="left" w:pos="567"/>
        </w:tabs>
        <w:spacing w:line="360" w:lineRule="auto"/>
        <w:jc w:val="center"/>
        <w:rPr>
          <w:rFonts w:ascii="Trebuchet MS" w:hAnsi="Trebuchet MS" w:cs="Arial"/>
          <w:b/>
          <w:highlight w:val="none"/>
        </w:rPr>
      </w:pPr>
    </w:p>
    <w:p w14:paraId="288734A3">
      <w:pPr>
        <w:pStyle w:val="39"/>
        <w:numPr>
          <w:ilvl w:val="0"/>
          <w:numId w:val="36"/>
        </w:numPr>
        <w:spacing w:line="360" w:lineRule="auto"/>
        <w:ind w:left="426" w:hanging="426"/>
        <w:jc w:val="both"/>
        <w:rPr>
          <w:rFonts w:ascii="Trebuchet MS" w:hAnsi="Trebuchet MS" w:cs="Arial"/>
          <w:highlight w:val="none"/>
        </w:rPr>
      </w:pPr>
      <w:r>
        <w:rPr>
          <w:rFonts w:ascii="Trebuchet MS" w:hAnsi="Trebuchet MS" w:cs="Arial"/>
          <w:highlight w:val="none"/>
        </w:rPr>
        <w:t xml:space="preserve">Oferta musi być zabezpieczona wadium w wysokości: </w:t>
      </w:r>
      <w:r>
        <w:rPr>
          <w:rFonts w:ascii="Trebuchet MS" w:hAnsi="Trebuchet MS" w:cs="Arial"/>
          <w:b/>
          <w:highlight w:val="none"/>
        </w:rPr>
        <w:t>100 000,00 PLN.</w:t>
      </w:r>
    </w:p>
    <w:p w14:paraId="63E31078">
      <w:pPr>
        <w:spacing w:line="360" w:lineRule="auto"/>
        <w:jc w:val="both"/>
        <w:rPr>
          <w:rFonts w:ascii="Trebuchet MS" w:hAnsi="Trebuchet MS" w:cs="Arial"/>
        </w:rPr>
      </w:pPr>
    </w:p>
    <w:p w14:paraId="61D722A5">
      <w:pPr>
        <w:pStyle w:val="39"/>
        <w:numPr>
          <w:ilvl w:val="0"/>
          <w:numId w:val="36"/>
        </w:numPr>
        <w:spacing w:line="360" w:lineRule="auto"/>
        <w:ind w:left="426" w:hanging="426"/>
        <w:jc w:val="both"/>
        <w:rPr>
          <w:rFonts w:ascii="Trebuchet MS" w:hAnsi="Trebuchet MS" w:cs="Arial"/>
        </w:rPr>
      </w:pPr>
      <w:r>
        <w:rPr>
          <w:rFonts w:ascii="Trebuchet MS" w:hAnsi="Trebuchet MS" w:cs="Arial"/>
        </w:rPr>
        <w:t>Wadium należy wnieść przed upływem terminu składania ofert i utrzymywać nieprzerwanie do dnia upływu terminu związania ofertą, z wyjątkiem przypadków, o których mowa w niniejszym rozdziale SWZ.</w:t>
      </w:r>
    </w:p>
    <w:p w14:paraId="64C73D7F">
      <w:pPr>
        <w:spacing w:line="360" w:lineRule="auto"/>
        <w:jc w:val="both"/>
        <w:rPr>
          <w:rFonts w:ascii="Trebuchet MS" w:hAnsi="Trebuchet MS" w:cs="Arial"/>
        </w:rPr>
      </w:pPr>
    </w:p>
    <w:p w14:paraId="590DA993">
      <w:pPr>
        <w:pStyle w:val="39"/>
        <w:numPr>
          <w:ilvl w:val="0"/>
          <w:numId w:val="36"/>
        </w:numPr>
        <w:spacing w:line="360" w:lineRule="auto"/>
        <w:ind w:left="426" w:hanging="426"/>
        <w:jc w:val="both"/>
        <w:rPr>
          <w:rFonts w:ascii="Trebuchet MS" w:hAnsi="Trebuchet MS" w:cs="Arial"/>
        </w:rPr>
      </w:pPr>
      <w:r>
        <w:rPr>
          <w:rFonts w:ascii="Trebuchet MS" w:hAnsi="Trebuchet MS" w:cs="Arial"/>
          <w:b/>
        </w:rPr>
        <w:t>Formy wnoszenia wadium:</w:t>
      </w:r>
      <w:r>
        <w:rPr>
          <w:rFonts w:ascii="Trebuchet MS" w:hAnsi="Trebuchet MS" w:cs="Arial"/>
        </w:rPr>
        <w:t xml:space="preserve"> wadium może być wniesione według wyboru Wykonawcy w jednej lub kilku następujących formach:</w:t>
      </w:r>
    </w:p>
    <w:p w14:paraId="7BE22F82">
      <w:pPr>
        <w:spacing w:line="360" w:lineRule="auto"/>
        <w:jc w:val="both"/>
        <w:rPr>
          <w:rFonts w:ascii="Trebuchet MS" w:hAnsi="Trebuchet MS" w:cs="Arial"/>
          <w:sz w:val="10"/>
          <w:szCs w:val="10"/>
        </w:rPr>
      </w:pPr>
    </w:p>
    <w:p w14:paraId="05DFBA5E">
      <w:pPr>
        <w:pStyle w:val="39"/>
        <w:numPr>
          <w:ilvl w:val="0"/>
          <w:numId w:val="37"/>
        </w:numPr>
        <w:tabs>
          <w:tab w:val="left" w:pos="1776"/>
        </w:tabs>
        <w:spacing w:line="360" w:lineRule="auto"/>
        <w:ind w:hanging="501"/>
        <w:jc w:val="both"/>
        <w:rPr>
          <w:rFonts w:ascii="Trebuchet MS" w:hAnsi="Trebuchet MS" w:cs="Arial"/>
        </w:rPr>
      </w:pPr>
      <w:r>
        <w:rPr>
          <w:rFonts w:ascii="Trebuchet MS" w:hAnsi="Trebuchet MS" w:cs="Arial"/>
        </w:rPr>
        <w:t>pieniądzu;</w:t>
      </w:r>
    </w:p>
    <w:p w14:paraId="512893B7">
      <w:pPr>
        <w:pStyle w:val="39"/>
        <w:numPr>
          <w:ilvl w:val="0"/>
          <w:numId w:val="37"/>
        </w:numPr>
        <w:tabs>
          <w:tab w:val="left" w:pos="1776"/>
        </w:tabs>
        <w:spacing w:line="360" w:lineRule="auto"/>
        <w:ind w:hanging="501"/>
        <w:jc w:val="both"/>
        <w:rPr>
          <w:rFonts w:ascii="Trebuchet MS" w:hAnsi="Trebuchet MS" w:cs="Arial"/>
        </w:rPr>
      </w:pPr>
      <w:r>
        <w:rPr>
          <w:rFonts w:ascii="Trebuchet MS" w:hAnsi="Trebuchet MS" w:cs="Arial"/>
        </w:rPr>
        <w:t>gwarancjach bankowych;</w:t>
      </w:r>
    </w:p>
    <w:p w14:paraId="52EB631E">
      <w:pPr>
        <w:pStyle w:val="39"/>
        <w:numPr>
          <w:ilvl w:val="0"/>
          <w:numId w:val="37"/>
        </w:numPr>
        <w:tabs>
          <w:tab w:val="left" w:pos="1776"/>
        </w:tabs>
        <w:spacing w:line="360" w:lineRule="auto"/>
        <w:ind w:hanging="501"/>
        <w:jc w:val="both"/>
        <w:rPr>
          <w:rFonts w:ascii="Trebuchet MS" w:hAnsi="Trebuchet MS" w:cs="Arial"/>
        </w:rPr>
      </w:pPr>
      <w:r>
        <w:rPr>
          <w:rFonts w:ascii="Trebuchet MS" w:hAnsi="Trebuchet MS" w:cs="Arial"/>
        </w:rPr>
        <w:t>gwarancjach ubezpieczeniowych;</w:t>
      </w:r>
    </w:p>
    <w:p w14:paraId="41BDA85D">
      <w:pPr>
        <w:pStyle w:val="39"/>
        <w:numPr>
          <w:ilvl w:val="0"/>
          <w:numId w:val="37"/>
        </w:numPr>
        <w:tabs>
          <w:tab w:val="left" w:pos="1776"/>
        </w:tabs>
        <w:spacing w:line="360" w:lineRule="auto"/>
        <w:ind w:hanging="501"/>
        <w:jc w:val="both"/>
        <w:rPr>
          <w:rFonts w:ascii="Trebuchet MS" w:hAnsi="Trebuchet MS" w:cs="Arial"/>
        </w:rPr>
      </w:pPr>
      <w:r>
        <w:rPr>
          <w:rFonts w:ascii="Trebuchet MS" w:hAnsi="Trebuchet MS" w:cs="Arial"/>
        </w:rPr>
        <w:t xml:space="preserve">poręczeniach udzielanych przez podmioty, o których mowa w art. 6b ust. 5 pkt 2 ustawy z dnia 9 listopada 2000r. o utworzeniu Polskiej Agencji Rozwoju Przedsiębiorczości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419</w:t>
      </w:r>
      <w:r>
        <w:rPr>
          <w:rFonts w:ascii="Trebuchet MS" w:hAnsi="Trebuchet MS" w:cs="Arial"/>
        </w:rPr>
        <w:t>).</w:t>
      </w:r>
    </w:p>
    <w:p w14:paraId="30B76241">
      <w:pPr>
        <w:tabs>
          <w:tab w:val="left" w:pos="1776"/>
        </w:tabs>
        <w:spacing w:line="360" w:lineRule="auto"/>
        <w:jc w:val="both"/>
        <w:rPr>
          <w:rFonts w:ascii="Trebuchet MS" w:hAnsi="Trebuchet MS" w:cs="Arial"/>
        </w:rPr>
      </w:pPr>
    </w:p>
    <w:p w14:paraId="10E9C6A0">
      <w:pPr>
        <w:pStyle w:val="39"/>
        <w:numPr>
          <w:ilvl w:val="0"/>
          <w:numId w:val="36"/>
        </w:numPr>
        <w:spacing w:line="360" w:lineRule="auto"/>
        <w:ind w:left="426" w:hanging="426"/>
        <w:jc w:val="both"/>
        <w:rPr>
          <w:rFonts w:ascii="Trebuchet MS" w:hAnsi="Trebuchet MS" w:cs="Arial"/>
          <w:highlight w:val="none"/>
        </w:rPr>
      </w:pPr>
      <w:r>
        <w:rPr>
          <w:rFonts w:ascii="Trebuchet MS" w:hAnsi="Trebuchet MS" w:cs="Arial"/>
          <w:b/>
          <w:highlight w:val="none"/>
        </w:rPr>
        <w:t>Termin wnoszenia wadium</w:t>
      </w:r>
      <w:r>
        <w:rPr>
          <w:rFonts w:ascii="Trebuchet MS" w:hAnsi="Trebuchet MS" w:cs="Arial"/>
          <w:highlight w:val="none"/>
        </w:rPr>
        <w:t xml:space="preserve"> upływa w dniu: </w:t>
      </w:r>
      <w:r>
        <w:rPr>
          <w:rFonts w:hint="default" w:ascii="Trebuchet MS" w:hAnsi="Trebuchet MS" w:cs="Arial"/>
          <w:b/>
          <w:highlight w:val="none"/>
          <w:lang w:val="pl-PL"/>
        </w:rPr>
        <w:t>22</w:t>
      </w:r>
      <w:r>
        <w:rPr>
          <w:rFonts w:ascii="Trebuchet MS" w:hAnsi="Trebuchet MS" w:cs="Arial"/>
          <w:b/>
          <w:highlight w:val="none"/>
        </w:rPr>
        <w:t>.1</w:t>
      </w:r>
      <w:r>
        <w:rPr>
          <w:rFonts w:hint="default" w:ascii="Trebuchet MS" w:hAnsi="Trebuchet MS" w:cs="Arial"/>
          <w:b/>
          <w:highlight w:val="none"/>
          <w:lang w:val="pl-PL"/>
        </w:rPr>
        <w:t>1</w:t>
      </w:r>
      <w:r>
        <w:rPr>
          <w:rFonts w:ascii="Trebuchet MS" w:hAnsi="Trebuchet MS" w:cs="Arial"/>
          <w:b/>
          <w:highlight w:val="none"/>
        </w:rPr>
        <w:t>.202</w:t>
      </w:r>
      <w:r>
        <w:rPr>
          <w:rFonts w:hint="default" w:ascii="Trebuchet MS" w:hAnsi="Trebuchet MS" w:cs="Arial"/>
          <w:b/>
          <w:highlight w:val="none"/>
          <w:lang w:val="pl-PL"/>
        </w:rPr>
        <w:t>4</w:t>
      </w:r>
      <w:r>
        <w:rPr>
          <w:rFonts w:ascii="Trebuchet MS" w:hAnsi="Trebuchet MS" w:cs="Arial"/>
          <w:highlight w:val="none"/>
        </w:rPr>
        <w:t xml:space="preserve">r. o godzinie </w:t>
      </w:r>
      <w:r>
        <w:rPr>
          <w:rFonts w:hint="default" w:ascii="Trebuchet MS" w:hAnsi="Trebuchet MS" w:cs="Arial"/>
          <w:highlight w:val="none"/>
          <w:lang w:val="pl-PL"/>
        </w:rPr>
        <w:t>9</w:t>
      </w:r>
      <w:r>
        <w:rPr>
          <w:rFonts w:ascii="Trebuchet MS" w:hAnsi="Trebuchet MS" w:cs="Arial"/>
          <w:highlight w:val="none"/>
        </w:rPr>
        <w:t>:00</w:t>
      </w:r>
      <w:r>
        <w:rPr>
          <w:rFonts w:ascii="Trebuchet MS" w:hAnsi="Trebuchet MS" w:cs="Arial"/>
          <w:b/>
          <w:highlight w:val="none"/>
        </w:rPr>
        <w:t>.</w:t>
      </w:r>
    </w:p>
    <w:p w14:paraId="6953192A">
      <w:pPr>
        <w:pStyle w:val="39"/>
        <w:spacing w:line="360" w:lineRule="auto"/>
        <w:ind w:left="426"/>
        <w:jc w:val="both"/>
        <w:rPr>
          <w:rFonts w:ascii="Trebuchet MS" w:hAnsi="Trebuchet MS" w:cs="Arial"/>
        </w:rPr>
      </w:pPr>
    </w:p>
    <w:p w14:paraId="4481B383">
      <w:pPr>
        <w:pStyle w:val="39"/>
        <w:numPr>
          <w:ilvl w:val="0"/>
          <w:numId w:val="36"/>
        </w:numPr>
        <w:tabs>
          <w:tab w:val="left" w:pos="426"/>
        </w:tabs>
        <w:spacing w:line="360" w:lineRule="auto"/>
        <w:ind w:left="426" w:hanging="426"/>
        <w:jc w:val="both"/>
        <w:rPr>
          <w:rFonts w:ascii="Trebuchet MS" w:hAnsi="Trebuchet MS" w:cs="Arial"/>
          <w:b/>
          <w:bCs/>
        </w:rPr>
      </w:pPr>
      <w:r>
        <w:rPr>
          <w:rFonts w:ascii="Trebuchet MS" w:hAnsi="Trebuchet MS" w:cs="Arial"/>
        </w:rPr>
        <w:t xml:space="preserve">Wadium wnoszone w pieniądzu należy wpłacać przelewem na rachunek bankowy                      Zamawiającego w Banku Spółdzielczym w Wolbromiu, nr konta </w:t>
      </w:r>
      <w:r>
        <w:rPr>
          <w:rFonts w:ascii="Trebuchet MS" w:hAnsi="Trebuchet MS" w:cs="Arial"/>
        </w:rPr>
        <w:br w:type="textWrapping"/>
      </w:r>
      <w:r>
        <w:rPr>
          <w:rFonts w:ascii="Trebuchet MS" w:hAnsi="Trebuchet MS" w:cs="Arial"/>
          <w:b/>
          <w:bCs/>
        </w:rPr>
        <w:t>90 8450 0005 0000 0000 6493 0012.</w:t>
      </w:r>
    </w:p>
    <w:p w14:paraId="3F806755">
      <w:pPr>
        <w:tabs>
          <w:tab w:val="left" w:pos="567"/>
        </w:tabs>
        <w:spacing w:line="360" w:lineRule="auto"/>
        <w:jc w:val="both"/>
        <w:rPr>
          <w:rFonts w:ascii="Trebuchet MS" w:hAnsi="Trebuchet MS" w:cs="Arial"/>
        </w:rPr>
      </w:pPr>
    </w:p>
    <w:p w14:paraId="73962098">
      <w:pPr>
        <w:tabs>
          <w:tab w:val="left" w:pos="567"/>
        </w:tabs>
        <w:spacing w:line="360" w:lineRule="auto"/>
        <w:jc w:val="both"/>
        <w:rPr>
          <w:rFonts w:ascii="Trebuchet MS" w:hAnsi="Trebuchet MS" w:cs="Arial"/>
        </w:rPr>
      </w:pPr>
      <w:r>
        <w:rPr>
          <w:rFonts w:ascii="Trebuchet MS" w:hAnsi="Trebuchet MS" w:cs="Arial"/>
          <w:b/>
          <w:bCs/>
        </w:rPr>
        <w:t>Uwaga</w:t>
      </w:r>
      <w:r>
        <w:rPr>
          <w:rFonts w:ascii="Trebuchet MS" w:hAnsi="Trebuchet MS" w:cs="Arial"/>
        </w:rPr>
        <w:t>: Wadium w tej formie uważa się za wniesione w sposób prawidłowy, gdy środki pieniężne wpłyną na konto Zamawiającego przed upływem terminu składnia ofert.</w:t>
      </w:r>
    </w:p>
    <w:p w14:paraId="100A1E02">
      <w:pPr>
        <w:tabs>
          <w:tab w:val="left" w:pos="567"/>
        </w:tabs>
        <w:spacing w:line="360" w:lineRule="auto"/>
        <w:jc w:val="both"/>
        <w:rPr>
          <w:rFonts w:ascii="Trebuchet MS" w:hAnsi="Trebuchet MS" w:cs="Arial"/>
        </w:rPr>
      </w:pPr>
    </w:p>
    <w:p w14:paraId="232CC566">
      <w:pPr>
        <w:pStyle w:val="39"/>
        <w:numPr>
          <w:ilvl w:val="0"/>
          <w:numId w:val="36"/>
        </w:numPr>
        <w:spacing w:line="360" w:lineRule="auto"/>
        <w:jc w:val="both"/>
        <w:rPr>
          <w:rFonts w:ascii="Trebuchet MS" w:hAnsi="Trebuchet MS" w:cs="Arial"/>
          <w:u w:val="single"/>
        </w:rPr>
      </w:pPr>
      <w:r>
        <w:rPr>
          <w:rFonts w:ascii="Trebuchet MS" w:hAnsi="Trebuchet MS" w:cs="Arial"/>
        </w:rPr>
        <w:t xml:space="preserve">Wadium wnoszone </w:t>
      </w:r>
      <w:r>
        <w:rPr>
          <w:rFonts w:ascii="Trebuchet MS" w:hAnsi="Trebuchet MS" w:cs="Arial"/>
          <w:b/>
        </w:rPr>
        <w:t>w postaci niepieniężnej</w:t>
      </w:r>
      <w:r>
        <w:rPr>
          <w:rFonts w:ascii="Trebuchet MS" w:hAnsi="Trebuchet MS" w:cs="Arial"/>
        </w:rPr>
        <w:t xml:space="preserve"> należy złożyć wraz z ofertą poprzez Platformę przetargową - w wydzielonym, odrębnym pliku. </w:t>
      </w:r>
      <w:r>
        <w:rPr>
          <w:rFonts w:ascii="Trebuchet MS" w:hAnsi="Trebuchet MS" w:cs="Arial"/>
          <w:b/>
        </w:rPr>
        <w:t>Należy przekazać oryginał gwarancji lub poręczenia w postaci elektronicznej</w:t>
      </w:r>
      <w:r>
        <w:rPr>
          <w:rFonts w:ascii="Trebuchet MS" w:hAnsi="Trebuchet MS" w:cs="Arial"/>
        </w:rPr>
        <w:t>.</w:t>
      </w:r>
    </w:p>
    <w:p w14:paraId="38C4E446">
      <w:pPr>
        <w:pStyle w:val="15"/>
        <w:spacing w:line="360" w:lineRule="auto"/>
        <w:jc w:val="both"/>
        <w:rPr>
          <w:rFonts w:ascii="Trebuchet MS" w:hAnsi="Trebuchet MS" w:cs="Arial"/>
          <w:sz w:val="20"/>
        </w:rPr>
      </w:pPr>
      <w:r>
        <w:rPr>
          <w:rFonts w:ascii="Trebuchet MS" w:hAnsi="Trebuchet MS" w:cs="Arial"/>
          <w:b/>
          <w:bCs/>
          <w:sz w:val="20"/>
        </w:rPr>
        <w:t>Uwaga</w:t>
      </w:r>
      <w:r>
        <w:rPr>
          <w:rFonts w:ascii="Trebuchet MS" w:hAnsi="Trebuchet MS" w:cs="Arial"/>
          <w:sz w:val="20"/>
        </w:rPr>
        <w:t>:</w:t>
      </w:r>
      <w:r>
        <w:rPr>
          <w:rFonts w:ascii="Trebuchet MS" w:hAnsi="Trebuchet MS" w:cs="Arial"/>
          <w:b/>
          <w:sz w:val="20"/>
        </w:rPr>
        <w:t xml:space="preserve"> </w:t>
      </w:r>
      <w:r>
        <w:rPr>
          <w:rFonts w:ascii="Trebuchet MS" w:hAnsi="Trebuchet MS" w:cs="Arial"/>
          <w:sz w:val="20"/>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Pr>
          <w:rFonts w:ascii="Trebuchet MS" w:hAnsi="Trebuchet MS" w:cs="Arial"/>
          <w:b/>
          <w:sz w:val="20"/>
        </w:rPr>
        <w:t>wszystkich Wykonawców wspólnie ubiegających się o udzielenie zamówienia</w:t>
      </w:r>
      <w:r>
        <w:rPr>
          <w:rFonts w:ascii="Trebuchet MS" w:hAnsi="Trebuchet MS" w:cs="Arial"/>
          <w:sz w:val="20"/>
        </w:rPr>
        <w:t>.</w:t>
      </w:r>
    </w:p>
    <w:p w14:paraId="2C299D86">
      <w:pPr>
        <w:pStyle w:val="15"/>
        <w:spacing w:line="360" w:lineRule="auto"/>
        <w:jc w:val="both"/>
        <w:rPr>
          <w:rFonts w:ascii="Trebuchet MS" w:hAnsi="Trebuchet MS" w:cs="Arial"/>
          <w:sz w:val="20"/>
        </w:rPr>
      </w:pPr>
    </w:p>
    <w:p w14:paraId="71FD1E93">
      <w:pPr>
        <w:pStyle w:val="39"/>
        <w:numPr>
          <w:ilvl w:val="0"/>
          <w:numId w:val="36"/>
        </w:numPr>
        <w:spacing w:line="360" w:lineRule="auto"/>
        <w:jc w:val="both"/>
        <w:rPr>
          <w:rFonts w:ascii="Trebuchet MS" w:hAnsi="Trebuchet MS" w:cs="Arial"/>
          <w:u w:val="single"/>
        </w:rPr>
      </w:pPr>
      <w:r>
        <w:rPr>
          <w:rFonts w:ascii="Trebuchet MS" w:hAnsi="Trebuchet MS" w:cs="Arial"/>
          <w:b/>
        </w:rPr>
        <w:t>Zwrot wadium z urzędu:</w:t>
      </w:r>
    </w:p>
    <w:p w14:paraId="5CFEE406">
      <w:pPr>
        <w:pStyle w:val="39"/>
        <w:spacing w:line="360" w:lineRule="auto"/>
        <w:ind w:left="360"/>
        <w:jc w:val="both"/>
        <w:rPr>
          <w:rFonts w:ascii="Trebuchet MS" w:hAnsi="Trebuchet MS" w:cs="Arial"/>
        </w:rPr>
      </w:pPr>
      <w:r>
        <w:rPr>
          <w:rFonts w:ascii="Trebuchet MS" w:hAnsi="Trebuchet MS" w:cs="Arial"/>
        </w:rPr>
        <w:t>Zamawiający zwraca wadium niezwłocznie, nie później jednak niż w terminie 7 dni od dnia wystąpienia jednej z okoliczności wskazanych w art. 98 ust. 1 pkt 1-3 ustawy.</w:t>
      </w:r>
    </w:p>
    <w:p w14:paraId="096E9DF7">
      <w:pPr>
        <w:spacing w:line="360" w:lineRule="auto"/>
        <w:jc w:val="both"/>
        <w:rPr>
          <w:rFonts w:ascii="Trebuchet MS" w:hAnsi="Trebuchet MS" w:cs="Arial"/>
          <w:u w:val="single"/>
        </w:rPr>
      </w:pPr>
    </w:p>
    <w:p w14:paraId="2881D6FA">
      <w:pPr>
        <w:pStyle w:val="39"/>
        <w:numPr>
          <w:ilvl w:val="0"/>
          <w:numId w:val="36"/>
        </w:numPr>
        <w:spacing w:line="360" w:lineRule="auto"/>
        <w:jc w:val="both"/>
        <w:rPr>
          <w:rFonts w:ascii="Trebuchet MS" w:hAnsi="Trebuchet MS" w:cs="Arial"/>
        </w:rPr>
      </w:pPr>
      <w:r>
        <w:rPr>
          <w:rFonts w:ascii="Trebuchet MS" w:hAnsi="Trebuchet MS" w:cs="Arial"/>
          <w:b/>
        </w:rPr>
        <w:t>Zwrot wadium na wniosek</w:t>
      </w:r>
      <w:r>
        <w:rPr>
          <w:rFonts w:ascii="Trebuchet MS" w:hAnsi="Trebuchet MS" w:cs="Arial"/>
        </w:rPr>
        <w:t xml:space="preserve"> Wykonawcy:</w:t>
      </w:r>
    </w:p>
    <w:p w14:paraId="36A6E098">
      <w:pPr>
        <w:pStyle w:val="39"/>
        <w:spacing w:line="360" w:lineRule="auto"/>
        <w:ind w:left="357"/>
        <w:jc w:val="both"/>
        <w:rPr>
          <w:rFonts w:ascii="Trebuchet MS" w:hAnsi="Trebuchet MS" w:cs="Arial"/>
        </w:rPr>
      </w:pPr>
      <w:r>
        <w:rPr>
          <w:rFonts w:ascii="Trebuchet MS" w:hAnsi="Trebuchet MS" w:cs="Arial"/>
        </w:rPr>
        <w:t>Zamawiający, niezwłocznie, nie później jednak niż w terminie 7 dni od dnia złożenia wniosku zwraca wadium Wykonawcy:</w:t>
      </w:r>
    </w:p>
    <w:p w14:paraId="276B1165">
      <w:pPr>
        <w:pStyle w:val="39"/>
        <w:spacing w:line="360" w:lineRule="auto"/>
        <w:ind w:left="357"/>
        <w:jc w:val="both"/>
        <w:rPr>
          <w:rFonts w:ascii="Trebuchet MS" w:hAnsi="Trebuchet MS" w:cs="Arial"/>
          <w:sz w:val="10"/>
          <w:szCs w:val="10"/>
        </w:rPr>
      </w:pPr>
    </w:p>
    <w:p w14:paraId="3E4D1084">
      <w:pPr>
        <w:pStyle w:val="39"/>
        <w:numPr>
          <w:ilvl w:val="0"/>
          <w:numId w:val="38"/>
        </w:numPr>
        <w:spacing w:line="360" w:lineRule="auto"/>
        <w:jc w:val="both"/>
        <w:rPr>
          <w:rFonts w:ascii="Trebuchet MS" w:hAnsi="Trebuchet MS" w:cs="Arial"/>
        </w:rPr>
      </w:pPr>
      <w:r>
        <w:rPr>
          <w:rFonts w:ascii="Trebuchet MS" w:hAnsi="Trebuchet MS" w:cs="Arial"/>
        </w:rPr>
        <w:t>który wycofał ofertę przed upływem terminu składania ofert;</w:t>
      </w:r>
    </w:p>
    <w:p w14:paraId="217DEF15">
      <w:pPr>
        <w:pStyle w:val="39"/>
        <w:numPr>
          <w:ilvl w:val="0"/>
          <w:numId w:val="38"/>
        </w:numPr>
        <w:spacing w:line="360" w:lineRule="auto"/>
        <w:jc w:val="both"/>
        <w:rPr>
          <w:rFonts w:ascii="Trebuchet MS" w:hAnsi="Trebuchet MS" w:cs="Arial"/>
        </w:rPr>
      </w:pPr>
      <w:r>
        <w:rPr>
          <w:rFonts w:ascii="Trebuchet MS" w:hAnsi="Trebuchet MS" w:cs="Arial"/>
        </w:rPr>
        <w:t>którego oferta została odrzucona;</w:t>
      </w:r>
    </w:p>
    <w:p w14:paraId="6078A203">
      <w:pPr>
        <w:pStyle w:val="39"/>
        <w:numPr>
          <w:ilvl w:val="0"/>
          <w:numId w:val="38"/>
        </w:numPr>
        <w:spacing w:line="360" w:lineRule="auto"/>
        <w:jc w:val="both"/>
        <w:rPr>
          <w:rFonts w:ascii="Trebuchet MS" w:hAnsi="Trebuchet MS" w:cs="Arial"/>
        </w:rPr>
      </w:pPr>
      <w:r>
        <w:rPr>
          <w:rFonts w:ascii="Trebuchet MS" w:hAnsi="Trebuchet MS" w:cs="Arial"/>
        </w:rPr>
        <w:t>po wyborze najkorzystniejszej oferty, z wyjątkiem Wykonawcy, którego oferta została wybrana jako najkorzystniejsza;</w:t>
      </w:r>
    </w:p>
    <w:p w14:paraId="146D84B4">
      <w:pPr>
        <w:pStyle w:val="39"/>
        <w:numPr>
          <w:ilvl w:val="0"/>
          <w:numId w:val="38"/>
        </w:numPr>
        <w:spacing w:line="360" w:lineRule="auto"/>
        <w:jc w:val="both"/>
        <w:rPr>
          <w:rFonts w:ascii="Trebuchet MS" w:hAnsi="Trebuchet MS" w:cs="Arial"/>
        </w:rPr>
      </w:pPr>
      <w:r>
        <w:rPr>
          <w:rFonts w:ascii="Trebuchet MS" w:hAnsi="Trebuchet MS" w:cs="Arial"/>
        </w:rPr>
        <w:t>po unieważnieniu postępowania, w przypadku gdy nie zostało rozstrzygnięte odwołanie na czynność unieważnienia albo nie upłynął termin do jego wniesienia.</w:t>
      </w:r>
    </w:p>
    <w:p w14:paraId="59394627">
      <w:pPr>
        <w:spacing w:line="360" w:lineRule="auto"/>
        <w:jc w:val="both"/>
        <w:rPr>
          <w:rFonts w:ascii="Trebuchet MS" w:hAnsi="Trebuchet MS" w:cs="Arial"/>
        </w:rPr>
      </w:pPr>
    </w:p>
    <w:p w14:paraId="6A0A1E2E">
      <w:pPr>
        <w:spacing w:line="360" w:lineRule="auto"/>
        <w:ind w:left="349"/>
        <w:jc w:val="both"/>
        <w:rPr>
          <w:rFonts w:ascii="Trebuchet MS" w:hAnsi="Trebuchet MS" w:cs="Arial"/>
        </w:rPr>
      </w:pPr>
      <w:r>
        <w:rPr>
          <w:rFonts w:ascii="Trebuchet MS" w:hAnsi="Trebuchet MS" w:cs="Arial"/>
          <w:b/>
          <w:bCs/>
        </w:rPr>
        <w:t>Uwaga</w:t>
      </w:r>
      <w:r>
        <w:rPr>
          <w:rFonts w:ascii="Trebuchet MS" w:hAnsi="Trebuchet MS" w:cs="Arial"/>
        </w:rPr>
        <w:t>: Złożenie wniosku o zwrot wadium, powoduje rozwiązanie stosunku prawnego z Wykonawcą wraz z utratą przez niego prawa do korzystania ze środków ochrony prawnej, o których mowa w ustawie oraz rozdziale XXXI SWZ.</w:t>
      </w:r>
    </w:p>
    <w:p w14:paraId="3EE87940">
      <w:pPr>
        <w:spacing w:line="360" w:lineRule="auto"/>
        <w:jc w:val="both"/>
        <w:rPr>
          <w:rFonts w:ascii="Trebuchet MS" w:hAnsi="Trebuchet MS" w:cs="Arial"/>
          <w:u w:val="single"/>
        </w:rPr>
      </w:pPr>
    </w:p>
    <w:p w14:paraId="048C4763">
      <w:pPr>
        <w:pStyle w:val="39"/>
        <w:numPr>
          <w:ilvl w:val="0"/>
          <w:numId w:val="36"/>
        </w:numPr>
        <w:spacing w:line="360" w:lineRule="auto"/>
        <w:jc w:val="both"/>
        <w:rPr>
          <w:rFonts w:ascii="Trebuchet MS" w:hAnsi="Trebuchet MS" w:cs="Arial"/>
          <w:u w:val="single"/>
        </w:rPr>
      </w:pPr>
      <w:r>
        <w:rPr>
          <w:rFonts w:ascii="Trebuchet MS" w:hAnsi="Trebuchet MS" w:cs="Arial"/>
          <w:b/>
        </w:rPr>
        <w:t>Zatrzymanie wadium</w:t>
      </w:r>
      <w:r>
        <w:rPr>
          <w:rFonts w:ascii="Trebuchet MS" w:hAnsi="Trebuchet MS" w:cs="Arial"/>
        </w:rPr>
        <w:t>.</w:t>
      </w:r>
    </w:p>
    <w:p w14:paraId="62471BAB">
      <w:pPr>
        <w:pStyle w:val="39"/>
        <w:spacing w:line="360" w:lineRule="auto"/>
        <w:ind w:left="360"/>
        <w:jc w:val="both"/>
        <w:rPr>
          <w:rFonts w:ascii="Trebuchet MS" w:hAnsi="Trebuchet MS" w:cs="Arial"/>
        </w:rPr>
      </w:pPr>
      <w:r>
        <w:rPr>
          <w:rFonts w:ascii="Trebuchet MS" w:hAnsi="Trebuchet MS" w:cs="Arial"/>
        </w:rPr>
        <w:t>Zamawiający zatrzymuje wadium wraz z odsetkami, a w przypadku wadium wniesionego w formie innej niż w pieniądzu, występuje odpowiednio do gwaranta lub poręczyciela z żądaniem zapłaty wadium, jeżeli:</w:t>
      </w:r>
    </w:p>
    <w:p w14:paraId="07A43CBA">
      <w:pPr>
        <w:pStyle w:val="39"/>
        <w:spacing w:line="360" w:lineRule="auto"/>
        <w:ind w:left="360"/>
        <w:jc w:val="both"/>
        <w:rPr>
          <w:rFonts w:ascii="Trebuchet MS" w:hAnsi="Trebuchet MS" w:cs="Arial"/>
          <w:sz w:val="10"/>
          <w:szCs w:val="10"/>
          <w:u w:val="single"/>
        </w:rPr>
      </w:pPr>
    </w:p>
    <w:p w14:paraId="632C15F6">
      <w:pPr>
        <w:pStyle w:val="39"/>
        <w:numPr>
          <w:ilvl w:val="1"/>
          <w:numId w:val="36"/>
        </w:numPr>
        <w:tabs>
          <w:tab w:val="left" w:pos="426"/>
          <w:tab w:val="left" w:pos="851"/>
        </w:tabs>
        <w:spacing w:line="360" w:lineRule="auto"/>
        <w:jc w:val="both"/>
        <w:rPr>
          <w:rFonts w:ascii="Trebuchet MS" w:hAnsi="Trebuchet MS"/>
          <w:bCs/>
        </w:rPr>
      </w:pPr>
      <w:r>
        <w:rPr>
          <w:rFonts w:ascii="Trebuchet MS" w:hAnsi="Trebuchet MS"/>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397B7247">
      <w:pPr>
        <w:tabs>
          <w:tab w:val="left" w:pos="426"/>
          <w:tab w:val="left" w:pos="851"/>
        </w:tabs>
        <w:spacing w:line="360" w:lineRule="auto"/>
        <w:ind w:left="360"/>
        <w:jc w:val="both"/>
        <w:rPr>
          <w:rFonts w:ascii="Trebuchet MS" w:hAnsi="Trebuchet MS"/>
          <w:bCs/>
          <w:sz w:val="10"/>
          <w:szCs w:val="10"/>
        </w:rPr>
      </w:pPr>
    </w:p>
    <w:p w14:paraId="4DD33956">
      <w:pPr>
        <w:pStyle w:val="39"/>
        <w:numPr>
          <w:ilvl w:val="1"/>
          <w:numId w:val="36"/>
        </w:numPr>
        <w:tabs>
          <w:tab w:val="left" w:pos="426"/>
          <w:tab w:val="left" w:pos="851"/>
        </w:tabs>
        <w:spacing w:line="360" w:lineRule="auto"/>
        <w:jc w:val="both"/>
        <w:rPr>
          <w:rFonts w:ascii="Trebuchet MS" w:hAnsi="Trebuchet MS"/>
          <w:bCs/>
        </w:rPr>
      </w:pPr>
      <w:r>
        <w:rPr>
          <w:rFonts w:ascii="Trebuchet MS" w:hAnsi="Trebuchet MS" w:cs="Arial"/>
        </w:rPr>
        <w:t>Wykonawca, którego oferta została wybrana:</w:t>
      </w:r>
    </w:p>
    <w:p w14:paraId="5D383D99">
      <w:pPr>
        <w:pStyle w:val="39"/>
        <w:numPr>
          <w:ilvl w:val="0"/>
          <w:numId w:val="39"/>
        </w:numPr>
        <w:spacing w:line="360" w:lineRule="auto"/>
        <w:ind w:left="1134"/>
        <w:jc w:val="both"/>
        <w:rPr>
          <w:rFonts w:ascii="Trebuchet MS" w:hAnsi="Trebuchet MS" w:cs="Arial"/>
        </w:rPr>
      </w:pPr>
      <w:r>
        <w:rPr>
          <w:rFonts w:ascii="Trebuchet MS" w:hAnsi="Trebuchet MS" w:cs="Arial"/>
        </w:rPr>
        <w:t>odmówił podpisania umowy w sprawie zamówienia publicznego na warunkach określonych w ofercie;</w:t>
      </w:r>
    </w:p>
    <w:p w14:paraId="3ADDC6BA">
      <w:pPr>
        <w:pStyle w:val="39"/>
        <w:numPr>
          <w:ilvl w:val="0"/>
          <w:numId w:val="39"/>
        </w:numPr>
        <w:spacing w:line="360" w:lineRule="auto"/>
        <w:ind w:left="1134"/>
        <w:jc w:val="both"/>
        <w:rPr>
          <w:rFonts w:ascii="Trebuchet MS" w:hAnsi="Trebuchet MS" w:cs="Arial"/>
        </w:rPr>
      </w:pPr>
      <w:r>
        <w:rPr>
          <w:rFonts w:ascii="Trebuchet MS" w:hAnsi="Trebuchet MS" w:cs="Arial"/>
        </w:rPr>
        <w:t>nie wniósł wymaganego zabezpieczenia należytego wykonania umowy;</w:t>
      </w:r>
    </w:p>
    <w:p w14:paraId="1EA92553">
      <w:pPr>
        <w:pStyle w:val="39"/>
        <w:numPr>
          <w:ilvl w:val="1"/>
          <w:numId w:val="36"/>
        </w:numPr>
        <w:tabs>
          <w:tab w:val="left" w:pos="426"/>
          <w:tab w:val="left" w:pos="851"/>
        </w:tabs>
        <w:spacing w:line="360" w:lineRule="auto"/>
        <w:jc w:val="both"/>
        <w:rPr>
          <w:rFonts w:ascii="Trebuchet MS" w:hAnsi="Trebuchet MS"/>
          <w:bCs/>
        </w:rPr>
      </w:pPr>
      <w:r>
        <w:rPr>
          <w:rFonts w:ascii="Trebuchet MS" w:hAnsi="Trebuchet MS" w:cs="Arial"/>
        </w:rPr>
        <w:t>Zawarcie umowy w sprawie niniejszego zamówienia publicznego stanie się niemożliwe z przyczyn leżących po stronie Wykonawcy.</w:t>
      </w:r>
    </w:p>
    <w:p w14:paraId="538C3CF6">
      <w:pPr>
        <w:spacing w:line="360" w:lineRule="auto"/>
        <w:jc w:val="both"/>
        <w:rPr>
          <w:rFonts w:ascii="Trebuchet MS" w:hAnsi="Trebuchet MS" w:cs="Arial"/>
        </w:rPr>
      </w:pPr>
    </w:p>
    <w:p w14:paraId="7C458C16">
      <w:pPr>
        <w:pStyle w:val="39"/>
        <w:numPr>
          <w:ilvl w:val="0"/>
          <w:numId w:val="36"/>
        </w:numPr>
        <w:spacing w:line="360" w:lineRule="auto"/>
        <w:jc w:val="both"/>
        <w:rPr>
          <w:rFonts w:ascii="Trebuchet MS" w:hAnsi="Trebuchet MS" w:cs="Arial"/>
          <w:u w:val="single"/>
        </w:rPr>
      </w:pPr>
      <w:r>
        <w:rPr>
          <w:rFonts w:ascii="Trebuchet MS" w:hAnsi="Trebuchet MS" w:cs="Arial"/>
        </w:rPr>
        <w:t>Jeżeli Wykonawca jest podmiotem niepodlegającym reżimowi prawa polskiego i właściwości sądów polskich, w treści gwarancji musi figurować zapis o poddaniu sporów wynikających z wadium prawu polskiemu i polskiemu sądownictwu.</w:t>
      </w:r>
    </w:p>
    <w:p w14:paraId="7D4D5606">
      <w:pPr>
        <w:spacing w:line="360" w:lineRule="auto"/>
        <w:jc w:val="center"/>
        <w:rPr>
          <w:rFonts w:ascii="Trebuchet MS" w:hAnsi="Trebuchet MS" w:cs="Arial"/>
          <w:b/>
          <w:highlight w:val="none"/>
        </w:rPr>
      </w:pPr>
    </w:p>
    <w:p w14:paraId="0A6341E9">
      <w:pPr>
        <w:spacing w:line="360" w:lineRule="auto"/>
        <w:jc w:val="center"/>
        <w:rPr>
          <w:rFonts w:ascii="Trebuchet MS" w:hAnsi="Trebuchet MS" w:cs="Arial"/>
          <w:b/>
          <w:highlight w:val="none"/>
        </w:rPr>
      </w:pPr>
      <w:r>
        <w:rPr>
          <w:rFonts w:ascii="Trebuchet MS" w:hAnsi="Trebuchet MS" w:cs="Arial"/>
          <w:b/>
          <w:highlight w:val="none"/>
        </w:rPr>
        <w:t>ROZDZIAŁ XXIII</w:t>
      </w:r>
    </w:p>
    <w:p w14:paraId="52B3DE74">
      <w:pPr>
        <w:spacing w:line="360" w:lineRule="auto"/>
        <w:jc w:val="center"/>
        <w:rPr>
          <w:rFonts w:ascii="Trebuchet MS" w:hAnsi="Trebuchet MS" w:cs="Arial"/>
          <w:b/>
          <w:highlight w:val="none"/>
        </w:rPr>
      </w:pPr>
      <w:r>
        <w:rPr>
          <w:rFonts w:ascii="Trebuchet MS" w:hAnsi="Trebuchet MS" w:cs="Arial"/>
          <w:b/>
          <w:highlight w:val="none"/>
        </w:rPr>
        <w:t>SPOSÓB ORAZ TERMIN SKŁADANIA OFERT</w:t>
      </w:r>
    </w:p>
    <w:p w14:paraId="2ACD4431">
      <w:pPr>
        <w:spacing w:line="360" w:lineRule="auto"/>
        <w:rPr>
          <w:rFonts w:ascii="Trebuchet MS" w:hAnsi="Trebuchet MS" w:cs="Arial"/>
          <w:b/>
        </w:rPr>
      </w:pPr>
    </w:p>
    <w:p w14:paraId="242EBEEE">
      <w:pPr>
        <w:pStyle w:val="14"/>
        <w:numPr>
          <w:ilvl w:val="0"/>
          <w:numId w:val="40"/>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 xml:space="preserve">Ofertę należy złożyć za pośrednictwem Platformy przetargowej </w:t>
      </w:r>
      <w:r>
        <w:rPr>
          <w:rStyle w:val="30"/>
          <w:rFonts w:hint="default" w:ascii="Trebuchet MS" w:hAnsi="Trebuchet MS" w:eastAsia="SimSun"/>
          <w:sz w:val="20"/>
          <w:highlight w:val="none"/>
          <w:u w:val="none"/>
        </w:rPr>
        <w:t xml:space="preserve"> </w:t>
      </w:r>
      <w:r>
        <w:rPr>
          <w:rFonts w:ascii="Trebuchet MS" w:hAnsi="Trebuchet MS"/>
          <w:sz w:val="20"/>
          <w:highlight w:val="none"/>
        </w:rPr>
        <w:t xml:space="preserve"> </w:t>
      </w:r>
      <w:r>
        <w:rPr>
          <w:rFonts w:hint="default" w:ascii="Trebuchet MS" w:hAnsi="Trebuchet MS"/>
          <w:sz w:val="20"/>
          <w:highlight w:val="none"/>
          <w:lang w:val="pl-PL"/>
        </w:rPr>
        <w:t xml:space="preserve"> </w:t>
      </w:r>
      <w:r>
        <w:rPr>
          <w:rStyle w:val="30"/>
          <w:rFonts w:hint="default" w:ascii="Trebuchet MS" w:hAnsi="Trebuchet MS" w:eastAsia="SimSun"/>
          <w:sz w:val="20"/>
          <w:highlight w:val="none"/>
        </w:rPr>
        <w:t>https://platformazakupowa.pl/transakcja/999927</w:t>
      </w:r>
      <w:r>
        <w:rPr>
          <w:rStyle w:val="30"/>
          <w:rFonts w:hint="default" w:ascii="Trebuchet MS" w:hAnsi="Trebuchet MS" w:eastAsia="SimSun"/>
          <w:sz w:val="20"/>
          <w:highlight w:val="none"/>
          <w:u w:val="none"/>
          <w:lang w:val="pl-PL"/>
        </w:rPr>
        <w:t xml:space="preserve"> </w:t>
      </w:r>
      <w:r>
        <w:rPr>
          <w:rFonts w:hint="default" w:ascii="Trebuchet MS" w:hAnsi="Trebuchet MS"/>
          <w:sz w:val="20"/>
          <w:highlight w:val="none"/>
          <w:lang w:val="pl-PL"/>
        </w:rPr>
        <w:t xml:space="preserve"> </w:t>
      </w:r>
      <w:r>
        <w:rPr>
          <w:rFonts w:ascii="Trebuchet MS" w:hAnsi="Trebuchet MS" w:cs="Arial"/>
          <w:sz w:val="20"/>
          <w:highlight w:val="none"/>
        </w:rPr>
        <w:t>nie później niż do dnia</w:t>
      </w:r>
      <w:r>
        <w:rPr>
          <w:rFonts w:ascii="Trebuchet MS" w:hAnsi="Trebuchet MS" w:cs="Arial"/>
          <w:b/>
          <w:sz w:val="20"/>
          <w:highlight w:val="none"/>
        </w:rPr>
        <w:t xml:space="preserve"> </w:t>
      </w:r>
      <w:r>
        <w:rPr>
          <w:rFonts w:hint="default" w:ascii="Trebuchet MS" w:hAnsi="Trebuchet MS" w:cs="Arial"/>
          <w:b/>
          <w:sz w:val="20"/>
          <w:highlight w:val="none"/>
          <w:lang w:val="pl-PL"/>
        </w:rPr>
        <w:t>22</w:t>
      </w:r>
      <w:r>
        <w:rPr>
          <w:rFonts w:ascii="Trebuchet MS" w:hAnsi="Trebuchet MS" w:cs="Arial"/>
          <w:b/>
          <w:sz w:val="20"/>
          <w:highlight w:val="none"/>
        </w:rPr>
        <w:t>.1</w:t>
      </w:r>
      <w:r>
        <w:rPr>
          <w:rFonts w:hint="default" w:ascii="Trebuchet MS" w:hAnsi="Trebuchet MS" w:cs="Arial"/>
          <w:b/>
          <w:sz w:val="20"/>
          <w:highlight w:val="none"/>
          <w:lang w:val="pl-PL"/>
        </w:rPr>
        <w:t>1</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hint="default" w:ascii="Trebuchet MS" w:hAnsi="Trebuchet MS" w:cs="Arial"/>
          <w:b/>
          <w:sz w:val="20"/>
          <w:highlight w:val="none"/>
          <w:lang w:val="pl-PL"/>
        </w:rPr>
        <w:t xml:space="preserve">           </w:t>
      </w:r>
      <w:r>
        <w:rPr>
          <w:rFonts w:ascii="Trebuchet MS" w:hAnsi="Trebuchet MS" w:cs="Arial"/>
          <w:b/>
          <w:sz w:val="20"/>
          <w:highlight w:val="none"/>
        </w:rPr>
        <w:t xml:space="preserve">do godziny </w:t>
      </w:r>
      <w:r>
        <w:rPr>
          <w:rFonts w:hint="default" w:ascii="Trebuchet MS" w:hAnsi="Trebuchet MS" w:cs="Arial"/>
          <w:b/>
          <w:sz w:val="20"/>
          <w:highlight w:val="none"/>
          <w:lang w:val="pl-PL"/>
        </w:rPr>
        <w:t>9</w:t>
      </w:r>
      <w:r>
        <w:rPr>
          <w:rFonts w:ascii="Trebuchet MS" w:hAnsi="Trebuchet MS" w:cs="Arial"/>
          <w:b/>
          <w:sz w:val="20"/>
          <w:highlight w:val="none"/>
        </w:rPr>
        <w:t>:00,00</w:t>
      </w:r>
    </w:p>
    <w:p w14:paraId="24FE4295">
      <w:pPr>
        <w:pStyle w:val="14"/>
        <w:tabs>
          <w:tab w:val="left" w:pos="284"/>
        </w:tabs>
        <w:spacing w:line="360" w:lineRule="auto"/>
        <w:ind w:right="28"/>
        <w:rPr>
          <w:rFonts w:ascii="Trebuchet MS" w:hAnsi="Trebuchet MS" w:cs="Arial"/>
          <w:b/>
          <w:sz w:val="20"/>
        </w:rPr>
      </w:pPr>
    </w:p>
    <w:p w14:paraId="11CF1400">
      <w:pPr>
        <w:pStyle w:val="14"/>
        <w:tabs>
          <w:tab w:val="left" w:pos="284"/>
        </w:tabs>
        <w:spacing w:line="360" w:lineRule="auto"/>
        <w:ind w:left="426" w:right="28"/>
        <w:rPr>
          <w:rFonts w:ascii="Trebuchet MS" w:hAnsi="Trebuchet MS" w:cs="Arial"/>
          <w:b/>
          <w:sz w:val="20"/>
        </w:rPr>
      </w:pPr>
      <w:r>
        <w:rPr>
          <w:rFonts w:ascii="Trebuchet MS" w:hAnsi="Trebuchet MS" w:cs="Arial"/>
          <w:b/>
          <w:sz w:val="20"/>
        </w:rPr>
        <w:t>Uwaga: Za datę i godzinę złożenia oferty rozumie się datę i godzinę jej wpływu na Platformę przetargową, tj. datę i godzinę złożenia oferty wyświetloną na koncie Zamawiającego.</w:t>
      </w:r>
    </w:p>
    <w:p w14:paraId="447CCA5A">
      <w:pPr>
        <w:tabs>
          <w:tab w:val="left" w:pos="284"/>
        </w:tabs>
        <w:spacing w:line="360" w:lineRule="auto"/>
        <w:ind w:left="426" w:hanging="426"/>
        <w:rPr>
          <w:rFonts w:ascii="Trebuchet MS" w:hAnsi="Trebuchet MS" w:cs="Arial"/>
          <w:highlight w:val="yellow"/>
        </w:rPr>
      </w:pPr>
    </w:p>
    <w:p w14:paraId="6925AD19">
      <w:pPr>
        <w:pStyle w:val="14"/>
        <w:numPr>
          <w:ilvl w:val="0"/>
          <w:numId w:val="40"/>
        </w:numPr>
        <w:tabs>
          <w:tab w:val="left" w:pos="426"/>
          <w:tab w:val="clear" w:pos="567"/>
        </w:tabs>
        <w:spacing w:line="360"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0BBA8595">
      <w:pPr>
        <w:shd w:val="clear" w:color="auto" w:fill="FFFFFF" w:themeFill="background1"/>
        <w:spacing w:line="360" w:lineRule="auto"/>
        <w:rPr>
          <w:rFonts w:ascii="Trebuchet MS" w:hAnsi="Trebuchet MS" w:cs="Arial"/>
          <w:b/>
          <w:color w:val="000000" w:themeColor="text1"/>
          <w:sz w:val="16"/>
          <w14:textFill>
            <w14:solidFill>
              <w14:schemeClr w14:val="tx1"/>
            </w14:solidFill>
          </w14:textFill>
        </w:rPr>
      </w:pPr>
    </w:p>
    <w:p w14:paraId="2F68F2DE">
      <w:pPr>
        <w:tabs>
          <w:tab w:val="left" w:pos="567"/>
        </w:tabs>
        <w:spacing w:line="360" w:lineRule="auto"/>
        <w:jc w:val="center"/>
        <w:rPr>
          <w:rFonts w:ascii="Trebuchet MS" w:hAnsi="Trebuchet MS" w:cs="Arial"/>
          <w:b/>
        </w:rPr>
      </w:pPr>
      <w:r>
        <w:rPr>
          <w:rFonts w:ascii="Trebuchet MS" w:hAnsi="Trebuchet MS" w:cs="Arial"/>
          <w:b/>
        </w:rPr>
        <w:t>ROZDZIAŁ XXIV</w:t>
      </w:r>
    </w:p>
    <w:p w14:paraId="36006072">
      <w:pPr>
        <w:tabs>
          <w:tab w:val="left" w:pos="567"/>
        </w:tabs>
        <w:spacing w:line="360" w:lineRule="auto"/>
        <w:jc w:val="center"/>
        <w:rPr>
          <w:rFonts w:ascii="Trebuchet MS" w:hAnsi="Trebuchet MS" w:cs="Arial"/>
          <w:b/>
        </w:rPr>
      </w:pPr>
      <w:r>
        <w:rPr>
          <w:rFonts w:ascii="Trebuchet MS" w:hAnsi="Trebuchet MS" w:cs="Arial"/>
          <w:b/>
        </w:rPr>
        <w:t>TERMIN ZWIĄZANIA OFERTĄ</w:t>
      </w:r>
    </w:p>
    <w:p w14:paraId="222861A0">
      <w:pPr>
        <w:spacing w:line="360" w:lineRule="auto"/>
        <w:jc w:val="both"/>
        <w:rPr>
          <w:rFonts w:ascii="Trebuchet MS" w:hAnsi="Trebuchet MS" w:cs="Arial"/>
        </w:rPr>
      </w:pPr>
    </w:p>
    <w:p w14:paraId="36F9B11E">
      <w:pPr>
        <w:pStyle w:val="14"/>
        <w:spacing w:line="360"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sz w:val="20"/>
          <w:highlight w:val="none"/>
          <w:lang w:val="pl-PL"/>
        </w:rPr>
        <w:t>19</w:t>
      </w:r>
      <w:r>
        <w:rPr>
          <w:rFonts w:ascii="Trebuchet MS" w:hAnsi="Trebuchet MS" w:cs="Arial"/>
          <w:sz w:val="20"/>
          <w:highlight w:val="none"/>
        </w:rPr>
        <w:t>.0</w:t>
      </w:r>
      <w:r>
        <w:rPr>
          <w:rFonts w:hint="default" w:ascii="Trebuchet MS" w:hAnsi="Trebuchet MS" w:cs="Arial"/>
          <w:sz w:val="20"/>
          <w:highlight w:val="none"/>
          <w:lang w:val="pl-PL"/>
        </w:rPr>
        <w:t>2</w:t>
      </w:r>
      <w:r>
        <w:rPr>
          <w:rFonts w:ascii="Trebuchet MS" w:hAnsi="Trebuchet MS" w:cs="Arial"/>
          <w:sz w:val="20"/>
          <w:highlight w:val="none"/>
        </w:rPr>
        <w:t>.202</w:t>
      </w:r>
      <w:r>
        <w:rPr>
          <w:rFonts w:hint="default" w:ascii="Trebuchet MS" w:hAnsi="Trebuchet MS" w:cs="Arial"/>
          <w:sz w:val="20"/>
          <w:highlight w:val="none"/>
          <w:lang w:val="pl-PL"/>
        </w:rPr>
        <w:t>5</w:t>
      </w:r>
      <w:r>
        <w:rPr>
          <w:rFonts w:ascii="Trebuchet MS" w:hAnsi="Trebuchet MS" w:cs="Arial"/>
          <w:sz w:val="20"/>
          <w:highlight w:val="none"/>
        </w:rPr>
        <w:t>r.</w:t>
      </w:r>
    </w:p>
    <w:p w14:paraId="33B18313">
      <w:pPr>
        <w:tabs>
          <w:tab w:val="left" w:pos="567"/>
        </w:tabs>
        <w:spacing w:line="360" w:lineRule="auto"/>
        <w:jc w:val="center"/>
        <w:rPr>
          <w:rFonts w:ascii="Trebuchet MS" w:hAnsi="Trebuchet MS" w:cs="Arial"/>
          <w:b/>
        </w:rPr>
      </w:pPr>
    </w:p>
    <w:p w14:paraId="278C4245">
      <w:pPr>
        <w:tabs>
          <w:tab w:val="left" w:pos="567"/>
        </w:tabs>
        <w:spacing w:line="360" w:lineRule="auto"/>
        <w:jc w:val="center"/>
        <w:rPr>
          <w:rFonts w:ascii="Trebuchet MS" w:hAnsi="Trebuchet MS" w:cs="Arial"/>
          <w:b/>
        </w:rPr>
      </w:pPr>
    </w:p>
    <w:p w14:paraId="11633756">
      <w:pPr>
        <w:tabs>
          <w:tab w:val="left" w:pos="567"/>
        </w:tabs>
        <w:spacing w:line="360" w:lineRule="auto"/>
        <w:jc w:val="center"/>
        <w:rPr>
          <w:rFonts w:ascii="Trebuchet MS" w:hAnsi="Trebuchet MS" w:cs="Arial"/>
          <w:b/>
        </w:rPr>
      </w:pPr>
      <w:r>
        <w:rPr>
          <w:rFonts w:ascii="Trebuchet MS" w:hAnsi="Trebuchet MS" w:cs="Arial"/>
          <w:b/>
        </w:rPr>
        <w:t>ROZDZIAŁ XXV</w:t>
      </w:r>
    </w:p>
    <w:p w14:paraId="4126FF45">
      <w:pPr>
        <w:tabs>
          <w:tab w:val="left" w:pos="567"/>
        </w:tabs>
        <w:spacing w:line="360" w:lineRule="auto"/>
        <w:jc w:val="center"/>
        <w:rPr>
          <w:rFonts w:ascii="Trebuchet MS" w:hAnsi="Trebuchet MS" w:cs="Arial"/>
          <w:b/>
        </w:rPr>
      </w:pPr>
      <w:r>
        <w:rPr>
          <w:rFonts w:ascii="Trebuchet MS" w:hAnsi="Trebuchet MS" w:cs="Arial"/>
          <w:b/>
        </w:rPr>
        <w:t>TERMIN OTWARCIA OFERT</w:t>
      </w:r>
    </w:p>
    <w:p w14:paraId="0D57E7F2">
      <w:pPr>
        <w:tabs>
          <w:tab w:val="left" w:pos="567"/>
        </w:tabs>
        <w:spacing w:line="360" w:lineRule="auto"/>
        <w:jc w:val="center"/>
        <w:rPr>
          <w:rFonts w:ascii="Trebuchet MS" w:hAnsi="Trebuchet MS" w:cs="Arial"/>
          <w:b/>
          <w:highlight w:val="none"/>
        </w:rPr>
      </w:pPr>
      <w:r>
        <w:rPr>
          <w:rFonts w:ascii="Trebuchet MS" w:hAnsi="Trebuchet MS" w:cs="Arial"/>
          <w:b/>
          <w:highlight w:val="none"/>
        </w:rPr>
        <w:t>CZYNNOŚCI ZWIĄZANE Z OTWARCIEM OFERT</w:t>
      </w:r>
    </w:p>
    <w:p w14:paraId="07405D56">
      <w:pPr>
        <w:pStyle w:val="14"/>
        <w:spacing w:line="360" w:lineRule="auto"/>
        <w:ind w:left="426" w:right="28" w:hanging="426"/>
        <w:rPr>
          <w:rFonts w:ascii="Trebuchet MS" w:hAnsi="Trebuchet MS" w:cs="Arial"/>
          <w:sz w:val="20"/>
        </w:rPr>
      </w:pPr>
    </w:p>
    <w:p w14:paraId="6921C448">
      <w:pPr>
        <w:pStyle w:val="14"/>
        <w:numPr>
          <w:ilvl w:val="0"/>
          <w:numId w:val="41"/>
        </w:numPr>
        <w:spacing w:line="360" w:lineRule="auto"/>
        <w:ind w:left="426" w:right="28" w:hanging="426"/>
        <w:rPr>
          <w:rFonts w:ascii="Trebuchet MS" w:hAnsi="Trebuchet MS" w:cs="Arial"/>
          <w:sz w:val="20"/>
        </w:rPr>
      </w:pPr>
      <w:r>
        <w:rPr>
          <w:rFonts w:ascii="Trebuchet MS" w:hAnsi="Trebuchet MS" w:cs="Arial"/>
          <w:sz w:val="20"/>
        </w:rPr>
        <w:t xml:space="preserve">Otwarcie ofert nastąpi </w:t>
      </w:r>
      <w:r>
        <w:rPr>
          <w:rFonts w:ascii="Trebuchet MS" w:hAnsi="Trebuchet MS" w:cs="Arial"/>
          <w:sz w:val="20"/>
          <w:highlight w:val="none"/>
        </w:rPr>
        <w:t xml:space="preserve">w dniu </w:t>
      </w:r>
      <w:r>
        <w:rPr>
          <w:rFonts w:hint="default" w:ascii="Trebuchet MS" w:hAnsi="Trebuchet MS" w:cs="Arial"/>
          <w:b/>
          <w:sz w:val="20"/>
          <w:highlight w:val="none"/>
          <w:lang w:val="pl-PL"/>
        </w:rPr>
        <w:t>22</w:t>
      </w:r>
      <w:r>
        <w:rPr>
          <w:rFonts w:ascii="Trebuchet MS" w:hAnsi="Trebuchet MS" w:cs="Arial"/>
          <w:b/>
          <w:sz w:val="20"/>
          <w:highlight w:val="none"/>
        </w:rPr>
        <w:t>.1</w:t>
      </w:r>
      <w:r>
        <w:rPr>
          <w:rFonts w:hint="default" w:ascii="Trebuchet MS" w:hAnsi="Trebuchet MS" w:cs="Arial"/>
          <w:b/>
          <w:sz w:val="20"/>
          <w:highlight w:val="none"/>
          <w:lang w:val="pl-PL"/>
        </w:rPr>
        <w:t>1</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9</w:t>
      </w:r>
      <w:r>
        <w:rPr>
          <w:rFonts w:ascii="Trebuchet MS" w:hAnsi="Trebuchet MS" w:cs="Arial"/>
          <w:b/>
          <w:sz w:val="20"/>
          <w:highlight w:val="none"/>
        </w:rPr>
        <w:t>:30</w:t>
      </w:r>
      <w:r>
        <w:rPr>
          <w:rFonts w:ascii="Trebuchet MS" w:hAnsi="Trebuchet MS" w:cs="Arial"/>
          <w:sz w:val="20"/>
          <w:highlight w:val="none"/>
        </w:rPr>
        <w:t xml:space="preserve">, na </w:t>
      </w:r>
      <w:r>
        <w:rPr>
          <w:rFonts w:ascii="Trebuchet MS" w:hAnsi="Trebuchet MS" w:cs="Arial"/>
          <w:sz w:val="20"/>
        </w:rPr>
        <w:t>komputerze Zamawiającego, po odszyfrowaniu i pobraniu z Platformy przetargowej złożonych ofert, w pokoju 20</w:t>
      </w:r>
      <w:r>
        <w:rPr>
          <w:rFonts w:hint="default" w:ascii="Trebuchet MS" w:hAnsi="Trebuchet MS" w:cs="Arial"/>
          <w:sz w:val="20"/>
          <w:lang w:val="pl-PL"/>
        </w:rPr>
        <w:t>2</w:t>
      </w:r>
      <w:r>
        <w:rPr>
          <w:rFonts w:ascii="Trebuchet MS" w:hAnsi="Trebuchet MS" w:cs="Arial"/>
          <w:sz w:val="20"/>
        </w:rPr>
        <w:t>.</w:t>
      </w:r>
    </w:p>
    <w:p w14:paraId="31B332F6">
      <w:pPr>
        <w:pStyle w:val="14"/>
        <w:spacing w:line="360" w:lineRule="auto"/>
        <w:ind w:left="426" w:right="28"/>
        <w:rPr>
          <w:rFonts w:ascii="Trebuchet MS" w:hAnsi="Trebuchet MS" w:cs="Arial"/>
          <w:b/>
          <w:bCs/>
          <w:sz w:val="20"/>
          <w:u w:val="single"/>
        </w:rPr>
      </w:pPr>
    </w:p>
    <w:p w14:paraId="512DFFA9">
      <w:pPr>
        <w:pStyle w:val="14"/>
        <w:numPr>
          <w:ilvl w:val="0"/>
          <w:numId w:val="41"/>
        </w:numPr>
        <w:spacing w:line="360" w:lineRule="auto"/>
        <w:ind w:left="426" w:right="28" w:hanging="426"/>
        <w:rPr>
          <w:rFonts w:ascii="Trebuchet MS" w:hAnsi="Trebuchet MS" w:cs="Arial"/>
          <w:sz w:val="20"/>
        </w:rPr>
      </w:pPr>
      <w:r>
        <w:rPr>
          <w:rFonts w:ascii="Trebuchet MS" w:hAnsi="Trebuchet MS" w:cs="Arial"/>
          <w:b/>
          <w:bCs/>
          <w:sz w:val="20"/>
        </w:rPr>
        <w:t>Zamawiający nie przewiduje publicznej sesji otwarcia ofert w siedzibie Zamawiającego</w:t>
      </w:r>
      <w:r>
        <w:rPr>
          <w:rFonts w:ascii="Trebuchet MS" w:hAnsi="Trebuchet MS" w:cs="Arial"/>
          <w:sz w:val="20"/>
        </w:rPr>
        <w:t>.</w:t>
      </w:r>
    </w:p>
    <w:p w14:paraId="3BB6D115">
      <w:pPr>
        <w:pStyle w:val="14"/>
        <w:spacing w:line="360" w:lineRule="auto"/>
        <w:ind w:left="426" w:hanging="426"/>
        <w:rPr>
          <w:rFonts w:ascii="Trebuchet MS" w:hAnsi="Trebuchet MS" w:cs="Arial"/>
          <w:sz w:val="18"/>
          <w:szCs w:val="18"/>
        </w:rPr>
      </w:pPr>
    </w:p>
    <w:p w14:paraId="47C906A2">
      <w:pPr>
        <w:numPr>
          <w:ilvl w:val="0"/>
          <w:numId w:val="41"/>
        </w:numPr>
        <w:spacing w:line="360"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14:paraId="10B66C06">
      <w:pPr>
        <w:numPr>
          <w:ilvl w:val="0"/>
          <w:numId w:val="41"/>
        </w:numPr>
        <w:spacing w:line="360"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14:paraId="604BD292">
      <w:pPr>
        <w:spacing w:line="360" w:lineRule="auto"/>
        <w:ind w:right="28"/>
        <w:jc w:val="both"/>
        <w:rPr>
          <w:rFonts w:ascii="Trebuchet MS" w:hAnsi="Trebuchet MS"/>
          <w:bCs/>
        </w:rPr>
      </w:pPr>
    </w:p>
    <w:p w14:paraId="70BC2E3C">
      <w:pPr>
        <w:spacing w:line="360"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50E4116B">
      <w:pPr>
        <w:spacing w:line="360" w:lineRule="auto"/>
        <w:ind w:left="851" w:right="28"/>
        <w:jc w:val="both"/>
        <w:rPr>
          <w:rFonts w:ascii="Trebuchet MS" w:hAnsi="Trebuchet MS"/>
        </w:rPr>
      </w:pPr>
      <w:r>
        <w:rPr>
          <w:rFonts w:ascii="Trebuchet MS" w:hAnsi="Trebuchet MS"/>
          <w:bCs/>
        </w:rPr>
        <w:t>2) cenach zawartych w ofertach.</w:t>
      </w:r>
    </w:p>
    <w:p w14:paraId="28550F7C">
      <w:pPr>
        <w:pStyle w:val="14"/>
        <w:spacing w:line="360" w:lineRule="auto"/>
        <w:jc w:val="center"/>
        <w:rPr>
          <w:rFonts w:ascii="Trebuchet MS" w:hAnsi="Trebuchet MS" w:cs="Arial"/>
          <w:b/>
          <w:sz w:val="20"/>
        </w:rPr>
      </w:pPr>
      <w:r>
        <w:rPr>
          <w:rFonts w:ascii="Trebuchet MS" w:hAnsi="Trebuchet MS" w:cs="Arial"/>
          <w:b/>
          <w:sz w:val="20"/>
        </w:rPr>
        <w:t>ROZDZIAŁ XXVI</w:t>
      </w:r>
    </w:p>
    <w:p w14:paraId="140E0002">
      <w:pPr>
        <w:pStyle w:val="14"/>
        <w:spacing w:line="360" w:lineRule="auto"/>
        <w:jc w:val="center"/>
        <w:rPr>
          <w:rFonts w:ascii="Trebuchet MS" w:hAnsi="Trebuchet MS" w:cs="Arial"/>
          <w:b/>
          <w:sz w:val="20"/>
        </w:rPr>
      </w:pPr>
      <w:r>
        <w:rPr>
          <w:rFonts w:ascii="Trebuchet MS" w:hAnsi="Trebuchet MS" w:cs="Arial"/>
          <w:b/>
          <w:sz w:val="20"/>
        </w:rPr>
        <w:t>INFORMACJE O TRYBIE OCENY OFERT</w:t>
      </w:r>
    </w:p>
    <w:p w14:paraId="407D74FF">
      <w:pPr>
        <w:spacing w:line="360" w:lineRule="auto"/>
        <w:ind w:right="28"/>
        <w:jc w:val="both"/>
        <w:rPr>
          <w:rFonts w:ascii="Trebuchet MS" w:hAnsi="Trebuchet MS" w:cs="Arial"/>
        </w:rPr>
      </w:pPr>
    </w:p>
    <w:p w14:paraId="3B8DAB7C">
      <w:pPr>
        <w:pStyle w:val="39"/>
        <w:numPr>
          <w:ilvl w:val="1"/>
          <w:numId w:val="42"/>
        </w:numPr>
        <w:tabs>
          <w:tab w:val="clear" w:pos="1800"/>
        </w:tabs>
        <w:spacing w:line="360" w:lineRule="auto"/>
        <w:ind w:left="426" w:right="28" w:hanging="426"/>
        <w:jc w:val="both"/>
        <w:rPr>
          <w:rFonts w:ascii="Trebuchet MS" w:hAnsi="Trebuchet MS" w:cs="Arial"/>
        </w:rPr>
      </w:pPr>
      <w:r>
        <w:rPr>
          <w:rFonts w:ascii="Trebuchet MS" w:hAnsi="Trebuchet MS" w:cs="Arial"/>
        </w:rPr>
        <w:t>Zgodnie z art. 139 ust. 1 Zamawiający najpierw dokona badania i oceny ofert, a następnie dokona kwalifikacji podmiotowej Wykonawcy, którego oferta została najwyżej oceniona, w zakresie braku podstaw wykluczenia oraz spełniania warunków udziału w postępowaniu</w:t>
      </w:r>
      <w:r>
        <w:rPr>
          <w:rFonts w:ascii="Trebuchet MS" w:hAnsi="Trebuchet MS"/>
          <w:bCs/>
        </w:rPr>
        <w:t>, wskazanych przez Zamawiającego w rozdziale XIX SWZ.</w:t>
      </w:r>
    </w:p>
    <w:p w14:paraId="606E80FF">
      <w:pPr>
        <w:pStyle w:val="39"/>
        <w:spacing w:line="360" w:lineRule="auto"/>
        <w:ind w:left="426" w:right="28"/>
        <w:jc w:val="both"/>
        <w:rPr>
          <w:rFonts w:ascii="Trebuchet MS" w:hAnsi="Trebuchet MS" w:cs="Arial"/>
        </w:rPr>
      </w:pPr>
    </w:p>
    <w:p w14:paraId="438EF319">
      <w:pPr>
        <w:pStyle w:val="39"/>
        <w:numPr>
          <w:ilvl w:val="1"/>
          <w:numId w:val="42"/>
        </w:numPr>
        <w:tabs>
          <w:tab w:val="clear" w:pos="1800"/>
        </w:tabs>
        <w:spacing w:line="360"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E5F6C12">
      <w:pPr>
        <w:spacing w:line="360" w:lineRule="auto"/>
        <w:rPr>
          <w:rFonts w:ascii="Trebuchet MS" w:hAnsi="Trebuchet MS" w:cs="Arial"/>
        </w:rPr>
      </w:pPr>
    </w:p>
    <w:p w14:paraId="63B5642D">
      <w:pPr>
        <w:pStyle w:val="39"/>
        <w:numPr>
          <w:ilvl w:val="1"/>
          <w:numId w:val="42"/>
        </w:numPr>
        <w:tabs>
          <w:tab w:val="clear" w:pos="1800"/>
        </w:tabs>
        <w:spacing w:line="360"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74A05C98">
      <w:pPr>
        <w:spacing w:line="360" w:lineRule="auto"/>
        <w:ind w:right="28"/>
        <w:jc w:val="both"/>
        <w:rPr>
          <w:rFonts w:ascii="Trebuchet MS" w:hAnsi="Trebuchet MS" w:cs="Arial"/>
        </w:rPr>
      </w:pPr>
    </w:p>
    <w:p w14:paraId="4FDED280">
      <w:pPr>
        <w:pStyle w:val="39"/>
        <w:numPr>
          <w:ilvl w:val="1"/>
          <w:numId w:val="42"/>
        </w:numPr>
        <w:tabs>
          <w:tab w:val="clear" w:pos="1800"/>
        </w:tabs>
        <w:spacing w:line="360"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5E8DBDC9">
      <w:pPr>
        <w:spacing w:line="360" w:lineRule="auto"/>
        <w:rPr>
          <w:rFonts w:ascii="Trebuchet MS" w:hAnsi="Trebuchet MS" w:cs="Arial"/>
        </w:rPr>
      </w:pPr>
    </w:p>
    <w:p w14:paraId="08AA7B9B">
      <w:pPr>
        <w:pStyle w:val="39"/>
        <w:numPr>
          <w:ilvl w:val="1"/>
          <w:numId w:val="42"/>
        </w:numPr>
        <w:tabs>
          <w:tab w:val="clear" w:pos="1800"/>
        </w:tabs>
        <w:spacing w:line="360"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74F976C5">
      <w:pPr>
        <w:spacing w:line="360" w:lineRule="auto"/>
        <w:rPr>
          <w:rFonts w:ascii="Trebuchet MS" w:hAnsi="Trebuchet MS" w:cs="Arial"/>
        </w:rPr>
      </w:pPr>
    </w:p>
    <w:p w14:paraId="739389CF">
      <w:pPr>
        <w:pStyle w:val="39"/>
        <w:numPr>
          <w:ilvl w:val="1"/>
          <w:numId w:val="42"/>
        </w:numPr>
        <w:tabs>
          <w:tab w:val="clear" w:pos="1800"/>
        </w:tabs>
        <w:spacing w:line="360" w:lineRule="auto"/>
        <w:ind w:left="426" w:right="28" w:hanging="426"/>
        <w:jc w:val="both"/>
        <w:rPr>
          <w:rFonts w:ascii="Trebuchet MS" w:hAnsi="Trebuchet MS" w:cs="Arial"/>
        </w:rPr>
      </w:pPr>
      <w:r>
        <w:rPr>
          <w:rFonts w:ascii="Trebuchet MS" w:hAnsi="Trebuchet MS"/>
          <w:b/>
          <w:bCs/>
        </w:rPr>
        <w:t>Zgodnie z art. 126 ust. 1 ustawy, Zamawiający wezwie Wykonawcę, którego oferta została najwyżej oceniona, do złożenia w wyznaczonym terminie, nie krótszym niż 10 dni od dnia wezwania, podmiotowych środków dowodowych, aktualnych na dzień złożenia podmiotowych środków dowodowych.</w:t>
      </w:r>
    </w:p>
    <w:p w14:paraId="5FC6C955">
      <w:pPr>
        <w:spacing w:line="360" w:lineRule="auto"/>
        <w:rPr>
          <w:rFonts w:ascii="Trebuchet MS" w:hAnsi="Trebuchet MS" w:cs="Arial"/>
        </w:rPr>
      </w:pPr>
    </w:p>
    <w:p w14:paraId="4BF8FDEE">
      <w:pPr>
        <w:pStyle w:val="39"/>
        <w:numPr>
          <w:ilvl w:val="1"/>
          <w:numId w:val="42"/>
        </w:numPr>
        <w:tabs>
          <w:tab w:val="clear" w:pos="1800"/>
        </w:tabs>
        <w:spacing w:line="360"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46E263D1">
      <w:pPr>
        <w:pStyle w:val="39"/>
        <w:rPr>
          <w:rFonts w:ascii="Trebuchet MS" w:hAnsi="Trebuchet MS" w:cs="Arial"/>
        </w:rPr>
      </w:pPr>
    </w:p>
    <w:p w14:paraId="4B8B6125">
      <w:pPr>
        <w:pStyle w:val="39"/>
        <w:numPr>
          <w:ilvl w:val="1"/>
          <w:numId w:val="42"/>
        </w:numPr>
        <w:tabs>
          <w:tab w:val="clear" w:pos="1800"/>
        </w:tabs>
        <w:spacing w:line="360"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5C6C693B">
      <w:pPr>
        <w:pStyle w:val="14"/>
        <w:tabs>
          <w:tab w:val="left" w:pos="1701"/>
        </w:tabs>
        <w:spacing w:line="360" w:lineRule="auto"/>
        <w:ind w:left="1701" w:hanging="1701"/>
        <w:jc w:val="center"/>
        <w:rPr>
          <w:rFonts w:ascii="Trebuchet MS" w:hAnsi="Trebuchet MS" w:cs="Arial"/>
          <w:b/>
          <w:sz w:val="20"/>
        </w:rPr>
      </w:pPr>
    </w:p>
    <w:p w14:paraId="2305BA97">
      <w:pPr>
        <w:pStyle w:val="14"/>
        <w:tabs>
          <w:tab w:val="left" w:pos="1701"/>
        </w:tabs>
        <w:spacing w:line="360" w:lineRule="auto"/>
        <w:ind w:left="1701" w:hanging="1701"/>
        <w:jc w:val="center"/>
        <w:rPr>
          <w:rFonts w:ascii="Trebuchet MS" w:hAnsi="Trebuchet MS" w:cs="Arial"/>
          <w:b/>
          <w:sz w:val="20"/>
        </w:rPr>
      </w:pPr>
      <w:r>
        <w:rPr>
          <w:rFonts w:ascii="Trebuchet MS" w:hAnsi="Trebuchet MS" w:cs="Arial"/>
          <w:b/>
          <w:sz w:val="20"/>
        </w:rPr>
        <w:t>ROZDZIAŁ XXVII</w:t>
      </w:r>
    </w:p>
    <w:p w14:paraId="09FA0EA7">
      <w:pPr>
        <w:pStyle w:val="14"/>
        <w:spacing w:line="360" w:lineRule="auto"/>
        <w:jc w:val="center"/>
        <w:rPr>
          <w:rFonts w:ascii="Trebuchet MS" w:hAnsi="Trebuchet MS" w:cs="Arial"/>
          <w:b/>
          <w:sz w:val="20"/>
        </w:rPr>
      </w:pPr>
      <w:r>
        <w:rPr>
          <w:rFonts w:ascii="Trebuchet MS" w:hAnsi="Trebuchet MS" w:cs="Arial"/>
          <w:b/>
          <w:sz w:val="20"/>
        </w:rPr>
        <w:t>OPIS KRYTERIÓW OCENY OFERT, WRAZ Z PODANIEM WAG TYCH KRYTERIÓW</w:t>
      </w:r>
    </w:p>
    <w:p w14:paraId="1C716256">
      <w:pPr>
        <w:pStyle w:val="14"/>
        <w:spacing w:line="360" w:lineRule="auto"/>
        <w:jc w:val="center"/>
        <w:rPr>
          <w:rFonts w:ascii="Trebuchet MS" w:hAnsi="Trebuchet MS" w:cs="Arial"/>
          <w:b/>
          <w:sz w:val="20"/>
        </w:rPr>
      </w:pPr>
      <w:r>
        <w:rPr>
          <w:rFonts w:ascii="Trebuchet MS" w:hAnsi="Trebuchet MS" w:cs="Arial"/>
          <w:b/>
          <w:sz w:val="20"/>
        </w:rPr>
        <w:t>I SPOSOBU OCENY OFERT</w:t>
      </w:r>
    </w:p>
    <w:p w14:paraId="289455D4">
      <w:pPr>
        <w:pStyle w:val="14"/>
        <w:tabs>
          <w:tab w:val="left" w:pos="1701"/>
        </w:tabs>
        <w:spacing w:line="360" w:lineRule="auto"/>
        <w:ind w:left="1701" w:hanging="1701"/>
        <w:rPr>
          <w:rFonts w:ascii="Trebuchet MS" w:hAnsi="Trebuchet MS" w:cs="Arial"/>
          <w:b/>
          <w:sz w:val="20"/>
        </w:rPr>
      </w:pPr>
    </w:p>
    <w:p w14:paraId="70B59F5C">
      <w:pPr>
        <w:pStyle w:val="14"/>
        <w:numPr>
          <w:ilvl w:val="0"/>
          <w:numId w:val="43"/>
        </w:numPr>
        <w:spacing w:line="360"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0B960DF6">
      <w:pPr>
        <w:tabs>
          <w:tab w:val="left" w:pos="1070"/>
        </w:tabs>
        <w:spacing w:line="360" w:lineRule="auto"/>
        <w:jc w:val="both"/>
        <w:rPr>
          <w:rFonts w:ascii="Trebuchet MS" w:hAnsi="Trebuchet MS" w:cs="Arial"/>
          <w:b/>
          <w:sz w:val="10"/>
          <w:szCs w:val="10"/>
        </w:rPr>
      </w:pPr>
    </w:p>
    <w:p w14:paraId="05A3E6F4">
      <w:pPr>
        <w:pStyle w:val="14"/>
        <w:numPr>
          <w:ilvl w:val="1"/>
          <w:numId w:val="44"/>
        </w:numPr>
        <w:spacing w:line="360" w:lineRule="auto"/>
        <w:ind w:left="993" w:right="28"/>
        <w:rPr>
          <w:rFonts w:ascii="Trebuchet MS" w:hAnsi="Trebuchet MS" w:cs="Arial"/>
          <w:sz w:val="20"/>
        </w:rPr>
      </w:pPr>
      <w:r>
        <w:rPr>
          <w:rFonts w:ascii="Trebuchet MS" w:hAnsi="Trebuchet MS" w:cs="Arial"/>
          <w:b/>
          <w:sz w:val="20"/>
        </w:rPr>
        <w:t>cena ofertowa – 100 pkt (waga kryterium wyrażona w punktach)</w:t>
      </w:r>
    </w:p>
    <w:p w14:paraId="76820DE8">
      <w:pPr>
        <w:pStyle w:val="14"/>
        <w:spacing w:line="360" w:lineRule="auto"/>
        <w:ind w:right="28"/>
        <w:rPr>
          <w:rFonts w:ascii="Trebuchet MS" w:hAnsi="Trebuchet MS" w:cs="Arial"/>
        </w:rPr>
      </w:pPr>
    </w:p>
    <w:p w14:paraId="65F2BFB6">
      <w:pPr>
        <w:pStyle w:val="14"/>
        <w:numPr>
          <w:ilvl w:val="0"/>
          <w:numId w:val="43"/>
        </w:numPr>
        <w:spacing w:line="360"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66797926">
      <w:pPr>
        <w:spacing w:line="360" w:lineRule="auto"/>
        <w:jc w:val="both"/>
        <w:rPr>
          <w:rFonts w:ascii="Trebuchet MS" w:hAnsi="Trebuchet MS" w:cs="Arial"/>
          <w:sz w:val="10"/>
          <w:szCs w:val="10"/>
        </w:rPr>
      </w:pPr>
    </w:p>
    <w:p w14:paraId="700DBE66">
      <w:pPr>
        <w:spacing w:line="360" w:lineRule="auto"/>
        <w:ind w:left="1134" w:hanging="567"/>
        <w:jc w:val="both"/>
        <w:rPr>
          <w:rFonts w:ascii="Trebuchet MS" w:hAnsi="Trebuchet MS" w:cs="Arial"/>
          <w:highlight w:val="none"/>
        </w:rPr>
      </w:pPr>
      <w:r>
        <w:rPr>
          <w:rFonts w:ascii="Trebuchet MS" w:hAnsi="Trebuchet MS" w:cs="Arial"/>
          <w:b/>
        </w:rPr>
        <w:t xml:space="preserve">ad. a) </w:t>
      </w:r>
      <w:r>
        <w:rPr>
          <w:rFonts w:ascii="Trebuchet MS" w:hAnsi="Trebuchet MS" w:cs="Arial"/>
          <w:b/>
          <w:highlight w:val="none"/>
        </w:rPr>
        <w:t xml:space="preserve">cena ofertowa  IPc -  maksymalnie 100 pkt </w:t>
      </w:r>
      <w:r>
        <w:rPr>
          <w:rFonts w:ascii="Trebuchet MS" w:hAnsi="Trebuchet MS" w:cs="Arial"/>
          <w:highlight w:val="none"/>
        </w:rPr>
        <w:t>- wg następującego wzoru:</w:t>
      </w:r>
    </w:p>
    <w:p w14:paraId="7D8BB0A3">
      <w:pPr>
        <w:spacing w:line="360" w:lineRule="auto"/>
        <w:jc w:val="both"/>
        <w:rPr>
          <w:rFonts w:ascii="Trebuchet MS" w:hAnsi="Trebuchet MS" w:cs="Arial"/>
        </w:rPr>
      </w:pPr>
    </w:p>
    <w:p w14:paraId="0B25BAC2">
      <w:pPr>
        <w:spacing w:line="360" w:lineRule="auto"/>
        <w:jc w:val="center"/>
        <w:rPr>
          <w:rFonts w:ascii="Trebuchet MS" w:hAnsi="Trebuchet MS" w:cs="Arial"/>
          <w:b/>
        </w:rPr>
      </w:pPr>
      <w:r>
        <w:rPr>
          <w:rFonts w:ascii="Trebuchet MS" w:hAnsi="Trebuchet MS" w:cs="Arial"/>
          <w:b/>
        </w:rPr>
        <w:t>CN</w:t>
      </w:r>
    </w:p>
    <w:p w14:paraId="6BC7EB1B">
      <w:pPr>
        <w:spacing w:line="360" w:lineRule="auto"/>
        <w:jc w:val="center"/>
        <w:rPr>
          <w:rFonts w:ascii="Trebuchet MS" w:hAnsi="Trebuchet MS" w:cs="Arial"/>
          <w:b/>
        </w:rPr>
      </w:pPr>
      <w:r>
        <w:rPr>
          <w:rFonts w:ascii="Trebuchet MS" w:hAnsi="Trebuchet MS" w:cs="Arial"/>
          <w:b/>
        </w:rPr>
        <w:t>IPc =   -----   x  Zc</w:t>
      </w:r>
    </w:p>
    <w:p w14:paraId="1DCFF47E">
      <w:pPr>
        <w:spacing w:line="360" w:lineRule="auto"/>
        <w:jc w:val="center"/>
        <w:rPr>
          <w:rFonts w:ascii="Trebuchet MS" w:hAnsi="Trebuchet MS" w:cs="Arial"/>
          <w:b/>
        </w:rPr>
      </w:pPr>
      <w:r>
        <w:rPr>
          <w:rFonts w:ascii="Trebuchet MS" w:hAnsi="Trebuchet MS" w:cs="Arial"/>
          <w:b/>
        </w:rPr>
        <w:t>CB</w:t>
      </w:r>
    </w:p>
    <w:p w14:paraId="64FDB4D4">
      <w:pPr>
        <w:pStyle w:val="14"/>
        <w:spacing w:line="360" w:lineRule="auto"/>
        <w:rPr>
          <w:rFonts w:ascii="Trebuchet MS" w:hAnsi="Trebuchet MS" w:cs="Arial"/>
          <w:sz w:val="20"/>
        </w:rPr>
      </w:pPr>
    </w:p>
    <w:p w14:paraId="0DD95563">
      <w:pPr>
        <w:pStyle w:val="14"/>
        <w:spacing w:line="360" w:lineRule="auto"/>
        <w:rPr>
          <w:rFonts w:ascii="Trebuchet MS" w:hAnsi="Trebuchet MS" w:cs="Arial"/>
          <w:sz w:val="20"/>
        </w:rPr>
      </w:pPr>
      <w:r>
        <w:rPr>
          <w:rFonts w:ascii="Trebuchet MS" w:hAnsi="Trebuchet MS" w:cs="Arial"/>
          <w:sz w:val="20"/>
        </w:rPr>
        <w:t>gdzie poszczególne litery oznaczają:</w:t>
      </w:r>
    </w:p>
    <w:p w14:paraId="406DB528">
      <w:pPr>
        <w:spacing w:line="360" w:lineRule="auto"/>
        <w:jc w:val="both"/>
        <w:rPr>
          <w:rFonts w:ascii="Trebuchet MS" w:hAnsi="Trebuchet MS" w:cs="Arial"/>
        </w:rPr>
      </w:pPr>
      <w:r>
        <w:rPr>
          <w:rFonts w:ascii="Trebuchet MS" w:hAnsi="Trebuchet MS" w:cs="Arial"/>
        </w:rPr>
        <w:t>IPc – liczba punktów w kryterium „cena ofertowa”,</w:t>
      </w:r>
    </w:p>
    <w:p w14:paraId="296875D7">
      <w:pPr>
        <w:spacing w:line="360"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6099BFCA">
      <w:pPr>
        <w:spacing w:line="360" w:lineRule="auto"/>
        <w:jc w:val="both"/>
        <w:rPr>
          <w:rFonts w:ascii="Trebuchet MS" w:hAnsi="Trebuchet MS" w:cs="Arial"/>
        </w:rPr>
      </w:pPr>
      <w:r>
        <w:rPr>
          <w:rFonts w:ascii="Trebuchet MS" w:hAnsi="Trebuchet MS" w:cs="Arial"/>
        </w:rPr>
        <w:t>CB – cena ofertowa oferty badanej (przeliczanej),</w:t>
      </w:r>
    </w:p>
    <w:p w14:paraId="5B12B9A3">
      <w:pPr>
        <w:spacing w:line="360"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100 pkt</w:t>
      </w:r>
      <w:r>
        <w:rPr>
          <w:rFonts w:ascii="Trebuchet MS" w:hAnsi="Trebuchet MS" w:cs="Arial"/>
        </w:rPr>
        <w:t>.</w:t>
      </w:r>
    </w:p>
    <w:p w14:paraId="1A7A4CFE">
      <w:pPr>
        <w:shd w:val="clear" w:color="auto" w:fill="FFFFFF"/>
        <w:spacing w:line="360" w:lineRule="auto"/>
        <w:ind w:right="100"/>
        <w:jc w:val="both"/>
        <w:rPr>
          <w:rFonts w:ascii="Trebuchet MS" w:hAnsi="Trebuchet MS" w:cs="Arial"/>
          <w:b/>
        </w:rPr>
      </w:pPr>
    </w:p>
    <w:p w14:paraId="10F1FB52">
      <w:pPr>
        <w:pStyle w:val="39"/>
        <w:numPr>
          <w:ilvl w:val="0"/>
          <w:numId w:val="43"/>
        </w:numPr>
        <w:shd w:val="clear" w:color="auto" w:fill="FFFFFF"/>
        <w:spacing w:line="360"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BFE14A4">
      <w:pPr>
        <w:pStyle w:val="39"/>
        <w:shd w:val="clear" w:color="auto" w:fill="FFFFFF"/>
        <w:spacing w:line="360" w:lineRule="auto"/>
        <w:ind w:left="567" w:right="100"/>
        <w:jc w:val="both"/>
        <w:rPr>
          <w:rFonts w:ascii="Trebuchet MS" w:hAnsi="Trebuchet MS" w:cs="Arial"/>
          <w:b/>
        </w:rPr>
      </w:pPr>
    </w:p>
    <w:p w14:paraId="5893A773">
      <w:pPr>
        <w:shd w:val="clear" w:color="auto" w:fill="FFFFFF"/>
        <w:spacing w:line="360" w:lineRule="auto"/>
        <w:ind w:right="100"/>
        <w:jc w:val="both"/>
        <w:rPr>
          <w:rFonts w:ascii="Trebuchet MS" w:hAnsi="Trebuchet MS" w:cs="Arial"/>
        </w:rPr>
      </w:pPr>
      <w:r>
        <w:rPr>
          <w:rFonts w:ascii="Trebuchet MS" w:hAnsi="Trebuchet MS" w:cs="Arial"/>
        </w:rPr>
        <w:t>Uwaga: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1B5C288C">
      <w:pPr>
        <w:shd w:val="clear" w:color="auto" w:fill="FFFFFF"/>
        <w:spacing w:line="360" w:lineRule="auto"/>
        <w:ind w:right="100"/>
        <w:jc w:val="both"/>
        <w:rPr>
          <w:rFonts w:ascii="Trebuchet MS" w:hAnsi="Trebuchet MS" w:cs="Arial"/>
          <w:sz w:val="18"/>
          <w:szCs w:val="10"/>
        </w:rPr>
      </w:pPr>
    </w:p>
    <w:p w14:paraId="03E7F403">
      <w:pPr>
        <w:shd w:val="clear" w:color="auto" w:fill="FFFFFF"/>
        <w:spacing w:line="360" w:lineRule="auto"/>
        <w:ind w:right="100"/>
        <w:jc w:val="both"/>
        <w:rPr>
          <w:rFonts w:ascii="Trebuchet MS" w:hAnsi="Trebuchet MS" w:cs="Arial"/>
        </w:rPr>
      </w:pPr>
      <w:r>
        <w:rPr>
          <w:rFonts w:ascii="Trebuchet MS" w:hAnsi="Trebuchet MS" w:cs="Arial"/>
        </w:rPr>
        <w:t>Uwaga: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1508EEF">
      <w:pPr>
        <w:shd w:val="clear" w:color="auto" w:fill="FFFFFF"/>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Uwaga: Z uwagi na fakt, iż wymagania jakościowe o których mowa w art. 246 ust. 2 ustawy zostały wskazane w opisie przedmiotu zamówienia stanowiącym załącznik 3 do niniejszej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5185C016">
      <w:pPr>
        <w:tabs>
          <w:tab w:val="left" w:pos="567"/>
          <w:tab w:val="left" w:pos="1701"/>
        </w:tabs>
        <w:spacing w:line="360" w:lineRule="auto"/>
        <w:ind w:right="28"/>
        <w:jc w:val="center"/>
        <w:rPr>
          <w:rFonts w:ascii="Trebuchet MS" w:hAnsi="Trebuchet MS" w:cs="Arial"/>
          <w:b/>
        </w:rPr>
      </w:pPr>
    </w:p>
    <w:p w14:paraId="1486BFA7">
      <w:pPr>
        <w:tabs>
          <w:tab w:val="left" w:pos="567"/>
          <w:tab w:val="left" w:pos="1701"/>
        </w:tabs>
        <w:spacing w:line="360" w:lineRule="auto"/>
        <w:ind w:right="28"/>
        <w:jc w:val="center"/>
        <w:rPr>
          <w:rFonts w:ascii="Trebuchet MS" w:hAnsi="Trebuchet MS" w:cs="Arial"/>
          <w:b/>
        </w:rPr>
      </w:pPr>
      <w:r>
        <w:rPr>
          <w:rFonts w:ascii="Trebuchet MS" w:hAnsi="Trebuchet MS" w:cs="Arial"/>
          <w:b/>
        </w:rPr>
        <w:t>ROZDZIAŁ XXVIII</w:t>
      </w:r>
    </w:p>
    <w:p w14:paraId="781EE07C">
      <w:pPr>
        <w:tabs>
          <w:tab w:val="left" w:pos="567"/>
          <w:tab w:val="left" w:pos="1701"/>
        </w:tabs>
        <w:spacing w:line="360" w:lineRule="auto"/>
        <w:ind w:right="28"/>
        <w:jc w:val="center"/>
        <w:rPr>
          <w:rFonts w:ascii="Trebuchet MS" w:hAnsi="Trebuchet MS" w:cs="Arial"/>
          <w:b/>
        </w:rPr>
      </w:pPr>
      <w:r>
        <w:rPr>
          <w:rFonts w:ascii="Trebuchet MS" w:hAnsi="Trebuchet MS" w:cs="Arial"/>
          <w:b/>
        </w:rPr>
        <w:t>INFORMACJE NA TEMAT AUKCJI ELEKTRONICZNEJ</w:t>
      </w:r>
    </w:p>
    <w:p w14:paraId="7384326F">
      <w:pPr>
        <w:spacing w:line="360" w:lineRule="auto"/>
        <w:ind w:right="28"/>
        <w:jc w:val="both"/>
        <w:rPr>
          <w:rFonts w:ascii="Trebuchet MS" w:hAnsi="Trebuchet MS" w:cs="Arial"/>
        </w:rPr>
      </w:pPr>
    </w:p>
    <w:p w14:paraId="3C763564">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1C9DBF7B">
      <w:pPr>
        <w:pStyle w:val="14"/>
        <w:spacing w:line="360" w:lineRule="auto"/>
        <w:rPr>
          <w:rFonts w:ascii="Trebuchet MS" w:hAnsi="Trebuchet MS" w:cs="Arial"/>
          <w:b/>
          <w:sz w:val="20"/>
        </w:rPr>
      </w:pPr>
    </w:p>
    <w:p w14:paraId="2A89974E">
      <w:pPr>
        <w:pStyle w:val="14"/>
        <w:spacing w:line="360" w:lineRule="auto"/>
        <w:jc w:val="center"/>
        <w:rPr>
          <w:rFonts w:ascii="Trebuchet MS" w:hAnsi="Trebuchet MS" w:cs="Arial"/>
          <w:b/>
          <w:sz w:val="20"/>
        </w:rPr>
      </w:pPr>
      <w:r>
        <w:rPr>
          <w:rFonts w:ascii="Trebuchet MS" w:hAnsi="Trebuchet MS" w:cs="Arial"/>
          <w:b/>
          <w:sz w:val="20"/>
        </w:rPr>
        <w:t>ROZDZIAŁ XXIX</w:t>
      </w:r>
    </w:p>
    <w:p w14:paraId="06DFE42D">
      <w:pPr>
        <w:pStyle w:val="14"/>
        <w:spacing w:line="360" w:lineRule="auto"/>
        <w:jc w:val="center"/>
        <w:rPr>
          <w:rFonts w:ascii="Trebuchet MS" w:hAnsi="Trebuchet MS" w:cs="Arial"/>
          <w:b/>
          <w:sz w:val="20"/>
        </w:rPr>
      </w:pPr>
      <w:r>
        <w:rPr>
          <w:rFonts w:ascii="Trebuchet MS" w:hAnsi="Trebuchet MS" w:cs="Arial"/>
          <w:b/>
          <w:sz w:val="20"/>
        </w:rPr>
        <w:t xml:space="preserve">INFORMACJE O FORMALNOŚCIACH, JAKIE MUSZĄ ZOSTAĆ DOPEŁNIONE PO WYBORZE OFERTY </w:t>
      </w:r>
    </w:p>
    <w:p w14:paraId="5861771A">
      <w:pPr>
        <w:pStyle w:val="14"/>
        <w:spacing w:line="360" w:lineRule="auto"/>
        <w:jc w:val="center"/>
        <w:rPr>
          <w:rFonts w:ascii="Trebuchet MS" w:hAnsi="Trebuchet MS" w:cs="Arial"/>
          <w:b/>
          <w:sz w:val="20"/>
        </w:rPr>
      </w:pPr>
      <w:r>
        <w:rPr>
          <w:rFonts w:ascii="Trebuchet MS" w:hAnsi="Trebuchet MS" w:cs="Arial"/>
          <w:b/>
          <w:sz w:val="20"/>
        </w:rPr>
        <w:t>W CELU ZAWARCIA UMOWY W SPRAWIE ZAMÓWIENIA PUBLICZNEGO</w:t>
      </w:r>
    </w:p>
    <w:p w14:paraId="20DAB632">
      <w:pPr>
        <w:spacing w:line="360" w:lineRule="auto"/>
        <w:jc w:val="both"/>
        <w:rPr>
          <w:rFonts w:ascii="Trebuchet MS" w:hAnsi="Trebuchet MS" w:cs="Arial"/>
        </w:rPr>
      </w:pPr>
    </w:p>
    <w:p w14:paraId="1A334A00">
      <w:pPr>
        <w:pStyle w:val="39"/>
        <w:numPr>
          <w:ilvl w:val="3"/>
          <w:numId w:val="45"/>
        </w:numPr>
        <w:spacing w:line="360"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264 ustawy.</w:t>
      </w:r>
    </w:p>
    <w:p w14:paraId="72B05853">
      <w:pPr>
        <w:pStyle w:val="39"/>
        <w:numPr>
          <w:ilvl w:val="3"/>
          <w:numId w:val="45"/>
        </w:numPr>
        <w:spacing w:line="360"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F7A4636">
      <w:pPr>
        <w:pStyle w:val="39"/>
        <w:rPr>
          <w:rFonts w:ascii="Trebuchet MS" w:hAnsi="Trebuchet MS" w:cs="Arial"/>
        </w:rPr>
      </w:pPr>
    </w:p>
    <w:p w14:paraId="7EA1DA02">
      <w:pPr>
        <w:pStyle w:val="39"/>
        <w:numPr>
          <w:ilvl w:val="3"/>
          <w:numId w:val="45"/>
        </w:numPr>
        <w:spacing w:line="360"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14:paraId="529E4586">
      <w:pPr>
        <w:spacing w:line="360" w:lineRule="auto"/>
        <w:jc w:val="both"/>
        <w:rPr>
          <w:rFonts w:ascii="Trebuchet MS" w:hAnsi="Trebuchet MS" w:cs="Arial"/>
          <w:sz w:val="10"/>
          <w:szCs w:val="10"/>
        </w:rPr>
      </w:pPr>
    </w:p>
    <w:p w14:paraId="39BFA43D">
      <w:pPr>
        <w:pStyle w:val="39"/>
        <w:numPr>
          <w:ilvl w:val="0"/>
          <w:numId w:val="46"/>
        </w:numPr>
        <w:spacing w:line="360"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7D76811B">
      <w:pPr>
        <w:pStyle w:val="39"/>
        <w:numPr>
          <w:ilvl w:val="0"/>
          <w:numId w:val="46"/>
        </w:numPr>
        <w:spacing w:line="360"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7CFBC312">
      <w:pPr>
        <w:pStyle w:val="39"/>
        <w:numPr>
          <w:ilvl w:val="0"/>
          <w:numId w:val="46"/>
        </w:numPr>
        <w:spacing w:line="360" w:lineRule="auto"/>
        <w:jc w:val="both"/>
        <w:rPr>
          <w:rFonts w:ascii="Trebuchet MS" w:hAnsi="Trebuchet MS" w:cs="Arial"/>
        </w:rPr>
      </w:pPr>
      <w:r>
        <w:rPr>
          <w:rFonts w:ascii="Trebuchet MS" w:hAnsi="Trebuchet MS" w:cs="Arial"/>
        </w:rPr>
        <w:t>wniesienia zabezpieczenia należytego wykonania umowy, zgodnie z informacją zawartą w rozdziale XXX SWZ</w:t>
      </w:r>
      <w:r>
        <w:rPr>
          <w:rFonts w:ascii="Trebuchet MS" w:hAnsi="Trebuchet MS" w:cs="Arial"/>
          <w:i/>
          <w:iCs/>
        </w:rPr>
        <w:t>,</w:t>
      </w:r>
    </w:p>
    <w:p w14:paraId="5F08C406">
      <w:pPr>
        <w:pStyle w:val="39"/>
        <w:numPr>
          <w:ilvl w:val="0"/>
          <w:numId w:val="46"/>
        </w:numPr>
        <w:spacing w:line="360" w:lineRule="auto"/>
        <w:jc w:val="both"/>
        <w:rPr>
          <w:rFonts w:ascii="Trebuchet MS" w:hAnsi="Trebuchet MS" w:cs="Arial"/>
          <w:highlight w:val="none"/>
        </w:rPr>
      </w:pPr>
      <w:r>
        <w:rPr>
          <w:rFonts w:ascii="Trebuchet MS" w:hAnsi="Trebuchet MS" w:cs="Arial"/>
          <w:highlight w:val="none"/>
        </w:rPr>
        <w:t xml:space="preserve">oświadczenie o posiadaniu bazy magazynowo – transportowej - zgodnie z rozporządzeniem Ministra Środowiska z dnia 11 stycznia 2013 r. (Dz. U. z 2013 r. poz. 122) </w:t>
      </w:r>
      <w:r>
        <w:rPr>
          <w:rFonts w:ascii="Trebuchet MS" w:hAnsi="Trebuchet MS" w:cs="Arial"/>
          <w:bCs/>
          <w:highlight w:val="none"/>
        </w:rPr>
        <w:t>w sprawie szczegółowych wymagań w zakresie odbierania odpadów komunalnych od właścicieli nieruchomości;</w:t>
      </w:r>
    </w:p>
    <w:p w14:paraId="4E8E880E">
      <w:pPr>
        <w:pStyle w:val="39"/>
        <w:numPr>
          <w:ilvl w:val="0"/>
          <w:numId w:val="46"/>
        </w:numPr>
        <w:spacing w:line="360" w:lineRule="auto"/>
        <w:jc w:val="both"/>
        <w:rPr>
          <w:rFonts w:ascii="Trebuchet MS" w:hAnsi="Trebuchet MS" w:cs="Arial"/>
          <w:highlight w:val="none"/>
        </w:rPr>
      </w:pPr>
      <w:r>
        <w:rPr>
          <w:rFonts w:ascii="Trebuchet MS" w:hAnsi="Trebuchet MS" w:cs="Arial"/>
          <w:highlight w:val="none"/>
        </w:rPr>
        <w:t>oświadczenie o dysponowaniu pojemnikami i workami do gromadzenia odpadów – zgodnie z ilością, pojemnością i przeznaczeniem wskazanym w opisie przedmiotu zamówienia – załącznik nr 3 do SWZ,</w:t>
      </w:r>
    </w:p>
    <w:p w14:paraId="2E2A83C6">
      <w:pPr>
        <w:pStyle w:val="39"/>
        <w:numPr>
          <w:ilvl w:val="0"/>
          <w:numId w:val="46"/>
        </w:numPr>
        <w:spacing w:line="360" w:lineRule="auto"/>
        <w:jc w:val="both"/>
        <w:rPr>
          <w:rFonts w:ascii="Trebuchet MS" w:hAnsi="Trebuchet MS" w:cs="Arial"/>
        </w:rPr>
      </w:pPr>
      <w:r>
        <w:rPr>
          <w:rFonts w:ascii="Trebuchet MS" w:hAnsi="Trebuchet MS" w:cs="Arial"/>
        </w:rPr>
        <w:t>złożenia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w:t>
      </w:r>
    </w:p>
    <w:p w14:paraId="3654F8E2">
      <w:pPr>
        <w:pStyle w:val="39"/>
        <w:numPr>
          <w:ilvl w:val="0"/>
          <w:numId w:val="46"/>
        </w:numPr>
        <w:spacing w:line="360"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58652017">
      <w:pPr>
        <w:pStyle w:val="39"/>
        <w:spacing w:line="360" w:lineRule="auto"/>
        <w:ind w:left="1068"/>
        <w:jc w:val="both"/>
        <w:rPr>
          <w:rFonts w:ascii="Trebuchet MS" w:hAnsi="Trebuchet MS" w:cs="Arial"/>
        </w:rPr>
      </w:pPr>
    </w:p>
    <w:p w14:paraId="27FB39A2">
      <w:pPr>
        <w:pStyle w:val="39"/>
        <w:numPr>
          <w:ilvl w:val="3"/>
          <w:numId w:val="45"/>
        </w:numPr>
        <w:spacing w:line="360" w:lineRule="auto"/>
        <w:ind w:left="426" w:hanging="426"/>
        <w:jc w:val="both"/>
        <w:rPr>
          <w:rFonts w:ascii="Trebuchet MS" w:hAnsi="Trebuchet MS" w:cs="Arial"/>
        </w:rPr>
      </w:pPr>
      <w:r>
        <w:rPr>
          <w:rFonts w:ascii="Trebuchet MS" w:hAnsi="Trebuchet MS" w:cs="Arial"/>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5307D4FE">
      <w:pPr>
        <w:pStyle w:val="14"/>
        <w:spacing w:line="360" w:lineRule="auto"/>
        <w:jc w:val="center"/>
        <w:rPr>
          <w:rFonts w:ascii="Trebuchet MS" w:hAnsi="Trebuchet MS" w:cs="Arial"/>
          <w:b/>
          <w:sz w:val="20"/>
        </w:rPr>
      </w:pPr>
    </w:p>
    <w:p w14:paraId="4DEAC7B9">
      <w:pPr>
        <w:pStyle w:val="14"/>
        <w:spacing w:line="360" w:lineRule="auto"/>
        <w:jc w:val="center"/>
        <w:rPr>
          <w:rFonts w:ascii="Trebuchet MS" w:hAnsi="Trebuchet MS" w:cs="Arial"/>
          <w:b/>
          <w:sz w:val="20"/>
        </w:rPr>
      </w:pPr>
      <w:r>
        <w:rPr>
          <w:rFonts w:ascii="Trebuchet MS" w:hAnsi="Trebuchet MS" w:cs="Arial"/>
          <w:b/>
          <w:sz w:val="20"/>
        </w:rPr>
        <w:t>ROZDZIAŁ XXX</w:t>
      </w:r>
    </w:p>
    <w:p w14:paraId="483D5A47">
      <w:pPr>
        <w:pStyle w:val="14"/>
        <w:spacing w:line="360" w:lineRule="auto"/>
        <w:jc w:val="center"/>
        <w:rPr>
          <w:rFonts w:ascii="Trebuchet MS" w:hAnsi="Trebuchet MS" w:cs="Arial"/>
          <w:b/>
          <w:sz w:val="20"/>
        </w:rPr>
      </w:pPr>
      <w:r>
        <w:rPr>
          <w:rFonts w:ascii="Trebuchet MS" w:hAnsi="Trebuchet MS" w:cs="Arial"/>
          <w:b/>
          <w:sz w:val="20"/>
        </w:rPr>
        <w:t>INFORMACJE DOTYCZĄCE ZABEZPIECZENIA NALEŻYTEGO WYKONANIA UMOWY</w:t>
      </w:r>
    </w:p>
    <w:p w14:paraId="0D238C97">
      <w:pPr>
        <w:suppressAutoHyphens/>
        <w:autoSpaceDN w:val="0"/>
        <w:spacing w:line="360" w:lineRule="auto"/>
        <w:jc w:val="both"/>
        <w:textAlignment w:val="baseline"/>
        <w:rPr>
          <w:rFonts w:ascii="Trebuchet MS" w:hAnsi="Trebuchet MS" w:cs="Arial"/>
          <w:kern w:val="3"/>
          <w:lang w:eastAsia="zh-CN"/>
        </w:rPr>
      </w:pPr>
    </w:p>
    <w:p w14:paraId="6F8E6D76">
      <w:pPr>
        <w:pStyle w:val="39"/>
        <w:numPr>
          <w:ilvl w:val="2"/>
          <w:numId w:val="42"/>
        </w:numPr>
        <w:tabs>
          <w:tab w:val="left" w:pos="400"/>
          <w:tab w:val="clear" w:pos="2520"/>
        </w:tabs>
        <w:suppressAutoHyphens/>
        <w:autoSpaceDN w:val="0"/>
        <w:spacing w:line="360" w:lineRule="auto"/>
        <w:ind w:left="426" w:hanging="426"/>
        <w:jc w:val="both"/>
        <w:textAlignment w:val="baseline"/>
        <w:rPr>
          <w:rFonts w:ascii="Trebuchet MS" w:hAnsi="Trebuchet MS" w:cs="Arial"/>
          <w:kern w:val="3"/>
          <w:highlight w:val="yellow"/>
          <w:lang w:eastAsia="zh-CN"/>
        </w:rPr>
      </w:pPr>
      <w:r>
        <w:rPr>
          <w:rFonts w:ascii="Trebuchet MS" w:hAnsi="Trebuchet MS" w:cs="Arial"/>
          <w:kern w:val="3"/>
          <w:lang w:eastAsia="zh-CN"/>
        </w:rPr>
        <w:t>Wykonawca, którego oferta zostanie wybrana (uznana za najkorzystniejszą), zobowiązany jest przed zawarciem umowy w sprawie zamówienia publicznego, do wniesienia zabezpieczenia należytego wykonania umowy,</w:t>
      </w:r>
      <w:r>
        <w:rPr>
          <w:rFonts w:ascii="Trebuchet MS" w:hAnsi="Trebuchet MS" w:cs="Arial"/>
          <w:kern w:val="3"/>
          <w:highlight w:val="none"/>
          <w:lang w:eastAsia="zh-CN"/>
        </w:rPr>
        <w:t xml:space="preserve"> </w:t>
      </w:r>
      <w:r>
        <w:rPr>
          <w:rFonts w:ascii="Trebuchet MS" w:hAnsi="Trebuchet MS" w:cs="Arial"/>
          <w:b/>
          <w:kern w:val="3"/>
          <w:highlight w:val="none"/>
          <w:lang w:eastAsia="zh-CN"/>
        </w:rPr>
        <w:t>w wysokości 5 % ceny</w:t>
      </w:r>
      <w:r>
        <w:rPr>
          <w:rFonts w:ascii="Trebuchet MS" w:hAnsi="Trebuchet MS" w:cs="Arial"/>
          <w:kern w:val="3"/>
          <w:highlight w:val="none"/>
          <w:lang w:eastAsia="zh-CN"/>
        </w:rPr>
        <w:t xml:space="preserve"> </w:t>
      </w:r>
      <w:r>
        <w:rPr>
          <w:rFonts w:ascii="Trebuchet MS" w:hAnsi="Trebuchet MS" w:cs="Arial"/>
          <w:b/>
          <w:kern w:val="3"/>
          <w:highlight w:val="none"/>
          <w:lang w:eastAsia="zh-CN"/>
        </w:rPr>
        <w:t>całkowitej podanej w ofercie.</w:t>
      </w:r>
    </w:p>
    <w:p w14:paraId="3C345280">
      <w:pPr>
        <w:pStyle w:val="39"/>
        <w:suppressAutoHyphens/>
        <w:autoSpaceDN w:val="0"/>
        <w:spacing w:line="360" w:lineRule="auto"/>
        <w:ind w:left="426"/>
        <w:jc w:val="both"/>
        <w:textAlignment w:val="baseline"/>
        <w:rPr>
          <w:rFonts w:ascii="Trebuchet MS" w:hAnsi="Trebuchet MS" w:cs="Arial"/>
          <w:kern w:val="3"/>
          <w:lang w:eastAsia="zh-CN"/>
        </w:rPr>
      </w:pPr>
    </w:p>
    <w:p w14:paraId="01FD95B2">
      <w:pPr>
        <w:pStyle w:val="39"/>
        <w:numPr>
          <w:ilvl w:val="2"/>
          <w:numId w:val="42"/>
        </w:numPr>
        <w:tabs>
          <w:tab w:val="left" w:pos="400"/>
          <w:tab w:val="clear" w:pos="2520"/>
        </w:tabs>
        <w:suppressAutoHyphens/>
        <w:autoSpaceDN w:val="0"/>
        <w:spacing w:line="360"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68455311">
      <w:pPr>
        <w:pStyle w:val="39"/>
        <w:suppressAutoHyphens/>
        <w:autoSpaceDN w:val="0"/>
        <w:spacing w:line="360" w:lineRule="auto"/>
        <w:ind w:left="426"/>
        <w:jc w:val="both"/>
        <w:textAlignment w:val="baseline"/>
        <w:rPr>
          <w:rFonts w:ascii="Trebuchet MS" w:hAnsi="Trebuchet MS" w:cs="Arial"/>
          <w:kern w:val="3"/>
          <w:lang w:eastAsia="zh-CN"/>
        </w:rPr>
      </w:pPr>
    </w:p>
    <w:p w14:paraId="53020381">
      <w:pPr>
        <w:pStyle w:val="39"/>
        <w:numPr>
          <w:ilvl w:val="2"/>
          <w:numId w:val="42"/>
        </w:numPr>
        <w:tabs>
          <w:tab w:val="left" w:pos="400"/>
          <w:tab w:val="clear" w:pos="2520"/>
        </w:tabs>
        <w:suppressAutoHyphens/>
        <w:autoSpaceDN w:val="0"/>
        <w:spacing w:line="360"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1A0502F5">
      <w:pPr>
        <w:pStyle w:val="39"/>
        <w:numPr>
          <w:ilvl w:val="0"/>
          <w:numId w:val="47"/>
        </w:numPr>
        <w:suppressAutoHyphens/>
        <w:autoSpaceDN w:val="0"/>
        <w:spacing w:line="360" w:lineRule="auto"/>
        <w:jc w:val="both"/>
        <w:textAlignment w:val="baseline"/>
        <w:rPr>
          <w:rFonts w:ascii="Trebuchet MS" w:hAnsi="Trebuchet MS" w:cs="Arial"/>
          <w:kern w:val="3"/>
          <w:lang w:eastAsia="zh-CN"/>
        </w:rPr>
      </w:pPr>
      <w:r>
        <w:rPr>
          <w:rFonts w:ascii="Trebuchet MS" w:hAnsi="Trebuchet MS" w:cs="Arial"/>
          <w:kern w:val="3"/>
          <w:lang w:eastAsia="zh-CN"/>
        </w:rPr>
        <w:t>pieniądzu;</w:t>
      </w:r>
    </w:p>
    <w:p w14:paraId="542979BE">
      <w:pPr>
        <w:pStyle w:val="39"/>
        <w:numPr>
          <w:ilvl w:val="0"/>
          <w:numId w:val="47"/>
        </w:numPr>
        <w:suppressAutoHyphens/>
        <w:autoSpaceDN w:val="0"/>
        <w:spacing w:line="360" w:lineRule="auto"/>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62BEE850">
      <w:pPr>
        <w:pStyle w:val="39"/>
        <w:numPr>
          <w:ilvl w:val="0"/>
          <w:numId w:val="47"/>
        </w:numPr>
        <w:suppressAutoHyphens/>
        <w:autoSpaceDN w:val="0"/>
        <w:spacing w:line="360" w:lineRule="auto"/>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75933A52">
      <w:pPr>
        <w:pStyle w:val="39"/>
        <w:numPr>
          <w:ilvl w:val="0"/>
          <w:numId w:val="47"/>
        </w:numPr>
        <w:suppressAutoHyphens/>
        <w:autoSpaceDN w:val="0"/>
        <w:spacing w:line="360" w:lineRule="auto"/>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3C5C12E6">
      <w:pPr>
        <w:pStyle w:val="39"/>
        <w:numPr>
          <w:ilvl w:val="0"/>
          <w:numId w:val="47"/>
        </w:numPr>
        <w:suppressAutoHyphens/>
        <w:autoSpaceDN w:val="0"/>
        <w:spacing w:line="360" w:lineRule="auto"/>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2D418DDC">
      <w:pPr>
        <w:spacing w:line="360" w:lineRule="auto"/>
        <w:rPr>
          <w:rFonts w:ascii="Trebuchet MS" w:hAnsi="Trebuchet MS" w:cs="Arial"/>
          <w:kern w:val="3"/>
          <w:lang w:eastAsia="zh-CN"/>
        </w:rPr>
      </w:pPr>
    </w:p>
    <w:p w14:paraId="64656FB4">
      <w:pPr>
        <w:pStyle w:val="39"/>
        <w:numPr>
          <w:ilvl w:val="2"/>
          <w:numId w:val="42"/>
        </w:numPr>
        <w:tabs>
          <w:tab w:val="left" w:pos="400"/>
          <w:tab w:val="clear" w:pos="2520"/>
        </w:tabs>
        <w:suppressAutoHyphens/>
        <w:autoSpaceDN w:val="0"/>
        <w:spacing w:line="360"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14:paraId="570D6D1C">
      <w:pPr>
        <w:pStyle w:val="39"/>
        <w:suppressAutoHyphens/>
        <w:autoSpaceDN w:val="0"/>
        <w:spacing w:line="360" w:lineRule="auto"/>
        <w:ind w:left="426"/>
        <w:jc w:val="both"/>
        <w:textAlignment w:val="baseline"/>
        <w:rPr>
          <w:rFonts w:ascii="Trebuchet MS" w:hAnsi="Trebuchet MS" w:cs="Arial"/>
          <w:kern w:val="3"/>
          <w:lang w:eastAsia="zh-CN"/>
        </w:rPr>
      </w:pPr>
    </w:p>
    <w:p w14:paraId="5C5301CB">
      <w:pPr>
        <w:pStyle w:val="39"/>
        <w:numPr>
          <w:ilvl w:val="2"/>
          <w:numId w:val="42"/>
        </w:numPr>
        <w:tabs>
          <w:tab w:val="left" w:pos="400"/>
          <w:tab w:val="clear" w:pos="2520"/>
        </w:tabs>
        <w:suppressAutoHyphens/>
        <w:autoSpaceDN w:val="0"/>
        <w:spacing w:line="360"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14:paraId="6D28F8C2">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6E3B82E6">
      <w:pPr>
        <w:spacing w:line="360" w:lineRule="auto"/>
        <w:rPr>
          <w:rFonts w:ascii="Trebuchet MS" w:hAnsi="Trebuchet MS" w:cs="Arial"/>
          <w:kern w:val="3"/>
          <w:lang w:eastAsia="zh-CN"/>
        </w:rPr>
      </w:pPr>
    </w:p>
    <w:p w14:paraId="6D8F9B36">
      <w:pPr>
        <w:pStyle w:val="39"/>
        <w:numPr>
          <w:ilvl w:val="2"/>
          <w:numId w:val="42"/>
        </w:numPr>
        <w:tabs>
          <w:tab w:val="left" w:pos="400"/>
          <w:tab w:val="clear" w:pos="2520"/>
        </w:tabs>
        <w:suppressAutoHyphens/>
        <w:autoSpaceDN w:val="0"/>
        <w:spacing w:line="360"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wniesienia wadium w pieniądzu Wykonawca może wyrazić zgodę na zaliczenie kwoty wadium na poczet zabezpieczenia.</w:t>
      </w:r>
    </w:p>
    <w:p w14:paraId="400A993D">
      <w:pPr>
        <w:pStyle w:val="39"/>
        <w:suppressAutoHyphens/>
        <w:autoSpaceDN w:val="0"/>
        <w:spacing w:line="360" w:lineRule="auto"/>
        <w:ind w:left="426"/>
        <w:jc w:val="both"/>
        <w:textAlignment w:val="baseline"/>
        <w:rPr>
          <w:rFonts w:ascii="Trebuchet MS" w:hAnsi="Trebuchet MS" w:cs="Arial"/>
          <w:kern w:val="3"/>
          <w:lang w:eastAsia="zh-CN"/>
        </w:rPr>
      </w:pPr>
    </w:p>
    <w:p w14:paraId="1FC9AE1A">
      <w:pPr>
        <w:pStyle w:val="39"/>
        <w:numPr>
          <w:ilvl w:val="2"/>
          <w:numId w:val="42"/>
        </w:numPr>
        <w:tabs>
          <w:tab w:val="left" w:pos="400"/>
          <w:tab w:val="clear" w:pos="2520"/>
        </w:tabs>
        <w:suppressAutoHyphens/>
        <w:autoSpaceDN w:val="0"/>
        <w:spacing w:line="360"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Zamawiający zwróci zabezpieczenie należytego wykonania umowy w terminie i na warunkach określonych w ustawie </w:t>
      </w:r>
      <w:bookmarkStart w:id="4" w:name="_Hlk60686224"/>
      <w:r>
        <w:rPr>
          <w:rFonts w:ascii="Trebuchet MS" w:hAnsi="Trebuchet MS" w:cs="Arial"/>
          <w:kern w:val="3"/>
          <w:lang w:eastAsia="zh-CN"/>
        </w:rPr>
        <w:t>oraz w projektowanych postanowieniach umowy w sprawie zamówienia, które zostaną wprowadzone do treści tej umowy (załącznik nr 4 do SWZ).</w:t>
      </w:r>
      <w:bookmarkEnd w:id="4"/>
    </w:p>
    <w:p w14:paraId="21F7B749">
      <w:pPr>
        <w:pStyle w:val="14"/>
        <w:spacing w:line="360" w:lineRule="auto"/>
        <w:rPr>
          <w:rFonts w:ascii="Trebuchet MS" w:hAnsi="Trebuchet MS" w:cs="Arial"/>
          <w:sz w:val="20"/>
        </w:rPr>
      </w:pPr>
    </w:p>
    <w:p w14:paraId="290EECE2">
      <w:pPr>
        <w:pStyle w:val="14"/>
        <w:spacing w:line="360" w:lineRule="auto"/>
        <w:ind w:left="1701" w:hanging="1701"/>
        <w:jc w:val="center"/>
        <w:rPr>
          <w:rFonts w:ascii="Trebuchet MS" w:hAnsi="Trebuchet MS" w:cs="Arial"/>
          <w:b/>
          <w:sz w:val="20"/>
        </w:rPr>
      </w:pPr>
      <w:r>
        <w:rPr>
          <w:rFonts w:ascii="Trebuchet MS" w:hAnsi="Trebuchet MS" w:cs="Arial"/>
          <w:b/>
          <w:sz w:val="20"/>
        </w:rPr>
        <w:t>ROZDZIAŁ XXXI</w:t>
      </w:r>
    </w:p>
    <w:p w14:paraId="042397C2">
      <w:pPr>
        <w:pStyle w:val="14"/>
        <w:spacing w:line="360" w:lineRule="auto"/>
        <w:jc w:val="center"/>
        <w:rPr>
          <w:rFonts w:ascii="Trebuchet MS" w:hAnsi="Trebuchet MS" w:cs="Arial"/>
          <w:b/>
          <w:sz w:val="20"/>
        </w:rPr>
      </w:pPr>
      <w:r>
        <w:rPr>
          <w:rFonts w:ascii="Trebuchet MS" w:hAnsi="Trebuchet MS" w:cs="Arial"/>
          <w:b/>
          <w:sz w:val="20"/>
        </w:rPr>
        <w:t>POUCZENIE O ŚRODKACH OCHRONY PRAWNEJ PRZYSŁUGUJĄCYCH WYKONAWCY</w:t>
      </w:r>
    </w:p>
    <w:p w14:paraId="39B1AC7E">
      <w:pPr>
        <w:spacing w:line="360" w:lineRule="auto"/>
        <w:ind w:left="1701" w:right="28" w:hanging="1701"/>
        <w:jc w:val="both"/>
        <w:rPr>
          <w:rFonts w:ascii="Trebuchet MS" w:hAnsi="Trebuchet MS" w:cs="Arial"/>
          <w:b/>
        </w:rPr>
      </w:pPr>
    </w:p>
    <w:p w14:paraId="08393B2D">
      <w:pPr>
        <w:numPr>
          <w:ilvl w:val="0"/>
          <w:numId w:val="48"/>
        </w:numPr>
        <w:tabs>
          <w:tab w:val="left" w:pos="0"/>
        </w:tabs>
        <w:spacing w:line="360"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56A02E39">
      <w:pPr>
        <w:spacing w:line="360" w:lineRule="auto"/>
        <w:ind w:right="28"/>
        <w:jc w:val="both"/>
        <w:rPr>
          <w:rFonts w:ascii="Trebuchet MS" w:hAnsi="Trebuchet MS" w:cs="Arial"/>
          <w:b/>
          <w:u w:val="single"/>
        </w:rPr>
      </w:pPr>
    </w:p>
    <w:p w14:paraId="44BDE79A">
      <w:pPr>
        <w:numPr>
          <w:ilvl w:val="0"/>
          <w:numId w:val="48"/>
        </w:numPr>
        <w:tabs>
          <w:tab w:val="left" w:pos="426"/>
          <w:tab w:val="left" w:pos="900"/>
        </w:tabs>
        <w:spacing w:line="360"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62974090">
      <w:pPr>
        <w:tabs>
          <w:tab w:val="left" w:pos="900"/>
        </w:tabs>
        <w:spacing w:line="360" w:lineRule="auto"/>
        <w:ind w:right="28"/>
        <w:jc w:val="both"/>
        <w:rPr>
          <w:rFonts w:ascii="Trebuchet MS" w:hAnsi="Trebuchet MS" w:cs="Arial"/>
        </w:rPr>
      </w:pPr>
    </w:p>
    <w:p w14:paraId="6D54CC89">
      <w:pPr>
        <w:numPr>
          <w:ilvl w:val="0"/>
          <w:numId w:val="48"/>
        </w:numPr>
        <w:tabs>
          <w:tab w:val="left" w:pos="900"/>
        </w:tabs>
        <w:spacing w:line="360"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631BCE61">
      <w:pPr>
        <w:tabs>
          <w:tab w:val="left" w:pos="720"/>
        </w:tabs>
        <w:spacing w:line="360" w:lineRule="auto"/>
        <w:ind w:right="28"/>
        <w:jc w:val="both"/>
        <w:rPr>
          <w:rFonts w:ascii="Trebuchet MS" w:hAnsi="Trebuchet MS" w:cs="Arial"/>
        </w:rPr>
      </w:pPr>
    </w:p>
    <w:p w14:paraId="1EF43D5B">
      <w:pPr>
        <w:numPr>
          <w:ilvl w:val="0"/>
          <w:numId w:val="4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Odwołanie przysługuje na:</w:t>
      </w:r>
    </w:p>
    <w:p w14:paraId="66DEE37D">
      <w:pPr>
        <w:tabs>
          <w:tab w:val="left" w:pos="900"/>
        </w:tabs>
        <w:spacing w:line="360" w:lineRule="auto"/>
        <w:ind w:right="28"/>
        <w:jc w:val="both"/>
        <w:rPr>
          <w:rFonts w:ascii="Trebuchet MS" w:hAnsi="Trebuchet MS" w:cs="Arial"/>
          <w:sz w:val="10"/>
          <w:szCs w:val="10"/>
        </w:rPr>
      </w:pPr>
    </w:p>
    <w:p w14:paraId="7D2A89CE">
      <w:pPr>
        <w:tabs>
          <w:tab w:val="left" w:pos="851"/>
        </w:tabs>
        <w:spacing w:line="360"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13BAFF3">
      <w:pPr>
        <w:spacing w:line="360"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264EA513">
      <w:pPr>
        <w:spacing w:line="360"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1EBD1CFA">
      <w:pPr>
        <w:tabs>
          <w:tab w:val="left" w:pos="900"/>
        </w:tabs>
        <w:spacing w:line="360" w:lineRule="auto"/>
        <w:ind w:right="28"/>
        <w:jc w:val="both"/>
        <w:rPr>
          <w:rFonts w:ascii="Trebuchet MS" w:hAnsi="Trebuchet MS" w:cs="Arial"/>
        </w:rPr>
      </w:pPr>
    </w:p>
    <w:p w14:paraId="36D9904A">
      <w:pPr>
        <w:numPr>
          <w:ilvl w:val="0"/>
          <w:numId w:val="4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Odwołanie wnosi się do Prezesa Izby.</w:t>
      </w:r>
    </w:p>
    <w:p w14:paraId="378F7C42">
      <w:pPr>
        <w:tabs>
          <w:tab w:val="left" w:pos="900"/>
        </w:tabs>
        <w:spacing w:line="360" w:lineRule="auto"/>
        <w:ind w:right="28"/>
        <w:jc w:val="both"/>
        <w:rPr>
          <w:rFonts w:ascii="Trebuchet MS" w:hAnsi="Trebuchet MS" w:cs="Arial"/>
        </w:rPr>
      </w:pPr>
    </w:p>
    <w:p w14:paraId="00074F66">
      <w:pPr>
        <w:numPr>
          <w:ilvl w:val="0"/>
          <w:numId w:val="48"/>
        </w:numPr>
        <w:tabs>
          <w:tab w:val="left" w:pos="426"/>
          <w:tab w:val="left" w:pos="900"/>
        </w:tabs>
        <w:spacing w:line="360"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82BA983">
      <w:pPr>
        <w:spacing w:line="360" w:lineRule="auto"/>
        <w:rPr>
          <w:rFonts w:ascii="Trebuchet MS" w:hAnsi="Trebuchet MS" w:cs="Arial"/>
        </w:rPr>
      </w:pPr>
    </w:p>
    <w:p w14:paraId="236FE364">
      <w:pPr>
        <w:numPr>
          <w:ilvl w:val="0"/>
          <w:numId w:val="48"/>
        </w:numPr>
        <w:tabs>
          <w:tab w:val="left" w:pos="426"/>
          <w:tab w:val="left" w:pos="900"/>
        </w:tabs>
        <w:spacing w:line="360"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2CEFA94">
      <w:pPr>
        <w:spacing w:line="360" w:lineRule="auto"/>
        <w:rPr>
          <w:rFonts w:ascii="Trebuchet MS" w:hAnsi="Trebuchet MS" w:cs="Arial"/>
        </w:rPr>
      </w:pPr>
    </w:p>
    <w:p w14:paraId="56C1C121">
      <w:pPr>
        <w:numPr>
          <w:ilvl w:val="0"/>
          <w:numId w:val="4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Zgodnie z art. 515 ustawy, odwołanie wnosi się:</w:t>
      </w:r>
    </w:p>
    <w:p w14:paraId="6C977A88">
      <w:pPr>
        <w:spacing w:line="360" w:lineRule="auto"/>
        <w:rPr>
          <w:rFonts w:ascii="Trebuchet MS" w:hAnsi="Trebuchet MS" w:cs="Arial"/>
          <w:sz w:val="10"/>
          <w:szCs w:val="10"/>
        </w:rPr>
      </w:pPr>
    </w:p>
    <w:p w14:paraId="26B63BE6">
      <w:pPr>
        <w:spacing w:line="360" w:lineRule="auto"/>
        <w:jc w:val="both"/>
        <w:rPr>
          <w:rFonts w:ascii="Trebuchet MS" w:hAnsi="Trebuchet MS"/>
        </w:rPr>
      </w:pPr>
      <w:r>
        <w:rPr>
          <w:rFonts w:ascii="Trebuchet MS" w:hAnsi="Trebuchet MS"/>
        </w:rPr>
        <w:t>„1. Odwołanie wnosi się:</w:t>
      </w:r>
    </w:p>
    <w:p w14:paraId="2A69865E">
      <w:pPr>
        <w:spacing w:line="360"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6CA628E4">
      <w:pPr>
        <w:spacing w:line="360"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31915393">
      <w:pPr>
        <w:spacing w:line="360"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1698F1C7">
      <w:pPr>
        <w:spacing w:line="360" w:lineRule="auto"/>
        <w:ind w:left="373"/>
        <w:jc w:val="both"/>
        <w:rPr>
          <w:rFonts w:ascii="Trebuchet MS" w:hAnsi="Trebuchet MS"/>
        </w:rPr>
      </w:pPr>
      <w:r>
        <w:rPr>
          <w:rFonts w:ascii="Trebuchet MS" w:hAnsi="Trebuchet MS"/>
        </w:rPr>
        <w:t>2) w przypadku zamówień, których wartość jest mniejsza niż progi unijne, w terminie:</w:t>
      </w:r>
    </w:p>
    <w:p w14:paraId="1861F099">
      <w:pPr>
        <w:spacing w:line="360"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6FD04600">
      <w:pPr>
        <w:spacing w:line="360"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5743F7EE">
      <w:pPr>
        <w:spacing w:line="360"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68407DE6">
      <w:pPr>
        <w:spacing w:line="360"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22284490">
      <w:pPr>
        <w:spacing w:line="360"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0A196A27">
      <w:pPr>
        <w:spacing w:line="360" w:lineRule="auto"/>
        <w:jc w:val="both"/>
        <w:rPr>
          <w:rFonts w:ascii="Trebuchet MS" w:hAnsi="Trebuchet MS"/>
        </w:rPr>
      </w:pPr>
      <w:r>
        <w:rPr>
          <w:rFonts w:ascii="Trebuchet MS" w:hAnsi="Trebuchet MS"/>
        </w:rPr>
        <w:t>3. Odwołanie w przypadkach innych niż określone w ust. 1 i 2 wnosi się w terminie:</w:t>
      </w:r>
    </w:p>
    <w:p w14:paraId="34248B7E">
      <w:pPr>
        <w:spacing w:line="360"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2E783A9">
      <w:pPr>
        <w:spacing w:line="360"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0FB5C687">
      <w:pPr>
        <w:spacing w:line="360" w:lineRule="auto"/>
        <w:ind w:left="373"/>
        <w:jc w:val="both"/>
        <w:rPr>
          <w:rFonts w:ascii="Trebuchet MS" w:hAnsi="Trebuchet MS"/>
        </w:rPr>
      </w:pPr>
    </w:p>
    <w:p w14:paraId="0F544A64">
      <w:pPr>
        <w:spacing w:line="360"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0F8345F">
      <w:pPr>
        <w:spacing w:line="360"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4F0F4DF7">
      <w:pPr>
        <w:spacing w:line="360" w:lineRule="auto"/>
        <w:ind w:left="373"/>
        <w:jc w:val="both"/>
        <w:rPr>
          <w:rFonts w:ascii="Trebuchet MS" w:hAnsi="Trebuchet MS"/>
        </w:rPr>
      </w:pPr>
      <w:r>
        <w:rPr>
          <w:rFonts w:ascii="Trebuchet MS" w:hAnsi="Trebuchet MS"/>
        </w:rPr>
        <w:t>2) 6 miesięcy od dnia zawarcia umowy, jeżeli zamawiający:</w:t>
      </w:r>
    </w:p>
    <w:p w14:paraId="0BFD2C13">
      <w:pPr>
        <w:spacing w:line="360"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4680B8F8">
      <w:pPr>
        <w:spacing w:line="360"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23C3DAE7">
      <w:pPr>
        <w:spacing w:line="360" w:lineRule="auto"/>
        <w:ind w:left="373"/>
        <w:jc w:val="both"/>
        <w:rPr>
          <w:rFonts w:ascii="Trebuchet MS" w:hAnsi="Trebuchet MS"/>
        </w:rPr>
      </w:pPr>
      <w:r>
        <w:rPr>
          <w:rFonts w:ascii="Trebuchet MS" w:hAnsi="Trebuchet MS"/>
        </w:rPr>
        <w:t>3) miesiąca od dnia zawarcia umowy, jeżeli zamawiający:</w:t>
      </w:r>
    </w:p>
    <w:p w14:paraId="2F2C5CB3">
      <w:pPr>
        <w:spacing w:line="360" w:lineRule="auto"/>
        <w:ind w:left="746"/>
        <w:jc w:val="both"/>
        <w:rPr>
          <w:rFonts w:ascii="Trebuchet MS" w:hAnsi="Trebuchet MS"/>
        </w:rPr>
      </w:pPr>
      <w:r>
        <w:rPr>
          <w:rFonts w:ascii="Trebuchet MS" w:hAnsi="Trebuchet MS"/>
        </w:rPr>
        <w:t>a) nie zamieścił w Biuletynie Zamówień Publicznych ogłoszenia o wyniku postępowania albo</w:t>
      </w:r>
    </w:p>
    <w:p w14:paraId="6D61B128">
      <w:pPr>
        <w:spacing w:line="360"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2F379FA0">
      <w:pPr>
        <w:spacing w:line="360" w:lineRule="auto"/>
        <w:rPr>
          <w:rFonts w:ascii="Trebuchet MS" w:hAnsi="Trebuchet MS" w:cs="Arial"/>
        </w:rPr>
      </w:pPr>
    </w:p>
    <w:p w14:paraId="6DD48E5C">
      <w:pPr>
        <w:numPr>
          <w:ilvl w:val="0"/>
          <w:numId w:val="4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7985E54">
      <w:pPr>
        <w:tabs>
          <w:tab w:val="left" w:pos="900"/>
        </w:tabs>
        <w:spacing w:line="360" w:lineRule="auto"/>
        <w:ind w:right="28"/>
        <w:jc w:val="both"/>
        <w:rPr>
          <w:rFonts w:ascii="Trebuchet MS" w:hAnsi="Trebuchet MS" w:cs="Arial"/>
        </w:rPr>
      </w:pPr>
    </w:p>
    <w:p w14:paraId="65C5FB25">
      <w:pPr>
        <w:numPr>
          <w:ilvl w:val="0"/>
          <w:numId w:val="48"/>
        </w:numPr>
        <w:tabs>
          <w:tab w:val="left" w:pos="426"/>
          <w:tab w:val="left" w:pos="900"/>
        </w:tabs>
        <w:spacing w:line="360"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2021 r. o doręczeniach elektronicznych, jest równoznaczne z jej wniesieniem.</w:t>
      </w:r>
    </w:p>
    <w:p w14:paraId="7D81A9B0">
      <w:pPr>
        <w:spacing w:line="360" w:lineRule="auto"/>
        <w:rPr>
          <w:rFonts w:ascii="Trebuchet MS" w:hAnsi="Trebuchet MS" w:cs="Arial"/>
        </w:rPr>
      </w:pPr>
    </w:p>
    <w:p w14:paraId="55DD336E">
      <w:pPr>
        <w:numPr>
          <w:ilvl w:val="0"/>
          <w:numId w:val="48"/>
        </w:numPr>
        <w:tabs>
          <w:tab w:val="left" w:pos="426"/>
          <w:tab w:val="left" w:pos="900"/>
        </w:tabs>
        <w:spacing w:line="360"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7566203F">
      <w:pPr>
        <w:spacing w:line="360" w:lineRule="auto"/>
        <w:jc w:val="both"/>
        <w:rPr>
          <w:rFonts w:ascii="Trebuchet MS" w:hAnsi="Trebuchet MS" w:cs="Arial"/>
        </w:rPr>
      </w:pPr>
    </w:p>
    <w:p w14:paraId="3A06317C">
      <w:pPr>
        <w:tabs>
          <w:tab w:val="left" w:pos="567"/>
        </w:tabs>
        <w:spacing w:line="360" w:lineRule="auto"/>
        <w:jc w:val="center"/>
        <w:rPr>
          <w:rFonts w:ascii="Trebuchet MS" w:hAnsi="Trebuchet MS" w:cs="Arial"/>
          <w:b/>
        </w:rPr>
      </w:pPr>
      <w:r>
        <w:rPr>
          <w:rFonts w:ascii="Trebuchet MS" w:hAnsi="Trebuchet MS" w:cs="Arial"/>
          <w:b/>
        </w:rPr>
        <w:t>ROZDZIAŁ XXXII</w:t>
      </w:r>
    </w:p>
    <w:p w14:paraId="4236AC33">
      <w:pPr>
        <w:tabs>
          <w:tab w:val="left" w:pos="567"/>
        </w:tabs>
        <w:spacing w:line="360" w:lineRule="auto"/>
        <w:jc w:val="center"/>
        <w:rPr>
          <w:rFonts w:ascii="Trebuchet MS" w:hAnsi="Trebuchet MS" w:cs="Arial"/>
          <w:b/>
        </w:rPr>
      </w:pPr>
      <w:r>
        <w:rPr>
          <w:rFonts w:ascii="Trebuchet MS" w:hAnsi="Trebuchet MS" w:cs="Arial"/>
          <w:b/>
        </w:rPr>
        <w:t>INFORMACJA W SPRAWIE ZWROTU KOSZTÓW W POSTĘPOWANIU</w:t>
      </w:r>
    </w:p>
    <w:p w14:paraId="5D270EA8">
      <w:pPr>
        <w:tabs>
          <w:tab w:val="left" w:pos="567"/>
        </w:tabs>
        <w:spacing w:line="360" w:lineRule="auto"/>
        <w:jc w:val="center"/>
        <w:rPr>
          <w:rFonts w:ascii="Trebuchet MS" w:hAnsi="Trebuchet MS" w:cs="Arial"/>
          <w:b/>
        </w:rPr>
      </w:pPr>
    </w:p>
    <w:p w14:paraId="0656B59A">
      <w:pPr>
        <w:spacing w:line="360"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27CD3776">
      <w:pPr>
        <w:spacing w:line="360" w:lineRule="auto"/>
        <w:ind w:right="28"/>
        <w:jc w:val="both"/>
        <w:rPr>
          <w:rFonts w:ascii="Trebuchet MS" w:hAnsi="Trebuchet MS" w:cs="Arial"/>
          <w:b/>
        </w:rPr>
      </w:pPr>
    </w:p>
    <w:p w14:paraId="028EFDB4">
      <w:pPr>
        <w:spacing w:line="360" w:lineRule="auto"/>
        <w:ind w:left="1701" w:right="28" w:hanging="1701"/>
        <w:jc w:val="center"/>
        <w:rPr>
          <w:rFonts w:ascii="Trebuchet MS" w:hAnsi="Trebuchet MS" w:cs="Arial"/>
          <w:b/>
        </w:rPr>
      </w:pPr>
      <w:r>
        <w:rPr>
          <w:rFonts w:ascii="Trebuchet MS" w:hAnsi="Trebuchet MS" w:cs="Arial"/>
          <w:b/>
        </w:rPr>
        <w:t>ROZDZIAŁ XXXIII</w:t>
      </w:r>
    </w:p>
    <w:p w14:paraId="77D48AF1">
      <w:pPr>
        <w:spacing w:line="360" w:lineRule="auto"/>
        <w:ind w:left="1701" w:right="28" w:hanging="1701"/>
        <w:jc w:val="center"/>
        <w:rPr>
          <w:rFonts w:ascii="Trebuchet MS" w:hAnsi="Trebuchet MS" w:cs="Arial"/>
          <w:b/>
        </w:rPr>
      </w:pPr>
      <w:r>
        <w:rPr>
          <w:rFonts w:ascii="Trebuchet MS" w:hAnsi="Trebuchet MS" w:cs="Arial"/>
          <w:b/>
        </w:rPr>
        <w:t>INFORMACJA DOTYCZĄCA OCHRONY DANYCH ODOBOWYCH – RODO</w:t>
      </w:r>
    </w:p>
    <w:p w14:paraId="421CEB18">
      <w:pPr>
        <w:spacing w:line="360" w:lineRule="auto"/>
        <w:ind w:left="1701" w:right="28" w:hanging="1701"/>
        <w:jc w:val="both"/>
        <w:rPr>
          <w:rFonts w:ascii="Trebuchet MS" w:hAnsi="Trebuchet MS" w:cs="Arial"/>
          <w:b/>
        </w:rPr>
      </w:pPr>
    </w:p>
    <w:p w14:paraId="798C2079">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F93CA4">
      <w:pPr>
        <w:numPr>
          <w:ilvl w:val="0"/>
          <w:numId w:val="49"/>
        </w:numPr>
        <w:spacing w:line="276" w:lineRule="auto"/>
        <w:ind w:left="567" w:hanging="283"/>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 xml:space="preserve">Burmistrz Miasta i Gminy Wolbrom, </w:t>
      </w:r>
      <w:r>
        <w:rPr>
          <w:rFonts w:ascii="Trebuchet MS" w:hAnsi="Trebuchet MS" w:cs="Arial"/>
          <w:b/>
        </w:rPr>
        <w:br w:type="textWrapping"/>
      </w:r>
      <w:r>
        <w:rPr>
          <w:rFonts w:ascii="Trebuchet MS" w:hAnsi="Trebuchet MS" w:cs="Arial"/>
          <w:b/>
        </w:rPr>
        <w:t>ul. Krakowska 1, 32 – 340 Wolbrom</w:t>
      </w:r>
      <w:r>
        <w:rPr>
          <w:rFonts w:ascii="Trebuchet MS" w:hAnsi="Trebuchet MS" w:cs="Arial"/>
          <w:i/>
        </w:rPr>
        <w:t>;</w:t>
      </w:r>
    </w:p>
    <w:p w14:paraId="1AB353C1">
      <w:pPr>
        <w:numPr>
          <w:ilvl w:val="0"/>
          <w:numId w:val="50"/>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70408BD9">
      <w:pPr>
        <w:numPr>
          <w:ilvl w:val="1"/>
          <w:numId w:val="50"/>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0AB7EEE0">
      <w:pPr>
        <w:numPr>
          <w:ilvl w:val="1"/>
          <w:numId w:val="50"/>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53F308EE">
      <w:pPr>
        <w:numPr>
          <w:ilvl w:val="0"/>
          <w:numId w:val="50"/>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4</w:t>
      </w:r>
      <w:r>
        <w:rPr>
          <w:rFonts w:ascii="Trebuchet MS" w:hAnsi="Trebuchet MS" w:cs="Arial"/>
        </w:rPr>
        <w:t>r. poz. 1</w:t>
      </w:r>
      <w:r>
        <w:rPr>
          <w:rFonts w:hint="default" w:ascii="Trebuchet MS" w:hAnsi="Trebuchet MS" w:cs="Arial"/>
          <w:lang w:val="pl-PL"/>
        </w:rPr>
        <w:t>320</w:t>
      </w:r>
      <w:r>
        <w:rPr>
          <w:rFonts w:ascii="Trebuchet MS" w:hAnsi="Trebuchet MS" w:cs="Arial"/>
        </w:rPr>
        <w:t>), dalej „ustawa PZP” w celu przeprowadzenia przedmiotowego postępowania o udzielenie zamówienia publicznego oraz jego rozstrzygnięcia, jak również zawarcia umowy w sprawie zamówienia publicznego i jego archiwizacji;</w:t>
      </w:r>
    </w:p>
    <w:p w14:paraId="33DBDF47">
      <w:pPr>
        <w:numPr>
          <w:ilvl w:val="0"/>
          <w:numId w:val="50"/>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7596B4D8">
      <w:pPr>
        <w:pStyle w:val="39"/>
        <w:numPr>
          <w:ilvl w:val="0"/>
          <w:numId w:val="51"/>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7CA997C3">
      <w:pPr>
        <w:pStyle w:val="39"/>
        <w:numPr>
          <w:ilvl w:val="0"/>
          <w:numId w:val="51"/>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021C24EB">
      <w:pPr>
        <w:pStyle w:val="39"/>
        <w:numPr>
          <w:ilvl w:val="0"/>
          <w:numId w:val="51"/>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138530B9">
      <w:pPr>
        <w:pStyle w:val="39"/>
        <w:numPr>
          <w:ilvl w:val="0"/>
          <w:numId w:val="51"/>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2EE94CC7">
      <w:pPr>
        <w:pStyle w:val="39"/>
        <w:spacing w:line="276" w:lineRule="auto"/>
        <w:ind w:left="1080"/>
        <w:contextualSpacing/>
        <w:jc w:val="both"/>
        <w:rPr>
          <w:rFonts w:ascii="Trebuchet MS" w:hAnsi="Trebuchet MS" w:cs="Arial"/>
        </w:rPr>
      </w:pPr>
    </w:p>
    <w:p w14:paraId="27C8C340">
      <w:pPr>
        <w:numPr>
          <w:ilvl w:val="0"/>
          <w:numId w:val="50"/>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44023C7C">
      <w:pPr>
        <w:numPr>
          <w:ilvl w:val="0"/>
          <w:numId w:val="50"/>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AC6AA72">
      <w:pPr>
        <w:numPr>
          <w:ilvl w:val="0"/>
          <w:numId w:val="50"/>
        </w:numPr>
        <w:spacing w:line="276" w:lineRule="auto"/>
        <w:ind w:left="644" w:hanging="426"/>
        <w:contextualSpacing/>
        <w:jc w:val="both"/>
        <w:rPr>
          <w:rFonts w:ascii="Trebuchet MS" w:hAnsi="Trebuchet MS" w:cs="Arial"/>
        </w:rPr>
      </w:pPr>
      <w:r>
        <w:rPr>
          <w:rFonts w:ascii="Trebuchet MS" w:hAnsi="Trebuchet MS" w:cs="Arial"/>
        </w:rPr>
        <w:t>posiada Pani/Pan:</w:t>
      </w:r>
    </w:p>
    <w:p w14:paraId="44736780">
      <w:pPr>
        <w:numPr>
          <w:ilvl w:val="1"/>
          <w:numId w:val="50"/>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AD15B23">
      <w:pPr>
        <w:numPr>
          <w:ilvl w:val="1"/>
          <w:numId w:val="50"/>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555807CD">
      <w:pPr>
        <w:numPr>
          <w:ilvl w:val="1"/>
          <w:numId w:val="50"/>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6ED21687">
      <w:pPr>
        <w:numPr>
          <w:ilvl w:val="0"/>
          <w:numId w:val="50"/>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6EF004DB">
      <w:pPr>
        <w:numPr>
          <w:ilvl w:val="0"/>
          <w:numId w:val="52"/>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4CA51BE5">
      <w:pPr>
        <w:numPr>
          <w:ilvl w:val="0"/>
          <w:numId w:val="52"/>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17A6918A">
      <w:pPr>
        <w:numPr>
          <w:ilvl w:val="0"/>
          <w:numId w:val="52"/>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098438B8">
      <w:pPr>
        <w:spacing w:line="360" w:lineRule="auto"/>
        <w:ind w:left="1701" w:right="28" w:hanging="1701"/>
        <w:jc w:val="both"/>
        <w:rPr>
          <w:rFonts w:ascii="Trebuchet MS" w:hAnsi="Trebuchet MS" w:cs="Arial"/>
          <w:b/>
          <w:sz w:val="18"/>
        </w:rPr>
      </w:pPr>
    </w:p>
    <w:p w14:paraId="69223A98">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5A5A0D12">
      <w:pPr>
        <w:tabs>
          <w:tab w:val="left" w:pos="426"/>
        </w:tabs>
        <w:spacing w:line="276" w:lineRule="auto"/>
        <w:jc w:val="both"/>
        <w:rPr>
          <w:rFonts w:ascii="Trebuchet MS" w:hAnsi="Trebuchet MS" w:cs="Arial"/>
          <w:i/>
          <w:sz w:val="16"/>
          <w:szCs w:val="16"/>
        </w:rPr>
      </w:pPr>
    </w:p>
    <w:p w14:paraId="3AE0427D">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p w14:paraId="5C763FDF">
      <w:pPr>
        <w:spacing w:line="360" w:lineRule="auto"/>
        <w:ind w:left="1701" w:right="28" w:hanging="1701"/>
        <w:jc w:val="both"/>
        <w:rPr>
          <w:rFonts w:ascii="Trebuchet MS" w:hAnsi="Trebuchet MS" w:cs="Arial"/>
          <w:b/>
        </w:rPr>
      </w:pPr>
    </w:p>
    <w:p w14:paraId="69A827D2">
      <w:pPr>
        <w:spacing w:line="360" w:lineRule="auto"/>
        <w:ind w:left="1701" w:right="28" w:hanging="1701"/>
        <w:jc w:val="left"/>
        <w:rPr>
          <w:rFonts w:ascii="Trebuchet MS" w:hAnsi="Trebuchet MS" w:cs="Arial"/>
          <w:b/>
        </w:rPr>
      </w:pPr>
    </w:p>
    <w:sectPr>
      <w:headerReference r:id="rId3" w:type="first"/>
      <w:footerReference r:id="rId4" w:type="default"/>
      <w:footerReference r:id="rId5"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NewRoman">
    <w:altName w:val="Times New Roman"/>
    <w:panose1 w:val="00000000000000000000"/>
    <w:charset w:val="EE"/>
    <w:family w:val="roman"/>
    <w:pitch w:val="default"/>
    <w:sig w:usb0="00000000" w:usb1="00000000" w:usb2="00000000" w:usb3="00000000" w:csb0="00000002" w:csb1="00000000"/>
  </w:font>
  <w:font w:name="Helvetica">
    <w:altName w:val="Arial"/>
    <w:panose1 w:val="020B0604020202020204"/>
    <w:charset w:val="EE"/>
    <w:family w:val="swiss"/>
    <w:pitch w:val="default"/>
    <w:sig w:usb0="00000000" w:usb1="00000000" w:usb2="00000009" w:usb3="00000000" w:csb0="000001FF" w:csb1="00000000"/>
  </w:font>
  <w:font w:name="Times-Roman">
    <w:altName w:val="Times New Roman"/>
    <w:panose1 w:val="00000000000000000000"/>
    <w:charset w:val="00"/>
    <w:family w:val="auto"/>
    <w:pitch w:val="default"/>
    <w:sig w:usb0="00000000" w:usb1="00000000" w:usb2="00000000" w:usb3="00000000" w:csb0="00000001" w:csb1="00000000"/>
  </w:font>
  <w:font w:name="TT2A2t00">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A0DA">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39</w:t>
    </w:r>
    <w:r>
      <w:rPr>
        <w:rStyle w:val="33"/>
        <w:rFonts w:ascii="Arial" w:hAnsi="Arial" w:cs="Arial"/>
      </w:rPr>
      <w:fldChar w:fldCharType="end"/>
    </w:r>
  </w:p>
  <w:p w14:paraId="2A9230F5">
    <w:pPr>
      <w:pStyle w:val="26"/>
      <w:ind w:right="360"/>
      <w:rPr>
        <w:rFonts w:ascii="Trebuchet MS" w:hAnsi="Trebuchet MS"/>
        <w:sz w:val="18"/>
      </w:rPr>
    </w:pPr>
    <w:r>
      <w:rPr>
        <w:rFonts w:ascii="Trebuchet MS" w:hAnsi="Trebuchet MS"/>
        <w:sz w:val="18"/>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D5723">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4623412D">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CEDCD">
    <w:pPr>
      <w:pStyle w:val="29"/>
      <w:rPr>
        <w:rFonts w:ascii="Arial" w:hAnsi="Arial"/>
        <w:sz w:val="14"/>
        <w:szCs w:val="14"/>
      </w:rPr>
    </w:pPr>
    <w:r>
      <w:rPr>
        <w:rFonts w:ascii="Arial" w:hAnsi="Arial"/>
        <w:sz w:val="14"/>
        <w:szCs w:val="14"/>
      </w:rPr>
      <w:t>SIWZ: przetarg nieograniczony o wartości równej lub powyżej 5.150.000 euro</w:t>
    </w:r>
  </w:p>
  <w:p w14:paraId="5F07F599">
    <w:pPr>
      <w:pStyle w:val="29"/>
      <w:rPr>
        <w:rFonts w:ascii="Arial" w:hAnsi="Arial"/>
        <w:sz w:val="14"/>
        <w:szCs w:val="14"/>
      </w:rPr>
    </w:pPr>
    <w:r>
      <w:rPr>
        <w:rFonts w:ascii="Arial" w:hAnsi="Arial"/>
        <w:sz w:val="14"/>
        <w:szCs w:val="14"/>
      </w:rPr>
      <w:t>nr sprawy: AP.341 -  ......./…</w:t>
    </w:r>
  </w:p>
  <w:p w14:paraId="61490F11">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84640F"/>
    <w:multiLevelType w:val="multilevel"/>
    <w:tmpl w:val="0084640F"/>
    <w:lvl w:ilvl="0" w:tentative="0">
      <w:start w:val="4"/>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567"/>
        </w:tabs>
        <w:ind w:left="567" w:hanging="567"/>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
    <w:nsid w:val="092C123D"/>
    <w:multiLevelType w:val="multilevel"/>
    <w:tmpl w:val="092C123D"/>
    <w:lvl w:ilvl="0" w:tentative="0">
      <w:start w:val="1"/>
      <w:numFmt w:val="decimal"/>
      <w:lvlText w:val="%1."/>
      <w:lvlJc w:val="left"/>
      <w:pPr>
        <w:ind w:left="720"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0E742D63"/>
    <w:multiLevelType w:val="multilevel"/>
    <w:tmpl w:val="0E742D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4D02C79"/>
    <w:multiLevelType w:val="multilevel"/>
    <w:tmpl w:val="14D02C79"/>
    <w:lvl w:ilvl="0" w:tentative="0">
      <w:start w:val="1"/>
      <w:numFmt w:val="decimal"/>
      <w:lvlText w:val="%1)"/>
      <w:lvlJc w:val="left"/>
      <w:pPr>
        <w:tabs>
          <w:tab w:val="left" w:pos="927"/>
        </w:tabs>
        <w:ind w:left="927" w:hanging="360"/>
      </w:pPr>
      <w:rPr>
        <w:rFonts w:ascii="Trebuchet MS" w:hAnsi="Trebuchet MS" w:eastAsia="Times New Roman" w:cs="Arial"/>
      </w:rPr>
    </w:lvl>
    <w:lvl w:ilvl="1" w:tentative="0">
      <w:start w:val="1"/>
      <w:numFmt w:val="bullet"/>
      <w:lvlText w:val="o"/>
      <w:lvlJc w:val="left"/>
      <w:pPr>
        <w:tabs>
          <w:tab w:val="left" w:pos="927"/>
        </w:tabs>
        <w:ind w:left="927" w:hanging="360"/>
      </w:pPr>
      <w:rPr>
        <w:rFonts w:hint="default" w:ascii="Courier New" w:hAnsi="Courier New" w:cs="Courier New"/>
      </w:rPr>
    </w:lvl>
    <w:lvl w:ilvl="2" w:tentative="0">
      <w:start w:val="1"/>
      <w:numFmt w:val="bullet"/>
      <w:lvlText w:val=""/>
      <w:lvlJc w:val="left"/>
      <w:pPr>
        <w:tabs>
          <w:tab w:val="left" w:pos="1647"/>
        </w:tabs>
        <w:ind w:left="1647" w:hanging="360"/>
      </w:pPr>
      <w:rPr>
        <w:rFonts w:hint="default" w:ascii="Wingdings" w:hAnsi="Wingdings"/>
      </w:rPr>
    </w:lvl>
    <w:lvl w:ilvl="3" w:tentative="0">
      <w:start w:val="1"/>
      <w:numFmt w:val="bullet"/>
      <w:lvlText w:val=""/>
      <w:lvlJc w:val="left"/>
      <w:pPr>
        <w:tabs>
          <w:tab w:val="left" w:pos="2367"/>
        </w:tabs>
        <w:ind w:left="2367" w:hanging="360"/>
      </w:pPr>
      <w:rPr>
        <w:rFonts w:hint="default" w:ascii="Symbol" w:hAnsi="Symbol"/>
      </w:rPr>
    </w:lvl>
    <w:lvl w:ilvl="4" w:tentative="0">
      <w:start w:val="1"/>
      <w:numFmt w:val="bullet"/>
      <w:lvlText w:val="o"/>
      <w:lvlJc w:val="left"/>
      <w:pPr>
        <w:tabs>
          <w:tab w:val="left" w:pos="3087"/>
        </w:tabs>
        <w:ind w:left="3087" w:hanging="360"/>
      </w:pPr>
      <w:rPr>
        <w:rFonts w:hint="default" w:ascii="Courier New" w:hAnsi="Courier New" w:cs="Courier New"/>
      </w:rPr>
    </w:lvl>
    <w:lvl w:ilvl="5" w:tentative="0">
      <w:start w:val="1"/>
      <w:numFmt w:val="bullet"/>
      <w:lvlText w:val=""/>
      <w:lvlJc w:val="left"/>
      <w:pPr>
        <w:tabs>
          <w:tab w:val="left" w:pos="3807"/>
        </w:tabs>
        <w:ind w:left="3807" w:hanging="360"/>
      </w:pPr>
      <w:rPr>
        <w:rFonts w:hint="default" w:ascii="Wingdings" w:hAnsi="Wingdings"/>
      </w:rPr>
    </w:lvl>
    <w:lvl w:ilvl="6" w:tentative="0">
      <w:start w:val="1"/>
      <w:numFmt w:val="bullet"/>
      <w:lvlText w:val=""/>
      <w:lvlJc w:val="left"/>
      <w:pPr>
        <w:tabs>
          <w:tab w:val="left" w:pos="4527"/>
        </w:tabs>
        <w:ind w:left="4527" w:hanging="360"/>
      </w:pPr>
      <w:rPr>
        <w:rFonts w:hint="default" w:ascii="Symbol" w:hAnsi="Symbol"/>
      </w:rPr>
    </w:lvl>
    <w:lvl w:ilvl="7" w:tentative="0">
      <w:start w:val="1"/>
      <w:numFmt w:val="bullet"/>
      <w:lvlText w:val="o"/>
      <w:lvlJc w:val="left"/>
      <w:pPr>
        <w:tabs>
          <w:tab w:val="left" w:pos="5247"/>
        </w:tabs>
        <w:ind w:left="5247" w:hanging="360"/>
      </w:pPr>
      <w:rPr>
        <w:rFonts w:hint="default" w:ascii="Courier New" w:hAnsi="Courier New" w:cs="Courier New"/>
      </w:rPr>
    </w:lvl>
    <w:lvl w:ilvl="8" w:tentative="0">
      <w:start w:val="1"/>
      <w:numFmt w:val="bullet"/>
      <w:lvlText w:val=""/>
      <w:lvlJc w:val="left"/>
      <w:pPr>
        <w:tabs>
          <w:tab w:val="left" w:pos="5967"/>
        </w:tabs>
        <w:ind w:left="5967" w:hanging="360"/>
      </w:pPr>
      <w:rPr>
        <w:rFonts w:hint="default" w:ascii="Wingdings" w:hAnsi="Wingdings"/>
      </w:rPr>
    </w:lvl>
  </w:abstractNum>
  <w:abstractNum w:abstractNumId="8">
    <w:nsid w:val="15520EB5"/>
    <w:multiLevelType w:val="multilevel"/>
    <w:tmpl w:val="15520EB5"/>
    <w:lvl w:ilvl="0" w:tentative="0">
      <w:start w:val="1"/>
      <w:numFmt w:val="decimal"/>
      <w:lvlText w:val="%1."/>
      <w:lvlJc w:val="left"/>
      <w:pPr>
        <w:ind w:left="786" w:hanging="360"/>
      </w:pPr>
      <w:rPr>
        <w:rFonts w:hint="default"/>
        <w:sz w:val="20"/>
        <w:szCs w:val="20"/>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9">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0">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1">
    <w:nsid w:val="1A3E01F0"/>
    <w:multiLevelType w:val="multilevel"/>
    <w:tmpl w:val="1A3E01F0"/>
    <w:lvl w:ilvl="0" w:tentative="0">
      <w:start w:val="1"/>
      <w:numFmt w:val="decimal"/>
      <w:lvlText w:val="%1)"/>
      <w:lvlJc w:val="left"/>
      <w:pPr>
        <w:ind w:left="720" w:hanging="360"/>
      </w:pPr>
      <w:rPr>
        <w:rFonts w:ascii="Trebuchet MS" w:hAnsi="Trebuchet MS" w:eastAsia="Times New Roman"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B857B38"/>
    <w:multiLevelType w:val="multilevel"/>
    <w:tmpl w:val="1B857B38"/>
    <w:lvl w:ilvl="0" w:tentative="0">
      <w:start w:val="1"/>
      <w:numFmt w:val="decimal"/>
      <w:lvlText w:val="%1)"/>
      <w:lvlJc w:val="left"/>
      <w:pPr>
        <w:ind w:left="720" w:hanging="360"/>
      </w:pPr>
      <w:rPr>
        <w:rFonts w:hint="default"/>
        <w:b w:val="0"/>
      </w:rPr>
    </w:lvl>
    <w:lvl w:ilvl="1" w:tentative="0">
      <w:start w:val="1"/>
      <w:numFmt w:val="decimal"/>
      <w:lvlText w:val="%2)"/>
      <w:lvlJc w:val="left"/>
      <w:pPr>
        <w:ind w:left="1440" w:hanging="360"/>
      </w:pPr>
      <w:rPr>
        <w:rFonts w:hint="default"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6">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7">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9">
    <w:nsid w:val="307960B2"/>
    <w:multiLevelType w:val="multilevel"/>
    <w:tmpl w:val="307960B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2">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3">
    <w:nsid w:val="3FD1735D"/>
    <w:multiLevelType w:val="multilevel"/>
    <w:tmpl w:val="3FD1735D"/>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4">
    <w:nsid w:val="40C91A44"/>
    <w:multiLevelType w:val="multilevel"/>
    <w:tmpl w:val="40C91A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6">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7">
    <w:nsid w:val="435020CB"/>
    <w:multiLevelType w:val="multilevel"/>
    <w:tmpl w:val="435020CB"/>
    <w:lvl w:ilvl="0" w:tentative="0">
      <w:start w:val="1"/>
      <w:numFmt w:val="decimal"/>
      <w:lvlText w:val="%1."/>
      <w:lvlJc w:val="left"/>
      <w:pPr>
        <w:ind w:left="360" w:hanging="360"/>
      </w:pPr>
      <w:rPr>
        <w:rFonts w:ascii="Trebuchet MS" w:hAnsi="Trebuchet MS" w:eastAsia="Times New Roman" w:cs="Arial"/>
      </w:rPr>
    </w:lvl>
    <w:lvl w:ilvl="1" w:tentative="0">
      <w:start w:val="1"/>
      <w:numFmt w:val="decimal"/>
      <w:lvlText w:val="%1.%2."/>
      <w:lvlJc w:val="left"/>
      <w:pPr>
        <w:ind w:left="720" w:hanging="360"/>
      </w:pPr>
    </w:lvl>
    <w:lvl w:ilvl="2" w:tentative="0">
      <w:start w:val="1"/>
      <w:numFmt w:val="decimal"/>
      <w:lvlText w:val="%1.%2.%3."/>
      <w:lvlJc w:val="left"/>
      <w:pPr>
        <w:ind w:left="1440" w:hanging="720"/>
      </w:pPr>
    </w:lvl>
    <w:lvl w:ilvl="3" w:tentative="0">
      <w:start w:val="1"/>
      <w:numFmt w:val="decimal"/>
      <w:lvlText w:val="%1.%2.%3.%4."/>
      <w:lvlJc w:val="left"/>
      <w:pPr>
        <w:ind w:left="1800" w:hanging="720"/>
      </w:pPr>
    </w:lvl>
    <w:lvl w:ilvl="4" w:tentative="0">
      <w:start w:val="1"/>
      <w:numFmt w:val="decimal"/>
      <w:lvlText w:val="%1.%2.%3.%4.%5."/>
      <w:lvlJc w:val="left"/>
      <w:pPr>
        <w:ind w:left="2520" w:hanging="1080"/>
      </w:pPr>
    </w:lvl>
    <w:lvl w:ilvl="5" w:tentative="0">
      <w:start w:val="1"/>
      <w:numFmt w:val="decimal"/>
      <w:lvlText w:val="%1.%2.%3.%4.%5.%6."/>
      <w:lvlJc w:val="left"/>
      <w:pPr>
        <w:ind w:left="2880" w:hanging="1080"/>
      </w:pPr>
    </w:lvl>
    <w:lvl w:ilvl="6" w:tentative="0">
      <w:start w:val="1"/>
      <w:numFmt w:val="decimal"/>
      <w:lvlText w:val="%1.%2.%3.%4.%5.%6.%7."/>
      <w:lvlJc w:val="left"/>
      <w:pPr>
        <w:ind w:left="3600" w:hanging="1440"/>
      </w:pPr>
    </w:lvl>
    <w:lvl w:ilvl="7" w:tentative="0">
      <w:start w:val="1"/>
      <w:numFmt w:val="decimal"/>
      <w:lvlText w:val="%1.%2.%3.%4.%5.%6.%7.%8."/>
      <w:lvlJc w:val="left"/>
      <w:pPr>
        <w:ind w:left="3960" w:hanging="1440"/>
      </w:pPr>
    </w:lvl>
    <w:lvl w:ilvl="8" w:tentative="0">
      <w:start w:val="1"/>
      <w:numFmt w:val="decimal"/>
      <w:lvlText w:val="%1.%2.%3.%4.%5.%6.%7.%8.%9."/>
      <w:lvlJc w:val="left"/>
      <w:pPr>
        <w:ind w:left="4680" w:hanging="1800"/>
      </w:pPr>
    </w:lvl>
  </w:abstractNum>
  <w:abstractNum w:abstractNumId="28">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360"/>
        </w:tabs>
        <w:ind w:left="360" w:hanging="360"/>
      </w:pPr>
      <w:rPr>
        <w:rFonts w:hint="default"/>
        <w:b/>
        <w:u w:val="non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30">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4C7727F5"/>
    <w:multiLevelType w:val="multilevel"/>
    <w:tmpl w:val="4C7727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4CA35D0A"/>
    <w:multiLevelType w:val="multilevel"/>
    <w:tmpl w:val="4CA35D0A"/>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5">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i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7">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8">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9">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0">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1">
    <w:nsid w:val="683620FE"/>
    <w:multiLevelType w:val="multilevel"/>
    <w:tmpl w:val="683620FE"/>
    <w:lvl w:ilvl="0" w:tentative="0">
      <w:start w:val="1"/>
      <w:numFmt w:val="lowerLetter"/>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2">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4">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644"/>
        </w:tabs>
        <w:ind w:left="644"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5">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6">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7">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8">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highlight w:val="none"/>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9">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7"/>
  </w:num>
  <w:num w:numId="3">
    <w:abstractNumId w:val="35"/>
  </w:num>
  <w:num w:numId="4">
    <w:abstractNumId w:val="1"/>
  </w:num>
  <w:num w:numId="5">
    <w:abstractNumId w:val="42"/>
  </w:num>
  <w:num w:numId="6">
    <w:abstractNumId w:val="22"/>
  </w:num>
  <w:num w:numId="7">
    <w:abstractNumId w:val="38"/>
    <w:lvlOverride w:ilvl="0">
      <w:startOverride w:val="1"/>
    </w:lvlOverride>
  </w:num>
  <w:num w:numId="8">
    <w:abstractNumId w:val="25"/>
    <w:lvlOverride w:ilvl="0">
      <w:startOverride w:val="1"/>
    </w:lvlOverride>
  </w:num>
  <w:num w:numId="9">
    <w:abstractNumId w:val="16"/>
  </w:num>
  <w:num w:numId="10">
    <w:abstractNumId w:val="6"/>
  </w:num>
  <w:num w:numId="11">
    <w:abstractNumId w:val="3"/>
  </w:num>
  <w:num w:numId="12">
    <w:abstractNumId w:val="29"/>
  </w:num>
  <w:num w:numId="13">
    <w:abstractNumId w:val="33"/>
  </w:num>
  <w:num w:numId="14">
    <w:abstractNumId w:val="23"/>
  </w:num>
  <w:num w:numId="15">
    <w:abstractNumId w:val="15"/>
  </w:num>
  <w:num w:numId="16">
    <w:abstractNumId w:val="10"/>
  </w:num>
  <w:num w:numId="17">
    <w:abstractNumId w:val="40"/>
  </w:num>
  <w:num w:numId="18">
    <w:abstractNumId w:val="2"/>
  </w:num>
  <w:num w:numId="19">
    <w:abstractNumId w:val="39"/>
  </w:num>
  <w:num w:numId="2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4"/>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12"/>
  </w:num>
  <w:num w:numId="26">
    <w:abstractNumId w:val="18"/>
  </w:num>
  <w:num w:numId="27">
    <w:abstractNumId w:val="31"/>
  </w:num>
  <w:num w:numId="28">
    <w:abstractNumId w:val="28"/>
  </w:num>
  <w:num w:numId="29">
    <w:abstractNumId w:val="36"/>
  </w:num>
  <w:num w:numId="30">
    <w:abstractNumId w:val="4"/>
  </w:num>
  <w:num w:numId="31">
    <w:abstractNumId w:val="24"/>
  </w:num>
  <w:num w:numId="32">
    <w:abstractNumId w:val="41"/>
  </w:num>
  <w:num w:numId="33">
    <w:abstractNumId w:val="19"/>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2"/>
  </w:num>
  <w:num w:numId="39">
    <w:abstractNumId w:val="11"/>
  </w:num>
  <w:num w:numId="40">
    <w:abstractNumId w:val="20"/>
  </w:num>
  <w:num w:numId="41">
    <w:abstractNumId w:val="5"/>
  </w:num>
  <w:num w:numId="42">
    <w:abstractNumId w:val="48"/>
  </w:num>
  <w:num w:numId="43">
    <w:abstractNumId w:val="46"/>
  </w:num>
  <w:num w:numId="44">
    <w:abstractNumId w:val="45"/>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3"/>
  </w:num>
  <w:num w:numId="48">
    <w:abstractNumId w:val="26"/>
  </w:num>
  <w:num w:numId="49">
    <w:abstractNumId w:val="30"/>
  </w:num>
  <w:num w:numId="50">
    <w:abstractNumId w:val="17"/>
  </w:num>
  <w:num w:numId="51">
    <w:abstractNumId w:val="13"/>
  </w:num>
  <w:num w:numId="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007"/>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60F3"/>
    <w:rsid w:val="00006AE7"/>
    <w:rsid w:val="00006D1F"/>
    <w:rsid w:val="00007A71"/>
    <w:rsid w:val="0001044E"/>
    <w:rsid w:val="00010793"/>
    <w:rsid w:val="00011665"/>
    <w:rsid w:val="00011A44"/>
    <w:rsid w:val="000120B5"/>
    <w:rsid w:val="000122C9"/>
    <w:rsid w:val="00012D3B"/>
    <w:rsid w:val="000136A2"/>
    <w:rsid w:val="000140AE"/>
    <w:rsid w:val="000143A2"/>
    <w:rsid w:val="00014564"/>
    <w:rsid w:val="0001645B"/>
    <w:rsid w:val="00017339"/>
    <w:rsid w:val="000179BE"/>
    <w:rsid w:val="00017C25"/>
    <w:rsid w:val="00017D4D"/>
    <w:rsid w:val="00021386"/>
    <w:rsid w:val="00021FF1"/>
    <w:rsid w:val="00023D10"/>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82A"/>
    <w:rsid w:val="00036D63"/>
    <w:rsid w:val="00036F9C"/>
    <w:rsid w:val="000373B8"/>
    <w:rsid w:val="000377FE"/>
    <w:rsid w:val="00037AC0"/>
    <w:rsid w:val="000414E0"/>
    <w:rsid w:val="00041C41"/>
    <w:rsid w:val="00042AF0"/>
    <w:rsid w:val="00042D49"/>
    <w:rsid w:val="00042DCF"/>
    <w:rsid w:val="0004409E"/>
    <w:rsid w:val="000458D4"/>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14A"/>
    <w:rsid w:val="0006227A"/>
    <w:rsid w:val="00062CF5"/>
    <w:rsid w:val="00063822"/>
    <w:rsid w:val="00063A92"/>
    <w:rsid w:val="00063C73"/>
    <w:rsid w:val="00064269"/>
    <w:rsid w:val="000645EA"/>
    <w:rsid w:val="00064F4F"/>
    <w:rsid w:val="00066113"/>
    <w:rsid w:val="0006785C"/>
    <w:rsid w:val="0007023D"/>
    <w:rsid w:val="00070243"/>
    <w:rsid w:val="000713BB"/>
    <w:rsid w:val="00071A28"/>
    <w:rsid w:val="0007362E"/>
    <w:rsid w:val="00074B15"/>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52D1"/>
    <w:rsid w:val="000958E9"/>
    <w:rsid w:val="00095B9A"/>
    <w:rsid w:val="00096248"/>
    <w:rsid w:val="000963AC"/>
    <w:rsid w:val="00096C32"/>
    <w:rsid w:val="000A0726"/>
    <w:rsid w:val="000A07E1"/>
    <w:rsid w:val="000A088B"/>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D3B"/>
    <w:rsid w:val="000C4E82"/>
    <w:rsid w:val="000C5557"/>
    <w:rsid w:val="000C56D2"/>
    <w:rsid w:val="000C5984"/>
    <w:rsid w:val="000C5DA3"/>
    <w:rsid w:val="000C661E"/>
    <w:rsid w:val="000C6B1B"/>
    <w:rsid w:val="000C7101"/>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AF5"/>
    <w:rsid w:val="000E137F"/>
    <w:rsid w:val="000E240B"/>
    <w:rsid w:val="000E2AD9"/>
    <w:rsid w:val="000E343F"/>
    <w:rsid w:val="000E3803"/>
    <w:rsid w:val="000E39E8"/>
    <w:rsid w:val="000E3EF8"/>
    <w:rsid w:val="000E4630"/>
    <w:rsid w:val="000E5084"/>
    <w:rsid w:val="000E50E3"/>
    <w:rsid w:val="000E5323"/>
    <w:rsid w:val="000E5709"/>
    <w:rsid w:val="000E6188"/>
    <w:rsid w:val="000E6639"/>
    <w:rsid w:val="000E6847"/>
    <w:rsid w:val="000E68E1"/>
    <w:rsid w:val="000E6A8D"/>
    <w:rsid w:val="000E7508"/>
    <w:rsid w:val="000E7741"/>
    <w:rsid w:val="000F0570"/>
    <w:rsid w:val="000F05C5"/>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5086"/>
    <w:rsid w:val="0010526D"/>
    <w:rsid w:val="001052A3"/>
    <w:rsid w:val="00105AA9"/>
    <w:rsid w:val="00105DA4"/>
    <w:rsid w:val="00106DEE"/>
    <w:rsid w:val="00107134"/>
    <w:rsid w:val="00107140"/>
    <w:rsid w:val="00107AB9"/>
    <w:rsid w:val="00107D40"/>
    <w:rsid w:val="00110410"/>
    <w:rsid w:val="0011083F"/>
    <w:rsid w:val="00110A40"/>
    <w:rsid w:val="00110EA9"/>
    <w:rsid w:val="0011183B"/>
    <w:rsid w:val="00111998"/>
    <w:rsid w:val="00111A14"/>
    <w:rsid w:val="0011213A"/>
    <w:rsid w:val="00112191"/>
    <w:rsid w:val="0011272F"/>
    <w:rsid w:val="00112958"/>
    <w:rsid w:val="001139FD"/>
    <w:rsid w:val="0011451F"/>
    <w:rsid w:val="0011506B"/>
    <w:rsid w:val="0011573B"/>
    <w:rsid w:val="001157B0"/>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4E07"/>
    <w:rsid w:val="00125188"/>
    <w:rsid w:val="001260A9"/>
    <w:rsid w:val="001262BC"/>
    <w:rsid w:val="00126671"/>
    <w:rsid w:val="00127023"/>
    <w:rsid w:val="00127183"/>
    <w:rsid w:val="00127250"/>
    <w:rsid w:val="001272EE"/>
    <w:rsid w:val="0012745B"/>
    <w:rsid w:val="00127E7C"/>
    <w:rsid w:val="0013063D"/>
    <w:rsid w:val="001307F2"/>
    <w:rsid w:val="00130C1B"/>
    <w:rsid w:val="00131218"/>
    <w:rsid w:val="001320FE"/>
    <w:rsid w:val="001322B3"/>
    <w:rsid w:val="001324A4"/>
    <w:rsid w:val="00133C21"/>
    <w:rsid w:val="00133F16"/>
    <w:rsid w:val="00133FE4"/>
    <w:rsid w:val="00135936"/>
    <w:rsid w:val="001364CC"/>
    <w:rsid w:val="001402D5"/>
    <w:rsid w:val="001406E9"/>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A62"/>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9B4"/>
    <w:rsid w:val="00166C41"/>
    <w:rsid w:val="00166D79"/>
    <w:rsid w:val="00167088"/>
    <w:rsid w:val="001701C8"/>
    <w:rsid w:val="0017078B"/>
    <w:rsid w:val="0017087C"/>
    <w:rsid w:val="00172059"/>
    <w:rsid w:val="00172542"/>
    <w:rsid w:val="0017355E"/>
    <w:rsid w:val="001736F2"/>
    <w:rsid w:val="0017390A"/>
    <w:rsid w:val="00173E0A"/>
    <w:rsid w:val="001746B0"/>
    <w:rsid w:val="00174AE0"/>
    <w:rsid w:val="001754D6"/>
    <w:rsid w:val="00175FE6"/>
    <w:rsid w:val="001761C2"/>
    <w:rsid w:val="00176800"/>
    <w:rsid w:val="00177184"/>
    <w:rsid w:val="001773DA"/>
    <w:rsid w:val="00177633"/>
    <w:rsid w:val="001777A0"/>
    <w:rsid w:val="001800C4"/>
    <w:rsid w:val="001804FC"/>
    <w:rsid w:val="0018169F"/>
    <w:rsid w:val="0018270E"/>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88A"/>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6B8"/>
    <w:rsid w:val="001A65D9"/>
    <w:rsid w:val="001A68B8"/>
    <w:rsid w:val="001A6C84"/>
    <w:rsid w:val="001A7611"/>
    <w:rsid w:val="001A7835"/>
    <w:rsid w:val="001A79B2"/>
    <w:rsid w:val="001B0968"/>
    <w:rsid w:val="001B096E"/>
    <w:rsid w:val="001B0F66"/>
    <w:rsid w:val="001B1792"/>
    <w:rsid w:val="001B181A"/>
    <w:rsid w:val="001B1D3C"/>
    <w:rsid w:val="001B1DB0"/>
    <w:rsid w:val="001B2268"/>
    <w:rsid w:val="001B287A"/>
    <w:rsid w:val="001B2D7E"/>
    <w:rsid w:val="001B36DF"/>
    <w:rsid w:val="001B37C3"/>
    <w:rsid w:val="001B3A5C"/>
    <w:rsid w:val="001B3F81"/>
    <w:rsid w:val="001B53B9"/>
    <w:rsid w:val="001B5DCA"/>
    <w:rsid w:val="001B5DEC"/>
    <w:rsid w:val="001B5EA2"/>
    <w:rsid w:val="001B6074"/>
    <w:rsid w:val="001B62AC"/>
    <w:rsid w:val="001B65C6"/>
    <w:rsid w:val="001B66A5"/>
    <w:rsid w:val="001B7B62"/>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D58"/>
    <w:rsid w:val="001C7FD0"/>
    <w:rsid w:val="001D1A3C"/>
    <w:rsid w:val="001D2680"/>
    <w:rsid w:val="001D3025"/>
    <w:rsid w:val="001D3084"/>
    <w:rsid w:val="001D3A12"/>
    <w:rsid w:val="001D3BC9"/>
    <w:rsid w:val="001D439B"/>
    <w:rsid w:val="001D5AD7"/>
    <w:rsid w:val="001D5FDE"/>
    <w:rsid w:val="001D65B1"/>
    <w:rsid w:val="001D66D8"/>
    <w:rsid w:val="001D6B87"/>
    <w:rsid w:val="001D7040"/>
    <w:rsid w:val="001E09FD"/>
    <w:rsid w:val="001E0B73"/>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F97"/>
    <w:rsid w:val="001F1893"/>
    <w:rsid w:val="001F1996"/>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40A"/>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1196"/>
    <w:rsid w:val="0023171E"/>
    <w:rsid w:val="00231AC4"/>
    <w:rsid w:val="00231F62"/>
    <w:rsid w:val="00231F89"/>
    <w:rsid w:val="00232561"/>
    <w:rsid w:val="00233271"/>
    <w:rsid w:val="002334C8"/>
    <w:rsid w:val="00233AF7"/>
    <w:rsid w:val="00233D5B"/>
    <w:rsid w:val="0023424A"/>
    <w:rsid w:val="00234C42"/>
    <w:rsid w:val="00235ADD"/>
    <w:rsid w:val="00236169"/>
    <w:rsid w:val="002364FD"/>
    <w:rsid w:val="002365EC"/>
    <w:rsid w:val="00237893"/>
    <w:rsid w:val="0024109B"/>
    <w:rsid w:val="002416DC"/>
    <w:rsid w:val="002419EC"/>
    <w:rsid w:val="00241AC1"/>
    <w:rsid w:val="0024287A"/>
    <w:rsid w:val="0024365A"/>
    <w:rsid w:val="00243956"/>
    <w:rsid w:val="00244368"/>
    <w:rsid w:val="00244BEF"/>
    <w:rsid w:val="002453B7"/>
    <w:rsid w:val="0024541B"/>
    <w:rsid w:val="002459FF"/>
    <w:rsid w:val="00246E4E"/>
    <w:rsid w:val="00246EA2"/>
    <w:rsid w:val="00246F8F"/>
    <w:rsid w:val="00246FB5"/>
    <w:rsid w:val="00250BD1"/>
    <w:rsid w:val="00250C70"/>
    <w:rsid w:val="00251079"/>
    <w:rsid w:val="002526BC"/>
    <w:rsid w:val="00253CAB"/>
    <w:rsid w:val="002552B9"/>
    <w:rsid w:val="00256297"/>
    <w:rsid w:val="002567CF"/>
    <w:rsid w:val="00256ADC"/>
    <w:rsid w:val="0025713A"/>
    <w:rsid w:val="00257667"/>
    <w:rsid w:val="00257BF2"/>
    <w:rsid w:val="00257EE1"/>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414"/>
    <w:rsid w:val="002707DA"/>
    <w:rsid w:val="00271198"/>
    <w:rsid w:val="0027178A"/>
    <w:rsid w:val="0027229F"/>
    <w:rsid w:val="002726C7"/>
    <w:rsid w:val="00272F5A"/>
    <w:rsid w:val="00273323"/>
    <w:rsid w:val="00273425"/>
    <w:rsid w:val="00273890"/>
    <w:rsid w:val="00273979"/>
    <w:rsid w:val="00274872"/>
    <w:rsid w:val="00274A01"/>
    <w:rsid w:val="00274DC7"/>
    <w:rsid w:val="00276E3F"/>
    <w:rsid w:val="00277FCA"/>
    <w:rsid w:val="00280275"/>
    <w:rsid w:val="00280371"/>
    <w:rsid w:val="00280550"/>
    <w:rsid w:val="00281747"/>
    <w:rsid w:val="00281805"/>
    <w:rsid w:val="00281CD2"/>
    <w:rsid w:val="002826E9"/>
    <w:rsid w:val="00282D5E"/>
    <w:rsid w:val="00282F78"/>
    <w:rsid w:val="00283C8C"/>
    <w:rsid w:val="0028411B"/>
    <w:rsid w:val="00284417"/>
    <w:rsid w:val="00285157"/>
    <w:rsid w:val="0028524F"/>
    <w:rsid w:val="00285832"/>
    <w:rsid w:val="00286409"/>
    <w:rsid w:val="0028669D"/>
    <w:rsid w:val="002876FE"/>
    <w:rsid w:val="00287AB6"/>
    <w:rsid w:val="00287E21"/>
    <w:rsid w:val="002905D1"/>
    <w:rsid w:val="00290861"/>
    <w:rsid w:val="00291036"/>
    <w:rsid w:val="002919E4"/>
    <w:rsid w:val="00291AE6"/>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412F"/>
    <w:rsid w:val="002A509B"/>
    <w:rsid w:val="002A5300"/>
    <w:rsid w:val="002A62DB"/>
    <w:rsid w:val="002B08E2"/>
    <w:rsid w:val="002B1DCC"/>
    <w:rsid w:val="002B237A"/>
    <w:rsid w:val="002B28E2"/>
    <w:rsid w:val="002B2F9C"/>
    <w:rsid w:val="002B3806"/>
    <w:rsid w:val="002B3F15"/>
    <w:rsid w:val="002B4152"/>
    <w:rsid w:val="002B429A"/>
    <w:rsid w:val="002B453A"/>
    <w:rsid w:val="002B4F0D"/>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3C7"/>
    <w:rsid w:val="002F051A"/>
    <w:rsid w:val="002F0549"/>
    <w:rsid w:val="002F0856"/>
    <w:rsid w:val="002F0AFB"/>
    <w:rsid w:val="002F0F8F"/>
    <w:rsid w:val="002F108E"/>
    <w:rsid w:val="002F10DF"/>
    <w:rsid w:val="002F121E"/>
    <w:rsid w:val="002F1640"/>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35C"/>
    <w:rsid w:val="0031757B"/>
    <w:rsid w:val="00317909"/>
    <w:rsid w:val="00320DD0"/>
    <w:rsid w:val="00321AF1"/>
    <w:rsid w:val="003227EF"/>
    <w:rsid w:val="0032294C"/>
    <w:rsid w:val="0032298D"/>
    <w:rsid w:val="00322EDE"/>
    <w:rsid w:val="003238BB"/>
    <w:rsid w:val="003240A0"/>
    <w:rsid w:val="00325135"/>
    <w:rsid w:val="00325DC9"/>
    <w:rsid w:val="00325DD9"/>
    <w:rsid w:val="003263F0"/>
    <w:rsid w:val="00326BEF"/>
    <w:rsid w:val="00326C76"/>
    <w:rsid w:val="00327724"/>
    <w:rsid w:val="0033074D"/>
    <w:rsid w:val="0033108A"/>
    <w:rsid w:val="00332E69"/>
    <w:rsid w:val="00333417"/>
    <w:rsid w:val="00333513"/>
    <w:rsid w:val="00333563"/>
    <w:rsid w:val="00333DDC"/>
    <w:rsid w:val="00334805"/>
    <w:rsid w:val="00336392"/>
    <w:rsid w:val="003369D5"/>
    <w:rsid w:val="00336B63"/>
    <w:rsid w:val="00336E4F"/>
    <w:rsid w:val="003372CC"/>
    <w:rsid w:val="003377F0"/>
    <w:rsid w:val="00337ED9"/>
    <w:rsid w:val="00340654"/>
    <w:rsid w:val="0034066D"/>
    <w:rsid w:val="0034094A"/>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08F"/>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26E"/>
    <w:rsid w:val="00366A58"/>
    <w:rsid w:val="00366ABE"/>
    <w:rsid w:val="00367433"/>
    <w:rsid w:val="00367509"/>
    <w:rsid w:val="00367A35"/>
    <w:rsid w:val="003702F7"/>
    <w:rsid w:val="00370495"/>
    <w:rsid w:val="003707E2"/>
    <w:rsid w:val="00370FBA"/>
    <w:rsid w:val="0037135E"/>
    <w:rsid w:val="00371413"/>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12AA"/>
    <w:rsid w:val="003812B7"/>
    <w:rsid w:val="0038231E"/>
    <w:rsid w:val="00383B61"/>
    <w:rsid w:val="003842D8"/>
    <w:rsid w:val="00384302"/>
    <w:rsid w:val="003844DD"/>
    <w:rsid w:val="0038468D"/>
    <w:rsid w:val="003849E0"/>
    <w:rsid w:val="00384B82"/>
    <w:rsid w:val="00384C53"/>
    <w:rsid w:val="0038559C"/>
    <w:rsid w:val="00385DB3"/>
    <w:rsid w:val="003862EF"/>
    <w:rsid w:val="00387457"/>
    <w:rsid w:val="00387F08"/>
    <w:rsid w:val="00390ADE"/>
    <w:rsid w:val="003912B9"/>
    <w:rsid w:val="0039256C"/>
    <w:rsid w:val="00392B28"/>
    <w:rsid w:val="00392F19"/>
    <w:rsid w:val="003955CB"/>
    <w:rsid w:val="00395C43"/>
    <w:rsid w:val="00395CB7"/>
    <w:rsid w:val="00396046"/>
    <w:rsid w:val="00396D5C"/>
    <w:rsid w:val="003A0723"/>
    <w:rsid w:val="003A0865"/>
    <w:rsid w:val="003A1265"/>
    <w:rsid w:val="003A1403"/>
    <w:rsid w:val="003A2626"/>
    <w:rsid w:val="003A2D23"/>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563D"/>
    <w:rsid w:val="003B6D0E"/>
    <w:rsid w:val="003B77B2"/>
    <w:rsid w:val="003B78BD"/>
    <w:rsid w:val="003C006A"/>
    <w:rsid w:val="003C0325"/>
    <w:rsid w:val="003C08F2"/>
    <w:rsid w:val="003C13DF"/>
    <w:rsid w:val="003C15EA"/>
    <w:rsid w:val="003C1A19"/>
    <w:rsid w:val="003C1D72"/>
    <w:rsid w:val="003C20A5"/>
    <w:rsid w:val="003C2F38"/>
    <w:rsid w:val="003C35A0"/>
    <w:rsid w:val="003C3775"/>
    <w:rsid w:val="003C3BA3"/>
    <w:rsid w:val="003C4529"/>
    <w:rsid w:val="003C558B"/>
    <w:rsid w:val="003C587C"/>
    <w:rsid w:val="003C5ECB"/>
    <w:rsid w:val="003C6305"/>
    <w:rsid w:val="003C696F"/>
    <w:rsid w:val="003D0317"/>
    <w:rsid w:val="003D03CF"/>
    <w:rsid w:val="003D0980"/>
    <w:rsid w:val="003D0DC4"/>
    <w:rsid w:val="003D138D"/>
    <w:rsid w:val="003D140A"/>
    <w:rsid w:val="003D1B67"/>
    <w:rsid w:val="003D2B57"/>
    <w:rsid w:val="003D332C"/>
    <w:rsid w:val="003D33A3"/>
    <w:rsid w:val="003D5439"/>
    <w:rsid w:val="003D591A"/>
    <w:rsid w:val="003D5B15"/>
    <w:rsid w:val="003D60E9"/>
    <w:rsid w:val="003D63AD"/>
    <w:rsid w:val="003D64D8"/>
    <w:rsid w:val="003D6982"/>
    <w:rsid w:val="003D6AB7"/>
    <w:rsid w:val="003D6BCF"/>
    <w:rsid w:val="003D6C52"/>
    <w:rsid w:val="003D70E0"/>
    <w:rsid w:val="003D790F"/>
    <w:rsid w:val="003E049B"/>
    <w:rsid w:val="003E12A7"/>
    <w:rsid w:val="003E1A9D"/>
    <w:rsid w:val="003E1C07"/>
    <w:rsid w:val="003E1D43"/>
    <w:rsid w:val="003E1F23"/>
    <w:rsid w:val="003E2C9A"/>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233"/>
    <w:rsid w:val="003F4482"/>
    <w:rsid w:val="003F5175"/>
    <w:rsid w:val="003F585B"/>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4373"/>
    <w:rsid w:val="00414F25"/>
    <w:rsid w:val="004155C4"/>
    <w:rsid w:val="004158FD"/>
    <w:rsid w:val="00415B47"/>
    <w:rsid w:val="00415F52"/>
    <w:rsid w:val="00415F57"/>
    <w:rsid w:val="00416478"/>
    <w:rsid w:val="004165DB"/>
    <w:rsid w:val="00416675"/>
    <w:rsid w:val="00417EBF"/>
    <w:rsid w:val="00420205"/>
    <w:rsid w:val="00420458"/>
    <w:rsid w:val="00420B66"/>
    <w:rsid w:val="0042208E"/>
    <w:rsid w:val="00422C87"/>
    <w:rsid w:val="00423470"/>
    <w:rsid w:val="004234F2"/>
    <w:rsid w:val="004235F5"/>
    <w:rsid w:val="0042417D"/>
    <w:rsid w:val="00425A7B"/>
    <w:rsid w:val="00426110"/>
    <w:rsid w:val="00426512"/>
    <w:rsid w:val="0042684A"/>
    <w:rsid w:val="00427388"/>
    <w:rsid w:val="004276A7"/>
    <w:rsid w:val="00427F0A"/>
    <w:rsid w:val="0043255E"/>
    <w:rsid w:val="00432C69"/>
    <w:rsid w:val="0043354D"/>
    <w:rsid w:val="004341D8"/>
    <w:rsid w:val="00434492"/>
    <w:rsid w:val="00434BA4"/>
    <w:rsid w:val="00435239"/>
    <w:rsid w:val="00435A84"/>
    <w:rsid w:val="004360A4"/>
    <w:rsid w:val="00436909"/>
    <w:rsid w:val="00436BCF"/>
    <w:rsid w:val="00436FAA"/>
    <w:rsid w:val="00440115"/>
    <w:rsid w:val="00440598"/>
    <w:rsid w:val="00440968"/>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ED9"/>
    <w:rsid w:val="00450F58"/>
    <w:rsid w:val="0045101B"/>
    <w:rsid w:val="004519E9"/>
    <w:rsid w:val="00451DED"/>
    <w:rsid w:val="004525A7"/>
    <w:rsid w:val="00452B06"/>
    <w:rsid w:val="00453537"/>
    <w:rsid w:val="004543FF"/>
    <w:rsid w:val="004544FE"/>
    <w:rsid w:val="00454559"/>
    <w:rsid w:val="00454D58"/>
    <w:rsid w:val="004557C9"/>
    <w:rsid w:val="00456532"/>
    <w:rsid w:val="00456E72"/>
    <w:rsid w:val="00457C66"/>
    <w:rsid w:val="00457E3F"/>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3842"/>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366"/>
    <w:rsid w:val="004975FC"/>
    <w:rsid w:val="00497DDF"/>
    <w:rsid w:val="004A0164"/>
    <w:rsid w:val="004A1246"/>
    <w:rsid w:val="004A1638"/>
    <w:rsid w:val="004A1678"/>
    <w:rsid w:val="004A1E2C"/>
    <w:rsid w:val="004A1F06"/>
    <w:rsid w:val="004A208B"/>
    <w:rsid w:val="004A287A"/>
    <w:rsid w:val="004A31DD"/>
    <w:rsid w:val="004A3C63"/>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68EF"/>
    <w:rsid w:val="004B7248"/>
    <w:rsid w:val="004B7375"/>
    <w:rsid w:val="004B74AF"/>
    <w:rsid w:val="004B74EA"/>
    <w:rsid w:val="004B761F"/>
    <w:rsid w:val="004B79ED"/>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3CA8"/>
    <w:rsid w:val="004D4023"/>
    <w:rsid w:val="004D46A2"/>
    <w:rsid w:val="004D4F9E"/>
    <w:rsid w:val="004D58D1"/>
    <w:rsid w:val="004D6967"/>
    <w:rsid w:val="004D76C9"/>
    <w:rsid w:val="004D7E28"/>
    <w:rsid w:val="004D7FA9"/>
    <w:rsid w:val="004E01D8"/>
    <w:rsid w:val="004E0390"/>
    <w:rsid w:val="004E311D"/>
    <w:rsid w:val="004E384B"/>
    <w:rsid w:val="004E4397"/>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040"/>
    <w:rsid w:val="005028D7"/>
    <w:rsid w:val="00503317"/>
    <w:rsid w:val="005037F0"/>
    <w:rsid w:val="00503C0D"/>
    <w:rsid w:val="00503D91"/>
    <w:rsid w:val="005042E4"/>
    <w:rsid w:val="00505EE4"/>
    <w:rsid w:val="005062F0"/>
    <w:rsid w:val="005063F9"/>
    <w:rsid w:val="005064DB"/>
    <w:rsid w:val="00506570"/>
    <w:rsid w:val="00507375"/>
    <w:rsid w:val="00507685"/>
    <w:rsid w:val="0051029F"/>
    <w:rsid w:val="005105EB"/>
    <w:rsid w:val="00510AB5"/>
    <w:rsid w:val="0051122C"/>
    <w:rsid w:val="00511D63"/>
    <w:rsid w:val="00511E5B"/>
    <w:rsid w:val="00511F23"/>
    <w:rsid w:val="00511FD5"/>
    <w:rsid w:val="00512998"/>
    <w:rsid w:val="00512A5B"/>
    <w:rsid w:val="005130F0"/>
    <w:rsid w:val="00513167"/>
    <w:rsid w:val="005138BD"/>
    <w:rsid w:val="00513B2A"/>
    <w:rsid w:val="0051433F"/>
    <w:rsid w:val="00514556"/>
    <w:rsid w:val="00514699"/>
    <w:rsid w:val="00514AF7"/>
    <w:rsid w:val="00514C74"/>
    <w:rsid w:val="005150E6"/>
    <w:rsid w:val="00515227"/>
    <w:rsid w:val="00515D6C"/>
    <w:rsid w:val="005167DA"/>
    <w:rsid w:val="00516E34"/>
    <w:rsid w:val="00516FC2"/>
    <w:rsid w:val="00517142"/>
    <w:rsid w:val="005173A6"/>
    <w:rsid w:val="00517409"/>
    <w:rsid w:val="00517AEA"/>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1B43"/>
    <w:rsid w:val="005528F4"/>
    <w:rsid w:val="00552B3E"/>
    <w:rsid w:val="00553013"/>
    <w:rsid w:val="005531FE"/>
    <w:rsid w:val="00553FD4"/>
    <w:rsid w:val="00554C12"/>
    <w:rsid w:val="00555284"/>
    <w:rsid w:val="005553A9"/>
    <w:rsid w:val="00555E12"/>
    <w:rsid w:val="00556555"/>
    <w:rsid w:val="00557F9F"/>
    <w:rsid w:val="00560C3A"/>
    <w:rsid w:val="00561511"/>
    <w:rsid w:val="00561E41"/>
    <w:rsid w:val="00561EE0"/>
    <w:rsid w:val="00563104"/>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6A91"/>
    <w:rsid w:val="0058707E"/>
    <w:rsid w:val="00587190"/>
    <w:rsid w:val="00587DD1"/>
    <w:rsid w:val="00590494"/>
    <w:rsid w:val="005912CB"/>
    <w:rsid w:val="005914E2"/>
    <w:rsid w:val="0059172A"/>
    <w:rsid w:val="00591F8F"/>
    <w:rsid w:val="00592BFB"/>
    <w:rsid w:val="00593483"/>
    <w:rsid w:val="00593BCE"/>
    <w:rsid w:val="005940FA"/>
    <w:rsid w:val="00594506"/>
    <w:rsid w:val="0059464D"/>
    <w:rsid w:val="00594660"/>
    <w:rsid w:val="00594C8B"/>
    <w:rsid w:val="00595086"/>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62F"/>
    <w:rsid w:val="005C0B96"/>
    <w:rsid w:val="005C1B4B"/>
    <w:rsid w:val="005C1F78"/>
    <w:rsid w:val="005C2F75"/>
    <w:rsid w:val="005C2F89"/>
    <w:rsid w:val="005C34D4"/>
    <w:rsid w:val="005C3783"/>
    <w:rsid w:val="005C429A"/>
    <w:rsid w:val="005C42D5"/>
    <w:rsid w:val="005C47A2"/>
    <w:rsid w:val="005C4816"/>
    <w:rsid w:val="005C4BB6"/>
    <w:rsid w:val="005C5865"/>
    <w:rsid w:val="005C5972"/>
    <w:rsid w:val="005C5D45"/>
    <w:rsid w:val="005C5FDE"/>
    <w:rsid w:val="005D05E0"/>
    <w:rsid w:val="005D07D7"/>
    <w:rsid w:val="005D131F"/>
    <w:rsid w:val="005D2137"/>
    <w:rsid w:val="005D2831"/>
    <w:rsid w:val="005D389D"/>
    <w:rsid w:val="005D405F"/>
    <w:rsid w:val="005D40CA"/>
    <w:rsid w:val="005D430F"/>
    <w:rsid w:val="005D4C18"/>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577A"/>
    <w:rsid w:val="005E7080"/>
    <w:rsid w:val="005E7EEC"/>
    <w:rsid w:val="005E7F89"/>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511"/>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272"/>
    <w:rsid w:val="0066393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2A"/>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041"/>
    <w:rsid w:val="006A77B6"/>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728"/>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E044D"/>
    <w:rsid w:val="006E06A0"/>
    <w:rsid w:val="006E1D1D"/>
    <w:rsid w:val="006E1FBD"/>
    <w:rsid w:val="006E276F"/>
    <w:rsid w:val="006E2C67"/>
    <w:rsid w:val="006E34DC"/>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69F6"/>
    <w:rsid w:val="006F7C4D"/>
    <w:rsid w:val="006F7F72"/>
    <w:rsid w:val="007008F8"/>
    <w:rsid w:val="00700C5A"/>
    <w:rsid w:val="0070229F"/>
    <w:rsid w:val="0070313D"/>
    <w:rsid w:val="007032E4"/>
    <w:rsid w:val="00703DA3"/>
    <w:rsid w:val="007044FC"/>
    <w:rsid w:val="00704512"/>
    <w:rsid w:val="00704571"/>
    <w:rsid w:val="00704A96"/>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F25"/>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A7"/>
    <w:rsid w:val="00741BBF"/>
    <w:rsid w:val="00742ACD"/>
    <w:rsid w:val="00743AC1"/>
    <w:rsid w:val="00744734"/>
    <w:rsid w:val="007449E7"/>
    <w:rsid w:val="00745413"/>
    <w:rsid w:val="00745B80"/>
    <w:rsid w:val="00745C90"/>
    <w:rsid w:val="007460AD"/>
    <w:rsid w:val="00746B28"/>
    <w:rsid w:val="00747ECF"/>
    <w:rsid w:val="0075003F"/>
    <w:rsid w:val="00750DF3"/>
    <w:rsid w:val="00750EC4"/>
    <w:rsid w:val="0075221B"/>
    <w:rsid w:val="00753276"/>
    <w:rsid w:val="007544FB"/>
    <w:rsid w:val="00755CF0"/>
    <w:rsid w:val="00756EED"/>
    <w:rsid w:val="0075701E"/>
    <w:rsid w:val="00757E06"/>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6768"/>
    <w:rsid w:val="00766C09"/>
    <w:rsid w:val="00766EE9"/>
    <w:rsid w:val="007672A6"/>
    <w:rsid w:val="00767381"/>
    <w:rsid w:val="007676EB"/>
    <w:rsid w:val="007677EB"/>
    <w:rsid w:val="007677FF"/>
    <w:rsid w:val="007707A6"/>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510"/>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C57"/>
    <w:rsid w:val="00793EC8"/>
    <w:rsid w:val="007941DD"/>
    <w:rsid w:val="007945A4"/>
    <w:rsid w:val="0079490D"/>
    <w:rsid w:val="00794F45"/>
    <w:rsid w:val="0079580B"/>
    <w:rsid w:val="00796409"/>
    <w:rsid w:val="00796667"/>
    <w:rsid w:val="00796703"/>
    <w:rsid w:val="007971F2"/>
    <w:rsid w:val="00797370"/>
    <w:rsid w:val="0079756D"/>
    <w:rsid w:val="0079782A"/>
    <w:rsid w:val="007A0B37"/>
    <w:rsid w:val="007A0B59"/>
    <w:rsid w:val="007A0EA7"/>
    <w:rsid w:val="007A1AB6"/>
    <w:rsid w:val="007A2D98"/>
    <w:rsid w:val="007A2E5E"/>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F24"/>
    <w:rsid w:val="007B5D68"/>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263"/>
    <w:rsid w:val="007E2635"/>
    <w:rsid w:val="007E346D"/>
    <w:rsid w:val="007E35E0"/>
    <w:rsid w:val="007E3607"/>
    <w:rsid w:val="007E4079"/>
    <w:rsid w:val="007E5BB4"/>
    <w:rsid w:val="007E5BB6"/>
    <w:rsid w:val="007E6474"/>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18"/>
    <w:rsid w:val="007F393E"/>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11799"/>
    <w:rsid w:val="00812D4B"/>
    <w:rsid w:val="00813390"/>
    <w:rsid w:val="008138F4"/>
    <w:rsid w:val="008143BF"/>
    <w:rsid w:val="00814DF1"/>
    <w:rsid w:val="00814FB4"/>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451F"/>
    <w:rsid w:val="00824EE5"/>
    <w:rsid w:val="00825504"/>
    <w:rsid w:val="0082553F"/>
    <w:rsid w:val="008257C9"/>
    <w:rsid w:val="00825854"/>
    <w:rsid w:val="00825904"/>
    <w:rsid w:val="00825ACD"/>
    <w:rsid w:val="008265A1"/>
    <w:rsid w:val="008278C8"/>
    <w:rsid w:val="008308D1"/>
    <w:rsid w:val="008316F9"/>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356B"/>
    <w:rsid w:val="00873B1C"/>
    <w:rsid w:val="00874206"/>
    <w:rsid w:val="00874331"/>
    <w:rsid w:val="00875AA5"/>
    <w:rsid w:val="00875FA2"/>
    <w:rsid w:val="00876E2C"/>
    <w:rsid w:val="00876F44"/>
    <w:rsid w:val="00876FB5"/>
    <w:rsid w:val="00877339"/>
    <w:rsid w:val="00880429"/>
    <w:rsid w:val="00880523"/>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721"/>
    <w:rsid w:val="00891918"/>
    <w:rsid w:val="00892379"/>
    <w:rsid w:val="00892780"/>
    <w:rsid w:val="0089285A"/>
    <w:rsid w:val="00892E5E"/>
    <w:rsid w:val="00892FC7"/>
    <w:rsid w:val="00893254"/>
    <w:rsid w:val="0089337A"/>
    <w:rsid w:val="00893E85"/>
    <w:rsid w:val="00894533"/>
    <w:rsid w:val="00895BA2"/>
    <w:rsid w:val="0089628B"/>
    <w:rsid w:val="00896985"/>
    <w:rsid w:val="00897F93"/>
    <w:rsid w:val="008A0016"/>
    <w:rsid w:val="008A04B7"/>
    <w:rsid w:val="008A0CAC"/>
    <w:rsid w:val="008A122E"/>
    <w:rsid w:val="008A1B5A"/>
    <w:rsid w:val="008A1D3A"/>
    <w:rsid w:val="008A213C"/>
    <w:rsid w:val="008A22CF"/>
    <w:rsid w:val="008A255D"/>
    <w:rsid w:val="008A3B00"/>
    <w:rsid w:val="008A40A0"/>
    <w:rsid w:val="008A43EB"/>
    <w:rsid w:val="008A569E"/>
    <w:rsid w:val="008A5D7C"/>
    <w:rsid w:val="008A6534"/>
    <w:rsid w:val="008A738B"/>
    <w:rsid w:val="008A7AF9"/>
    <w:rsid w:val="008A7C2A"/>
    <w:rsid w:val="008B1EDA"/>
    <w:rsid w:val="008B1F6C"/>
    <w:rsid w:val="008B27B9"/>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638"/>
    <w:rsid w:val="008C2F4E"/>
    <w:rsid w:val="008C4C5C"/>
    <w:rsid w:val="008C5DE7"/>
    <w:rsid w:val="008C695B"/>
    <w:rsid w:val="008C7780"/>
    <w:rsid w:val="008C7AD7"/>
    <w:rsid w:val="008C7B19"/>
    <w:rsid w:val="008D07D3"/>
    <w:rsid w:val="008D1A55"/>
    <w:rsid w:val="008D1CDE"/>
    <w:rsid w:val="008D20EF"/>
    <w:rsid w:val="008D2857"/>
    <w:rsid w:val="008D2BB2"/>
    <w:rsid w:val="008D3554"/>
    <w:rsid w:val="008D40AD"/>
    <w:rsid w:val="008D429C"/>
    <w:rsid w:val="008D4EDE"/>
    <w:rsid w:val="008D4F99"/>
    <w:rsid w:val="008D52F3"/>
    <w:rsid w:val="008D58F5"/>
    <w:rsid w:val="008D71D8"/>
    <w:rsid w:val="008D72B0"/>
    <w:rsid w:val="008D795C"/>
    <w:rsid w:val="008D7B58"/>
    <w:rsid w:val="008E03C2"/>
    <w:rsid w:val="008E0402"/>
    <w:rsid w:val="008E0BC6"/>
    <w:rsid w:val="008E23AE"/>
    <w:rsid w:val="008E2A0B"/>
    <w:rsid w:val="008E3440"/>
    <w:rsid w:val="008E37DD"/>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5319"/>
    <w:rsid w:val="009054A3"/>
    <w:rsid w:val="00907703"/>
    <w:rsid w:val="00907949"/>
    <w:rsid w:val="00910272"/>
    <w:rsid w:val="009105B7"/>
    <w:rsid w:val="00910F54"/>
    <w:rsid w:val="009110BA"/>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B5"/>
    <w:rsid w:val="00924A35"/>
    <w:rsid w:val="00925127"/>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5E36"/>
    <w:rsid w:val="00936BD3"/>
    <w:rsid w:val="00936C0C"/>
    <w:rsid w:val="00936CE8"/>
    <w:rsid w:val="00937475"/>
    <w:rsid w:val="00937F94"/>
    <w:rsid w:val="00940038"/>
    <w:rsid w:val="0094039A"/>
    <w:rsid w:val="00940C03"/>
    <w:rsid w:val="00941137"/>
    <w:rsid w:val="0094158F"/>
    <w:rsid w:val="0094211E"/>
    <w:rsid w:val="009422D2"/>
    <w:rsid w:val="00942AE4"/>
    <w:rsid w:val="00942EF6"/>
    <w:rsid w:val="00943808"/>
    <w:rsid w:val="00943AF9"/>
    <w:rsid w:val="00943E7A"/>
    <w:rsid w:val="00943FB6"/>
    <w:rsid w:val="00944081"/>
    <w:rsid w:val="00944CB0"/>
    <w:rsid w:val="00945161"/>
    <w:rsid w:val="00946637"/>
    <w:rsid w:val="009468F6"/>
    <w:rsid w:val="00946A6A"/>
    <w:rsid w:val="00947A66"/>
    <w:rsid w:val="00947E07"/>
    <w:rsid w:val="00950D83"/>
    <w:rsid w:val="00950F1A"/>
    <w:rsid w:val="009524C6"/>
    <w:rsid w:val="00952530"/>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52C3"/>
    <w:rsid w:val="00965975"/>
    <w:rsid w:val="00965A88"/>
    <w:rsid w:val="00966728"/>
    <w:rsid w:val="00966E69"/>
    <w:rsid w:val="0096749C"/>
    <w:rsid w:val="00970336"/>
    <w:rsid w:val="009706C6"/>
    <w:rsid w:val="00970826"/>
    <w:rsid w:val="00970EA5"/>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D21"/>
    <w:rsid w:val="00994E65"/>
    <w:rsid w:val="0099500A"/>
    <w:rsid w:val="0099522C"/>
    <w:rsid w:val="00995828"/>
    <w:rsid w:val="00995C92"/>
    <w:rsid w:val="00996068"/>
    <w:rsid w:val="0099653C"/>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5A69"/>
    <w:rsid w:val="009B698D"/>
    <w:rsid w:val="009B6E4B"/>
    <w:rsid w:val="009B7170"/>
    <w:rsid w:val="009B7E09"/>
    <w:rsid w:val="009B7F44"/>
    <w:rsid w:val="009C13B5"/>
    <w:rsid w:val="009C13E8"/>
    <w:rsid w:val="009C1F77"/>
    <w:rsid w:val="009C26B0"/>
    <w:rsid w:val="009C2721"/>
    <w:rsid w:val="009C35F4"/>
    <w:rsid w:val="009C374C"/>
    <w:rsid w:val="009C3E4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123"/>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3DD7"/>
    <w:rsid w:val="009F42A9"/>
    <w:rsid w:val="009F449E"/>
    <w:rsid w:val="009F452E"/>
    <w:rsid w:val="009F49E6"/>
    <w:rsid w:val="009F5EF8"/>
    <w:rsid w:val="009F621E"/>
    <w:rsid w:val="009F687D"/>
    <w:rsid w:val="009F70E5"/>
    <w:rsid w:val="009F769F"/>
    <w:rsid w:val="009F7A2C"/>
    <w:rsid w:val="009F7CF8"/>
    <w:rsid w:val="009F7E3A"/>
    <w:rsid w:val="00A00374"/>
    <w:rsid w:val="00A0083A"/>
    <w:rsid w:val="00A00B74"/>
    <w:rsid w:val="00A0127B"/>
    <w:rsid w:val="00A0130D"/>
    <w:rsid w:val="00A01824"/>
    <w:rsid w:val="00A01A01"/>
    <w:rsid w:val="00A0237B"/>
    <w:rsid w:val="00A025D3"/>
    <w:rsid w:val="00A02C80"/>
    <w:rsid w:val="00A02D33"/>
    <w:rsid w:val="00A02EE4"/>
    <w:rsid w:val="00A034C8"/>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6CB"/>
    <w:rsid w:val="00A16EFD"/>
    <w:rsid w:val="00A1798E"/>
    <w:rsid w:val="00A201AB"/>
    <w:rsid w:val="00A20DD4"/>
    <w:rsid w:val="00A20FBE"/>
    <w:rsid w:val="00A20FE8"/>
    <w:rsid w:val="00A21C3B"/>
    <w:rsid w:val="00A21E6F"/>
    <w:rsid w:val="00A21F07"/>
    <w:rsid w:val="00A22BC3"/>
    <w:rsid w:val="00A22C78"/>
    <w:rsid w:val="00A23329"/>
    <w:rsid w:val="00A2492F"/>
    <w:rsid w:val="00A24960"/>
    <w:rsid w:val="00A24BBC"/>
    <w:rsid w:val="00A25065"/>
    <w:rsid w:val="00A25DFE"/>
    <w:rsid w:val="00A25F26"/>
    <w:rsid w:val="00A261C8"/>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2E2"/>
    <w:rsid w:val="00A42554"/>
    <w:rsid w:val="00A43E0D"/>
    <w:rsid w:val="00A4436D"/>
    <w:rsid w:val="00A44897"/>
    <w:rsid w:val="00A45103"/>
    <w:rsid w:val="00A45EDC"/>
    <w:rsid w:val="00A460C4"/>
    <w:rsid w:val="00A46805"/>
    <w:rsid w:val="00A46B9C"/>
    <w:rsid w:val="00A47E35"/>
    <w:rsid w:val="00A50789"/>
    <w:rsid w:val="00A50C73"/>
    <w:rsid w:val="00A52196"/>
    <w:rsid w:val="00A5287D"/>
    <w:rsid w:val="00A5301C"/>
    <w:rsid w:val="00A53D34"/>
    <w:rsid w:val="00A54219"/>
    <w:rsid w:val="00A548C0"/>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6443"/>
    <w:rsid w:val="00A964AB"/>
    <w:rsid w:val="00A968C0"/>
    <w:rsid w:val="00A969BB"/>
    <w:rsid w:val="00A9722B"/>
    <w:rsid w:val="00A97EAC"/>
    <w:rsid w:val="00A97F90"/>
    <w:rsid w:val="00AA01EF"/>
    <w:rsid w:val="00AA04E1"/>
    <w:rsid w:val="00AA1C80"/>
    <w:rsid w:val="00AA21F2"/>
    <w:rsid w:val="00AA28AE"/>
    <w:rsid w:val="00AA3067"/>
    <w:rsid w:val="00AA30F8"/>
    <w:rsid w:val="00AA3DFB"/>
    <w:rsid w:val="00AA4368"/>
    <w:rsid w:val="00AA4AFD"/>
    <w:rsid w:val="00AA4DF5"/>
    <w:rsid w:val="00AA64C1"/>
    <w:rsid w:val="00AB02D4"/>
    <w:rsid w:val="00AB10FF"/>
    <w:rsid w:val="00AB150D"/>
    <w:rsid w:val="00AB1C09"/>
    <w:rsid w:val="00AB3A4E"/>
    <w:rsid w:val="00AB4AC2"/>
    <w:rsid w:val="00AB529F"/>
    <w:rsid w:val="00AB5B62"/>
    <w:rsid w:val="00AB5BF1"/>
    <w:rsid w:val="00AB5F4E"/>
    <w:rsid w:val="00AB6277"/>
    <w:rsid w:val="00AB6AF7"/>
    <w:rsid w:val="00AB73C6"/>
    <w:rsid w:val="00AB7749"/>
    <w:rsid w:val="00AB7A28"/>
    <w:rsid w:val="00AC0E86"/>
    <w:rsid w:val="00AC0FB3"/>
    <w:rsid w:val="00AC1626"/>
    <w:rsid w:val="00AC1646"/>
    <w:rsid w:val="00AC19AE"/>
    <w:rsid w:val="00AC2713"/>
    <w:rsid w:val="00AC4708"/>
    <w:rsid w:val="00AC486D"/>
    <w:rsid w:val="00AC49B1"/>
    <w:rsid w:val="00AC580D"/>
    <w:rsid w:val="00AC5D3D"/>
    <w:rsid w:val="00AC61F5"/>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D4C"/>
    <w:rsid w:val="00AF56FC"/>
    <w:rsid w:val="00AF5C3B"/>
    <w:rsid w:val="00AF5C62"/>
    <w:rsid w:val="00AF73A9"/>
    <w:rsid w:val="00AF7724"/>
    <w:rsid w:val="00AF7782"/>
    <w:rsid w:val="00AF7FA6"/>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FD3"/>
    <w:rsid w:val="00B14134"/>
    <w:rsid w:val="00B14CC2"/>
    <w:rsid w:val="00B15F2D"/>
    <w:rsid w:val="00B16058"/>
    <w:rsid w:val="00B1614E"/>
    <w:rsid w:val="00B16AA1"/>
    <w:rsid w:val="00B17194"/>
    <w:rsid w:val="00B179DB"/>
    <w:rsid w:val="00B20510"/>
    <w:rsid w:val="00B2053B"/>
    <w:rsid w:val="00B21124"/>
    <w:rsid w:val="00B2191F"/>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B11"/>
    <w:rsid w:val="00B36E72"/>
    <w:rsid w:val="00B3739B"/>
    <w:rsid w:val="00B3792D"/>
    <w:rsid w:val="00B379F8"/>
    <w:rsid w:val="00B37AAB"/>
    <w:rsid w:val="00B37B6D"/>
    <w:rsid w:val="00B37F52"/>
    <w:rsid w:val="00B40019"/>
    <w:rsid w:val="00B401A2"/>
    <w:rsid w:val="00B411B1"/>
    <w:rsid w:val="00B41D9D"/>
    <w:rsid w:val="00B4248D"/>
    <w:rsid w:val="00B42BEA"/>
    <w:rsid w:val="00B4409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DB2"/>
    <w:rsid w:val="00B67E2B"/>
    <w:rsid w:val="00B703DB"/>
    <w:rsid w:val="00B705E9"/>
    <w:rsid w:val="00B708B3"/>
    <w:rsid w:val="00B70A32"/>
    <w:rsid w:val="00B70B13"/>
    <w:rsid w:val="00B71A29"/>
    <w:rsid w:val="00B72770"/>
    <w:rsid w:val="00B7410C"/>
    <w:rsid w:val="00B74F57"/>
    <w:rsid w:val="00B75565"/>
    <w:rsid w:val="00B76178"/>
    <w:rsid w:val="00B76311"/>
    <w:rsid w:val="00B76721"/>
    <w:rsid w:val="00B76B71"/>
    <w:rsid w:val="00B76D2E"/>
    <w:rsid w:val="00B773D2"/>
    <w:rsid w:val="00B777D6"/>
    <w:rsid w:val="00B8056A"/>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9BE"/>
    <w:rsid w:val="00B91EA4"/>
    <w:rsid w:val="00B920BE"/>
    <w:rsid w:val="00B92103"/>
    <w:rsid w:val="00B923CF"/>
    <w:rsid w:val="00B9307A"/>
    <w:rsid w:val="00B957F4"/>
    <w:rsid w:val="00B95AC2"/>
    <w:rsid w:val="00B969A6"/>
    <w:rsid w:val="00B970EC"/>
    <w:rsid w:val="00B974CB"/>
    <w:rsid w:val="00B97A94"/>
    <w:rsid w:val="00BA00A8"/>
    <w:rsid w:val="00BA09E0"/>
    <w:rsid w:val="00BA2301"/>
    <w:rsid w:val="00BA3425"/>
    <w:rsid w:val="00BA483C"/>
    <w:rsid w:val="00BA5D9A"/>
    <w:rsid w:val="00BA5F61"/>
    <w:rsid w:val="00BA644A"/>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EBE"/>
    <w:rsid w:val="00BB7027"/>
    <w:rsid w:val="00BB7608"/>
    <w:rsid w:val="00BB7869"/>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C7F1D"/>
    <w:rsid w:val="00BD1242"/>
    <w:rsid w:val="00BD219D"/>
    <w:rsid w:val="00BD288E"/>
    <w:rsid w:val="00BD2FD7"/>
    <w:rsid w:val="00BD3129"/>
    <w:rsid w:val="00BD32A8"/>
    <w:rsid w:val="00BD3803"/>
    <w:rsid w:val="00BD3F5D"/>
    <w:rsid w:val="00BD3FE8"/>
    <w:rsid w:val="00BD4227"/>
    <w:rsid w:val="00BD4CEA"/>
    <w:rsid w:val="00BD4F5D"/>
    <w:rsid w:val="00BD5329"/>
    <w:rsid w:val="00BD5BAC"/>
    <w:rsid w:val="00BD620B"/>
    <w:rsid w:val="00BD64CB"/>
    <w:rsid w:val="00BD6995"/>
    <w:rsid w:val="00BD6FEC"/>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0778E"/>
    <w:rsid w:val="00C11309"/>
    <w:rsid w:val="00C1140F"/>
    <w:rsid w:val="00C11889"/>
    <w:rsid w:val="00C11DDE"/>
    <w:rsid w:val="00C12557"/>
    <w:rsid w:val="00C12C26"/>
    <w:rsid w:val="00C12D40"/>
    <w:rsid w:val="00C1344F"/>
    <w:rsid w:val="00C13641"/>
    <w:rsid w:val="00C13A0B"/>
    <w:rsid w:val="00C146B9"/>
    <w:rsid w:val="00C147B5"/>
    <w:rsid w:val="00C14DA0"/>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370"/>
    <w:rsid w:val="00C233F3"/>
    <w:rsid w:val="00C24A73"/>
    <w:rsid w:val="00C2657A"/>
    <w:rsid w:val="00C268BA"/>
    <w:rsid w:val="00C2769D"/>
    <w:rsid w:val="00C27DDA"/>
    <w:rsid w:val="00C3062B"/>
    <w:rsid w:val="00C3081A"/>
    <w:rsid w:val="00C314CF"/>
    <w:rsid w:val="00C31690"/>
    <w:rsid w:val="00C320F6"/>
    <w:rsid w:val="00C3365D"/>
    <w:rsid w:val="00C34004"/>
    <w:rsid w:val="00C340E8"/>
    <w:rsid w:val="00C34356"/>
    <w:rsid w:val="00C35775"/>
    <w:rsid w:val="00C366D0"/>
    <w:rsid w:val="00C37320"/>
    <w:rsid w:val="00C373C5"/>
    <w:rsid w:val="00C37624"/>
    <w:rsid w:val="00C37C38"/>
    <w:rsid w:val="00C406A2"/>
    <w:rsid w:val="00C41E4E"/>
    <w:rsid w:val="00C41FE2"/>
    <w:rsid w:val="00C4202B"/>
    <w:rsid w:val="00C42449"/>
    <w:rsid w:val="00C42A7D"/>
    <w:rsid w:val="00C4309C"/>
    <w:rsid w:val="00C43139"/>
    <w:rsid w:val="00C44D0B"/>
    <w:rsid w:val="00C44DCD"/>
    <w:rsid w:val="00C458BF"/>
    <w:rsid w:val="00C45F28"/>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1125"/>
    <w:rsid w:val="00C61CBE"/>
    <w:rsid w:val="00C61D48"/>
    <w:rsid w:val="00C62FCE"/>
    <w:rsid w:val="00C63EAA"/>
    <w:rsid w:val="00C64C15"/>
    <w:rsid w:val="00C65123"/>
    <w:rsid w:val="00C65BA9"/>
    <w:rsid w:val="00C660A9"/>
    <w:rsid w:val="00C7099B"/>
    <w:rsid w:val="00C71120"/>
    <w:rsid w:val="00C716FC"/>
    <w:rsid w:val="00C72105"/>
    <w:rsid w:val="00C727BF"/>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A86"/>
    <w:rsid w:val="00C82F3C"/>
    <w:rsid w:val="00C831A1"/>
    <w:rsid w:val="00C83760"/>
    <w:rsid w:val="00C84559"/>
    <w:rsid w:val="00C8499C"/>
    <w:rsid w:val="00C84A31"/>
    <w:rsid w:val="00C86387"/>
    <w:rsid w:val="00C867A2"/>
    <w:rsid w:val="00C868F2"/>
    <w:rsid w:val="00C87A95"/>
    <w:rsid w:val="00C87B8A"/>
    <w:rsid w:val="00C90D81"/>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EB"/>
    <w:rsid w:val="00CA2CBD"/>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B7F5B"/>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232"/>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BD"/>
    <w:rsid w:val="00CE03B6"/>
    <w:rsid w:val="00CE0492"/>
    <w:rsid w:val="00CE0714"/>
    <w:rsid w:val="00CE0EFC"/>
    <w:rsid w:val="00CE19DB"/>
    <w:rsid w:val="00CE24F2"/>
    <w:rsid w:val="00CE2BC6"/>
    <w:rsid w:val="00CE2FA0"/>
    <w:rsid w:val="00CE3C7A"/>
    <w:rsid w:val="00CE520E"/>
    <w:rsid w:val="00CE5857"/>
    <w:rsid w:val="00CE627C"/>
    <w:rsid w:val="00CE6E92"/>
    <w:rsid w:val="00CE730B"/>
    <w:rsid w:val="00CE7312"/>
    <w:rsid w:val="00CE7E77"/>
    <w:rsid w:val="00CF0675"/>
    <w:rsid w:val="00CF1887"/>
    <w:rsid w:val="00CF1AC7"/>
    <w:rsid w:val="00CF1C6C"/>
    <w:rsid w:val="00CF21FD"/>
    <w:rsid w:val="00CF23F3"/>
    <w:rsid w:val="00CF3525"/>
    <w:rsid w:val="00CF3A6E"/>
    <w:rsid w:val="00CF3ACD"/>
    <w:rsid w:val="00CF3F23"/>
    <w:rsid w:val="00CF4254"/>
    <w:rsid w:val="00CF4405"/>
    <w:rsid w:val="00CF51C4"/>
    <w:rsid w:val="00CF6117"/>
    <w:rsid w:val="00CF62DA"/>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256"/>
    <w:rsid w:val="00D30EA4"/>
    <w:rsid w:val="00D315D3"/>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90206"/>
    <w:rsid w:val="00D902D0"/>
    <w:rsid w:val="00D90BF6"/>
    <w:rsid w:val="00D90F47"/>
    <w:rsid w:val="00D92031"/>
    <w:rsid w:val="00D9207F"/>
    <w:rsid w:val="00D9277A"/>
    <w:rsid w:val="00D92DF3"/>
    <w:rsid w:val="00D93AC4"/>
    <w:rsid w:val="00D9460F"/>
    <w:rsid w:val="00D95840"/>
    <w:rsid w:val="00D95ABF"/>
    <w:rsid w:val="00D962C0"/>
    <w:rsid w:val="00D9693C"/>
    <w:rsid w:val="00D96BD2"/>
    <w:rsid w:val="00D96C78"/>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3AA"/>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BB7"/>
    <w:rsid w:val="00DC3F43"/>
    <w:rsid w:val="00DC46AB"/>
    <w:rsid w:val="00DC4DBD"/>
    <w:rsid w:val="00DC4E82"/>
    <w:rsid w:val="00DC5458"/>
    <w:rsid w:val="00DC5658"/>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3373"/>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4C3"/>
    <w:rsid w:val="00E06861"/>
    <w:rsid w:val="00E0767A"/>
    <w:rsid w:val="00E07747"/>
    <w:rsid w:val="00E10597"/>
    <w:rsid w:val="00E10806"/>
    <w:rsid w:val="00E10FCB"/>
    <w:rsid w:val="00E114F5"/>
    <w:rsid w:val="00E12C40"/>
    <w:rsid w:val="00E13D9A"/>
    <w:rsid w:val="00E13EAD"/>
    <w:rsid w:val="00E1455B"/>
    <w:rsid w:val="00E14FFF"/>
    <w:rsid w:val="00E15016"/>
    <w:rsid w:val="00E17D8B"/>
    <w:rsid w:val="00E17E2A"/>
    <w:rsid w:val="00E2039C"/>
    <w:rsid w:val="00E206E7"/>
    <w:rsid w:val="00E22C40"/>
    <w:rsid w:val="00E22E7D"/>
    <w:rsid w:val="00E23570"/>
    <w:rsid w:val="00E2379F"/>
    <w:rsid w:val="00E23879"/>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3BA2"/>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72D9"/>
    <w:rsid w:val="00E50686"/>
    <w:rsid w:val="00E50878"/>
    <w:rsid w:val="00E50C05"/>
    <w:rsid w:val="00E50FCE"/>
    <w:rsid w:val="00E512DB"/>
    <w:rsid w:val="00E51C12"/>
    <w:rsid w:val="00E51C52"/>
    <w:rsid w:val="00E522F6"/>
    <w:rsid w:val="00E52579"/>
    <w:rsid w:val="00E527C8"/>
    <w:rsid w:val="00E534E9"/>
    <w:rsid w:val="00E5380A"/>
    <w:rsid w:val="00E53A6B"/>
    <w:rsid w:val="00E544B0"/>
    <w:rsid w:val="00E54993"/>
    <w:rsid w:val="00E54A14"/>
    <w:rsid w:val="00E54E31"/>
    <w:rsid w:val="00E55129"/>
    <w:rsid w:val="00E5554D"/>
    <w:rsid w:val="00E562FD"/>
    <w:rsid w:val="00E56568"/>
    <w:rsid w:val="00E56FB7"/>
    <w:rsid w:val="00E57083"/>
    <w:rsid w:val="00E57D51"/>
    <w:rsid w:val="00E60047"/>
    <w:rsid w:val="00E60119"/>
    <w:rsid w:val="00E61DFB"/>
    <w:rsid w:val="00E623CF"/>
    <w:rsid w:val="00E625A9"/>
    <w:rsid w:val="00E638DD"/>
    <w:rsid w:val="00E63F2E"/>
    <w:rsid w:val="00E64581"/>
    <w:rsid w:val="00E64F92"/>
    <w:rsid w:val="00E6505D"/>
    <w:rsid w:val="00E6521B"/>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8F0"/>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78E"/>
    <w:rsid w:val="00EA3B2E"/>
    <w:rsid w:val="00EA49FE"/>
    <w:rsid w:val="00EA4C28"/>
    <w:rsid w:val="00EA5692"/>
    <w:rsid w:val="00EA74DD"/>
    <w:rsid w:val="00EB0705"/>
    <w:rsid w:val="00EB24B7"/>
    <w:rsid w:val="00EB294E"/>
    <w:rsid w:val="00EB2B02"/>
    <w:rsid w:val="00EB33DB"/>
    <w:rsid w:val="00EB4879"/>
    <w:rsid w:val="00EB4D4E"/>
    <w:rsid w:val="00EB54D6"/>
    <w:rsid w:val="00EB57FE"/>
    <w:rsid w:val="00EB5856"/>
    <w:rsid w:val="00EB5BF0"/>
    <w:rsid w:val="00EB6009"/>
    <w:rsid w:val="00EB6C47"/>
    <w:rsid w:val="00EB7527"/>
    <w:rsid w:val="00EB7616"/>
    <w:rsid w:val="00EB7867"/>
    <w:rsid w:val="00EC12A7"/>
    <w:rsid w:val="00EC1686"/>
    <w:rsid w:val="00EC1688"/>
    <w:rsid w:val="00EC1BEE"/>
    <w:rsid w:val="00EC272E"/>
    <w:rsid w:val="00EC2D38"/>
    <w:rsid w:val="00EC2F13"/>
    <w:rsid w:val="00EC3086"/>
    <w:rsid w:val="00EC3A87"/>
    <w:rsid w:val="00EC3BDB"/>
    <w:rsid w:val="00EC3E71"/>
    <w:rsid w:val="00EC3FB9"/>
    <w:rsid w:val="00EC4153"/>
    <w:rsid w:val="00EC4239"/>
    <w:rsid w:val="00EC479C"/>
    <w:rsid w:val="00EC4A74"/>
    <w:rsid w:val="00EC4EA9"/>
    <w:rsid w:val="00EC543A"/>
    <w:rsid w:val="00EC66D3"/>
    <w:rsid w:val="00EC6985"/>
    <w:rsid w:val="00EC7522"/>
    <w:rsid w:val="00EC752C"/>
    <w:rsid w:val="00EC7C5E"/>
    <w:rsid w:val="00ED017D"/>
    <w:rsid w:val="00ED27DA"/>
    <w:rsid w:val="00ED2803"/>
    <w:rsid w:val="00ED288D"/>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609C"/>
    <w:rsid w:val="00EE65D6"/>
    <w:rsid w:val="00EE696E"/>
    <w:rsid w:val="00EE74E0"/>
    <w:rsid w:val="00EE7B7B"/>
    <w:rsid w:val="00EE7F43"/>
    <w:rsid w:val="00EF05AD"/>
    <w:rsid w:val="00EF19D0"/>
    <w:rsid w:val="00EF1F3D"/>
    <w:rsid w:val="00EF1F76"/>
    <w:rsid w:val="00EF1FD3"/>
    <w:rsid w:val="00EF293A"/>
    <w:rsid w:val="00EF2AD4"/>
    <w:rsid w:val="00EF48F3"/>
    <w:rsid w:val="00EF4C72"/>
    <w:rsid w:val="00EF4C74"/>
    <w:rsid w:val="00EF5099"/>
    <w:rsid w:val="00EF5281"/>
    <w:rsid w:val="00EF54E9"/>
    <w:rsid w:val="00EF5A0F"/>
    <w:rsid w:val="00EF5F4A"/>
    <w:rsid w:val="00EF66DC"/>
    <w:rsid w:val="00EF6F8E"/>
    <w:rsid w:val="00EF6FA2"/>
    <w:rsid w:val="00F0044F"/>
    <w:rsid w:val="00F01058"/>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6A62"/>
    <w:rsid w:val="00F27035"/>
    <w:rsid w:val="00F27EA5"/>
    <w:rsid w:val="00F3072B"/>
    <w:rsid w:val="00F307F6"/>
    <w:rsid w:val="00F30F28"/>
    <w:rsid w:val="00F3139D"/>
    <w:rsid w:val="00F313B3"/>
    <w:rsid w:val="00F31894"/>
    <w:rsid w:val="00F318E0"/>
    <w:rsid w:val="00F320CE"/>
    <w:rsid w:val="00F325D4"/>
    <w:rsid w:val="00F32C12"/>
    <w:rsid w:val="00F3363B"/>
    <w:rsid w:val="00F33641"/>
    <w:rsid w:val="00F337A6"/>
    <w:rsid w:val="00F34A67"/>
    <w:rsid w:val="00F34C23"/>
    <w:rsid w:val="00F35429"/>
    <w:rsid w:val="00F36DB9"/>
    <w:rsid w:val="00F36FB1"/>
    <w:rsid w:val="00F373D1"/>
    <w:rsid w:val="00F3752F"/>
    <w:rsid w:val="00F37A73"/>
    <w:rsid w:val="00F37BAE"/>
    <w:rsid w:val="00F40A85"/>
    <w:rsid w:val="00F40F47"/>
    <w:rsid w:val="00F412DC"/>
    <w:rsid w:val="00F419B0"/>
    <w:rsid w:val="00F41E76"/>
    <w:rsid w:val="00F42341"/>
    <w:rsid w:val="00F42B75"/>
    <w:rsid w:val="00F4323B"/>
    <w:rsid w:val="00F43EAE"/>
    <w:rsid w:val="00F4493E"/>
    <w:rsid w:val="00F44DF6"/>
    <w:rsid w:val="00F455B0"/>
    <w:rsid w:val="00F46EE9"/>
    <w:rsid w:val="00F472DA"/>
    <w:rsid w:val="00F47900"/>
    <w:rsid w:val="00F47AE7"/>
    <w:rsid w:val="00F50A52"/>
    <w:rsid w:val="00F512C3"/>
    <w:rsid w:val="00F529C1"/>
    <w:rsid w:val="00F542D2"/>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84D"/>
    <w:rsid w:val="00F65EC8"/>
    <w:rsid w:val="00F66386"/>
    <w:rsid w:val="00F6640A"/>
    <w:rsid w:val="00F66C03"/>
    <w:rsid w:val="00F66CD9"/>
    <w:rsid w:val="00F673E5"/>
    <w:rsid w:val="00F70231"/>
    <w:rsid w:val="00F7023E"/>
    <w:rsid w:val="00F702BE"/>
    <w:rsid w:val="00F70E46"/>
    <w:rsid w:val="00F71C96"/>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9C5"/>
    <w:rsid w:val="00FA0F07"/>
    <w:rsid w:val="00FA166B"/>
    <w:rsid w:val="00FA1939"/>
    <w:rsid w:val="00FA1C87"/>
    <w:rsid w:val="00FA2C0E"/>
    <w:rsid w:val="00FA31D5"/>
    <w:rsid w:val="00FA3A0D"/>
    <w:rsid w:val="00FA55C7"/>
    <w:rsid w:val="00FA5A73"/>
    <w:rsid w:val="00FA5D50"/>
    <w:rsid w:val="00FA5D7C"/>
    <w:rsid w:val="00FA67C3"/>
    <w:rsid w:val="00FA6ADD"/>
    <w:rsid w:val="00FA7527"/>
    <w:rsid w:val="00FA7991"/>
    <w:rsid w:val="00FA7D41"/>
    <w:rsid w:val="00FB0070"/>
    <w:rsid w:val="00FB0A31"/>
    <w:rsid w:val="00FB0CC1"/>
    <w:rsid w:val="00FB1484"/>
    <w:rsid w:val="00FB21DD"/>
    <w:rsid w:val="00FB23E6"/>
    <w:rsid w:val="00FB38CE"/>
    <w:rsid w:val="00FB3F43"/>
    <w:rsid w:val="00FB4104"/>
    <w:rsid w:val="00FB47D9"/>
    <w:rsid w:val="00FB4DCF"/>
    <w:rsid w:val="00FB5104"/>
    <w:rsid w:val="00FB6BA2"/>
    <w:rsid w:val="00FB6F90"/>
    <w:rsid w:val="00FB7AEF"/>
    <w:rsid w:val="00FC1C1C"/>
    <w:rsid w:val="00FC21F2"/>
    <w:rsid w:val="00FC283D"/>
    <w:rsid w:val="00FC2962"/>
    <w:rsid w:val="00FC2DAA"/>
    <w:rsid w:val="00FC397D"/>
    <w:rsid w:val="00FC5173"/>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9D1"/>
    <w:rsid w:val="00FE4E92"/>
    <w:rsid w:val="00FE4FCF"/>
    <w:rsid w:val="00FE5FED"/>
    <w:rsid w:val="00FE6E63"/>
    <w:rsid w:val="00FE76D6"/>
    <w:rsid w:val="00FE7C9C"/>
    <w:rsid w:val="00FF0C85"/>
    <w:rsid w:val="00FF0C8C"/>
    <w:rsid w:val="00FF0D85"/>
    <w:rsid w:val="00FF1765"/>
    <w:rsid w:val="00FF1D03"/>
    <w:rsid w:val="00FF23A2"/>
    <w:rsid w:val="00FF23ED"/>
    <w:rsid w:val="00FF27BF"/>
    <w:rsid w:val="00FF3170"/>
    <w:rsid w:val="00FF31C1"/>
    <w:rsid w:val="00FF35CE"/>
    <w:rsid w:val="00FF38EF"/>
    <w:rsid w:val="00FF468E"/>
    <w:rsid w:val="00FF4A23"/>
    <w:rsid w:val="00FF5376"/>
    <w:rsid w:val="00FF60DB"/>
    <w:rsid w:val="00FF66D0"/>
    <w:rsid w:val="0B4D3189"/>
    <w:rsid w:val="0EF5670D"/>
    <w:rsid w:val="145F5128"/>
    <w:rsid w:val="14FB4178"/>
    <w:rsid w:val="15CF79D4"/>
    <w:rsid w:val="163C2586"/>
    <w:rsid w:val="1C1945A6"/>
    <w:rsid w:val="1CB000E8"/>
    <w:rsid w:val="212379D5"/>
    <w:rsid w:val="23AC3232"/>
    <w:rsid w:val="24AB5034"/>
    <w:rsid w:val="2977672F"/>
    <w:rsid w:val="2DD35203"/>
    <w:rsid w:val="32126A4B"/>
    <w:rsid w:val="36931FE4"/>
    <w:rsid w:val="38D67F9B"/>
    <w:rsid w:val="3A8A3528"/>
    <w:rsid w:val="3E3143FA"/>
    <w:rsid w:val="3ECE1565"/>
    <w:rsid w:val="41764E51"/>
    <w:rsid w:val="45613647"/>
    <w:rsid w:val="49520D56"/>
    <w:rsid w:val="49551CDB"/>
    <w:rsid w:val="4E376061"/>
    <w:rsid w:val="4E7B7B7C"/>
    <w:rsid w:val="4FC04863"/>
    <w:rsid w:val="5051733D"/>
    <w:rsid w:val="5243628C"/>
    <w:rsid w:val="527D68C1"/>
    <w:rsid w:val="566C6114"/>
    <w:rsid w:val="567B6271"/>
    <w:rsid w:val="5CB1578D"/>
    <w:rsid w:val="5CDA5FD4"/>
    <w:rsid w:val="5F5C0D54"/>
    <w:rsid w:val="6BD46EF8"/>
    <w:rsid w:val="7169749E"/>
    <w:rsid w:val="73403821"/>
    <w:rsid w:val="7E0D1312"/>
    <w:rsid w:val="7FDB60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p01"/>
    <w:basedOn w:val="1"/>
    <w:semiHidden/>
    <w:qFormat/>
    <w:uiPriority w:val="99"/>
    <w:pPr>
      <w:spacing w:before="100" w:beforeAutospacing="1" w:after="100" w:afterAutospacing="1"/>
    </w:pPr>
    <w:rPr>
      <w:rFonts w:eastAsiaTheme="minorEastAsia"/>
      <w:sz w:val="24"/>
      <w:szCs w:val="24"/>
    </w:rPr>
  </w:style>
  <w:style w:type="paragraph" w:customStyle="1" w:styleId="121">
    <w:name w:val="p1"/>
    <w:basedOn w:val="1"/>
    <w:qFormat/>
    <w:uiPriority w:val="0"/>
    <w:pPr>
      <w:spacing w:before="100" w:beforeAutospacing="1" w:after="100" w:afterAutospacing="1"/>
    </w:pPr>
    <w:rPr>
      <w:sz w:val="24"/>
      <w:szCs w:val="24"/>
    </w:rPr>
  </w:style>
  <w:style w:type="paragraph" w:customStyle="1" w:styleId="122">
    <w:name w:val="p2"/>
    <w:basedOn w:val="1"/>
    <w:qFormat/>
    <w:uiPriority w:val="0"/>
    <w:pPr>
      <w:spacing w:before="100" w:beforeAutospacing="1" w:after="100" w:afterAutospacing="1"/>
    </w:pPr>
    <w:rPr>
      <w:sz w:val="24"/>
      <w:szCs w:val="24"/>
    </w:rPr>
  </w:style>
  <w:style w:type="paragraph" w:customStyle="1" w:styleId="123">
    <w:name w:val="p0"/>
    <w:basedOn w:val="1"/>
    <w:qFormat/>
    <w:uiPriority w:val="0"/>
    <w:pPr>
      <w:spacing w:before="100" w:beforeAutospacing="1" w:after="100" w:afterAutospacing="1"/>
    </w:pPr>
    <w:rPr>
      <w:sz w:val="24"/>
      <w:szCs w:val="24"/>
    </w:rPr>
  </w:style>
  <w:style w:type="character" w:customStyle="1" w:styleId="1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1207-2A7C-48AF-A3EB-814372F8EF24}">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11304</Words>
  <Characters>73852</Characters>
  <Lines>615</Lines>
  <Paragraphs>169</Paragraphs>
  <TotalTime>238</TotalTime>
  <ScaleCrop>false</ScaleCrop>
  <LinksUpToDate>false</LinksUpToDate>
  <CharactersWithSpaces>84987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2021-03-10T09:31:00Z</dcterms:created>
  <dc:creator>Grzegorz</dc:creator>
  <cp:lastModifiedBy>WPS_1704352880</cp:lastModifiedBy>
  <cp:lastPrinted>2024-10-22T05:56:00Z</cp:lastPrinted>
  <dcterms:modified xsi:type="dcterms:W3CDTF">2024-10-23T08:23:02Z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1045-12.2.0.18607</vt:lpwstr>
  </property>
  <property fmtid="{D5CDD505-2E9C-101B-9397-08002B2CF9AE}" pid="3" name="ICV">
    <vt:lpwstr>B5F5422E5B6847FA9FA7A9E8CFC81755_12</vt:lpwstr>
  </property>
</Properties>
</file>