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1DC" w14:textId="156EC6C8" w:rsidR="00173F48" w:rsidRPr="00173F48" w:rsidRDefault="00173F48" w:rsidP="00173F48">
      <w:pPr>
        <w:spacing w:after="0" w:line="319" w:lineRule="auto"/>
        <w:jc w:val="right"/>
        <w:rPr>
          <w:rFonts w:asciiTheme="minorHAnsi" w:hAnsiTheme="minorHAnsi" w:cstheme="minorHAnsi"/>
          <w:kern w:val="0"/>
          <w:sz w:val="22"/>
        </w:rPr>
      </w:pPr>
      <w:r w:rsidRPr="00173F48">
        <w:rPr>
          <w:rFonts w:asciiTheme="minorHAnsi" w:hAnsiTheme="minorHAnsi" w:cstheme="minorHAnsi"/>
          <w:kern w:val="0"/>
          <w:sz w:val="22"/>
        </w:rPr>
        <w:t xml:space="preserve">Dopiewo, dnia </w:t>
      </w:r>
      <w:r w:rsidRPr="00173F48">
        <w:rPr>
          <w:rFonts w:asciiTheme="minorHAnsi" w:hAnsiTheme="minorHAnsi" w:cstheme="minorHAnsi"/>
          <w:kern w:val="0"/>
          <w:sz w:val="22"/>
        </w:rPr>
        <w:t>21</w:t>
      </w:r>
      <w:r w:rsidRPr="00173F48">
        <w:rPr>
          <w:rFonts w:asciiTheme="minorHAnsi" w:hAnsiTheme="minorHAnsi" w:cstheme="minorHAnsi"/>
          <w:kern w:val="0"/>
          <w:sz w:val="22"/>
        </w:rPr>
        <w:t>.09.2021r.</w:t>
      </w:r>
    </w:p>
    <w:p w14:paraId="164A61FE" w14:textId="77777777" w:rsidR="00173F48" w:rsidRPr="00173F48" w:rsidRDefault="00173F48" w:rsidP="00173F48">
      <w:pPr>
        <w:spacing w:after="0" w:line="319" w:lineRule="auto"/>
        <w:rPr>
          <w:rFonts w:asciiTheme="minorHAnsi" w:hAnsiTheme="minorHAnsi" w:cstheme="minorHAnsi"/>
          <w:b/>
          <w:bCs/>
          <w:kern w:val="0"/>
          <w:sz w:val="22"/>
        </w:rPr>
      </w:pPr>
      <w:r w:rsidRPr="00173F48">
        <w:rPr>
          <w:rFonts w:asciiTheme="minorHAnsi" w:hAnsiTheme="minorHAnsi" w:cstheme="minorHAnsi"/>
          <w:b/>
          <w:bCs/>
          <w:kern w:val="0"/>
          <w:sz w:val="22"/>
        </w:rPr>
        <w:t>ROA.271.19.2021</w:t>
      </w:r>
    </w:p>
    <w:p w14:paraId="3E9E022C" w14:textId="77777777" w:rsidR="00173F48" w:rsidRPr="00173F48" w:rsidRDefault="00173F48" w:rsidP="00173F48">
      <w:pPr>
        <w:spacing w:after="0" w:line="319" w:lineRule="auto"/>
        <w:rPr>
          <w:rFonts w:asciiTheme="minorHAnsi" w:hAnsiTheme="minorHAnsi" w:cstheme="minorHAnsi"/>
          <w:kern w:val="0"/>
          <w:sz w:val="22"/>
        </w:rPr>
      </w:pPr>
    </w:p>
    <w:p w14:paraId="4EC634F7" w14:textId="77777777" w:rsidR="00173F48" w:rsidRPr="00173F48" w:rsidRDefault="00173F48" w:rsidP="00173F48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  <w:r w:rsidRPr="00173F48">
        <w:rPr>
          <w:rFonts w:asciiTheme="minorHAnsi" w:hAnsiTheme="minorHAnsi" w:cstheme="minorHAnsi"/>
          <w:b/>
          <w:bCs/>
          <w:kern w:val="0"/>
          <w:sz w:val="22"/>
        </w:rPr>
        <w:t>Do wszystkich uczestników postępowania</w:t>
      </w:r>
    </w:p>
    <w:p w14:paraId="24EABF8C" w14:textId="77777777" w:rsidR="00173F48" w:rsidRPr="00173F48" w:rsidRDefault="00173F48" w:rsidP="00173F48">
      <w:pPr>
        <w:spacing w:after="0" w:line="319" w:lineRule="auto"/>
        <w:jc w:val="right"/>
        <w:rPr>
          <w:rFonts w:asciiTheme="minorHAnsi" w:hAnsiTheme="minorHAnsi" w:cstheme="minorHAnsi"/>
          <w:b/>
          <w:bCs/>
          <w:kern w:val="0"/>
          <w:sz w:val="22"/>
        </w:rPr>
      </w:pPr>
    </w:p>
    <w:p w14:paraId="1748DDC6" w14:textId="77777777" w:rsidR="00173F48" w:rsidRPr="00173F48" w:rsidRDefault="00173F48" w:rsidP="00173F48">
      <w:pPr>
        <w:spacing w:line="319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173F48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173F48">
        <w:rPr>
          <w:rFonts w:asciiTheme="minorHAnsi" w:eastAsia="Times New Roman" w:hAnsiTheme="minorHAnsi" w:cstheme="minorHAnsi"/>
          <w:b/>
          <w:bCs/>
          <w:sz w:val="22"/>
        </w:rPr>
        <w:t>„Budowa oświetlenia drogowego na terenie Gminy Dopiewo”:</w:t>
      </w:r>
    </w:p>
    <w:p w14:paraId="6170C387" w14:textId="77777777" w:rsidR="00173F48" w:rsidRPr="00173F48" w:rsidRDefault="00173F48" w:rsidP="00173F48">
      <w:pPr>
        <w:spacing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173F48">
        <w:rPr>
          <w:rFonts w:asciiTheme="minorHAnsi" w:eastAsia="Times New Roman" w:hAnsiTheme="minorHAnsi" w:cstheme="minorHAnsi"/>
          <w:b/>
          <w:bCs/>
          <w:sz w:val="22"/>
        </w:rPr>
        <w:t>- Zadanie nr 1 – Dąbrowa – budowa oświetlenia drogowego ul. Polna,</w:t>
      </w:r>
    </w:p>
    <w:p w14:paraId="3E0A00A3" w14:textId="77777777" w:rsidR="00173F48" w:rsidRPr="00173F48" w:rsidRDefault="00173F48" w:rsidP="00173F48">
      <w:pPr>
        <w:spacing w:line="240" w:lineRule="auto"/>
        <w:ind w:left="1701" w:hanging="1701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173F48">
        <w:rPr>
          <w:rFonts w:asciiTheme="minorHAnsi" w:eastAsia="Times New Roman" w:hAnsiTheme="minorHAnsi" w:cstheme="minorHAnsi"/>
          <w:b/>
          <w:bCs/>
          <w:sz w:val="22"/>
        </w:rPr>
        <w:t>- Zadanie nr 2 - Dopiewo - budowa oświetlenia drogowego ul. Bukowska.</w:t>
      </w:r>
    </w:p>
    <w:p w14:paraId="5CC33334" w14:textId="20C74AF4" w:rsidR="00173F48" w:rsidRPr="00173F48" w:rsidRDefault="00173F48" w:rsidP="00173F48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</w:rPr>
      </w:pPr>
    </w:p>
    <w:p w14:paraId="00469DFB" w14:textId="77777777" w:rsidR="00173F48" w:rsidRPr="00173F48" w:rsidRDefault="00173F48" w:rsidP="00173F48">
      <w:pPr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</w:rPr>
      </w:pPr>
    </w:p>
    <w:p w14:paraId="2C4F0EA5" w14:textId="2DB60657" w:rsidR="00173F48" w:rsidRDefault="00173F48" w:rsidP="00173F48">
      <w:pPr>
        <w:tabs>
          <w:tab w:val="left" w:pos="851"/>
        </w:tabs>
        <w:spacing w:after="0" w:line="319" w:lineRule="auto"/>
        <w:jc w:val="both"/>
        <w:rPr>
          <w:rFonts w:asciiTheme="minorHAnsi" w:eastAsia="Calibri" w:hAnsiTheme="minorHAnsi" w:cstheme="minorHAnsi"/>
          <w:kern w:val="0"/>
          <w:sz w:val="22"/>
        </w:rPr>
      </w:pPr>
      <w:r w:rsidRPr="00173F48">
        <w:rPr>
          <w:rFonts w:asciiTheme="minorHAnsi" w:eastAsia="Calibri" w:hAnsiTheme="minorHAnsi" w:cstheme="minorHAnsi"/>
          <w:kern w:val="0"/>
          <w:sz w:val="22"/>
        </w:rPr>
        <w:tab/>
        <w:t xml:space="preserve">Działając zgodnie z art. 284 ust. 2 </w:t>
      </w:r>
      <w:proofErr w:type="spellStart"/>
      <w:r w:rsidRPr="00173F48">
        <w:rPr>
          <w:rFonts w:asciiTheme="minorHAnsi" w:eastAsia="Calibri" w:hAnsiTheme="minorHAnsi" w:cstheme="minorHAnsi"/>
          <w:kern w:val="0"/>
          <w:sz w:val="22"/>
        </w:rPr>
        <w:t>Pzp</w:t>
      </w:r>
      <w:proofErr w:type="spellEnd"/>
      <w:r w:rsidRPr="00173F48">
        <w:rPr>
          <w:rFonts w:asciiTheme="minorHAnsi" w:eastAsia="Calibri" w:hAnsiTheme="minorHAnsi" w:cstheme="minorHAnsi"/>
          <w:kern w:val="0"/>
          <w:sz w:val="22"/>
        </w:rPr>
        <w:t>, Zamawiający udziela odpowiedzi na pytani</w:t>
      </w:r>
      <w:r>
        <w:rPr>
          <w:rFonts w:asciiTheme="minorHAnsi" w:eastAsia="Calibri" w:hAnsiTheme="minorHAnsi" w:cstheme="minorHAnsi"/>
          <w:kern w:val="0"/>
          <w:sz w:val="22"/>
        </w:rPr>
        <w:t>a</w:t>
      </w:r>
      <w:r w:rsidRPr="00173F48">
        <w:rPr>
          <w:rFonts w:asciiTheme="minorHAnsi" w:eastAsia="Calibri" w:hAnsiTheme="minorHAnsi" w:cstheme="minorHAnsi"/>
          <w:kern w:val="0"/>
          <w:sz w:val="22"/>
        </w:rPr>
        <w:t>, które został</w:t>
      </w:r>
      <w:r>
        <w:rPr>
          <w:rFonts w:asciiTheme="minorHAnsi" w:eastAsia="Calibri" w:hAnsiTheme="minorHAnsi" w:cstheme="minorHAnsi"/>
          <w:kern w:val="0"/>
          <w:sz w:val="22"/>
        </w:rPr>
        <w:t>y</w:t>
      </w:r>
      <w:r w:rsidRPr="00173F48">
        <w:rPr>
          <w:rFonts w:asciiTheme="minorHAnsi" w:eastAsia="Calibri" w:hAnsiTheme="minorHAnsi" w:cstheme="minorHAnsi"/>
          <w:kern w:val="0"/>
          <w:sz w:val="22"/>
        </w:rPr>
        <w:t xml:space="preserve"> złożone do treści SWZ</w:t>
      </w:r>
      <w:r>
        <w:rPr>
          <w:rFonts w:asciiTheme="minorHAnsi" w:eastAsia="Calibri" w:hAnsiTheme="minorHAnsi" w:cstheme="minorHAnsi"/>
          <w:kern w:val="0"/>
          <w:sz w:val="22"/>
        </w:rPr>
        <w:t>.</w:t>
      </w:r>
    </w:p>
    <w:p w14:paraId="12410DDB" w14:textId="5F8B9E19" w:rsidR="00173F48" w:rsidRPr="00173F48" w:rsidRDefault="00173F48" w:rsidP="00173F48">
      <w:pPr>
        <w:tabs>
          <w:tab w:val="left" w:pos="851"/>
        </w:tabs>
        <w:spacing w:after="0" w:line="319" w:lineRule="auto"/>
        <w:jc w:val="both"/>
        <w:rPr>
          <w:rFonts w:asciiTheme="minorHAnsi" w:eastAsia="Calibri" w:hAnsiTheme="minorHAnsi" w:cstheme="minorHAnsi"/>
          <w:b/>
          <w:bCs/>
          <w:kern w:val="0"/>
          <w:sz w:val="22"/>
        </w:rPr>
      </w:pPr>
      <w:r w:rsidRPr="00173F48">
        <w:rPr>
          <w:rFonts w:asciiTheme="minorHAnsi" w:eastAsia="Calibri" w:hAnsiTheme="minorHAnsi" w:cstheme="minorHAnsi"/>
          <w:b/>
          <w:bCs/>
          <w:kern w:val="0"/>
          <w:sz w:val="22"/>
        </w:rPr>
        <w:t xml:space="preserve">Treść </w:t>
      </w:r>
      <w:r>
        <w:rPr>
          <w:rFonts w:asciiTheme="minorHAnsi" w:eastAsia="Calibri" w:hAnsiTheme="minorHAnsi" w:cstheme="minorHAnsi"/>
          <w:b/>
          <w:bCs/>
          <w:kern w:val="0"/>
          <w:sz w:val="22"/>
        </w:rPr>
        <w:t xml:space="preserve">złożonych </w:t>
      </w:r>
      <w:r w:rsidRPr="00173F48">
        <w:rPr>
          <w:rFonts w:asciiTheme="minorHAnsi" w:eastAsia="Calibri" w:hAnsiTheme="minorHAnsi" w:cstheme="minorHAnsi"/>
          <w:b/>
          <w:bCs/>
          <w:kern w:val="0"/>
          <w:sz w:val="22"/>
        </w:rPr>
        <w:t xml:space="preserve">pytań </w:t>
      </w:r>
      <w:r w:rsidR="00B4602F">
        <w:rPr>
          <w:rFonts w:asciiTheme="minorHAnsi" w:eastAsia="Calibri" w:hAnsiTheme="minorHAnsi" w:cstheme="minorHAnsi"/>
          <w:b/>
          <w:bCs/>
          <w:kern w:val="0"/>
          <w:sz w:val="22"/>
        </w:rPr>
        <w:t xml:space="preserve">cytujemy </w:t>
      </w:r>
      <w:r w:rsidRPr="00173F48">
        <w:rPr>
          <w:rFonts w:asciiTheme="minorHAnsi" w:eastAsia="Calibri" w:hAnsiTheme="minorHAnsi" w:cstheme="minorHAnsi"/>
          <w:b/>
          <w:bCs/>
          <w:kern w:val="0"/>
          <w:sz w:val="22"/>
        </w:rPr>
        <w:t>poniżej:</w:t>
      </w:r>
    </w:p>
    <w:p w14:paraId="6BFA40D6" w14:textId="6E9E234E" w:rsidR="00173F48" w:rsidRPr="00B4602F" w:rsidRDefault="00B4602F" w:rsidP="00173F48">
      <w:pPr>
        <w:pStyle w:val="Standard"/>
        <w:tabs>
          <w:tab w:val="left" w:pos="7061"/>
        </w:tabs>
        <w:rPr>
          <w:i/>
          <w:iCs/>
        </w:rPr>
      </w:pPr>
      <w:r w:rsidRPr="00B4602F">
        <w:rPr>
          <w:rFonts w:ascii="Cambria Math" w:hAnsi="Cambria Math"/>
          <w:i/>
          <w:iCs/>
          <w:sz w:val="18"/>
          <w:szCs w:val="18"/>
        </w:rPr>
        <w:t>„</w:t>
      </w:r>
      <w:r w:rsidR="00173F48" w:rsidRPr="00B4602F">
        <w:rPr>
          <w:rFonts w:ascii="Cambria Math" w:hAnsi="Cambria Math"/>
          <w:i/>
          <w:iCs/>
          <w:sz w:val="18"/>
          <w:szCs w:val="18"/>
        </w:rPr>
        <w:t xml:space="preserve">Pytanie dotyczy ogłoszenia do przetargu i inwestycji publicznych rozbudowa lub modernizacji </w:t>
      </w:r>
      <w:r w:rsidR="00173F48" w:rsidRPr="00B4602F">
        <w:rPr>
          <w:rFonts w:ascii="Cambria Math" w:hAnsi="Cambria Math"/>
          <w:i/>
          <w:iCs/>
          <w:color w:val="333333"/>
          <w:sz w:val="18"/>
          <w:szCs w:val="18"/>
          <w:shd w:val="clear" w:color="auto" w:fill="F2F2F2"/>
        </w:rPr>
        <w:t xml:space="preserve">   </w:t>
      </w:r>
      <w:r w:rsidR="00173F48" w:rsidRPr="00B4602F">
        <w:rPr>
          <w:rStyle w:val="StrongEmphasis"/>
          <w:rFonts w:ascii="Roboto, apple-system, BlinkMacS" w:hAnsi="Roboto, apple-system, BlinkMacS"/>
          <w:i/>
          <w:iCs/>
          <w:color w:val="454C54"/>
          <w:sz w:val="21"/>
          <w:szCs w:val="18"/>
          <w:shd w:val="clear" w:color="auto" w:fill="F2F2F2"/>
        </w:rPr>
        <w:t>URZĄD GMINY DOPIEWO</w:t>
      </w:r>
      <w:r w:rsidR="00173F48" w:rsidRPr="00B4602F">
        <w:rPr>
          <w:rStyle w:val="StrongEmphasis"/>
          <w:rFonts w:ascii="Cambria Math" w:hAnsi="Cambria Math"/>
          <w:i/>
          <w:iCs/>
          <w:color w:val="333333"/>
          <w:sz w:val="18"/>
          <w:szCs w:val="18"/>
          <w:shd w:val="clear" w:color="auto" w:fill="F2F2F2"/>
        </w:rPr>
        <w:t xml:space="preserve">  </w:t>
      </w:r>
      <w:r w:rsidR="00173F48" w:rsidRPr="00B4602F">
        <w:rPr>
          <w:rFonts w:ascii="Roboto, apple-system, BlinkMacS" w:hAnsi="Roboto, apple-system, BlinkMacS"/>
          <w:i/>
          <w:iCs/>
          <w:color w:val="454C54"/>
          <w:sz w:val="21"/>
          <w:szCs w:val="18"/>
          <w:shd w:val="clear" w:color="auto" w:fill="F2F2F2"/>
        </w:rPr>
        <w:t>Telefon: 61 814 83 31</w:t>
      </w:r>
      <w:r w:rsidR="00173F48" w:rsidRPr="00B4602F">
        <w:rPr>
          <w:rFonts w:ascii="Cambria Math" w:hAnsi="Cambria Math"/>
          <w:i/>
          <w:iCs/>
          <w:color w:val="333333"/>
          <w:sz w:val="18"/>
          <w:szCs w:val="18"/>
          <w:shd w:val="clear" w:color="auto" w:fill="F2F2F2"/>
        </w:rPr>
        <w:t xml:space="preserve">  </w:t>
      </w:r>
      <w:r w:rsidR="00173F48" w:rsidRPr="00B4602F">
        <w:rPr>
          <w:rFonts w:ascii="Roboto, apple-system, BlinkMacS" w:hAnsi="Roboto, apple-system, BlinkMacS"/>
          <w:i/>
          <w:iCs/>
          <w:color w:val="454C54"/>
          <w:sz w:val="21"/>
          <w:szCs w:val="18"/>
          <w:shd w:val="clear" w:color="auto" w:fill="F2F2F2"/>
        </w:rPr>
        <w:t>Fax: 61 814 80 92</w:t>
      </w:r>
      <w:r w:rsidR="00173F48" w:rsidRPr="00B4602F">
        <w:rPr>
          <w:rFonts w:ascii="Cambria Math" w:hAnsi="Cambria Math"/>
          <w:i/>
          <w:iCs/>
          <w:color w:val="333333"/>
          <w:sz w:val="18"/>
          <w:szCs w:val="18"/>
          <w:shd w:val="clear" w:color="auto" w:fill="F2F2F2"/>
        </w:rPr>
        <w:br/>
      </w:r>
      <w:r w:rsidR="00173F48" w:rsidRPr="00B4602F">
        <w:rPr>
          <w:rFonts w:ascii="Roboto, apple-system, BlinkMacS" w:hAnsi="Roboto, apple-system, BlinkMacS"/>
          <w:i/>
          <w:iCs/>
          <w:color w:val="454C54"/>
          <w:sz w:val="21"/>
          <w:szCs w:val="18"/>
          <w:shd w:val="clear" w:color="auto" w:fill="F2F2F2"/>
        </w:rPr>
        <w:t>Email: </w:t>
      </w:r>
      <w:hyperlink r:id="rId5" w:history="1">
        <w:r w:rsidR="00173F48" w:rsidRPr="00B4602F">
          <w:rPr>
            <w:rFonts w:ascii="Roboto, apple-system, BlinkMacS" w:hAnsi="Roboto, apple-system, BlinkMacS"/>
            <w:i/>
            <w:iCs/>
            <w:color w:val="6484A7"/>
            <w:sz w:val="21"/>
            <w:szCs w:val="18"/>
            <w:shd w:val="clear" w:color="auto" w:fill="FFFFFF"/>
          </w:rPr>
          <w:t>urzad_gminy@dopiewo.pl </w:t>
        </w:r>
      </w:hyperlink>
      <w:r w:rsidR="00173F48" w:rsidRPr="00B4602F">
        <w:rPr>
          <w:rFonts w:ascii="Cambria Math" w:hAnsi="Cambria Math"/>
          <w:i/>
          <w:iCs/>
          <w:color w:val="333333"/>
          <w:sz w:val="18"/>
          <w:szCs w:val="18"/>
          <w:shd w:val="clear" w:color="auto" w:fill="F2F2F2"/>
        </w:rPr>
        <w:t xml:space="preserve">     </w:t>
      </w:r>
      <w:r w:rsidR="00173F48" w:rsidRPr="00B4602F">
        <w:rPr>
          <w:rFonts w:ascii="Roboto, apple-system, BlinkMacS" w:hAnsi="Roboto, apple-system, BlinkMacS"/>
          <w:i/>
          <w:iCs/>
          <w:color w:val="454C54"/>
          <w:sz w:val="21"/>
          <w:szCs w:val="18"/>
          <w:shd w:val="clear" w:color="auto" w:fill="F2F2F2"/>
        </w:rPr>
        <w:t>Gmina Dopiewo, ul. Leśna 1c, 62-070, Dopiewo, woj. wielkopolskie, państwo PL, e-mail </w:t>
      </w:r>
      <w:hyperlink r:id="rId6" w:history="1">
        <w:r w:rsidR="00173F48" w:rsidRPr="00B4602F">
          <w:rPr>
            <w:i/>
            <w:iCs/>
          </w:rPr>
          <w:t>magdalena.pawlicka@dopiewo.pl</w:t>
        </w:r>
      </w:hyperlink>
      <w:hyperlink r:id="rId7" w:history="1">
        <w:r w:rsidR="00173F48" w:rsidRPr="00B4602F">
          <w:rPr>
            <w:i/>
            <w:iCs/>
          </w:rPr>
          <w:t xml:space="preserve">  </w:t>
        </w:r>
      </w:hyperlink>
      <w:r w:rsidR="00173F48" w:rsidRPr="00B4602F">
        <w:rPr>
          <w:rFonts w:ascii="Cambria Math" w:hAnsi="Cambria Math"/>
          <w:i/>
          <w:iCs/>
          <w:color w:val="333333"/>
          <w:sz w:val="18"/>
          <w:szCs w:val="18"/>
          <w:shd w:val="clear" w:color="auto" w:fill="F2F2F2"/>
        </w:rPr>
        <w:t xml:space="preserve">                                                                       </w:t>
      </w:r>
      <w:r w:rsidR="00173F48" w:rsidRPr="00B4602F">
        <w:rPr>
          <w:rFonts w:ascii="Roboto, apple-system, BlinkMacS" w:hAnsi="Roboto, apple-system, BlinkMacS"/>
          <w:i/>
          <w:iCs/>
          <w:color w:val="454C54"/>
          <w:sz w:val="21"/>
          <w:szCs w:val="18"/>
          <w:shd w:val="clear" w:color="auto" w:fill="F2F2F2"/>
        </w:rPr>
        <w:t>1.5.6.) Lokalizacja NUTS 3: PL418 - Poznański</w:t>
      </w:r>
      <w:r w:rsidR="00173F48" w:rsidRPr="00B4602F">
        <w:rPr>
          <w:rFonts w:ascii="Cambria Math" w:hAnsi="Cambria Math"/>
          <w:i/>
          <w:iCs/>
          <w:color w:val="333333"/>
          <w:sz w:val="18"/>
          <w:szCs w:val="18"/>
          <w:shd w:val="clear" w:color="auto" w:fill="F2F2F2"/>
        </w:rPr>
        <w:t xml:space="preserve">                                                                                                                                      </w:t>
      </w:r>
      <w:r w:rsidR="00173F48" w:rsidRPr="00B4602F">
        <w:rPr>
          <w:rFonts w:ascii="Roboto, apple-system, BlinkMacS" w:hAnsi="Roboto, apple-system, BlinkMacS"/>
          <w:i/>
          <w:iCs/>
          <w:color w:val="454C54"/>
          <w:sz w:val="21"/>
          <w:szCs w:val="18"/>
          <w:shd w:val="clear" w:color="auto" w:fill="F2F2F2"/>
        </w:rPr>
        <w:t>2.9.) Numer planu postępowań w BZP: 2021/BZP 00003835/08/P</w:t>
      </w:r>
      <w:r w:rsidR="00173F48" w:rsidRPr="00B4602F">
        <w:rPr>
          <w:rFonts w:ascii="Cambria Math" w:hAnsi="Cambria Math"/>
          <w:i/>
          <w:iCs/>
          <w:color w:val="333333"/>
          <w:sz w:val="18"/>
          <w:szCs w:val="18"/>
          <w:shd w:val="clear" w:color="auto" w:fill="F2F2F2"/>
        </w:rPr>
        <w:t xml:space="preserve">                                                               </w:t>
      </w:r>
      <w:r w:rsidR="00173F48" w:rsidRPr="00B4602F">
        <w:rPr>
          <w:rFonts w:ascii="Cambria Math" w:hAnsi="Cambria Math"/>
          <w:i/>
          <w:iCs/>
          <w:color w:val="333333"/>
          <w:sz w:val="18"/>
          <w:szCs w:val="18"/>
        </w:rPr>
        <w:t xml:space="preserve">brak </w:t>
      </w:r>
      <w:r w:rsidR="00173F48" w:rsidRPr="00B4602F">
        <w:rPr>
          <w:rFonts w:ascii="Cambria Math" w:hAnsi="Cambria Math"/>
          <w:i/>
          <w:iCs/>
          <w:sz w:val="18"/>
          <w:szCs w:val="18"/>
        </w:rPr>
        <w:t xml:space="preserve"> jest  czytelnych opis do prawidłowej wyceny produktów opisanych według wytycznych do stosowania oświetlenia LED w odpowiedzi na pytanie przez jednostkę zamawiającą  jak i możliwość  obliczeń do ustawy Efektywności energetycznej  bez wcześniejszego audyty energetycznego co do  sterowania oświetleniem do pracy przy projektach oświetlenie   źródeł światła  co do lamp    Led i stosowanych podrabianych </w:t>
      </w:r>
      <w:proofErr w:type="spellStart"/>
      <w:r w:rsidR="00173F48" w:rsidRPr="00B4602F">
        <w:rPr>
          <w:rFonts w:ascii="Cambria Math" w:hAnsi="Cambria Math"/>
          <w:i/>
          <w:iCs/>
          <w:sz w:val="18"/>
          <w:szCs w:val="18"/>
        </w:rPr>
        <w:t>diód</w:t>
      </w:r>
      <w:proofErr w:type="spellEnd"/>
      <w:r w:rsidR="00173F48" w:rsidRPr="00B4602F">
        <w:rPr>
          <w:rFonts w:ascii="Cambria Math" w:hAnsi="Cambria Math"/>
          <w:i/>
          <w:iCs/>
          <w:sz w:val="18"/>
          <w:szCs w:val="18"/>
        </w:rPr>
        <w:t xml:space="preserve"> i opraw oświetleniowych .              Wiadomo że nowe technologie są   droższe nie biorąc pod uwagę podróbek, brak podania rzetelnego opisu jest szkodliwe działaniem  na szkodę zamawiającego  jak i firm które składają oferty przez zamawiającego . A podrabiane technologie są ścigane zgodnie z prawem.  </w:t>
      </w:r>
      <w:r w:rsidR="00173F48" w:rsidRPr="00B4602F">
        <w:rPr>
          <w:rFonts w:ascii="Cambria" w:hAnsi="Cambria"/>
          <w:i/>
          <w:iCs/>
          <w:sz w:val="18"/>
          <w:szCs w:val="18"/>
        </w:rPr>
        <w:t xml:space="preserve">          </w:t>
      </w:r>
    </w:p>
    <w:p w14:paraId="7A963C96" w14:textId="676CB149" w:rsidR="00173F48" w:rsidRPr="00B4602F" w:rsidRDefault="00173F48" w:rsidP="00173F48">
      <w:pPr>
        <w:pStyle w:val="Standard"/>
        <w:rPr>
          <w:rFonts w:ascii="Cambria Math" w:hAnsi="Cambria Math"/>
          <w:i/>
          <w:iCs/>
          <w:color w:val="000000"/>
          <w:sz w:val="18"/>
          <w:szCs w:val="18"/>
        </w:rPr>
      </w:pPr>
      <w:r w:rsidRPr="00B4602F">
        <w:rPr>
          <w:rFonts w:ascii="Cambria" w:hAnsi="Cambria"/>
          <w:i/>
          <w:iCs/>
          <w:sz w:val="18"/>
          <w:szCs w:val="18"/>
        </w:rPr>
        <w:t xml:space="preserve"> Mam kilka konkretnych pytań.                                                                                                                                                                                                               </w:t>
      </w: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 xml:space="preserve">1 )  Czy realizowany inwestycja   ma przyjęte obliczenia mocy  oświetlenia  opraw  zgodne z klasami oświetlenia dróg M2 , M3, M6 itp., oraz  inne na  przejazdy kolejowe jeśli takie występuje  PKP-PLK S.A , na których trzeba   zapewnić  bezpieczeństw    przez   zatwierdzone oprawy na tereny </w:t>
      </w:r>
      <w:proofErr w:type="spellStart"/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>PKP_Plk</w:t>
      </w:r>
      <w:proofErr w:type="spellEnd"/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 xml:space="preserve"> S.A i zastosowane  wysięgniki które  muszą zapewn</w:t>
      </w: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>ić</w:t>
      </w: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 xml:space="preserve">  bezpieczeństwo oraz  normy olśnienia dla pasażerów i użytkowników  c</w:t>
      </w: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 xml:space="preserve">zy </w:t>
      </w: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 xml:space="preserve"> jest potrzeba dołączyć odpowiednich obliczeń  do oferty.     oraz czy wykonawca zobowiązany jest do posiadania aktualnych (ważnych) uprawnień, właściwych do wykonywania prac objętych przedmiotem zapytania .                                                                                                                                                 Informacje o RODO: Zgodnie z art. 13 ust. 1 i 2 rozporządzenia Parlamentu Europejskiego i Rady (UE) 2016/</w:t>
      </w:r>
      <w:r w:rsidRPr="00B4602F">
        <w:rPr>
          <w:rFonts w:ascii="Cambria" w:hAnsi="Cambria"/>
          <w:i/>
          <w:iCs/>
          <w:color w:val="454C54"/>
          <w:sz w:val="18"/>
          <w:szCs w:val="18"/>
        </w:rPr>
        <w:t>679</w:t>
      </w:r>
    </w:p>
    <w:p w14:paraId="298A6ADC" w14:textId="77777777" w:rsidR="00173F48" w:rsidRPr="00B4602F" w:rsidRDefault="00173F48" w:rsidP="00173F48">
      <w:pPr>
        <w:pStyle w:val="Standard"/>
        <w:tabs>
          <w:tab w:val="left" w:pos="2895"/>
        </w:tabs>
        <w:rPr>
          <w:rFonts w:ascii="Cambria Math" w:hAnsi="Cambria Math"/>
          <w:i/>
          <w:iCs/>
          <w:color w:val="000000"/>
          <w:sz w:val="18"/>
          <w:szCs w:val="18"/>
        </w:rPr>
      </w:pP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>2)   Proszę o dodanie do SIWZ obowiązujących Norm obowiązujących na terenach PKP-PLK SA  jeśli taki są , na zamawiane produkty lub dobrych opisów bez podawania nazw które mają zastosowane, a nie zostały podane do realizacji przedsięwzięcia .  oświetlenie  Nowych norm PN-EN13201-2;2016-03 Oraz ważnych norm PN-EN12464-1:2011 „Światło i Oświetlenie miejsc pracy. PN-EN60698-1       PN-EN60598-2-3        PN-EN 55015       PN-EN61547,    PN-EN61000-3-2,     PN-EN61000-3-3</w:t>
      </w:r>
      <w:r w:rsidRPr="00B4602F">
        <w:rPr>
          <w:rFonts w:ascii="Cambria" w:hAnsi="Cambria"/>
          <w:i/>
          <w:iCs/>
          <w:sz w:val="18"/>
          <w:szCs w:val="18"/>
        </w:rPr>
        <w:t xml:space="preserve"> </w:t>
      </w: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 xml:space="preserve">3)                                                                                                                                                   Czy  wykonawcy którzy brali udział w postepowaniach wcześniejszych  i ich działania mogły  być  podstawą prawną do eliminowania bezprawnego  zachowania  przy instalacji  podróbek lamp Led i innych produktów, które nie spełniały norm, i będą </w:t>
      </w:r>
      <w:proofErr w:type="spellStart"/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>eleminowani</w:t>
      </w:r>
      <w:proofErr w:type="spellEnd"/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 xml:space="preserve"> z przeprowadzanego postępowania.                                                                                                              Czy powinny być chronione praw przemysłowych  chronione na podstawie ustawy z dnia 30 czerwca 2000 r. akty prawne, rozporządzenia  Polskie, wynikających z art.4 ust.3 TUE oraz art.7 Konstytucji RP, obowiązek respektowania </w:t>
      </w: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lastRenderedPageBreak/>
        <w:t>zasad prawa unijnego przy wykonywaniu  kompetencji przewidzianych dla niego w ustawy Prawa , z zakresu własności przemysłowej przez Trybunał Sprawiedliwości  Unii Europejskiej .</w:t>
      </w:r>
    </w:p>
    <w:p w14:paraId="2B17B946" w14:textId="77777777" w:rsidR="00173F48" w:rsidRPr="00B4602F" w:rsidRDefault="00173F48" w:rsidP="00173F48">
      <w:pPr>
        <w:pStyle w:val="Standard"/>
        <w:tabs>
          <w:tab w:val="left" w:pos="2895"/>
        </w:tabs>
        <w:rPr>
          <w:rFonts w:ascii="Cambria" w:hAnsi="Cambria"/>
          <w:i/>
          <w:iCs/>
          <w:sz w:val="18"/>
          <w:szCs w:val="18"/>
        </w:rPr>
      </w:pPr>
      <w:r w:rsidRPr="00B4602F">
        <w:rPr>
          <w:rFonts w:ascii="Cambria Math" w:hAnsi="Cambria Math"/>
          <w:i/>
          <w:iCs/>
          <w:color w:val="000000"/>
          <w:sz w:val="18"/>
          <w:szCs w:val="18"/>
        </w:rPr>
        <w:t>3)   Czy   opraw oświetleniowe powinny mieć  dokumenty do  użytkowania: - EN 60598-1 _ EN 60598-2 . Potwierdzone badaniami ze zgodność   o  bezpieczeństwie miejsc pracy produktów i ustawa o efektywności energetycznej z dnia  maj 2016, wymagania dla sprzętu elektrycznego:</w:t>
      </w:r>
      <w:r w:rsidRPr="00B4602F">
        <w:rPr>
          <w:rFonts w:ascii="Cambria" w:hAnsi="Cambria"/>
          <w:i/>
          <w:iCs/>
          <w:sz w:val="18"/>
          <w:szCs w:val="18"/>
        </w:rPr>
        <w:t xml:space="preserve">    </w:t>
      </w:r>
    </w:p>
    <w:p w14:paraId="466F6A3E" w14:textId="77777777" w:rsidR="00173F48" w:rsidRPr="00B4602F" w:rsidRDefault="00173F48" w:rsidP="00173F48">
      <w:pPr>
        <w:pStyle w:val="Standard"/>
        <w:tabs>
          <w:tab w:val="left" w:pos="2895"/>
        </w:tabs>
        <w:rPr>
          <w:rFonts w:ascii="Cambria Math" w:hAnsi="Cambria Math"/>
          <w:i/>
          <w:iCs/>
        </w:rPr>
      </w:pPr>
      <w:r w:rsidRPr="00B4602F">
        <w:rPr>
          <w:rFonts w:ascii="Cambria Math" w:hAnsi="Cambria Math"/>
          <w:i/>
          <w:iCs/>
          <w:sz w:val="18"/>
          <w:szCs w:val="18"/>
        </w:rPr>
        <w:t xml:space="preserve">4) Brak jest  opisów ogólnych opisów lampy co do uchwytu mocowań , jest niedopuszczalne podawanie nazw produktów , powinna być podana charakterystyka i normy minimum powyżej 110 lm/m2  1W netto, według wytycz. zamienników </w:t>
      </w:r>
      <w:r w:rsidRPr="00B4602F">
        <w:rPr>
          <w:rFonts w:ascii="Cambria Math" w:hAnsi="Cambria Math"/>
          <w:b/>
          <w:i/>
          <w:iCs/>
          <w:sz w:val="18"/>
          <w:szCs w:val="18"/>
        </w:rPr>
        <w:t>Zielonych  Zamówień Publicznych i Kryteriów Unijnych zamienników oświetlenia sodowego na LED</w:t>
      </w:r>
      <w:r w:rsidRPr="00B4602F">
        <w:rPr>
          <w:rFonts w:ascii="Cambria Math" w:hAnsi="Cambria Math"/>
          <w:i/>
          <w:iCs/>
          <w:sz w:val="18"/>
          <w:szCs w:val="18"/>
        </w:rPr>
        <w:t>, które mogą ukierunkować wykonawcę i inwestora jakie produkty przedstawić do  rzetelnej przygotowanej wyceny.                                                       Czy proponowane oprawy  powinny spełniać  niezbędne wytyczne dyrektywy UE.                                                                 – mających zastosowanie do postępowań o udzielenie zamówienia i konkursów wszczętych od dnia wejścia w życie aktów wykonawczych Komisji Europejskiej, wydawanych odpowiednio na podstawie art. 6 ust. 5 dyrektywy 2014/24/UE, art. 17 ust. 4 dyrektywy 2014/25/UE i art. 68 dyrektywy 2009/81/WE</w:t>
      </w:r>
    </w:p>
    <w:p w14:paraId="3B4BABC2" w14:textId="23EA6D7C" w:rsidR="00173F48" w:rsidRPr="00B4602F" w:rsidRDefault="00173F48" w:rsidP="00173F48">
      <w:pPr>
        <w:pStyle w:val="Standard"/>
        <w:rPr>
          <w:i/>
          <w:iCs/>
        </w:rPr>
      </w:pPr>
      <w:r w:rsidRPr="00B4602F">
        <w:rPr>
          <w:rFonts w:ascii="Cambria Math" w:hAnsi="Cambria Math"/>
          <w:i/>
          <w:iCs/>
          <w:sz w:val="18"/>
          <w:szCs w:val="18"/>
        </w:rPr>
        <w:t>Art. 38    4. Jeżeli postępowanie o udzielenie zamówienia lub konkurs nie jest w całości przygotowywane                                                                                                                                                                                                1) każdy zamawiający ponosi odpowiedzialność za wypełnienie swoich obowiązków wynikających z ustawy w zakresie części postępowania lub konkursu, które przygotowuje i prowadzi lub organizuje w swoim imieniu i na swoją rzecz;                                                                                                                                                                                                         2) wszyscy zamawiający ponoszą odpowiedzialność za wypełnienie obowiązków wynikających z ustawy w zakresie części postępowania lub konkursu, która jest przygotowywana i prowadzona lub organizowana w imieniu i na rzecz wszystkich zamawiających.</w:t>
      </w:r>
      <w:r w:rsidR="00B4602F" w:rsidRPr="00B4602F">
        <w:rPr>
          <w:rFonts w:ascii="Cambria Math" w:hAnsi="Cambria Math"/>
          <w:i/>
          <w:iCs/>
          <w:sz w:val="18"/>
          <w:szCs w:val="18"/>
        </w:rPr>
        <w:t>”</w:t>
      </w:r>
      <w:r w:rsidRPr="00B4602F">
        <w:rPr>
          <w:i/>
          <w:iCs/>
        </w:rPr>
        <w:t xml:space="preserve">     </w:t>
      </w:r>
    </w:p>
    <w:p w14:paraId="7E0C6717" w14:textId="0EC463AF" w:rsidR="00173F48" w:rsidRPr="00B4602F" w:rsidRDefault="00B4602F" w:rsidP="00B4602F">
      <w:pPr>
        <w:pStyle w:val="Standard"/>
        <w:jc w:val="both"/>
        <w:rPr>
          <w:rFonts w:asciiTheme="minorHAnsi" w:hAnsiTheme="minorHAnsi" w:cstheme="minorHAnsi"/>
          <w:b/>
          <w:bCs/>
          <w:color w:val="454C54"/>
        </w:rPr>
      </w:pPr>
      <w:r w:rsidRPr="00B4602F">
        <w:rPr>
          <w:rFonts w:asciiTheme="minorHAnsi" w:hAnsiTheme="minorHAnsi" w:cstheme="minorHAnsi"/>
          <w:b/>
          <w:bCs/>
          <w:color w:val="454C54"/>
        </w:rPr>
        <w:t>Poniżej Zamawiający odpowiada na zadane pytania</w:t>
      </w:r>
      <w:r w:rsidR="00173F48" w:rsidRPr="00B4602F">
        <w:rPr>
          <w:rFonts w:asciiTheme="minorHAnsi" w:hAnsiTheme="minorHAnsi" w:cstheme="minorHAnsi"/>
          <w:b/>
          <w:bCs/>
          <w:color w:val="454C54"/>
        </w:rPr>
        <w:t xml:space="preserve">: </w:t>
      </w:r>
    </w:p>
    <w:p w14:paraId="7BDCC7AA" w14:textId="2B7D6C92" w:rsidR="00173F48" w:rsidRPr="00B4602F" w:rsidRDefault="00173F48" w:rsidP="00B4602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B4602F">
        <w:rPr>
          <w:rFonts w:asciiTheme="minorHAnsi" w:hAnsiTheme="minorHAnsi" w:cstheme="minorHAnsi"/>
          <w:b/>
          <w:bCs/>
          <w:color w:val="454C54"/>
        </w:rPr>
        <w:t xml:space="preserve">Ad. 1)  </w:t>
      </w:r>
      <w:r w:rsidRPr="00B4602F">
        <w:rPr>
          <w:rFonts w:asciiTheme="minorHAnsi" w:hAnsiTheme="minorHAnsi" w:cstheme="minorHAnsi"/>
          <w:b/>
          <w:bCs/>
          <w:color w:val="000000"/>
        </w:rPr>
        <w:t>Projekt posiada wszystkie niezbędne uzgodnienia i został opracowany zgodnie z obowiązującymi przepisami i normami.  W projekcie znajdują się wszelkie niezbędne obliczenia i parametry, które umożliwiają złożenie Wykonawcom rzetelnej wyceny.</w:t>
      </w:r>
      <w:r w:rsidRPr="00B4602F">
        <w:rPr>
          <w:rFonts w:asciiTheme="minorHAnsi" w:hAnsiTheme="minorHAnsi" w:cstheme="minorHAnsi"/>
          <w:b/>
          <w:bCs/>
          <w:color w:val="000000"/>
        </w:rPr>
        <w:t xml:space="preserve"> Zgodnie z zapisami SWZ, Wykonawca wraz z ofertą nie musi przedkładać  </w:t>
      </w:r>
      <w:r w:rsidRPr="00B4602F">
        <w:rPr>
          <w:rFonts w:asciiTheme="minorHAnsi" w:hAnsiTheme="minorHAnsi" w:cstheme="minorHAnsi"/>
          <w:b/>
          <w:bCs/>
          <w:color w:val="000000"/>
        </w:rPr>
        <w:t>aktualnych (ważnych) uprawnień, właściwych do wykonywania prac objętych przedmiotem zapytania</w:t>
      </w:r>
      <w:r w:rsidRPr="00B4602F">
        <w:rPr>
          <w:rFonts w:asciiTheme="minorHAnsi" w:hAnsiTheme="minorHAnsi" w:cstheme="minorHAnsi"/>
          <w:b/>
          <w:bCs/>
          <w:color w:val="000000"/>
        </w:rPr>
        <w:t>.</w:t>
      </w:r>
    </w:p>
    <w:p w14:paraId="7A6C3193" w14:textId="2941189B" w:rsidR="00173F48" w:rsidRPr="00B4602F" w:rsidRDefault="00173F48" w:rsidP="00B4602F">
      <w:pPr>
        <w:pStyle w:val="Standard"/>
        <w:tabs>
          <w:tab w:val="left" w:pos="2895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B4602F">
        <w:rPr>
          <w:rFonts w:asciiTheme="minorHAnsi" w:hAnsiTheme="minorHAnsi" w:cstheme="minorHAnsi"/>
          <w:b/>
          <w:bCs/>
          <w:color w:val="000000"/>
        </w:rPr>
        <w:t xml:space="preserve">Ad. 2)  W </w:t>
      </w:r>
      <w:r w:rsidR="00B4602F">
        <w:rPr>
          <w:rFonts w:asciiTheme="minorHAnsi" w:hAnsiTheme="minorHAnsi" w:cstheme="minorHAnsi"/>
          <w:b/>
          <w:bCs/>
          <w:color w:val="000000"/>
        </w:rPr>
        <w:t>dokumentach zamówienia</w:t>
      </w:r>
      <w:r w:rsidRPr="00B4602F">
        <w:rPr>
          <w:rFonts w:asciiTheme="minorHAnsi" w:hAnsiTheme="minorHAnsi" w:cstheme="minorHAnsi"/>
          <w:b/>
          <w:bCs/>
          <w:color w:val="000000"/>
        </w:rPr>
        <w:t xml:space="preserve"> projektant posiadający uprawnienia projektowe podał obowiązujące Normy. Wszystkie przywołane normy są obowiązujące i wystarczające.</w:t>
      </w:r>
      <w:r w:rsidRPr="00B4602F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4C3C095" w14:textId="77777777" w:rsidR="00B4602F" w:rsidRDefault="00173F48" w:rsidP="00B4602F">
      <w:pPr>
        <w:spacing w:after="0" w:line="319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4602F">
        <w:rPr>
          <w:rFonts w:asciiTheme="minorHAnsi" w:hAnsiTheme="minorHAnsi" w:cstheme="minorHAnsi"/>
          <w:b/>
          <w:bCs/>
          <w:color w:val="000000"/>
          <w:sz w:val="22"/>
        </w:rPr>
        <w:t>Zgodnie z zapisami SWZ z</w:t>
      </w:r>
      <w:r w:rsidR="00B4602F" w:rsidRPr="00B4602F">
        <w:rPr>
          <w:rFonts w:asciiTheme="minorHAnsi" w:hAnsiTheme="minorHAnsi" w:cstheme="minorHAnsi"/>
          <w:b/>
          <w:bCs/>
          <w:sz w:val="22"/>
        </w:rPr>
        <w:t xml:space="preserve"> postępowania o udzielenie zamówienia wyklucza się Wykonawców, w stosunku do których zachodzi którakolwiek z okoliczności wskazanych</w:t>
      </w:r>
      <w:r w:rsidR="00B4602F">
        <w:rPr>
          <w:rFonts w:asciiTheme="minorHAnsi" w:hAnsiTheme="minorHAnsi" w:cstheme="minorHAnsi"/>
          <w:b/>
          <w:bCs/>
          <w:sz w:val="22"/>
        </w:rPr>
        <w:t xml:space="preserve"> </w:t>
      </w:r>
      <w:r w:rsidR="00B4602F" w:rsidRPr="00B4602F">
        <w:rPr>
          <w:rFonts w:asciiTheme="minorHAnsi" w:hAnsiTheme="minorHAnsi" w:cstheme="minorHAnsi"/>
          <w:b/>
          <w:bCs/>
          <w:sz w:val="22"/>
        </w:rPr>
        <w:t>w art. 108 ust. 1 PZP</w:t>
      </w:r>
      <w:r w:rsidR="00B4602F">
        <w:rPr>
          <w:rFonts w:asciiTheme="minorHAnsi" w:hAnsiTheme="minorHAnsi" w:cstheme="minorHAnsi"/>
          <w:b/>
          <w:bCs/>
          <w:sz w:val="22"/>
        </w:rPr>
        <w:t>.</w:t>
      </w:r>
    </w:p>
    <w:p w14:paraId="51338F95" w14:textId="09C424C8" w:rsidR="00B4602F" w:rsidRPr="00B4602F" w:rsidRDefault="00B4602F" w:rsidP="00B4602F">
      <w:pPr>
        <w:spacing w:after="0" w:line="319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4602F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B45A8DE" w14:textId="4159B78B" w:rsidR="00173F48" w:rsidRPr="00B4602F" w:rsidRDefault="00173F48" w:rsidP="00B4602F">
      <w:pPr>
        <w:pStyle w:val="Standard"/>
        <w:tabs>
          <w:tab w:val="left" w:pos="2895"/>
        </w:tabs>
        <w:jc w:val="both"/>
        <w:rPr>
          <w:rFonts w:asciiTheme="minorHAnsi" w:hAnsiTheme="minorHAnsi" w:cstheme="minorHAnsi"/>
          <w:b/>
          <w:bCs/>
        </w:rPr>
      </w:pPr>
      <w:r w:rsidRPr="00B4602F">
        <w:rPr>
          <w:rFonts w:asciiTheme="minorHAnsi" w:hAnsiTheme="minorHAnsi" w:cstheme="minorHAnsi"/>
          <w:b/>
          <w:bCs/>
        </w:rPr>
        <w:t>Ad. 3) Proponowane w projekcie oprawy posiadają wszystkie wymagane normami dokumenty oraz są wykonane zgodnie z wszystkimi obowiązującymi przepisami.</w:t>
      </w:r>
    </w:p>
    <w:p w14:paraId="61090625" w14:textId="421818CD" w:rsidR="00173F48" w:rsidRPr="00B4602F" w:rsidRDefault="00173F48" w:rsidP="00B4602F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B4602F">
        <w:rPr>
          <w:rFonts w:asciiTheme="minorHAnsi" w:hAnsiTheme="minorHAnsi" w:cstheme="minorHAnsi"/>
          <w:b/>
          <w:bCs/>
          <w:sz w:val="22"/>
        </w:rPr>
        <w:t>Ad. 4) W dokumentacji projektowej oraz specyfikacji warunków zamówienia i jej załącznikach zostały opisane i wyspecyfikowane minimalne parametry urządzeń oświetleniowych, bez wskazywania ich nazw.  Przedmiot zamówienia określono w sposób jednoznaczny i wyczerpujący, za pomocą dostatecznie dokładnych i zrozumiałych określeń, uwzględniając wszystkie wymagania i okoliczności mogące mieć wpływ na sporządzenie oferty, poprzez wskazanie obiektywnych cech technicznych i jakościowych oraz standardów.</w:t>
      </w:r>
    </w:p>
    <w:p w14:paraId="0462CFC6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, apple-system, BlinkMacS">
    <w:altName w:val="Robot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6A"/>
    <w:rsid w:val="00173F48"/>
    <w:rsid w:val="00487D3D"/>
    <w:rsid w:val="00840B6A"/>
    <w:rsid w:val="00B4602F"/>
    <w:rsid w:val="00B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A53E"/>
  <w15:chartTrackingRefBased/>
  <w15:docId w15:val="{3C69051F-37BF-4145-B7A6-6BA80BB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3F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lang w:eastAsia="zh-CN"/>
    </w:rPr>
  </w:style>
  <w:style w:type="character" w:customStyle="1" w:styleId="StrongEmphasis">
    <w:name w:val="Strong Emphasis"/>
    <w:rsid w:val="00173F48"/>
    <w:rPr>
      <w:b/>
      <w:bCs/>
    </w:rPr>
  </w:style>
  <w:style w:type="table" w:customStyle="1" w:styleId="TableNormal">
    <w:name w:val="Table Normal"/>
    <w:rsid w:val="00B4602F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pawlicka@dop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pawlicka@dopiewo.pl" TargetMode="External"/><Relationship Id="rId5" Type="http://schemas.openxmlformats.org/officeDocument/2006/relationships/hyperlink" Target="mailto:urzad_gminy@dopi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2021-09-21T14:57:00Z</dcterms:created>
  <dcterms:modified xsi:type="dcterms:W3CDTF">2021-09-21T14:57:00Z</dcterms:modified>
</cp:coreProperties>
</file>