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B" w:rsidRPr="00367286" w:rsidRDefault="007A5D8B" w:rsidP="00277A0B">
      <w:pPr>
        <w:spacing w:line="360" w:lineRule="auto"/>
        <w:jc w:val="both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085773" w:rsidRPr="00367286" w:rsidRDefault="00085773" w:rsidP="00085773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  <w:r w:rsidRPr="00367286">
        <w:rPr>
          <w:rFonts w:ascii="Fira Sans" w:hAnsi="Fira Sans" w:cstheme="minorHAnsi"/>
          <w:i/>
          <w:snapToGrid w:val="0"/>
          <w:sz w:val="20"/>
          <w:szCs w:val="20"/>
        </w:rPr>
        <w:t>Załącznik nr 1 do SWZ – opis przedmiotu zamówienia</w:t>
      </w:r>
    </w:p>
    <w:p w:rsidR="00085773" w:rsidRPr="00367286" w:rsidRDefault="00085773" w:rsidP="00085773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085773" w:rsidRPr="00367286" w:rsidRDefault="00085773" w:rsidP="00085773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367286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367286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4</w:t>
      </w:r>
      <w:r w:rsidRPr="00367286">
        <w:rPr>
          <w:rFonts w:ascii="Fira Sans" w:hAnsi="Fira Sans" w:cs="Tahoma"/>
          <w:iCs/>
          <w:sz w:val="20"/>
          <w:szCs w:val="20"/>
        </w:rPr>
        <w:t>.2024</w:t>
      </w:r>
    </w:p>
    <w:p w:rsidR="00085773" w:rsidRPr="00367286" w:rsidRDefault="00085773" w:rsidP="00085773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085773" w:rsidRPr="00367286" w:rsidRDefault="00085773" w:rsidP="00085773">
      <w:pPr>
        <w:spacing w:line="360" w:lineRule="auto"/>
        <w:jc w:val="both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085773" w:rsidRPr="00013125" w:rsidRDefault="00085773" w:rsidP="00085773">
      <w:pPr>
        <w:spacing w:line="252" w:lineRule="auto"/>
        <w:ind w:left="283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Część 1 - </w:t>
      </w:r>
      <w:r w:rsidRPr="00013125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„60 godzinne szkolenie, w ramach którego zostanie przeprowadzony kurs rozwijający językowe kompetencje komunikacyjne w zakresie języka polskiego jako obcego na poziomie B1</w:t>
      </w: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 bądź B2</w:t>
      </w:r>
      <w:r w:rsidRPr="00013125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 </w:t>
      </w: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br/>
      </w:r>
      <w:r w:rsidRPr="00013125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– STACJONARNIE”</w:t>
      </w:r>
    </w:p>
    <w:p w:rsidR="00085773" w:rsidRDefault="00085773" w:rsidP="00085773">
      <w:pPr>
        <w:tabs>
          <w:tab w:val="left" w:pos="9000"/>
        </w:tabs>
        <w:rPr>
          <w:rFonts w:cstheme="minorHAnsi"/>
          <w:b/>
          <w:sz w:val="28"/>
        </w:rPr>
      </w:pPr>
    </w:p>
    <w:p w:rsidR="00085773" w:rsidRDefault="00085773" w:rsidP="00085773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085773" w:rsidRDefault="00085773" w:rsidP="002D3BE8">
      <w:pPr>
        <w:numPr>
          <w:ilvl w:val="0"/>
          <w:numId w:val="80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</w:t>
      </w:r>
      <w:r>
        <w:rPr>
          <w:rFonts w:ascii="Fira Sans" w:hAnsi="Fira Sans" w:cs="Arial"/>
          <w:sz w:val="20"/>
          <w:szCs w:val="20"/>
        </w:rPr>
        <w:t>60</w:t>
      </w:r>
      <w:r w:rsidRPr="00EC1A71">
        <w:rPr>
          <w:rFonts w:ascii="Fira Sans" w:hAnsi="Fira Sans" w:cs="Arial"/>
          <w:sz w:val="20"/>
          <w:szCs w:val="20"/>
        </w:rPr>
        <w:t xml:space="preserve"> godzinnego szkolenia, w ramach które</w:t>
      </w:r>
      <w:r>
        <w:rPr>
          <w:rFonts w:ascii="Fira Sans" w:hAnsi="Fira Sans" w:cs="Arial"/>
          <w:sz w:val="20"/>
          <w:szCs w:val="20"/>
        </w:rPr>
        <w:t>go zostanie przeprowadzony stacjonarny kurs</w:t>
      </w:r>
      <w:r w:rsidRPr="00EC1A71">
        <w:rPr>
          <w:rFonts w:ascii="Fira Sans" w:hAnsi="Fira Sans" w:cs="Arial"/>
          <w:sz w:val="20"/>
          <w:szCs w:val="20"/>
        </w:rPr>
        <w:t xml:space="preserve"> </w:t>
      </w:r>
      <w:r>
        <w:rPr>
          <w:rFonts w:ascii="Fira Sans" w:hAnsi="Fira Sans" w:cs="Arial"/>
          <w:sz w:val="20"/>
          <w:szCs w:val="20"/>
        </w:rPr>
        <w:t xml:space="preserve">rozwijający językowe kompetencje komunikacyjne </w:t>
      </w:r>
      <w:r w:rsidRPr="00EC1A71">
        <w:rPr>
          <w:rFonts w:ascii="Fira Sans" w:hAnsi="Fira Sans" w:cs="Arial"/>
          <w:sz w:val="20"/>
          <w:szCs w:val="20"/>
        </w:rPr>
        <w:t>w zakresie języka pols</w:t>
      </w:r>
      <w:r>
        <w:rPr>
          <w:rFonts w:ascii="Fira Sans" w:hAnsi="Fira Sans" w:cs="Arial"/>
          <w:sz w:val="20"/>
          <w:szCs w:val="20"/>
        </w:rPr>
        <w:t>kiego jako obcego na poziomie B1 bądź na poziomie B2.</w:t>
      </w:r>
    </w:p>
    <w:p w:rsidR="00085773" w:rsidRPr="00EC1A71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 xml:space="preserve">Szkolenie </w:t>
      </w:r>
      <w:r w:rsidRPr="0004326F">
        <w:rPr>
          <w:rFonts w:ascii="Fira Sans" w:hAnsi="Fira Sans" w:cs="Arial"/>
          <w:sz w:val="20"/>
          <w:szCs w:val="20"/>
        </w:rPr>
        <w:t>będzie realizowan</w:t>
      </w:r>
      <w:r>
        <w:rPr>
          <w:rFonts w:ascii="Fira Sans" w:hAnsi="Fira Sans" w:cs="Arial"/>
          <w:sz w:val="20"/>
          <w:szCs w:val="20"/>
        </w:rPr>
        <w:t>e</w:t>
      </w:r>
      <w:r w:rsidRPr="0004326F">
        <w:rPr>
          <w:rFonts w:ascii="Fira Sans" w:hAnsi="Fira Sans" w:cs="Arial"/>
          <w:sz w:val="20"/>
          <w:szCs w:val="20"/>
        </w:rPr>
        <w:t xml:space="preserve"> w ramach Funduszu Pomocy obywatelom Ukrainy w związku </w:t>
      </w:r>
      <w:r>
        <w:rPr>
          <w:rFonts w:ascii="Fira Sans" w:hAnsi="Fira Sans" w:cs="Arial"/>
          <w:sz w:val="20"/>
          <w:szCs w:val="20"/>
        </w:rPr>
        <w:br/>
      </w:r>
      <w:r w:rsidRPr="0004326F">
        <w:rPr>
          <w:rFonts w:ascii="Fira Sans" w:hAnsi="Fira Sans" w:cs="Arial"/>
          <w:sz w:val="20"/>
          <w:szCs w:val="20"/>
        </w:rPr>
        <w:t>z konfliktem zbrojnym na terytorium tego państwa</w:t>
      </w:r>
      <w:r>
        <w:rPr>
          <w:rFonts w:ascii="Fira Sans" w:hAnsi="Fira Sans" w:cs="Arial"/>
          <w:sz w:val="20"/>
          <w:szCs w:val="20"/>
        </w:rPr>
        <w:t>.</w:t>
      </w:r>
    </w:p>
    <w:p w:rsidR="00085773" w:rsidRDefault="00085773" w:rsidP="00085773">
      <w:pPr>
        <w:pStyle w:val="Akapitzlist"/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4759CC">
        <w:rPr>
          <w:rFonts w:ascii="Fira Sans" w:hAnsi="Fira Sans" w:cs="Arial"/>
          <w:sz w:val="20"/>
          <w:szCs w:val="20"/>
        </w:rPr>
        <w:t>Szkolenie odbywać się będzie minimum dwa ra</w:t>
      </w:r>
      <w:r>
        <w:rPr>
          <w:rFonts w:ascii="Fira Sans" w:hAnsi="Fira Sans" w:cs="Arial"/>
          <w:sz w:val="20"/>
          <w:szCs w:val="20"/>
        </w:rPr>
        <w:t xml:space="preserve">zy w tygodniu w dzień powszedni (Wykonawca dopuszcza także </w:t>
      </w:r>
      <w:r w:rsidRPr="004759CC">
        <w:rPr>
          <w:rFonts w:ascii="Fira Sans" w:hAnsi="Fira Sans" w:cs="Arial"/>
          <w:sz w:val="20"/>
          <w:szCs w:val="20"/>
        </w:rPr>
        <w:t>po 16.00 w terminie od 02.04.2024 r. do 30.06.2024 r. w wymiarze średnio 5 godzin dydaktycznych na tydzień, przez 12 tygodni, łącznie 60 godzin dydaktycznych.</w:t>
      </w:r>
      <w:r>
        <w:rPr>
          <w:rFonts w:ascii="Fira Sans" w:hAnsi="Fira Sans" w:cs="Arial"/>
          <w:sz w:val="20"/>
          <w:szCs w:val="20"/>
        </w:rPr>
        <w:t xml:space="preserve"> Wykonawca dopuszcza możliwość realizacji szkoleń w weekendy (tj. w sobotę i/lub w niedzielę). </w:t>
      </w:r>
    </w:p>
    <w:p w:rsidR="00085773" w:rsidRPr="00EC1A71" w:rsidRDefault="00085773" w:rsidP="00085773">
      <w:pPr>
        <w:pStyle w:val="Akapitzlist"/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>Pełny harmonogram</w:t>
      </w:r>
      <w:r w:rsidRPr="00EC1A71">
        <w:rPr>
          <w:rFonts w:ascii="Fira Sans" w:hAnsi="Fira Sans" w:cs="Arial"/>
          <w:sz w:val="20"/>
          <w:szCs w:val="20"/>
        </w:rPr>
        <w:t xml:space="preserve"> </w:t>
      </w:r>
      <w:r>
        <w:rPr>
          <w:rFonts w:ascii="Fira Sans" w:hAnsi="Fira Sans" w:cs="Arial"/>
          <w:sz w:val="20"/>
          <w:szCs w:val="20"/>
        </w:rPr>
        <w:t>szkolenia</w:t>
      </w:r>
      <w:r w:rsidRPr="00EC1A71">
        <w:rPr>
          <w:rFonts w:ascii="Fira Sans" w:hAnsi="Fira Sans" w:cs="Arial"/>
          <w:sz w:val="20"/>
          <w:szCs w:val="20"/>
        </w:rPr>
        <w:t xml:space="preserve"> zostan</w:t>
      </w:r>
      <w:r>
        <w:rPr>
          <w:rFonts w:ascii="Fira Sans" w:hAnsi="Fira Sans" w:cs="Arial"/>
          <w:sz w:val="20"/>
          <w:szCs w:val="20"/>
        </w:rPr>
        <w:t>ie podany po wyłonieniu Wykonawcy, zgodnie z ustaleniami obu stron (Zamawiającego i Wykonawcy).</w:t>
      </w:r>
    </w:p>
    <w:p w:rsidR="00085773" w:rsidRPr="00EC1A71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Przez pojęcie kursu </w:t>
      </w:r>
      <w:r>
        <w:rPr>
          <w:rFonts w:ascii="Fira Sans" w:hAnsi="Fira Sans" w:cs="Arial"/>
          <w:sz w:val="20"/>
          <w:szCs w:val="20"/>
        </w:rPr>
        <w:t>języka polskiego jako obcego na poziomie B1</w:t>
      </w:r>
      <w:r w:rsidRPr="00EC1A71">
        <w:rPr>
          <w:rFonts w:ascii="Fira Sans" w:hAnsi="Fira Sans" w:cs="Arial"/>
          <w:sz w:val="20"/>
          <w:szCs w:val="20"/>
        </w:rPr>
        <w:t xml:space="preserve"> Zamawiający rozumie formę doskonalenia dla nauczycieli z Ukrainy, którzy osiągnęli wysoki poziom </w:t>
      </w:r>
      <w:r>
        <w:rPr>
          <w:rFonts w:ascii="Fira Sans" w:hAnsi="Fira Sans" w:cs="Arial"/>
          <w:sz w:val="20"/>
          <w:szCs w:val="20"/>
        </w:rPr>
        <w:t>A2</w:t>
      </w:r>
      <w:r w:rsidRPr="00EC1A71">
        <w:rPr>
          <w:rFonts w:ascii="Fira Sans" w:hAnsi="Fira Sans" w:cs="Arial"/>
          <w:sz w:val="20"/>
          <w:szCs w:val="20"/>
        </w:rPr>
        <w:t xml:space="preserve">. </w:t>
      </w:r>
      <w:r>
        <w:rPr>
          <w:rFonts w:ascii="Fira Sans" w:hAnsi="Fira Sans" w:cs="Arial"/>
          <w:sz w:val="20"/>
          <w:szCs w:val="20"/>
        </w:rPr>
        <w:t xml:space="preserve">Przez pojęcie kursu języka polskiego jako obcego na </w:t>
      </w:r>
      <w:r w:rsidRPr="004759CC">
        <w:rPr>
          <w:rFonts w:ascii="Fira Sans" w:hAnsi="Fira Sans" w:cs="Arial"/>
          <w:sz w:val="20"/>
          <w:szCs w:val="20"/>
        </w:rPr>
        <w:t xml:space="preserve">poziomie B2 Zamawiający rozumie formę doskonalenia dla nauczycieli </w:t>
      </w:r>
      <w:r w:rsidRPr="004759CC">
        <w:rPr>
          <w:rFonts w:ascii="Fira Sans" w:hAnsi="Fira Sans" w:cs="Arial"/>
          <w:sz w:val="20"/>
          <w:szCs w:val="20"/>
        </w:rPr>
        <w:br/>
        <w:t>z Ukrainy, którzy osiągnęli poziom B1. Celem kursu jest wsparcie w rozwijaniu językowych kompetencji komunikacyjnych w zakresie mówienia i pisania</w:t>
      </w:r>
      <w:r w:rsidRPr="000556C7">
        <w:rPr>
          <w:rFonts w:ascii="Fira Sans" w:hAnsi="Fira Sans" w:cs="Arial"/>
          <w:sz w:val="20"/>
          <w:szCs w:val="20"/>
        </w:rPr>
        <w:t xml:space="preserve"> przy</w:t>
      </w:r>
      <w:r>
        <w:rPr>
          <w:rFonts w:ascii="Fira Sans" w:hAnsi="Fira Sans" w:cs="Arial"/>
          <w:sz w:val="20"/>
          <w:szCs w:val="20"/>
        </w:rPr>
        <w:t xml:space="preserve"> zastosowaniu najważniejszych,</w:t>
      </w:r>
      <w:r w:rsidRPr="000556C7">
        <w:rPr>
          <w:rFonts w:ascii="Fira Sans" w:hAnsi="Fira Sans" w:cs="Arial"/>
          <w:sz w:val="20"/>
          <w:szCs w:val="20"/>
        </w:rPr>
        <w:t xml:space="preserve"> aktualnych </w:t>
      </w:r>
      <w:r>
        <w:rPr>
          <w:rFonts w:ascii="Fira Sans" w:hAnsi="Fira Sans" w:cs="Arial"/>
          <w:sz w:val="20"/>
          <w:szCs w:val="20"/>
        </w:rPr>
        <w:br/>
      </w:r>
      <w:r w:rsidRPr="000556C7">
        <w:rPr>
          <w:rFonts w:ascii="Fira Sans" w:hAnsi="Fira Sans" w:cs="Arial"/>
          <w:sz w:val="20"/>
          <w:szCs w:val="20"/>
        </w:rPr>
        <w:t>i najciekawszych tekstów o</w:t>
      </w:r>
      <w:r>
        <w:rPr>
          <w:rFonts w:ascii="Fira Sans" w:hAnsi="Fira Sans" w:cs="Arial"/>
          <w:sz w:val="20"/>
          <w:szCs w:val="20"/>
        </w:rPr>
        <w:t xml:space="preserve">pisujących Polskę i jej realia. </w:t>
      </w:r>
      <w:r w:rsidRPr="00EC1A71">
        <w:rPr>
          <w:rFonts w:ascii="Fira Sans" w:hAnsi="Fira Sans" w:cs="Arial"/>
          <w:sz w:val="20"/>
          <w:szCs w:val="20"/>
        </w:rPr>
        <w:t>Wsparcie będzie dostosowane do potrzeb uczestników</w:t>
      </w:r>
      <w:r>
        <w:rPr>
          <w:rFonts w:ascii="Fira Sans" w:hAnsi="Fira Sans" w:cs="Arial"/>
          <w:sz w:val="20"/>
          <w:szCs w:val="20"/>
        </w:rPr>
        <w:t xml:space="preserve"> </w:t>
      </w:r>
      <w:r w:rsidRPr="00EC1A71">
        <w:rPr>
          <w:rFonts w:ascii="Fira Sans" w:hAnsi="Fira Sans" w:cs="Arial"/>
          <w:sz w:val="20"/>
          <w:szCs w:val="20"/>
        </w:rPr>
        <w:t>w o</w:t>
      </w:r>
      <w:r>
        <w:rPr>
          <w:rFonts w:ascii="Fira Sans" w:hAnsi="Fira Sans" w:cs="Arial"/>
          <w:sz w:val="20"/>
          <w:szCs w:val="20"/>
        </w:rPr>
        <w:t>parciu o przeprowadzony wśród uczestników szkolenia  przez Wykonawcę  pre-test (test wstępny), który zweryfikuje realizację szkolenia na poziomie B1 bądź na poziomie B2.</w:t>
      </w:r>
    </w:p>
    <w:p w:rsidR="00085773" w:rsidRPr="00EC1A71" w:rsidRDefault="00085773" w:rsidP="00085773">
      <w:pPr>
        <w:pStyle w:val="Akapitzlist"/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Wykonawca przeprowadza </w:t>
      </w:r>
      <w:r>
        <w:rPr>
          <w:rFonts w:ascii="Fira Sans" w:hAnsi="Fira Sans" w:cs="Arial"/>
          <w:sz w:val="20"/>
          <w:szCs w:val="20"/>
        </w:rPr>
        <w:t>szkolenie</w:t>
      </w:r>
      <w:r w:rsidRPr="00EC1A71">
        <w:rPr>
          <w:rFonts w:ascii="Fira Sans" w:hAnsi="Fira Sans" w:cs="Arial"/>
          <w:sz w:val="20"/>
          <w:szCs w:val="20"/>
        </w:rPr>
        <w:t xml:space="preserve"> dla osób w zakresie nauki języka polskiego jako obc</w:t>
      </w:r>
      <w:r>
        <w:rPr>
          <w:rFonts w:ascii="Fira Sans" w:hAnsi="Fira Sans" w:cs="Arial"/>
          <w:sz w:val="20"/>
          <w:szCs w:val="20"/>
        </w:rPr>
        <w:t>ego do poziomu samodzielności B1 bądź B2</w:t>
      </w:r>
      <w:r w:rsidRPr="00EC1A71">
        <w:rPr>
          <w:rFonts w:ascii="Fira Sans" w:hAnsi="Fira Sans" w:cs="Arial"/>
          <w:sz w:val="20"/>
          <w:szCs w:val="20"/>
        </w:rPr>
        <w:t xml:space="preserve"> zgodnie z poziomami biegłości Europejskiego Systemu Opisu </w:t>
      </w:r>
      <w:r w:rsidRPr="00EC1A71">
        <w:rPr>
          <w:rFonts w:ascii="Fira Sans" w:hAnsi="Fira Sans" w:cs="Arial"/>
          <w:sz w:val="20"/>
          <w:szCs w:val="20"/>
        </w:rPr>
        <w:lastRenderedPageBreak/>
        <w:t xml:space="preserve">Kształcenia Językowego i rozporządzeniem Ministra Edukacji Narodowej z dnia 18 lutego 2011 r. </w:t>
      </w:r>
      <w:r>
        <w:rPr>
          <w:rFonts w:ascii="Fira Sans" w:hAnsi="Fira Sans" w:cs="Arial"/>
          <w:sz w:val="20"/>
          <w:szCs w:val="20"/>
        </w:rPr>
        <w:br/>
      </w:r>
      <w:r w:rsidRPr="00EC1A71">
        <w:rPr>
          <w:rFonts w:ascii="Fira Sans" w:hAnsi="Fira Sans" w:cs="Arial"/>
          <w:sz w:val="20"/>
          <w:szCs w:val="20"/>
        </w:rPr>
        <w:t>w sprawie ramowego programu kursów nauki języka polskiego dla cudzoziemców</w:t>
      </w:r>
      <w:r>
        <w:rPr>
          <w:rFonts w:ascii="Fira Sans" w:hAnsi="Fira Sans" w:cs="Arial"/>
          <w:sz w:val="20"/>
          <w:szCs w:val="20"/>
        </w:rPr>
        <w:t>.</w:t>
      </w:r>
      <w:r w:rsidRPr="00EC1A71">
        <w:rPr>
          <w:rFonts w:ascii="Fira Sans" w:hAnsi="Fira Sans" w:cs="Arial"/>
          <w:sz w:val="20"/>
          <w:szCs w:val="20"/>
        </w:rPr>
        <w:t xml:space="preserve"> </w:t>
      </w:r>
    </w:p>
    <w:p w:rsidR="00085773" w:rsidRPr="00EC1A71" w:rsidRDefault="00085773" w:rsidP="00085773">
      <w:pPr>
        <w:pStyle w:val="Akapitzlist"/>
        <w:tabs>
          <w:tab w:val="left" w:pos="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>Wykonawca</w:t>
      </w:r>
      <w:r>
        <w:rPr>
          <w:rFonts w:ascii="Fira Sans" w:hAnsi="Fira Sans" w:cs="Arial"/>
          <w:sz w:val="20"/>
          <w:szCs w:val="20"/>
        </w:rPr>
        <w:t xml:space="preserve"> powinien</w:t>
      </w:r>
      <w:r w:rsidRPr="00EC1A71">
        <w:rPr>
          <w:rFonts w:ascii="Fira Sans" w:hAnsi="Fira Sans" w:cs="Arial"/>
          <w:sz w:val="20"/>
          <w:szCs w:val="20"/>
        </w:rPr>
        <w:t xml:space="preserve"> </w:t>
      </w:r>
      <w:r>
        <w:rPr>
          <w:rFonts w:ascii="Fira Sans" w:hAnsi="Fira Sans" w:cs="Arial"/>
          <w:sz w:val="20"/>
          <w:szCs w:val="20"/>
        </w:rPr>
        <w:t xml:space="preserve">posiadać </w:t>
      </w:r>
      <w:r w:rsidRPr="00EC1A71">
        <w:rPr>
          <w:rFonts w:ascii="Fira Sans" w:hAnsi="Fira Sans" w:cs="Arial"/>
          <w:sz w:val="20"/>
          <w:szCs w:val="20"/>
        </w:rPr>
        <w:t xml:space="preserve">wykształcenie wyższe glottodydaktyczne (ukończone studia/studia podyplomowe z zakresu nauczania języka polskiego jako obcego/drugiego) </w:t>
      </w:r>
      <w:r>
        <w:rPr>
          <w:rFonts w:ascii="Fira Sans" w:hAnsi="Fira Sans" w:cs="Arial"/>
          <w:sz w:val="20"/>
          <w:szCs w:val="20"/>
        </w:rPr>
        <w:t xml:space="preserve">lub </w:t>
      </w:r>
      <w:r w:rsidRPr="00EC1A71">
        <w:rPr>
          <w:rFonts w:ascii="Fira Sans" w:hAnsi="Fira Sans" w:cs="Arial"/>
          <w:sz w:val="20"/>
          <w:szCs w:val="20"/>
        </w:rPr>
        <w:t>kilkuletnie doświadczenie  w pracy jako nauczyciel języka polskiego jako obcego/drugiego.</w:t>
      </w:r>
    </w:p>
    <w:p w:rsidR="00085773" w:rsidRPr="00EC1A71" w:rsidRDefault="00085773" w:rsidP="002D3BE8">
      <w:pPr>
        <w:pStyle w:val="Akapitzlist"/>
        <w:numPr>
          <w:ilvl w:val="0"/>
          <w:numId w:val="80"/>
        </w:numPr>
        <w:tabs>
          <w:tab w:val="left" w:pos="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Forma doskonalenia przeznaczona jest dla nauczycieli z Ukrainy, </w:t>
      </w:r>
      <w:r>
        <w:rPr>
          <w:rFonts w:ascii="Fira Sans" w:hAnsi="Fira Sans" w:cs="Arial"/>
          <w:sz w:val="20"/>
          <w:szCs w:val="20"/>
        </w:rPr>
        <w:t xml:space="preserve">którzy osiągnęli poziom A2 bądź </w:t>
      </w:r>
      <w:r w:rsidRPr="004759CC">
        <w:rPr>
          <w:rFonts w:ascii="Fira Sans" w:hAnsi="Fira Sans" w:cs="Arial"/>
          <w:sz w:val="20"/>
          <w:szCs w:val="20"/>
        </w:rPr>
        <w:t>poziom B1. Zamawiający</w:t>
      </w:r>
      <w:r w:rsidRPr="00EC1A71">
        <w:rPr>
          <w:rFonts w:ascii="Fira Sans" w:hAnsi="Fira Sans" w:cs="Arial"/>
          <w:sz w:val="20"/>
          <w:szCs w:val="20"/>
        </w:rPr>
        <w:t xml:space="preserve"> zapewni wskazane osoby.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Forma doskonalenia odbywać się będzie </w:t>
      </w:r>
      <w:r>
        <w:rPr>
          <w:rFonts w:ascii="Fira Sans" w:hAnsi="Fira Sans" w:cs="Arial"/>
          <w:sz w:val="20"/>
          <w:szCs w:val="20"/>
        </w:rPr>
        <w:t>stacjonarnie w siedzibie Pomorskiego Centrum Edukacji Nauczycieli</w:t>
      </w:r>
      <w:r w:rsidRPr="00EC1A71">
        <w:rPr>
          <w:rFonts w:ascii="Fira Sans" w:hAnsi="Fira Sans" w:cs="Arial"/>
          <w:sz w:val="20"/>
          <w:szCs w:val="20"/>
        </w:rPr>
        <w:t>.</w:t>
      </w:r>
      <w:r>
        <w:rPr>
          <w:rFonts w:ascii="Fira Sans" w:hAnsi="Fira Sans" w:cs="Arial"/>
          <w:sz w:val="20"/>
          <w:szCs w:val="20"/>
        </w:rPr>
        <w:t xml:space="preserve"> Zamawiający udostępni salę wyposażoną w komputer, rzutnik, głośniki, flipchart.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Zamawiający szacuje przeszkolić maksymalnie 20 osób (1 grupa). 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pacing w:val="-4"/>
          <w:sz w:val="20"/>
          <w:szCs w:val="20"/>
        </w:rPr>
        <w:t xml:space="preserve">Zamawiający ustala, że cena brutto za szkolenie dla 1 grupy osób jest ceną ryczałtową, nie może ulec zmianie. </w:t>
      </w:r>
      <w:r w:rsidRPr="00EC1A71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EC1A71">
        <w:rPr>
          <w:rFonts w:ascii="Fira Sans" w:hAnsi="Fira Sans" w:cs="Arial"/>
          <w:spacing w:val="-4"/>
          <w:sz w:val="20"/>
          <w:szCs w:val="20"/>
        </w:rPr>
        <w:t>Przy czym, za szkolenie należy uznać formę dosk</w:t>
      </w:r>
      <w:r>
        <w:rPr>
          <w:rFonts w:ascii="Fira Sans" w:hAnsi="Fira Sans" w:cs="Arial"/>
          <w:spacing w:val="-4"/>
          <w:sz w:val="20"/>
          <w:szCs w:val="20"/>
        </w:rPr>
        <w:t>onalenia odbywającą się przez 6</w:t>
      </w:r>
      <w:r w:rsidRPr="00EC1A71">
        <w:rPr>
          <w:rFonts w:ascii="Fira Sans" w:hAnsi="Fira Sans" w:cs="Arial"/>
          <w:spacing w:val="-4"/>
          <w:sz w:val="20"/>
          <w:szCs w:val="20"/>
        </w:rPr>
        <w:t xml:space="preserve">0 godzin dydaktycznych. </w:t>
      </w:r>
    </w:p>
    <w:p w:rsidR="00085773" w:rsidRPr="0031208C" w:rsidRDefault="00085773" w:rsidP="002D3BE8">
      <w:pPr>
        <w:numPr>
          <w:ilvl w:val="0"/>
          <w:numId w:val="80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 Wykonawca zapewni </w:t>
      </w:r>
      <w:r>
        <w:rPr>
          <w:rFonts w:ascii="Fira Sans" w:hAnsi="Fira Sans" w:cs="Arial"/>
          <w:sz w:val="20"/>
          <w:szCs w:val="20"/>
        </w:rPr>
        <w:t xml:space="preserve">uczestnikom szkolenia podręcznik w wersji papierowej dobrany do celów </w:t>
      </w:r>
      <w:r>
        <w:rPr>
          <w:rFonts w:ascii="Fira Sans" w:hAnsi="Fira Sans" w:cs="Arial"/>
          <w:sz w:val="20"/>
          <w:szCs w:val="20"/>
        </w:rPr>
        <w:br/>
        <w:t>i poziomu kursu oraz inne materiały</w:t>
      </w:r>
      <w:r w:rsidRPr="00EC1A71">
        <w:rPr>
          <w:rFonts w:ascii="Fira Sans" w:hAnsi="Fira Sans" w:cs="Arial"/>
          <w:sz w:val="20"/>
          <w:szCs w:val="20"/>
        </w:rPr>
        <w:t xml:space="preserve">, w tym multimedialne w zakresie nauki języka polskiego jako obcego na poziomie </w:t>
      </w:r>
      <w:r>
        <w:rPr>
          <w:rFonts w:ascii="Fira Sans" w:hAnsi="Fira Sans" w:cs="Arial"/>
          <w:sz w:val="20"/>
          <w:szCs w:val="20"/>
        </w:rPr>
        <w:t>B1 bądź na poziomie B2</w:t>
      </w:r>
      <w:r w:rsidRPr="00EC1A71">
        <w:rPr>
          <w:rFonts w:ascii="Fira Sans" w:hAnsi="Fira Sans" w:cs="Arial"/>
          <w:sz w:val="20"/>
          <w:szCs w:val="20"/>
        </w:rPr>
        <w:t>.</w:t>
      </w:r>
      <w:r>
        <w:rPr>
          <w:rFonts w:ascii="Fira Sans" w:hAnsi="Fira Sans" w:cs="Arial"/>
          <w:sz w:val="20"/>
          <w:szCs w:val="20"/>
        </w:rPr>
        <w:t xml:space="preserve"> </w:t>
      </w:r>
    </w:p>
    <w:p w:rsidR="00085773" w:rsidRPr="00EC1A71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>Wszystkie  materiały muszą spełniać następujące wymagania:</w:t>
      </w:r>
    </w:p>
    <w:p w:rsidR="00085773" w:rsidRPr="00EC1A71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>a)</w:t>
      </w:r>
      <w:r w:rsidRPr="00EC1A71">
        <w:rPr>
          <w:rFonts w:ascii="Fira Sans" w:hAnsi="Fira Sans" w:cs="Arial"/>
          <w:sz w:val="20"/>
          <w:szCs w:val="20"/>
        </w:rPr>
        <w:tab/>
        <w:t xml:space="preserve">być opracowane zgodnie z tematyką </w:t>
      </w:r>
      <w:r>
        <w:rPr>
          <w:rFonts w:ascii="Fira Sans" w:hAnsi="Fira Sans" w:cs="Arial"/>
          <w:sz w:val="20"/>
          <w:szCs w:val="20"/>
        </w:rPr>
        <w:t>szkolenia</w:t>
      </w:r>
      <w:r w:rsidRPr="00EC1A71">
        <w:rPr>
          <w:rFonts w:ascii="Fira Sans" w:hAnsi="Fira Sans" w:cs="Arial"/>
          <w:sz w:val="20"/>
          <w:szCs w:val="20"/>
        </w:rPr>
        <w:t>,</w:t>
      </w:r>
    </w:p>
    <w:p w:rsidR="00085773" w:rsidRPr="00EC1A71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>b)</w:t>
      </w:r>
      <w:r w:rsidRPr="00EC1A71">
        <w:rPr>
          <w:rFonts w:ascii="Fira Sans" w:hAnsi="Fira Sans" w:cs="Arial"/>
          <w:sz w:val="20"/>
          <w:szCs w:val="20"/>
        </w:rPr>
        <w:tab/>
        <w:t>być oznaczone następującą informacją: „kurs języka polskiego dla na</w:t>
      </w:r>
      <w:r>
        <w:rPr>
          <w:rFonts w:ascii="Fira Sans" w:hAnsi="Fira Sans" w:cs="Arial"/>
          <w:sz w:val="20"/>
          <w:szCs w:val="20"/>
        </w:rPr>
        <w:t>uczycieli z Ukrainy na poziomie</w:t>
      </w:r>
      <w:r w:rsidRPr="00EC1A71">
        <w:rPr>
          <w:rFonts w:ascii="Fira Sans" w:hAnsi="Fira Sans" w:cs="Arial"/>
          <w:sz w:val="20"/>
          <w:szCs w:val="20"/>
        </w:rPr>
        <w:t xml:space="preserve"> </w:t>
      </w:r>
      <w:r>
        <w:rPr>
          <w:rFonts w:ascii="Fira Sans" w:hAnsi="Fira Sans" w:cs="Arial"/>
          <w:sz w:val="20"/>
          <w:szCs w:val="20"/>
        </w:rPr>
        <w:t xml:space="preserve">B1” bądź „kurs języka polskiego dla nauczycieli z Ukrainy na poziomie B2” </w:t>
      </w:r>
      <w:r>
        <w:rPr>
          <w:rFonts w:ascii="Fira Sans" w:hAnsi="Fira Sans" w:cs="Arial"/>
          <w:sz w:val="20"/>
          <w:szCs w:val="20"/>
        </w:rPr>
        <w:br/>
        <w:t>(w zależności od wyników pre-testu).</w:t>
      </w:r>
    </w:p>
    <w:p w:rsidR="00085773" w:rsidRPr="00EC1A71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c) </w:t>
      </w:r>
      <w:r>
        <w:rPr>
          <w:rFonts w:ascii="Fira Sans" w:hAnsi="Fira Sans" w:cs="Arial"/>
          <w:sz w:val="20"/>
          <w:szCs w:val="20"/>
        </w:rPr>
        <w:t xml:space="preserve">     </w:t>
      </w:r>
      <w:r w:rsidRPr="00EC1A71">
        <w:rPr>
          <w:rFonts w:ascii="Fira Sans" w:hAnsi="Fira Sans" w:cs="Arial"/>
          <w:sz w:val="20"/>
          <w:szCs w:val="20"/>
        </w:rPr>
        <w:t xml:space="preserve">powinny pozwalać </w:t>
      </w:r>
      <w:r>
        <w:rPr>
          <w:rFonts w:ascii="Fira Sans" w:hAnsi="Fira Sans" w:cs="Arial"/>
          <w:sz w:val="20"/>
          <w:szCs w:val="20"/>
        </w:rPr>
        <w:t xml:space="preserve">także </w:t>
      </w:r>
      <w:r w:rsidRPr="00EC1A71">
        <w:rPr>
          <w:rFonts w:ascii="Fira Sans" w:hAnsi="Fira Sans" w:cs="Arial"/>
          <w:sz w:val="20"/>
          <w:szCs w:val="20"/>
        </w:rPr>
        <w:t>na samodzielną edukację z zakresu tematyki formy doskonalenia.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z w:val="20"/>
          <w:szCs w:val="20"/>
        </w:rPr>
        <w:t xml:space="preserve">Wykonawca kursu prowadzi ewidencję uczestników w formie list obecności. Wzór dokumentacji zostanie przekazany przez Zamawiającego. 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>Wykonawca przeprowadzi własne testy sprawdzające opanowanie języka polskiego przez osoby, na początku kursu i na jego zakończenie, uwzględniając wymagania egzaminacyjne w zakresie języka polskiego jako języka obcego</w:t>
      </w:r>
      <w:r>
        <w:rPr>
          <w:rFonts w:ascii="Fira Sans" w:hAnsi="Fira Sans" w:cs="Arial"/>
          <w:sz w:val="20"/>
          <w:szCs w:val="20"/>
        </w:rPr>
        <w:t xml:space="preserve"> (kompetencje mówienia i pisania).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Zamawiający po realizacji formy doskonalenia przeprowadzi ewaluację zgodnie z procedurami </w:t>
      </w:r>
      <w:r>
        <w:rPr>
          <w:rFonts w:ascii="Fira Sans" w:hAnsi="Fira Sans" w:cs="Arial"/>
          <w:sz w:val="20"/>
          <w:szCs w:val="20"/>
        </w:rPr>
        <w:br/>
      </w:r>
      <w:r w:rsidRPr="00EC1A71">
        <w:rPr>
          <w:rFonts w:ascii="Fira Sans" w:hAnsi="Fira Sans" w:cs="Arial"/>
          <w:sz w:val="20"/>
          <w:szCs w:val="20"/>
        </w:rPr>
        <w:t>i narzędziami ewaluacji stosowanymi u Zamawiającego.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085773" w:rsidRPr="00EC1A71" w:rsidRDefault="00085773" w:rsidP="002D3BE8">
      <w:pPr>
        <w:numPr>
          <w:ilvl w:val="0"/>
          <w:numId w:val="80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C1A71">
        <w:rPr>
          <w:rFonts w:ascii="Fira Sans" w:hAnsi="Fira Sans" w:cs="Arial"/>
          <w:sz w:val="20"/>
          <w:szCs w:val="20"/>
        </w:rPr>
        <w:t xml:space="preserve">Zamawiający wskaże osobę/osoby odpowiedzialną/e za realizację przedmiotu zamówienia </w:t>
      </w:r>
      <w:r>
        <w:rPr>
          <w:rFonts w:ascii="Fira Sans" w:hAnsi="Fira Sans" w:cs="Arial"/>
          <w:sz w:val="20"/>
          <w:szCs w:val="20"/>
        </w:rPr>
        <w:br/>
      </w:r>
      <w:r w:rsidRPr="00EC1A71">
        <w:rPr>
          <w:rFonts w:ascii="Fira Sans" w:hAnsi="Fira Sans" w:cs="Arial"/>
          <w:sz w:val="20"/>
          <w:szCs w:val="20"/>
        </w:rPr>
        <w:t>i upoważnioną /upoważnione do kontaktów i reprezentowania Zamawiającego.</w:t>
      </w:r>
    </w:p>
    <w:p w:rsidR="00085773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85773" w:rsidRPr="00367286" w:rsidRDefault="00085773" w:rsidP="00085773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  <w:r w:rsidRPr="00367286">
        <w:rPr>
          <w:rFonts w:ascii="Fira Sans" w:hAnsi="Fira Sans" w:cstheme="minorHAnsi"/>
          <w:i/>
          <w:snapToGrid w:val="0"/>
          <w:sz w:val="20"/>
          <w:szCs w:val="20"/>
        </w:rPr>
        <w:t>Załącznik nr 1 do SWZ – opis przedmiotu zamówienia</w:t>
      </w:r>
    </w:p>
    <w:p w:rsidR="00085773" w:rsidRPr="00367286" w:rsidRDefault="00085773" w:rsidP="00085773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085773" w:rsidRPr="00367286" w:rsidRDefault="00085773" w:rsidP="00085773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367286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367286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4</w:t>
      </w:r>
      <w:r w:rsidRPr="00367286">
        <w:rPr>
          <w:rFonts w:ascii="Fira Sans" w:hAnsi="Fira Sans" w:cs="Tahoma"/>
          <w:iCs/>
          <w:sz w:val="20"/>
          <w:szCs w:val="20"/>
        </w:rPr>
        <w:t>.2024</w:t>
      </w:r>
    </w:p>
    <w:p w:rsidR="00085773" w:rsidRPr="00367286" w:rsidRDefault="00085773" w:rsidP="00085773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085773" w:rsidRPr="00367286" w:rsidRDefault="00085773" w:rsidP="00085773">
      <w:pPr>
        <w:spacing w:line="360" w:lineRule="auto"/>
        <w:jc w:val="both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E44522" w:rsidRPr="00E44522" w:rsidRDefault="00085773" w:rsidP="00E44522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452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 xml:space="preserve">Część 2 - </w:t>
      </w:r>
      <w:r w:rsidR="00E44522" w:rsidRPr="00E4452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Cykl 2 warsztatów na temat „Arteterapia w edukacji i terapii”</w:t>
      </w:r>
    </w:p>
    <w:p w:rsidR="00E44522" w:rsidRPr="00E44522" w:rsidRDefault="00E44522" w:rsidP="002D3BE8">
      <w:pPr>
        <w:pStyle w:val="Akapitzlist"/>
        <w:numPr>
          <w:ilvl w:val="0"/>
          <w:numId w:val="83"/>
        </w:num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452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‘Arteterapia w edukacji i terapii cz. I’</w:t>
      </w:r>
    </w:p>
    <w:p w:rsidR="00E44522" w:rsidRPr="00E44522" w:rsidRDefault="00E44522" w:rsidP="002D3BE8">
      <w:pPr>
        <w:pStyle w:val="Akapitzlist"/>
        <w:numPr>
          <w:ilvl w:val="0"/>
          <w:numId w:val="83"/>
        </w:num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452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‘Arteterapia w edukacji i terapii cz. II’</w:t>
      </w:r>
    </w:p>
    <w:p w:rsidR="00E44522" w:rsidRPr="002E6009" w:rsidRDefault="00E44522" w:rsidP="00E44522">
      <w:pPr>
        <w:spacing w:line="252" w:lineRule="auto"/>
        <w:jc w:val="both"/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:rsidR="00085773" w:rsidRPr="00013125" w:rsidRDefault="00085773" w:rsidP="00085773">
      <w:pPr>
        <w:spacing w:line="252" w:lineRule="auto"/>
        <w:ind w:left="283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E44522" w:rsidRPr="00FD0EB0" w:rsidRDefault="00E44522" w:rsidP="00E44522">
      <w:pPr>
        <w:tabs>
          <w:tab w:val="left" w:pos="9000"/>
        </w:tabs>
        <w:rPr>
          <w:rFonts w:cstheme="minorHAnsi"/>
          <w:b/>
          <w:sz w:val="20"/>
          <w:szCs w:val="20"/>
        </w:rPr>
      </w:pPr>
    </w:p>
    <w:p w:rsidR="00E44522" w:rsidRPr="00FD0EB0" w:rsidRDefault="00E44522" w:rsidP="00E44522">
      <w:pPr>
        <w:tabs>
          <w:tab w:val="left" w:pos="9000"/>
        </w:tabs>
        <w:jc w:val="right"/>
        <w:rPr>
          <w:rFonts w:ascii="Calibri" w:hAnsi="Calibri" w:cs="Tahoma"/>
          <w:i/>
          <w:iCs/>
          <w:sz w:val="20"/>
          <w:szCs w:val="20"/>
        </w:rPr>
      </w:pP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cyklu dwóch warsztatów na temat: Arteterapia w edukacji i terapii </w:t>
      </w:r>
    </w:p>
    <w:p w:rsidR="00E44522" w:rsidRPr="00E44522" w:rsidRDefault="00E44522" w:rsidP="002D3BE8">
      <w:pPr>
        <w:pStyle w:val="Akapitzlist"/>
        <w:numPr>
          <w:ilvl w:val="0"/>
          <w:numId w:val="82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Arteterapia w edukacji i terapii cz. I  w dniu 20.04.2024 od godz. 9.00 do 14.30</w:t>
      </w:r>
    </w:p>
    <w:p w:rsidR="00E44522" w:rsidRPr="00E44522" w:rsidRDefault="00E44522" w:rsidP="002D3BE8">
      <w:pPr>
        <w:numPr>
          <w:ilvl w:val="0"/>
          <w:numId w:val="82"/>
        </w:num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Arteterapia w edukacji i terapii cz. II  w dniu 18.05.2024 od godz. 9.00 do 14.30</w:t>
      </w:r>
    </w:p>
    <w:p w:rsidR="00E44522" w:rsidRPr="00E44522" w:rsidRDefault="00E44522" w:rsidP="00E44522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Przez pojęcia warsztaty Zamawiający rozumie formę doskonalenia, której głównym celem jest zapoznanie uczestników ze schematem zajęć edukacyjno-terapeutycznych, z elementami metod i technik arteterapii, z materiałami wykorzystanymi w procesie edukacji i terapii oraz metodami budowania dobrego kontaktu z podopiecznymi.</w:t>
      </w:r>
    </w:p>
    <w:p w:rsidR="00E44522" w:rsidRPr="00E44522" w:rsidRDefault="00E44522" w:rsidP="002D3BE8">
      <w:pPr>
        <w:numPr>
          <w:ilvl w:val="0"/>
          <w:numId w:val="81"/>
        </w:numPr>
        <w:suppressAutoHyphens/>
        <w:spacing w:line="360" w:lineRule="auto"/>
        <w:ind w:left="0" w:hanging="426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Forma doskonalenia przeznaczona jest dla nauczyciele wszystkich etapów edukacyjnych zwanych dalej osobami. Zamawiający zapewni wskazane osoby.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</w:t>
      </w:r>
      <w:r w:rsidRPr="00E44522">
        <w:rPr>
          <w:rFonts w:ascii="Fira Sans" w:hAnsi="Fira Sans" w:cs="Arial"/>
          <w:i/>
          <w:sz w:val="20"/>
          <w:szCs w:val="20"/>
        </w:rPr>
        <w:t xml:space="preserve">w </w:t>
      </w:r>
      <w:r w:rsidRPr="00E44522">
        <w:rPr>
          <w:rFonts w:ascii="Fira Sans" w:hAnsi="Fira Sans" w:cs="Arial"/>
          <w:sz w:val="20"/>
          <w:szCs w:val="20"/>
        </w:rPr>
        <w:t xml:space="preserve">Gdańsku, </w:t>
      </w:r>
    </w:p>
    <w:p w:rsidR="00E44522" w:rsidRPr="00E44522" w:rsidRDefault="00E44522" w:rsidP="00E44522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al. Gen. J. Hallera 14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Zamawiający szacuje przeszkolić maksymalnie 20 osób. 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pacing w:val="-4"/>
          <w:sz w:val="20"/>
          <w:szCs w:val="20"/>
        </w:rPr>
        <w:t xml:space="preserve">Zamawiający ustala, że cena brutto za </w:t>
      </w:r>
      <w:r>
        <w:rPr>
          <w:rFonts w:ascii="Fira Sans" w:hAnsi="Fira Sans" w:cs="Arial"/>
          <w:spacing w:val="-4"/>
          <w:sz w:val="20"/>
          <w:szCs w:val="20"/>
        </w:rPr>
        <w:t>cykl</w:t>
      </w:r>
      <w:r w:rsidR="002D3BE8">
        <w:rPr>
          <w:rFonts w:ascii="Fira Sans" w:hAnsi="Fira Sans" w:cs="Arial"/>
          <w:spacing w:val="-4"/>
          <w:sz w:val="20"/>
          <w:szCs w:val="20"/>
        </w:rPr>
        <w:t xml:space="preserve"> dwóch</w:t>
      </w:r>
      <w:r>
        <w:rPr>
          <w:rFonts w:ascii="Fira Sans" w:hAnsi="Fira Sans" w:cs="Arial"/>
          <w:spacing w:val="-4"/>
          <w:sz w:val="20"/>
          <w:szCs w:val="20"/>
        </w:rPr>
        <w:t xml:space="preserve"> warsztatów</w:t>
      </w:r>
      <w:r w:rsidRPr="00E44522">
        <w:rPr>
          <w:rFonts w:ascii="Fira Sans" w:hAnsi="Fira Sans" w:cs="Arial"/>
          <w:spacing w:val="-4"/>
          <w:sz w:val="20"/>
          <w:szCs w:val="20"/>
        </w:rPr>
        <w:t xml:space="preserve"> dla grupy osób jest ceną ryczałtową, nie może ulec zmianie. </w:t>
      </w:r>
      <w:r w:rsidRPr="00E44522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E44522">
        <w:rPr>
          <w:rFonts w:ascii="Fira Sans" w:hAnsi="Fira Sans" w:cs="Arial"/>
          <w:spacing w:val="-4"/>
          <w:sz w:val="20"/>
          <w:szCs w:val="20"/>
        </w:rPr>
        <w:t>Przy czym, za jedne warsztaty należy uznać formę doskonalenia odbywającą się przez 7 godzin dydaktycznych</w:t>
      </w:r>
      <w:r>
        <w:rPr>
          <w:rFonts w:ascii="Fira Sans" w:hAnsi="Fira Sans" w:cs="Arial"/>
          <w:spacing w:val="-4"/>
          <w:sz w:val="20"/>
          <w:szCs w:val="20"/>
        </w:rPr>
        <w:t xml:space="preserve"> plus 15 minut z przeznaczeniem na przerwę (cykl dwóch warsztatów 14 godzin dydaktycznych)</w:t>
      </w:r>
      <w:r w:rsidRPr="00E44522">
        <w:rPr>
          <w:rFonts w:ascii="Fira Sans" w:hAnsi="Fira Sans" w:cs="Arial"/>
          <w:spacing w:val="-4"/>
          <w:sz w:val="20"/>
          <w:szCs w:val="20"/>
        </w:rPr>
        <w:t xml:space="preserve">. 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E44522" w:rsidRPr="00E44522" w:rsidRDefault="00E44522" w:rsidP="00E44522">
      <w:pPr>
        <w:numPr>
          <w:ilvl w:val="0"/>
          <w:numId w:val="6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E44522" w:rsidRPr="00E44522" w:rsidRDefault="00E44522" w:rsidP="00E44522">
      <w:pPr>
        <w:numPr>
          <w:ilvl w:val="0"/>
          <w:numId w:val="67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E44522" w:rsidRPr="00E44522" w:rsidRDefault="00E44522" w:rsidP="00E44522">
      <w:pPr>
        <w:widowControl w:val="0"/>
        <w:numPr>
          <w:ilvl w:val="0"/>
          <w:numId w:val="67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lastRenderedPageBreak/>
        <w:t>Sala szkoleniowa wyposażona będzie co najmniej w: laptop, projektor multimedialny, flipchart, flamastry oraz posiadać będzie dostęp do internetu.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E44522" w:rsidRPr="00E44522" w:rsidRDefault="00E44522" w:rsidP="002D3BE8">
      <w:pPr>
        <w:numPr>
          <w:ilvl w:val="0"/>
          <w:numId w:val="81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085773" w:rsidRPr="00E44522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085773" w:rsidRPr="00E44522" w:rsidRDefault="00085773" w:rsidP="00085773">
      <w:pPr>
        <w:rPr>
          <w:rFonts w:ascii="Fira Sans" w:hAnsi="Fira Sans"/>
        </w:rPr>
      </w:pPr>
    </w:p>
    <w:p w:rsidR="00085773" w:rsidRPr="00E44522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085773" w:rsidRPr="00E44522" w:rsidRDefault="00085773" w:rsidP="00085773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085773" w:rsidRPr="00D12C0A" w:rsidRDefault="00085773" w:rsidP="00085773"/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Pr="00367286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7A5D8B" w:rsidRDefault="007A5D8B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F92CBF" w:rsidRDefault="00F92CBF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F92CBF" w:rsidRPr="00367286" w:rsidRDefault="00F92CBF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C932D9" w:rsidRPr="00367286" w:rsidRDefault="00C932D9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C932D9" w:rsidRPr="00367286" w:rsidRDefault="00C932D9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C932D9" w:rsidRPr="00367286" w:rsidRDefault="00C932D9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C932D9" w:rsidRPr="00367286" w:rsidRDefault="00C932D9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085773" w:rsidRDefault="00085773" w:rsidP="002D3BE8">
      <w:pPr>
        <w:pStyle w:val="pkt"/>
        <w:spacing w:before="0" w:after="0" w:line="360" w:lineRule="auto"/>
        <w:ind w:left="0" w:firstLine="0"/>
        <w:rPr>
          <w:rFonts w:ascii="Fira Sans" w:hAnsi="Fira Sans" w:cstheme="minorHAnsi"/>
          <w:sz w:val="20"/>
          <w:szCs w:val="20"/>
        </w:rPr>
      </w:pPr>
    </w:p>
    <w:p w:rsidR="00085773" w:rsidRDefault="00085773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Pr="00367286" w:rsidRDefault="00E44522" w:rsidP="00E44522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  <w:r w:rsidRPr="00367286">
        <w:rPr>
          <w:rFonts w:ascii="Fira Sans" w:hAnsi="Fira Sans" w:cstheme="minorHAnsi"/>
          <w:i/>
          <w:snapToGrid w:val="0"/>
          <w:sz w:val="20"/>
          <w:szCs w:val="20"/>
        </w:rPr>
        <w:t>Załącznik nr 1 do SWZ – opis przedmiotu zamówienia</w:t>
      </w:r>
    </w:p>
    <w:p w:rsidR="00E44522" w:rsidRPr="00367286" w:rsidRDefault="00E44522" w:rsidP="00E44522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E44522" w:rsidRPr="00367286" w:rsidRDefault="00E44522" w:rsidP="00E44522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367286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367286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4</w:t>
      </w:r>
      <w:r w:rsidRPr="00367286">
        <w:rPr>
          <w:rFonts w:ascii="Fira Sans" w:hAnsi="Fira Sans" w:cs="Tahoma"/>
          <w:iCs/>
          <w:sz w:val="20"/>
          <w:szCs w:val="20"/>
        </w:rPr>
        <w:t>.2024</w:t>
      </w:r>
    </w:p>
    <w:p w:rsidR="00E44522" w:rsidRPr="00367286" w:rsidRDefault="00E44522" w:rsidP="00E44522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E44522" w:rsidRPr="00367286" w:rsidRDefault="00E44522" w:rsidP="00E44522">
      <w:pPr>
        <w:spacing w:line="360" w:lineRule="auto"/>
        <w:jc w:val="both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E44522" w:rsidRPr="00E44522" w:rsidRDefault="00E44522" w:rsidP="00E44522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452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Część 3 – „</w:t>
      </w:r>
      <w:r w:rsidRPr="00E44522">
        <w:rPr>
          <w:rFonts w:ascii="Fira Sans" w:hAnsi="Fira Sans" w:cs="Arial"/>
          <w:b/>
          <w:sz w:val="28"/>
          <w:szCs w:val="28"/>
        </w:rPr>
        <w:t>Prawa człowieka a terroryzm</w:t>
      </w:r>
      <w:r>
        <w:rPr>
          <w:rFonts w:ascii="Fira Sans" w:hAnsi="Fira Sans" w:cs="Arial"/>
          <w:b/>
          <w:sz w:val="28"/>
          <w:szCs w:val="28"/>
        </w:rPr>
        <w:t>”</w:t>
      </w:r>
    </w:p>
    <w:p w:rsidR="00E44522" w:rsidRPr="002E6009" w:rsidRDefault="00E44522" w:rsidP="00E44522">
      <w:pPr>
        <w:spacing w:line="252" w:lineRule="auto"/>
        <w:jc w:val="both"/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:rsidR="00E44522" w:rsidRDefault="00E44522" w:rsidP="00E44522">
      <w:pPr>
        <w:tabs>
          <w:tab w:val="left" w:pos="9000"/>
        </w:tabs>
        <w:rPr>
          <w:rFonts w:cstheme="minorHAnsi"/>
          <w:b/>
          <w:sz w:val="28"/>
        </w:rPr>
      </w:pPr>
    </w:p>
    <w:p w:rsidR="00E44522" w:rsidRDefault="00E44522" w:rsidP="00E44522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E44522" w:rsidRPr="00E44522" w:rsidRDefault="00E44522" w:rsidP="002D3BE8">
      <w:pPr>
        <w:numPr>
          <w:ilvl w:val="0"/>
          <w:numId w:val="85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Przedmiotem zamówienia jest przeprowadzenie doskonalenia zawodowego w formie webinarium 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 cyklu Historia w dialogu: Prawa człowieka a terroryzm  w dniu 23.04.2024. od godz.16.00 do 17.30 (2h dydaktyczne)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Przez pojęcie webinarium Zamawiający rozumie formę doskonalenia jako </w:t>
      </w:r>
      <w:r w:rsidRPr="00E44522">
        <w:rPr>
          <w:rFonts w:ascii="Fira Sans" w:hAnsi="Fira Sans" w:cs="Arial"/>
          <w:bCs/>
          <w:sz w:val="20"/>
          <w:szCs w:val="20"/>
        </w:rPr>
        <w:t xml:space="preserve">spotkanie online o strukturze prezentacji lub autoprezentacji z możliwością uzyskania przez prowadzącego bezpośredniej informacji zwrotnej od uczestników danego spotkania w czasie rzeczywistym, z wykorzystaniem narzędzi funkcji „ankieta” lub „czat”; forma doskonalenia trwająca maksymalnie do 90 minut, w której uczestniczyć może do 98 osób.  Webinarium dotyczy tematyki terroryzmu międzynarodowego, w tym terroryzmu wojennego w kontekście wojny w Ukrainie oraz terrorystycznych organizacji islamskich. Przedstawiony zostanie stan badań prawnych i politologicznych i aspekty dydaktyczne.  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Forma doskonalenia przeznaczona jest dla nauczycieli historii, wiedzy o społeczeństwie, historii i teraźniejszość i innych przedmiotów humanistycznych. Zamawiający zapewni wskazane osoby.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Forma doskonalenia odbywać się będzie na platformie ClickMeeting.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Zamawiający szacuje przeszkolić maksymalnie 98 osób. 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webinarium dla grupy osób jest ceną ryczałtową, nie może ulec zmianie. </w:t>
      </w:r>
      <w:r w:rsidRPr="00E44522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E44522">
        <w:rPr>
          <w:rFonts w:ascii="Fira Sans" w:hAnsi="Fira Sans" w:cs="Arial"/>
          <w:spacing w:val="-4"/>
          <w:sz w:val="20"/>
          <w:szCs w:val="20"/>
        </w:rPr>
        <w:t xml:space="preserve">Przy czym, za jedne webinarium należy uznać formę doskonalenia odbywającą się przez 2 godziny dydaktyczne. 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E44522" w:rsidRPr="00E44522" w:rsidRDefault="00E44522" w:rsidP="002D3BE8">
      <w:pPr>
        <w:numPr>
          <w:ilvl w:val="0"/>
          <w:numId w:val="84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E44522" w:rsidRPr="00E44522" w:rsidRDefault="00E44522" w:rsidP="002D3BE8">
      <w:pPr>
        <w:numPr>
          <w:ilvl w:val="0"/>
          <w:numId w:val="84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być oznaczone następującą informacją: „Materiały do webinarium - tytuł i data formy doskonalenia”,</w:t>
      </w:r>
    </w:p>
    <w:p w:rsidR="00E44522" w:rsidRPr="00E44522" w:rsidRDefault="00E44522" w:rsidP="002D3BE8">
      <w:pPr>
        <w:widowControl w:val="0"/>
        <w:numPr>
          <w:ilvl w:val="0"/>
          <w:numId w:val="84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lastRenderedPageBreak/>
        <w:t>Wykonawca wyraża zgodę na wykorzystanie materiałów szkoleniowych z danej formy doskonalenia na potrzeby jej uczestników.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obecności, listy potwierdzające odbiór zaświadczeń/certyfikatów).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E44522" w:rsidRPr="00E44522" w:rsidRDefault="00E44522" w:rsidP="002D3BE8">
      <w:pPr>
        <w:numPr>
          <w:ilvl w:val="0"/>
          <w:numId w:val="8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:rsidR="00E44522" w:rsidRPr="00E44522" w:rsidRDefault="00E44522" w:rsidP="00E44522">
      <w:pPr>
        <w:rPr>
          <w:rFonts w:ascii="Fira Sans" w:hAnsi="Fira Sans"/>
        </w:rPr>
      </w:pPr>
    </w:p>
    <w:p w:rsidR="00085773" w:rsidRDefault="00085773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085773" w:rsidRDefault="00085773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085773" w:rsidRPr="00367286" w:rsidRDefault="00085773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C932D9" w:rsidRPr="00367286" w:rsidRDefault="00C932D9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C932D9" w:rsidRPr="00367286" w:rsidRDefault="00C932D9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C932D9" w:rsidRDefault="00C932D9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Pr="00367286" w:rsidRDefault="00E44522" w:rsidP="00E44522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  <w:r w:rsidRPr="00367286">
        <w:rPr>
          <w:rFonts w:ascii="Fira Sans" w:hAnsi="Fira Sans" w:cstheme="minorHAnsi"/>
          <w:i/>
          <w:snapToGrid w:val="0"/>
          <w:sz w:val="20"/>
          <w:szCs w:val="20"/>
        </w:rPr>
        <w:lastRenderedPageBreak/>
        <w:t>Załącznik nr 1 do SWZ – opis przedmiotu zamówienia</w:t>
      </w:r>
    </w:p>
    <w:p w:rsidR="00E44522" w:rsidRPr="00367286" w:rsidRDefault="00E44522" w:rsidP="00E44522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E44522" w:rsidRPr="00367286" w:rsidRDefault="00E44522" w:rsidP="00E44522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367286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367286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4</w:t>
      </w:r>
      <w:r w:rsidRPr="00367286">
        <w:rPr>
          <w:rFonts w:ascii="Fira Sans" w:hAnsi="Fira Sans" w:cs="Tahoma"/>
          <w:iCs/>
          <w:sz w:val="20"/>
          <w:szCs w:val="20"/>
        </w:rPr>
        <w:t>.2024</w:t>
      </w:r>
    </w:p>
    <w:p w:rsidR="00E44522" w:rsidRPr="00367286" w:rsidRDefault="00E44522" w:rsidP="00E44522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E44522" w:rsidRPr="00367286" w:rsidRDefault="00E44522" w:rsidP="00E44522">
      <w:pPr>
        <w:spacing w:line="360" w:lineRule="auto"/>
        <w:jc w:val="both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E44522" w:rsidRPr="00E44522" w:rsidRDefault="00E44522" w:rsidP="00E44522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E44522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 xml:space="preserve">Część 4 – </w:t>
      </w:r>
      <w:r w:rsidRPr="00E44522">
        <w:rPr>
          <w:rFonts w:ascii="Fira Sans" w:hAnsi="Fira Sans" w:cs="Arial"/>
          <w:b/>
          <w:color w:val="000000" w:themeColor="text1"/>
          <w:sz w:val="28"/>
          <w:szCs w:val="28"/>
        </w:rPr>
        <w:t>„</w:t>
      </w:r>
      <w:r w:rsidRPr="00E44522">
        <w:rPr>
          <w:rFonts w:ascii="Fira Sans" w:hAnsi="Fira Sans" w:cs="Arial"/>
          <w:b/>
          <w:color w:val="000000" w:themeColor="text1"/>
          <w:sz w:val="28"/>
          <w:szCs w:val="28"/>
          <w:shd w:val="clear" w:color="auto" w:fill="FFFFFF"/>
        </w:rPr>
        <w:t>Matematyka z nieco wyższego poziomu w szkole ponadpodstawowej - czy da się i czy warto uczyć Matematyki przez duże "M"?”</w:t>
      </w:r>
    </w:p>
    <w:p w:rsidR="00E44522" w:rsidRDefault="00E44522" w:rsidP="00E44522">
      <w:pPr>
        <w:tabs>
          <w:tab w:val="left" w:pos="9000"/>
        </w:tabs>
        <w:rPr>
          <w:rFonts w:cstheme="minorHAnsi"/>
          <w:b/>
          <w:sz w:val="28"/>
        </w:rPr>
      </w:pPr>
    </w:p>
    <w:p w:rsidR="00E44522" w:rsidRDefault="00E44522" w:rsidP="00E44522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>
        <w:rPr>
          <w:rFonts w:ascii="Fira Sans" w:hAnsi="Fira Sans" w:cs="Arial"/>
          <w:color w:val="000000" w:themeColor="text1"/>
          <w:sz w:val="20"/>
          <w:szCs w:val="20"/>
        </w:rPr>
        <w:t xml:space="preserve">1. </w:t>
      </w:r>
      <w:r w:rsidRPr="00E44522">
        <w:rPr>
          <w:rFonts w:ascii="Fira Sans" w:hAnsi="Fira Sans" w:cs="Arial"/>
          <w:color w:val="000000" w:themeColor="text1"/>
          <w:sz w:val="20"/>
          <w:szCs w:val="20"/>
        </w:rPr>
        <w:t xml:space="preserve">Przedmiotem zamówienia jest przeprowadzenie doskonalenia zawodowego w formie webinarium na temat: </w:t>
      </w:r>
      <w:r>
        <w:rPr>
          <w:rFonts w:ascii="Fira Sans" w:hAnsi="Fira Sans" w:cs="Arial"/>
          <w:color w:val="000000" w:themeColor="text1"/>
          <w:sz w:val="20"/>
          <w:szCs w:val="20"/>
        </w:rPr>
        <w:t>„</w:t>
      </w:r>
      <w:r w:rsidRPr="00E44522"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  <w:t>Matematyka z nieco wyższego poziomu w szkole ponadpodstawowej - czy da się i czy warto uczyć Matematyki przez duże "M"?</w:t>
      </w:r>
      <w:r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  <w:t>”</w:t>
      </w:r>
      <w:r w:rsidRPr="00E44522"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  <w:t xml:space="preserve">Termin: 22 maja 2024 </w:t>
      </w:r>
      <w:r w:rsidRPr="00E44522">
        <w:rPr>
          <w:rFonts w:ascii="Fira Sans" w:hAnsi="Fira Sans" w:cs="Arial"/>
          <w:color w:val="000000" w:themeColor="text1"/>
          <w:sz w:val="20"/>
          <w:szCs w:val="20"/>
        </w:rPr>
        <w:t>od godz. 18.00 do 19.30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bCs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 xml:space="preserve">Przez pojęcie webinarium Zamawiający rozumie formę doskonalenia, jako </w:t>
      </w:r>
      <w:r w:rsidRPr="00E44522">
        <w:rPr>
          <w:rFonts w:ascii="Fira Sans" w:hAnsi="Fira Sans" w:cs="Arial"/>
          <w:bCs/>
          <w:color w:val="000000" w:themeColor="text1"/>
          <w:sz w:val="20"/>
          <w:szCs w:val="20"/>
        </w:rPr>
        <w:t>spotkanie online o strukturze prezentacji lub autoprezentacji z możliwością uzyskania przez prowadzącego bezpośredniej informacji zwrotnej od uczestników danego spotkania w czasie rzeczywistym, z wykorzystaniem narzędzi funkcji „ankieta” lub „czat”; forma doskonalenia trwająca maksymalnie do 120 minut, w której uczestniczyć może do 98 osób.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</w:pPr>
      <w:r w:rsidRPr="00E44522">
        <w:rPr>
          <w:rFonts w:ascii="Fira Sans" w:hAnsi="Fira Sans" w:cs="Arial"/>
          <w:bCs/>
          <w:color w:val="000000" w:themeColor="text1"/>
          <w:sz w:val="20"/>
          <w:szCs w:val="20"/>
        </w:rPr>
        <w:t xml:space="preserve">Opis: </w:t>
      </w:r>
      <w:r w:rsidRPr="00E44522"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  <w:t xml:space="preserve">Webinarium skierowane będzie do nauczycieli matematyki mających zajęcia z uczniem 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  <w:t>uzdolnionym matematycznie oraz nauczycieli pragnących poszerzyć swój rozwój osobisty i zawodowy. Składać się będzie z dwóch części: pierwsza dotyczyć będzie nauczania matematyki w szkole z odniesieniem do dydaktyki matematyki oraz inspiracji do nauczania matematyki przez duże "M". W części drugiej prowadzący zaprezentuje przykładowe zadania (głównie konkursowe) na kółko lub do wykorzystania do pracy na lekcji z uczniami zdolnymi</w:t>
      </w:r>
      <w:r w:rsidRPr="00E44522">
        <w:rPr>
          <w:rFonts w:ascii="Fira Sans" w:hAnsi="Fira Sans" w:cs="Arial"/>
          <w:color w:val="000000" w:themeColor="text1"/>
          <w:sz w:val="20"/>
          <w:szCs w:val="20"/>
        </w:rPr>
        <w:t>.</w:t>
      </w:r>
      <w:r w:rsidRPr="00E44522">
        <w:rPr>
          <w:rFonts w:ascii="Fira Sans" w:hAnsi="Fira Sans" w:cs="Arial"/>
          <w:color w:val="000000" w:themeColor="text1"/>
          <w:sz w:val="20"/>
          <w:szCs w:val="20"/>
        </w:rPr>
        <w:br/>
      </w:r>
      <w:r w:rsidRPr="00E44522"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  <w:t>Celem głównym webinarium jest  zainspirowanie nauczycieli, by podjęli próbę nauczania matematyki przez "M" i wplatali w swoje zajęcia zadania z nieco wyższego poziomu.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rPr>
          <w:rFonts w:ascii="Fira Sans" w:hAnsi="Fira Sans" w:cs="Arial"/>
          <w:color w:val="000000" w:themeColor="text1"/>
          <w:sz w:val="20"/>
          <w:szCs w:val="20"/>
          <w:shd w:val="clear" w:color="auto" w:fill="FFFFFF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2.Forma doskonalenia przeznaczona jest dla nauczycieli matematyki szkół podstawowych i średnich zwanych dalej osobami. Zamawiający zapewni wskazane osoby.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i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3. Forma doskonalenia odbywać się będzie na platformie Clickmeeting albo Google Meet.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 xml:space="preserve">4.Zamawiający szacuje przeszkolić maksymalnie 98 osób. 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5.Zamawiający ustala, że cena brutto za jedno webinarium dla grupy osób jest ceną ryczałtową, nie może ulec zmianie. </w:t>
      </w:r>
      <w:r w:rsidRPr="00E44522">
        <w:rPr>
          <w:rFonts w:ascii="Fira Sans" w:hAnsi="Fira Sans" w:cs="Arial"/>
          <w:color w:val="000000" w:themeColor="text1"/>
          <w:sz w:val="20"/>
          <w:szCs w:val="20"/>
        </w:rPr>
        <w:t xml:space="preserve">Zamawiający zapłaci tylko za faktycznie zrealizowane zamówienie. </w:t>
      </w:r>
      <w:r w:rsidRPr="00E44522">
        <w:rPr>
          <w:rFonts w:ascii="Fira Sans" w:hAnsi="Fira Sans" w:cs="Arial"/>
          <w:color w:val="000000" w:themeColor="text1"/>
          <w:spacing w:val="-4"/>
          <w:sz w:val="20"/>
          <w:szCs w:val="20"/>
        </w:rPr>
        <w:t>Przy czym, za jeno webinarium</w:t>
      </w:r>
      <w:r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 </w:t>
      </w:r>
      <w:r w:rsidRPr="00E44522">
        <w:rPr>
          <w:rFonts w:ascii="Fira Sans" w:hAnsi="Fira Sans" w:cs="Arial"/>
          <w:color w:val="000000" w:themeColor="text1"/>
          <w:spacing w:val="-4"/>
          <w:sz w:val="20"/>
          <w:szCs w:val="20"/>
        </w:rPr>
        <w:t xml:space="preserve">należy uznać formę doskonalenia odbywającą się przez 2 godziny dydaktyczne. 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6.Wszystkie materiały w formie elektronicznej muszą spełniać następujące wymagania:</w:t>
      </w:r>
    </w:p>
    <w:p w:rsidR="00E44522" w:rsidRPr="00E44522" w:rsidRDefault="00E44522" w:rsidP="002D3BE8">
      <w:pPr>
        <w:numPr>
          <w:ilvl w:val="0"/>
          <w:numId w:val="86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360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być opracowane zgodnie z tematyką formy doskonalenia,</w:t>
      </w:r>
    </w:p>
    <w:p w:rsidR="00E44522" w:rsidRPr="00E44522" w:rsidRDefault="00E44522" w:rsidP="002D3BE8">
      <w:pPr>
        <w:numPr>
          <w:ilvl w:val="0"/>
          <w:numId w:val="86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36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lastRenderedPageBreak/>
        <w:t>być oznaczone następującą informacją: „Materiały do webinarium - tytuł i data formy doskonalenia”,</w:t>
      </w:r>
    </w:p>
    <w:p w:rsidR="00E44522" w:rsidRPr="00E44522" w:rsidRDefault="00E44522" w:rsidP="002D3BE8">
      <w:pPr>
        <w:widowControl w:val="0"/>
        <w:numPr>
          <w:ilvl w:val="0"/>
          <w:numId w:val="86"/>
        </w:numPr>
        <w:tabs>
          <w:tab w:val="left" w:pos="426"/>
          <w:tab w:val="num" w:pos="720"/>
        </w:tabs>
        <w:spacing w:line="360" w:lineRule="auto"/>
        <w:ind w:left="360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powinny pozwalać na samodzielną edukację z zakresu tematyki formy doskonalenia.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 xml:space="preserve">7.Zamawiający zapewni zabezpieczenie techniczne ponadtoudostępni każdemu uczestnikowi oraz prowadzącemu webinariumdostęp do platformy. 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8.Zamawiający zastrzega sobie prawo obserwacji lub realizacji monitorowania formy doskonalenia.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9.Wykonawca wyraża zgodę na wykorzystanie materiałów szkoleniowych z danej formy doskonalenia na potrzeby jej uczestników.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10.Zamawiający prowadzi dokumentację niezbędną do realizacji form doskonalenia (listy obecności).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11.Zamawiający po realizacji formy doskonalenia przeprowadzi ewaluację zgodnie z procedurami i narzędziami ewaluacji stosowanymi u Zamawiającego.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 xml:space="preserve">12.Zamawiający wystawia zaświadczenie ukończenia formy doskonalenia. Wykonawca z tego tytułu nie ponosi kosztów.  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  <w:r w:rsidRPr="00E44522">
        <w:rPr>
          <w:rFonts w:ascii="Fira Sans" w:hAnsi="Fira Sans" w:cs="Arial"/>
          <w:color w:val="000000" w:themeColor="text1"/>
          <w:sz w:val="20"/>
          <w:szCs w:val="20"/>
        </w:rPr>
        <w:t>13.Zamawiający wskaże osobę/osoby odpowiedzialną/e za realizację przedmiotu zamówienia i upoważnioną /upoważnione do kontaktów i reprezentowania Zamawiającego.</w:t>
      </w: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2D3BE8" w:rsidRDefault="002D3BE8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2D3BE8" w:rsidRDefault="002D3BE8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Pr="00367286" w:rsidRDefault="00E44522" w:rsidP="00E44522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  <w:r w:rsidRPr="00367286">
        <w:rPr>
          <w:rFonts w:ascii="Fira Sans" w:hAnsi="Fira Sans" w:cstheme="minorHAnsi"/>
          <w:i/>
          <w:snapToGrid w:val="0"/>
          <w:sz w:val="20"/>
          <w:szCs w:val="20"/>
        </w:rPr>
        <w:lastRenderedPageBreak/>
        <w:t>Załącznik nr 1 do SWZ – opis przedmiotu zamówienia</w:t>
      </w:r>
    </w:p>
    <w:p w:rsidR="00E44522" w:rsidRPr="00367286" w:rsidRDefault="00E44522" w:rsidP="00E44522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E44522" w:rsidRPr="00367286" w:rsidRDefault="00E44522" w:rsidP="00E44522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367286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367286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4</w:t>
      </w:r>
      <w:r w:rsidRPr="00367286">
        <w:rPr>
          <w:rFonts w:ascii="Fira Sans" w:hAnsi="Fira Sans" w:cs="Tahoma"/>
          <w:iCs/>
          <w:sz w:val="20"/>
          <w:szCs w:val="20"/>
        </w:rPr>
        <w:t>.2024</w:t>
      </w:r>
    </w:p>
    <w:p w:rsidR="00E44522" w:rsidRPr="00367286" w:rsidRDefault="00E44522" w:rsidP="00E44522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E44522" w:rsidRPr="00367286" w:rsidRDefault="00E44522" w:rsidP="00E44522">
      <w:pPr>
        <w:spacing w:line="360" w:lineRule="auto"/>
        <w:jc w:val="both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2D3BE8" w:rsidRPr="002D3BE8" w:rsidRDefault="00E44522" w:rsidP="002D3BE8">
      <w:pPr>
        <w:spacing w:line="252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2D3BE8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 xml:space="preserve">Część 5 – </w:t>
      </w:r>
      <w:r w:rsidR="002D3BE8" w:rsidRPr="002D3BE8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Cykl 2 webinariów na temat „Dlaczego dzieci kłamią? Trudne pytania, na które nie ma łatwych odpowiedzi”</w:t>
      </w:r>
    </w:p>
    <w:p w:rsidR="002D3BE8" w:rsidRPr="002D3BE8" w:rsidRDefault="002D3BE8" w:rsidP="002D3BE8">
      <w:pPr>
        <w:pStyle w:val="Akapitzlist"/>
        <w:numPr>
          <w:ilvl w:val="0"/>
          <w:numId w:val="89"/>
        </w:num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2D3BE8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‘Dlaczego dzieci kłamią? Trudne pytania, na które nie ma łatwych odpowiedzi cz. I’</w:t>
      </w:r>
    </w:p>
    <w:p w:rsidR="002D3BE8" w:rsidRPr="002D3BE8" w:rsidRDefault="002D3BE8" w:rsidP="002D3BE8">
      <w:pPr>
        <w:pStyle w:val="Akapitzlist"/>
        <w:numPr>
          <w:ilvl w:val="0"/>
          <w:numId w:val="89"/>
        </w:numPr>
        <w:spacing w:line="252" w:lineRule="auto"/>
        <w:jc w:val="center"/>
        <w:rPr>
          <w:rFonts w:ascii="Fira Sans" w:eastAsiaTheme="majorEastAsia" w:hAnsi="Fira Sans" w:cstheme="minorHAnsi"/>
          <w:b/>
          <w:sz w:val="28"/>
          <w:szCs w:val="28"/>
          <w:lang w:eastAsia="en-US"/>
        </w:rPr>
      </w:pPr>
      <w:r w:rsidRPr="002D3BE8">
        <w:rPr>
          <w:rFonts w:ascii="Fira Sans" w:eastAsiaTheme="majorEastAsia" w:hAnsi="Fira Sans" w:cstheme="minorHAnsi"/>
          <w:b/>
          <w:sz w:val="28"/>
          <w:szCs w:val="28"/>
          <w:lang w:eastAsia="en-US"/>
        </w:rPr>
        <w:t>‘Dlaczego dzieci kłamią? Trudne pytania, na które nie ma łatwych odpowiedzi cz. II’</w:t>
      </w:r>
    </w:p>
    <w:p w:rsidR="00E44522" w:rsidRPr="002E6009" w:rsidRDefault="00E44522" w:rsidP="002D3BE8">
      <w:pPr>
        <w:spacing w:line="252" w:lineRule="auto"/>
        <w:contextualSpacing/>
        <w:jc w:val="center"/>
        <w:rPr>
          <w:rFonts w:ascii="Fira Sans" w:eastAsiaTheme="majorEastAsia" w:hAnsi="Fira Sans" w:cstheme="minorHAnsi"/>
          <w:sz w:val="22"/>
          <w:szCs w:val="22"/>
          <w:lang w:eastAsia="en-US"/>
        </w:rPr>
      </w:pPr>
    </w:p>
    <w:p w:rsidR="00E44522" w:rsidRDefault="00E44522" w:rsidP="00E44522">
      <w:pPr>
        <w:tabs>
          <w:tab w:val="left" w:pos="9000"/>
        </w:tabs>
        <w:rPr>
          <w:rFonts w:cstheme="minorHAnsi"/>
          <w:b/>
          <w:sz w:val="28"/>
        </w:rPr>
      </w:pPr>
    </w:p>
    <w:p w:rsidR="00E44522" w:rsidRDefault="00E44522" w:rsidP="00E44522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:rsidR="00E44522" w:rsidRPr="00E44522" w:rsidRDefault="00E44522" w:rsidP="002D3BE8">
      <w:pPr>
        <w:numPr>
          <w:ilvl w:val="0"/>
          <w:numId w:val="87"/>
        </w:numPr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Przedmiotem zamówienia jest przeprowadzenie doskonalenia zawodowego w formie cyklu dwóch webinariów na temat</w:t>
      </w:r>
      <w:r w:rsidRPr="00E44522">
        <w:rPr>
          <w:rFonts w:ascii="Fira Sans" w:hAnsi="Fira Sans" w:cs="Arial"/>
          <w:i/>
          <w:sz w:val="20"/>
          <w:szCs w:val="20"/>
        </w:rPr>
        <w:t xml:space="preserve">: Dlaczego dzieci kłamią? Trudne pytanie, na które nie ma łatwych odpowiedzi. </w:t>
      </w:r>
    </w:p>
    <w:p w:rsidR="00E44522" w:rsidRPr="00E44522" w:rsidRDefault="00E44522" w:rsidP="002D3BE8">
      <w:pPr>
        <w:pStyle w:val="Akapitzlist"/>
        <w:numPr>
          <w:ilvl w:val="0"/>
          <w:numId w:val="78"/>
        </w:numPr>
        <w:tabs>
          <w:tab w:val="left" w:pos="284"/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  </w:t>
      </w:r>
      <w:r w:rsidRPr="00E44522">
        <w:rPr>
          <w:rFonts w:ascii="Fira Sans" w:hAnsi="Fira Sans" w:cs="Arial"/>
          <w:i/>
          <w:sz w:val="20"/>
          <w:szCs w:val="20"/>
        </w:rPr>
        <w:t>Dlaczego dzieci kłamią? Trudne pytanie, na które nie ma łatwych odpowiedzi (cz. I)</w:t>
      </w:r>
      <w:r w:rsidRPr="00E44522">
        <w:rPr>
          <w:rFonts w:ascii="Fira Sans" w:hAnsi="Fira Sans" w:cs="Arial"/>
          <w:sz w:val="20"/>
          <w:szCs w:val="20"/>
        </w:rPr>
        <w:t xml:space="preserve"> w dniu 11 czerwca 2024 r. w godz. 19.00-20.30</w:t>
      </w:r>
    </w:p>
    <w:p w:rsidR="00E44522" w:rsidRPr="00E44522" w:rsidRDefault="00E44522" w:rsidP="002D3BE8">
      <w:pPr>
        <w:pStyle w:val="Akapitzlist"/>
        <w:numPr>
          <w:ilvl w:val="0"/>
          <w:numId w:val="78"/>
        </w:numPr>
        <w:tabs>
          <w:tab w:val="left" w:pos="28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i/>
          <w:sz w:val="20"/>
          <w:szCs w:val="20"/>
        </w:rPr>
        <w:t>Dlaczego dzieci kłamią? Trudne pytanie, na które nie ma łatwych odpowiedzi (cz. II)</w:t>
      </w:r>
      <w:r w:rsidRPr="00E44522">
        <w:rPr>
          <w:rFonts w:ascii="Fira Sans" w:hAnsi="Fira Sans" w:cs="Arial"/>
          <w:sz w:val="20"/>
          <w:szCs w:val="20"/>
        </w:rPr>
        <w:t xml:space="preserve"> w dniu 13 czerwca 2024 r. w godz. 19.00-20.30</w:t>
      </w:r>
    </w:p>
    <w:p w:rsidR="00E44522" w:rsidRPr="00E44522" w:rsidRDefault="00E44522" w:rsidP="00E44522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Przez pojęcie webinarium Zamawiający rozumie formę doskonalenia, której głównym celem jest zapoznanie uczestników zajęć z tematyką kłamstwa, jego rodzajami oraz motywami, które skłaniają dzieci do oszukiwania. </w:t>
      </w:r>
    </w:p>
    <w:p w:rsidR="00E44522" w:rsidRPr="00E44522" w:rsidRDefault="00E44522" w:rsidP="002D3BE8">
      <w:pPr>
        <w:pStyle w:val="Akapitzlist"/>
        <w:numPr>
          <w:ilvl w:val="0"/>
          <w:numId w:val="87"/>
        </w:numPr>
        <w:tabs>
          <w:tab w:val="left" w:pos="284"/>
        </w:tabs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Forma doskonalenia przeznaczona jest dla nauczycieli wszystkich etapów edukacyjnych zwanych dalej osobami. Zamawiający zapewni wskazane osoby.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Forma doskonalenia odbywać się będzie na platformie ClickMeeting.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Zamawiający szacuje przeszkolić maksymalnie 99 osób. </w:t>
      </w:r>
    </w:p>
    <w:p w:rsidR="002D3BE8" w:rsidRPr="002D3BE8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pacing w:val="-4"/>
          <w:sz w:val="20"/>
          <w:szCs w:val="20"/>
        </w:rPr>
        <w:t xml:space="preserve">Zamawiający ustala, że cena brutto za </w:t>
      </w:r>
      <w:r w:rsidR="002D3BE8">
        <w:rPr>
          <w:rFonts w:ascii="Fira Sans" w:hAnsi="Fira Sans" w:cs="Arial"/>
          <w:spacing w:val="-4"/>
          <w:sz w:val="20"/>
          <w:szCs w:val="20"/>
        </w:rPr>
        <w:t>cykl dwóch</w:t>
      </w:r>
      <w:r w:rsidRPr="00E44522">
        <w:rPr>
          <w:rFonts w:ascii="Fira Sans" w:hAnsi="Fira Sans" w:cs="Arial"/>
          <w:spacing w:val="-4"/>
          <w:sz w:val="20"/>
          <w:szCs w:val="20"/>
        </w:rPr>
        <w:t xml:space="preserve"> webinarium dla grupy osób jest ceną ryczałtową, nie może ulec zmianie. </w:t>
      </w:r>
      <w:r w:rsidRPr="00E44522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E44522">
        <w:rPr>
          <w:rFonts w:ascii="Fira Sans" w:hAnsi="Fira Sans" w:cs="Arial"/>
          <w:spacing w:val="-4"/>
          <w:sz w:val="20"/>
          <w:szCs w:val="20"/>
        </w:rPr>
        <w:t>Przy czym, za jedn</w:t>
      </w:r>
      <w:r w:rsidR="002D3BE8">
        <w:rPr>
          <w:rFonts w:ascii="Fira Sans" w:hAnsi="Fira Sans" w:cs="Arial"/>
          <w:spacing w:val="-4"/>
          <w:sz w:val="20"/>
          <w:szCs w:val="20"/>
        </w:rPr>
        <w:t>o</w:t>
      </w:r>
      <w:r w:rsidRPr="00E44522">
        <w:rPr>
          <w:rFonts w:ascii="Fira Sans" w:hAnsi="Fira Sans" w:cs="Arial"/>
          <w:spacing w:val="-4"/>
          <w:sz w:val="20"/>
          <w:szCs w:val="20"/>
        </w:rPr>
        <w:t xml:space="preserve"> webinarium  należy uznać formę doskonalenia odbywającą się przez 2 godziny dydaktyczne</w:t>
      </w:r>
      <w:r w:rsidR="002D3BE8">
        <w:rPr>
          <w:rFonts w:ascii="Fira Sans" w:hAnsi="Fira Sans" w:cs="Arial"/>
          <w:spacing w:val="-4"/>
          <w:sz w:val="20"/>
          <w:szCs w:val="20"/>
        </w:rPr>
        <w:t xml:space="preserve"> </w:t>
      </w:r>
    </w:p>
    <w:p w:rsidR="00E44522" w:rsidRPr="00E44522" w:rsidRDefault="002D3BE8" w:rsidP="002D3BE8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>
        <w:rPr>
          <w:rFonts w:ascii="Fira Sans" w:hAnsi="Fira Sans" w:cs="Arial"/>
          <w:spacing w:val="-4"/>
          <w:sz w:val="20"/>
          <w:szCs w:val="20"/>
        </w:rPr>
        <w:t>(cykl dwóch webinarium 4 godziny dydaktyczne)</w:t>
      </w:r>
      <w:r w:rsidR="00E44522" w:rsidRPr="00E44522">
        <w:rPr>
          <w:rFonts w:ascii="Fira Sans" w:hAnsi="Fira Sans" w:cs="Arial"/>
          <w:spacing w:val="-4"/>
          <w:sz w:val="20"/>
          <w:szCs w:val="20"/>
        </w:rPr>
        <w:t xml:space="preserve">. 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E44522" w:rsidRPr="00E44522" w:rsidRDefault="00E44522" w:rsidP="002D3BE8">
      <w:pPr>
        <w:numPr>
          <w:ilvl w:val="0"/>
          <w:numId w:val="88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E44522" w:rsidRPr="00E44522" w:rsidRDefault="00E44522" w:rsidP="002D3BE8">
      <w:pPr>
        <w:numPr>
          <w:ilvl w:val="0"/>
          <w:numId w:val="88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być oznaczone następującą informacją: „Materiały do webinarium - tytuł i data formy doskonalenia”,</w:t>
      </w:r>
    </w:p>
    <w:p w:rsidR="00E44522" w:rsidRPr="00E44522" w:rsidRDefault="00E44522" w:rsidP="002D3BE8">
      <w:pPr>
        <w:widowControl w:val="0"/>
        <w:numPr>
          <w:ilvl w:val="0"/>
          <w:numId w:val="88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lastRenderedPageBreak/>
        <w:t xml:space="preserve">Zamawiający zapewni zabezpieczenie techniczne ponadto udostępni każdemu uczestnikowi oraz prowadzącemu webinarium dostęp do platformy. 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E44522" w:rsidRPr="00E44522" w:rsidRDefault="00E44522" w:rsidP="002D3BE8">
      <w:pPr>
        <w:numPr>
          <w:ilvl w:val="0"/>
          <w:numId w:val="87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E44522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E44522" w:rsidRPr="00E44522" w:rsidRDefault="00E44522" w:rsidP="00E44522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color w:val="000000" w:themeColor="text1"/>
          <w:sz w:val="20"/>
          <w:szCs w:val="20"/>
        </w:rPr>
      </w:pPr>
    </w:p>
    <w:p w:rsidR="00E44522" w:rsidRDefault="00E44522" w:rsidP="00E44522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E44522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44522" w:rsidRDefault="00E44522" w:rsidP="00277A0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theme="minorHAnsi"/>
          <w:sz w:val="20"/>
          <w:szCs w:val="20"/>
        </w:rPr>
      </w:pPr>
    </w:p>
    <w:p w:rsidR="00E03735" w:rsidRPr="00564BD0" w:rsidRDefault="00E03735" w:rsidP="008C77AE">
      <w:pPr>
        <w:rPr>
          <w:rFonts w:ascii="Fira Sans" w:hAnsi="Fira Sans"/>
        </w:rPr>
      </w:pPr>
      <w:bookmarkStart w:id="0" w:name="_GoBack"/>
      <w:bookmarkEnd w:id="0"/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09" w:rsidRDefault="002E6009" w:rsidP="00F74FD7">
      <w:r>
        <w:separator/>
      </w:r>
    </w:p>
  </w:endnote>
  <w:endnote w:type="continuationSeparator" w:id="0">
    <w:p w:rsidR="002E6009" w:rsidRDefault="002E600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2E6009" w:rsidRPr="00581E24" w:rsidRDefault="002E6009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2E6009" w:rsidRPr="00114061" w:rsidRDefault="002E6009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2E6009" w:rsidRDefault="002E6009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4C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E6009" w:rsidRDefault="002E6009" w:rsidP="004A6CFD">
    <w:pPr>
      <w:pStyle w:val="Stopka"/>
      <w:tabs>
        <w:tab w:val="clear" w:pos="9072"/>
        <w:tab w:val="right" w:pos="9356"/>
      </w:tabs>
      <w:ind w:right="-142"/>
    </w:pPr>
  </w:p>
  <w:p w:rsidR="002E6009" w:rsidRDefault="002E6009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09" w:rsidRDefault="002E6009" w:rsidP="00F74FD7">
      <w:r>
        <w:separator/>
      </w:r>
    </w:p>
  </w:footnote>
  <w:footnote w:type="continuationSeparator" w:id="0">
    <w:p w:rsidR="002E6009" w:rsidRDefault="002E6009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009" w:rsidRPr="00FE0095" w:rsidRDefault="002E6009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E6009" w:rsidRPr="00ED1E4C" w:rsidRDefault="002E6009" w:rsidP="00114061">
    <w:pPr>
      <w:pStyle w:val="Nagwek"/>
    </w:pPr>
  </w:p>
  <w:p w:rsidR="002E6009" w:rsidRPr="00114061" w:rsidRDefault="002E6009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00D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A325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2" w15:restartNumberingAfterBreak="0">
    <w:nsid w:val="0F9621B1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320F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953A0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2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B602504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5A0938"/>
    <w:multiLevelType w:val="hybridMultilevel"/>
    <w:tmpl w:val="B73AB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0C3DC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7B4673B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4" w15:restartNumberingAfterBreak="0">
    <w:nsid w:val="5BAF1A8D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65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25345D4"/>
    <w:multiLevelType w:val="hybridMultilevel"/>
    <w:tmpl w:val="FA203A42"/>
    <w:lvl w:ilvl="0" w:tplc="46520F42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1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2"/>
  </w:num>
  <w:num w:numId="3">
    <w:abstractNumId w:val="45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83"/>
  </w:num>
  <w:num w:numId="11">
    <w:abstractNumId w:val="25"/>
  </w:num>
  <w:num w:numId="12">
    <w:abstractNumId w:val="2"/>
  </w:num>
  <w:num w:numId="13">
    <w:abstractNumId w:val="85"/>
  </w:num>
  <w:num w:numId="14">
    <w:abstractNumId w:val="57"/>
  </w:num>
  <w:num w:numId="15">
    <w:abstractNumId w:val="54"/>
  </w:num>
  <w:num w:numId="16">
    <w:abstractNumId w:val="33"/>
  </w:num>
  <w:num w:numId="17">
    <w:abstractNumId w:val="52"/>
  </w:num>
  <w:num w:numId="18">
    <w:abstractNumId w:val="71"/>
  </w:num>
  <w:num w:numId="19">
    <w:abstractNumId w:val="70"/>
  </w:num>
  <w:num w:numId="20">
    <w:abstractNumId w:val="51"/>
  </w:num>
  <w:num w:numId="21">
    <w:abstractNumId w:val="27"/>
  </w:num>
  <w:num w:numId="22">
    <w:abstractNumId w:val="78"/>
  </w:num>
  <w:num w:numId="23">
    <w:abstractNumId w:val="48"/>
  </w:num>
  <w:num w:numId="24">
    <w:abstractNumId w:val="44"/>
  </w:num>
  <w:num w:numId="25">
    <w:abstractNumId w:val="20"/>
  </w:num>
  <w:num w:numId="26">
    <w:abstractNumId w:val="7"/>
  </w:num>
  <w:num w:numId="27">
    <w:abstractNumId w:val="41"/>
  </w:num>
  <w:num w:numId="28">
    <w:abstractNumId w:val="49"/>
  </w:num>
  <w:num w:numId="29">
    <w:abstractNumId w:val="43"/>
  </w:num>
  <w:num w:numId="30">
    <w:abstractNumId w:val="79"/>
  </w:num>
  <w:num w:numId="31">
    <w:abstractNumId w:val="0"/>
  </w:num>
  <w:num w:numId="32">
    <w:abstractNumId w:val="3"/>
  </w:num>
  <w:num w:numId="33">
    <w:abstractNumId w:val="24"/>
  </w:num>
  <w:num w:numId="34">
    <w:abstractNumId w:val="47"/>
  </w:num>
  <w:num w:numId="35">
    <w:abstractNumId w:val="3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62"/>
  </w:num>
  <w:num w:numId="51">
    <w:abstractNumId w:val="13"/>
  </w:num>
  <w:num w:numId="52">
    <w:abstractNumId w:val="15"/>
  </w:num>
  <w:num w:numId="53">
    <w:abstractNumId w:val="55"/>
  </w:num>
  <w:num w:numId="54">
    <w:abstractNumId w:val="67"/>
  </w:num>
  <w:num w:numId="55">
    <w:abstractNumId w:val="81"/>
  </w:num>
  <w:num w:numId="56">
    <w:abstractNumId w:val="82"/>
  </w:num>
  <w:num w:numId="57">
    <w:abstractNumId w:val="10"/>
  </w:num>
  <w:num w:numId="58">
    <w:abstractNumId w:val="73"/>
  </w:num>
  <w:num w:numId="59">
    <w:abstractNumId w:val="87"/>
  </w:num>
  <w:num w:numId="60">
    <w:abstractNumId w:val="61"/>
  </w:num>
  <w:num w:numId="61">
    <w:abstractNumId w:val="50"/>
  </w:num>
  <w:num w:numId="62">
    <w:abstractNumId w:val="35"/>
  </w:num>
  <w:num w:numId="63">
    <w:abstractNumId w:val="75"/>
  </w:num>
  <w:num w:numId="64">
    <w:abstractNumId w:val="28"/>
  </w:num>
  <w:num w:numId="65">
    <w:abstractNumId w:val="36"/>
  </w:num>
  <w:num w:numId="66">
    <w:abstractNumId w:val="29"/>
  </w:num>
  <w:num w:numId="67">
    <w:abstractNumId w:val="80"/>
  </w:num>
  <w:num w:numId="68">
    <w:abstractNumId w:val="84"/>
  </w:num>
  <w:num w:numId="69">
    <w:abstractNumId w:val="42"/>
  </w:num>
  <w:num w:numId="70">
    <w:abstractNumId w:val="76"/>
  </w:num>
  <w:num w:numId="71">
    <w:abstractNumId w:val="23"/>
  </w:num>
  <w:num w:numId="72">
    <w:abstractNumId w:val="14"/>
  </w:num>
  <w:num w:numId="73">
    <w:abstractNumId w:val="74"/>
  </w:num>
  <w:num w:numId="74">
    <w:abstractNumId w:val="16"/>
  </w:num>
  <w:num w:numId="75">
    <w:abstractNumId w:val="86"/>
  </w:num>
  <w:num w:numId="76">
    <w:abstractNumId w:val="72"/>
  </w:num>
  <w:num w:numId="77">
    <w:abstractNumId w:val="40"/>
  </w:num>
  <w:num w:numId="78">
    <w:abstractNumId w:val="60"/>
  </w:num>
  <w:num w:numId="79">
    <w:abstractNumId w:val="12"/>
  </w:num>
  <w:num w:numId="80">
    <w:abstractNumId w:val="21"/>
  </w:num>
  <w:num w:numId="81">
    <w:abstractNumId w:val="4"/>
    <w:lvlOverride w:ilvl="0">
      <w:startOverride w:val="1"/>
    </w:lvlOverride>
  </w:num>
  <w:num w:numId="82">
    <w:abstractNumId w:val="46"/>
  </w:num>
  <w:num w:numId="83">
    <w:abstractNumId w:val="9"/>
  </w:num>
  <w:num w:numId="84">
    <w:abstractNumId w:val="5"/>
    <w:lvlOverride w:ilvl="0">
      <w:startOverride w:val="1"/>
    </w:lvlOverride>
  </w:num>
  <w:num w:numId="85">
    <w:abstractNumId w:val="64"/>
  </w:num>
  <w:num w:numId="86">
    <w:abstractNumId w:val="63"/>
  </w:num>
  <w:num w:numId="87">
    <w:abstractNumId w:val="11"/>
  </w:num>
  <w:num w:numId="88">
    <w:abstractNumId w:val="56"/>
  </w:num>
  <w:num w:numId="89">
    <w:abstractNumId w:val="1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85773"/>
    <w:rsid w:val="00091426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3BE8"/>
    <w:rsid w:val="002D6182"/>
    <w:rsid w:val="002E6009"/>
    <w:rsid w:val="002E60F2"/>
    <w:rsid w:val="002F4499"/>
    <w:rsid w:val="003202F2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313B"/>
    <w:rsid w:val="004335D7"/>
    <w:rsid w:val="00441A30"/>
    <w:rsid w:val="00457E4C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0827"/>
    <w:rsid w:val="005E675A"/>
    <w:rsid w:val="005F03F6"/>
    <w:rsid w:val="005F2646"/>
    <w:rsid w:val="006127FB"/>
    <w:rsid w:val="00612ACD"/>
    <w:rsid w:val="00626474"/>
    <w:rsid w:val="0063289A"/>
    <w:rsid w:val="0064129E"/>
    <w:rsid w:val="00646A9D"/>
    <w:rsid w:val="0066416A"/>
    <w:rsid w:val="0066617F"/>
    <w:rsid w:val="00673090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411D1"/>
    <w:rsid w:val="008436D2"/>
    <w:rsid w:val="00845A8F"/>
    <w:rsid w:val="00862F4B"/>
    <w:rsid w:val="008651E7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50B8"/>
    <w:rsid w:val="0092381B"/>
    <w:rsid w:val="00932BB5"/>
    <w:rsid w:val="009362A2"/>
    <w:rsid w:val="009704C4"/>
    <w:rsid w:val="0097406A"/>
    <w:rsid w:val="00974466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01F8"/>
    <w:rsid w:val="00AC6D8B"/>
    <w:rsid w:val="00AD6076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4CAE"/>
    <w:rsid w:val="00BB324C"/>
    <w:rsid w:val="00BB60B7"/>
    <w:rsid w:val="00BC6BA5"/>
    <w:rsid w:val="00BD553E"/>
    <w:rsid w:val="00BE6C06"/>
    <w:rsid w:val="00BF24C4"/>
    <w:rsid w:val="00BF40B9"/>
    <w:rsid w:val="00C01602"/>
    <w:rsid w:val="00C10AB6"/>
    <w:rsid w:val="00C2326D"/>
    <w:rsid w:val="00C30A2E"/>
    <w:rsid w:val="00C53DC7"/>
    <w:rsid w:val="00C54D66"/>
    <w:rsid w:val="00C56422"/>
    <w:rsid w:val="00C70BE2"/>
    <w:rsid w:val="00C71E9C"/>
    <w:rsid w:val="00C73B68"/>
    <w:rsid w:val="00C932D9"/>
    <w:rsid w:val="00C9408E"/>
    <w:rsid w:val="00CA3BC7"/>
    <w:rsid w:val="00CB5EB4"/>
    <w:rsid w:val="00CB65D4"/>
    <w:rsid w:val="00CE0CCF"/>
    <w:rsid w:val="00CE4AD6"/>
    <w:rsid w:val="00CF3AA1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FF9"/>
    <w:rsid w:val="00D70444"/>
    <w:rsid w:val="00D7134B"/>
    <w:rsid w:val="00D75420"/>
    <w:rsid w:val="00D81B54"/>
    <w:rsid w:val="00D97FDF"/>
    <w:rsid w:val="00DB08EC"/>
    <w:rsid w:val="00DC24AA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44522"/>
    <w:rsid w:val="00E47F16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913DD"/>
    <w:rsid w:val="00F92CBF"/>
    <w:rsid w:val="00FA1411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0DD5BB9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7F2C-8769-4ADA-A0B2-D4C89834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2399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2024-01-31T13:27:00Z</cp:lastPrinted>
  <dcterms:created xsi:type="dcterms:W3CDTF">2024-03-11T14:54:00Z</dcterms:created>
  <dcterms:modified xsi:type="dcterms:W3CDTF">2024-03-11T14:54:00Z</dcterms:modified>
</cp:coreProperties>
</file>