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B24F" w14:textId="448B15E4"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5C50FB" w:rsidRDefault="003E202C" w:rsidP="005C50FB">
      <w:pPr>
        <w:pStyle w:val="Default"/>
        <w:spacing w:line="276" w:lineRule="auto"/>
        <w:jc w:val="both"/>
        <w:rPr>
          <w:color w:val="auto"/>
        </w:rPr>
      </w:pPr>
      <w:r>
        <w:rPr>
          <w:b/>
          <w:color w:val="auto"/>
        </w:rPr>
        <w:t>…………………………………………………..</w:t>
      </w:r>
      <w:r w:rsidR="00055301" w:rsidRPr="00055301">
        <w:rPr>
          <w:color w:val="auto"/>
        </w:rPr>
        <w:t xml:space="preserve">, REGON: </w:t>
      </w:r>
      <w:r>
        <w:rPr>
          <w:color w:val="auto"/>
        </w:rPr>
        <w:t>………………..</w:t>
      </w:r>
      <w:r w:rsidR="00055301" w:rsidRPr="00055301">
        <w:rPr>
          <w:color w:val="auto"/>
        </w:rPr>
        <w:t xml:space="preserve">, NIP: </w:t>
      </w:r>
      <w:r>
        <w:rPr>
          <w:color w:val="auto"/>
        </w:rPr>
        <w:t>…………………</w:t>
      </w:r>
      <w:r w:rsidR="00055301" w:rsidRPr="00055301">
        <w:rPr>
          <w:color w:val="auto"/>
        </w:rPr>
        <w:t xml:space="preserve"> zwanym dalej „</w:t>
      </w:r>
      <w:r w:rsidR="00055301" w:rsidRPr="005C50FB">
        <w:rPr>
          <w:color w:val="auto"/>
        </w:rPr>
        <w:t>Zamawiającym”, reprezentowanym przez:</w:t>
      </w:r>
    </w:p>
    <w:p w14:paraId="12926E5A" w14:textId="673E49FE" w:rsidR="00804D12" w:rsidRPr="005C50FB" w:rsidRDefault="00EF3968" w:rsidP="005C50FB">
      <w:pPr>
        <w:pStyle w:val="Bezodstpw"/>
        <w:jc w:val="both"/>
        <w:rPr>
          <w:rFonts w:cs="Times New Roman"/>
          <w:szCs w:val="24"/>
        </w:rPr>
      </w:pPr>
      <w:r w:rsidRPr="005C50FB">
        <w:rPr>
          <w:rFonts w:cs="Times New Roman"/>
          <w:szCs w:val="24"/>
        </w:rPr>
        <w:t xml:space="preserve"> </w:t>
      </w:r>
      <w:r w:rsidR="00461822" w:rsidRPr="005C50FB">
        <w:rPr>
          <w:rFonts w:cs="Times New Roman"/>
          <w:szCs w:val="24"/>
        </w:rPr>
        <w:t xml:space="preserve"> </w:t>
      </w:r>
    </w:p>
    <w:p w14:paraId="2D834750" w14:textId="41C75EB3" w:rsidR="00E73508" w:rsidRPr="005C50FB" w:rsidRDefault="00BD2D72" w:rsidP="005C50FB">
      <w:pPr>
        <w:suppressAutoHyphens/>
        <w:spacing w:after="0"/>
        <w:jc w:val="both"/>
        <w:rPr>
          <w:rFonts w:ascii="Times New Roman" w:eastAsia="Times New Roman" w:hAnsi="Times New Roman"/>
          <w:b/>
          <w:color w:val="000000"/>
          <w:sz w:val="24"/>
          <w:szCs w:val="24"/>
          <w:lang w:eastAsia="ar-SA"/>
        </w:rPr>
      </w:pPr>
      <w:r w:rsidRPr="005C50FB">
        <w:rPr>
          <w:rFonts w:ascii="Times New Roman" w:eastAsia="Times New Roman" w:hAnsi="Times New Roman"/>
          <w:color w:val="000000"/>
          <w:sz w:val="24"/>
          <w:szCs w:val="24"/>
          <w:lang w:eastAsia="ar-SA"/>
        </w:rPr>
        <w:t>zwanym dalej</w:t>
      </w:r>
      <w:r w:rsidRPr="005C50FB">
        <w:rPr>
          <w:rFonts w:ascii="Times New Roman" w:eastAsia="Times New Roman" w:hAnsi="Times New Roman"/>
          <w:b/>
          <w:color w:val="000000"/>
          <w:sz w:val="24"/>
          <w:szCs w:val="24"/>
          <w:lang w:eastAsia="ar-SA"/>
        </w:rPr>
        <w:t xml:space="preserve"> „ZAMAWIAJĄCYM”</w:t>
      </w:r>
    </w:p>
    <w:p w14:paraId="2053A02E" w14:textId="77777777"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 xml:space="preserve">a </w:t>
      </w:r>
    </w:p>
    <w:p w14:paraId="51921427" w14:textId="6BAC409F" w:rsidR="00AA4B8A" w:rsidRPr="005C50FB"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5C50FB">
        <w:rPr>
          <w:rFonts w:ascii="Times New Roman" w:eastAsia="Times New Roman" w:hAnsi="Times New Roman"/>
          <w:bCs/>
          <w:color w:val="000000"/>
          <w:sz w:val="24"/>
          <w:szCs w:val="24"/>
          <w:lang w:eastAsia="ar-SA"/>
        </w:rPr>
        <w:t>……………………………………………………………………………………………………</w:t>
      </w:r>
      <w:r w:rsidR="0006058F" w:rsidRPr="005C50FB">
        <w:rPr>
          <w:rFonts w:ascii="Times New Roman" w:eastAsia="Times New Roman" w:hAnsi="Times New Roman"/>
          <w:bCs/>
          <w:color w:val="000000"/>
          <w:sz w:val="24"/>
          <w:szCs w:val="24"/>
          <w:lang w:eastAsia="ar-SA"/>
        </w:rPr>
        <w:t>……</w:t>
      </w:r>
    </w:p>
    <w:p w14:paraId="4334CF90" w14:textId="5CB97388"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NIP …………………………….. REGON …………………………..</w:t>
      </w:r>
    </w:p>
    <w:p w14:paraId="5C0BB2C2" w14:textId="77777777" w:rsidR="00E73508" w:rsidRPr="005C50FB"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5C50FB">
        <w:rPr>
          <w:rFonts w:ascii="Times New Roman" w:eastAsia="Times New Roman" w:hAnsi="Times New Roman"/>
          <w:color w:val="000000"/>
          <w:sz w:val="24"/>
          <w:szCs w:val="24"/>
          <w:lang w:eastAsia="ar-SA"/>
        </w:rPr>
        <w:t xml:space="preserve">zwanym dalej </w:t>
      </w:r>
      <w:r w:rsidRPr="005C50FB">
        <w:rPr>
          <w:rFonts w:ascii="Times New Roman" w:eastAsia="Times New Roman" w:hAnsi="Times New Roman"/>
          <w:b/>
          <w:color w:val="000000"/>
          <w:sz w:val="24"/>
          <w:szCs w:val="24"/>
          <w:lang w:eastAsia="ar-SA"/>
        </w:rPr>
        <w:t>„</w:t>
      </w:r>
      <w:r w:rsidRPr="005C50FB">
        <w:rPr>
          <w:rFonts w:ascii="Times New Roman" w:eastAsia="Times New Roman" w:hAnsi="Times New Roman"/>
          <w:b/>
          <w:bCs/>
          <w:color w:val="000000"/>
          <w:sz w:val="24"/>
          <w:szCs w:val="24"/>
          <w:lang w:eastAsia="ar-SA"/>
        </w:rPr>
        <w:t>WYKONAWCĄ”</w:t>
      </w:r>
    </w:p>
    <w:p w14:paraId="47D5A873" w14:textId="77777777" w:rsidR="00E73508" w:rsidRPr="005C50FB"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77777777" w:rsidR="005C50FB" w:rsidRPr="005C50FB" w:rsidRDefault="00E73508" w:rsidP="005C50FB">
      <w:pPr>
        <w:pStyle w:val="Tekstprzypisudolnego1"/>
        <w:jc w:val="both"/>
        <w:rPr>
          <w:i/>
          <w:iCs/>
          <w:sz w:val="24"/>
          <w:szCs w:val="24"/>
          <w:lang w:val="x-none"/>
        </w:rPr>
      </w:pPr>
      <w:r w:rsidRPr="005C50FB">
        <w:rPr>
          <w:color w:val="000000"/>
          <w:sz w:val="24"/>
          <w:szCs w:val="24"/>
        </w:rPr>
        <w:t>na podstawie dokonanego przez Zamawiającego wyboru oferty Wykonawcy na zadanie</w:t>
      </w:r>
      <w:r w:rsidR="00E02F45" w:rsidRPr="005C50FB">
        <w:rPr>
          <w:color w:val="000000"/>
          <w:sz w:val="24"/>
          <w:szCs w:val="24"/>
        </w:rPr>
        <w:t xml:space="preserve"> </w:t>
      </w:r>
      <w:r w:rsidRPr="005C50FB">
        <w:rPr>
          <w:color w:val="000000"/>
          <w:sz w:val="24"/>
          <w:szCs w:val="24"/>
        </w:rPr>
        <w:t xml:space="preserve">pn.: </w:t>
      </w:r>
      <w:r w:rsidR="005C50FB" w:rsidRPr="005C50FB">
        <w:rPr>
          <w:b/>
          <w:bCs/>
          <w:sz w:val="24"/>
          <w:szCs w:val="24"/>
        </w:rPr>
        <w:t>Budowa odcinka  sieci wodno-kanalizacyjnej wraz z przyłączami do planowanej zabudowy jednorodzinnej w miejscowości Orzysz – ul. Polna</w:t>
      </w:r>
    </w:p>
    <w:p w14:paraId="66807903" w14:textId="69AFDFE2" w:rsidR="00E73508" w:rsidRPr="005C50FB" w:rsidRDefault="00E73508" w:rsidP="005C50FB">
      <w:pPr>
        <w:widowControl w:val="0"/>
        <w:suppressAutoHyphens/>
        <w:autoSpaceDE w:val="0"/>
        <w:spacing w:after="0"/>
        <w:jc w:val="both"/>
        <w:rPr>
          <w:rFonts w:ascii="Times New Roman" w:hAnsi="Times New Roman"/>
          <w:b/>
          <w:bCs/>
          <w:color w:val="000000"/>
          <w:sz w:val="24"/>
          <w:szCs w:val="24"/>
          <w:lang w:bidi="pl-PL"/>
        </w:rPr>
      </w:pPr>
      <w:r w:rsidRPr="005C50FB">
        <w:rPr>
          <w:rFonts w:ascii="Times New Roman" w:eastAsia="Times New Roman" w:hAnsi="Times New Roman"/>
          <w:color w:val="000000"/>
          <w:sz w:val="24"/>
          <w:szCs w:val="24"/>
          <w:lang w:eastAsia="ar-SA"/>
        </w:rPr>
        <w:t>zostaje zawarta umowa  o następującej treści:</w:t>
      </w:r>
    </w:p>
    <w:p w14:paraId="69AF4440" w14:textId="77777777" w:rsidR="00E73508" w:rsidRPr="005C50FB"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5C50FB">
        <w:rPr>
          <w:rFonts w:ascii="Times New Roman" w:eastAsia="Times New Roman" w:hAnsi="Times New Roman"/>
          <w:b/>
          <w:bCs/>
          <w:color w:val="000000"/>
          <w:sz w:val="24"/>
          <w:szCs w:val="24"/>
          <w:lang w:eastAsia="ar-SA"/>
        </w:rPr>
        <w:t>§ 1</w:t>
      </w:r>
    </w:p>
    <w:p w14:paraId="03DA3521" w14:textId="77777777" w:rsidR="00E73508" w:rsidRPr="005C50FB"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5C50FB">
        <w:rPr>
          <w:rFonts w:ascii="Times New Roman" w:eastAsia="Times New Roman" w:hAnsi="Times New Roman"/>
          <w:b/>
          <w:bCs/>
          <w:color w:val="000000"/>
          <w:sz w:val="24"/>
          <w:szCs w:val="24"/>
          <w:lang w:eastAsia="ar-SA"/>
        </w:rPr>
        <w:t>Przedmiot umowy</w:t>
      </w:r>
    </w:p>
    <w:p w14:paraId="02D52C18" w14:textId="77777777" w:rsidR="005C50FB" w:rsidRDefault="00E73508" w:rsidP="005C50FB">
      <w:pPr>
        <w:pStyle w:val="Tekstprzypisudolnego1"/>
        <w:numPr>
          <w:ilvl w:val="0"/>
          <w:numId w:val="44"/>
        </w:numPr>
        <w:jc w:val="both"/>
        <w:rPr>
          <w:i/>
          <w:iCs/>
          <w:sz w:val="24"/>
          <w:szCs w:val="24"/>
          <w:lang w:val="x-none"/>
        </w:rPr>
      </w:pPr>
      <w:r w:rsidRPr="005C50FB">
        <w:rPr>
          <w:color w:val="000000"/>
          <w:sz w:val="24"/>
          <w:szCs w:val="24"/>
        </w:rPr>
        <w:t>W oparciu o postępowanie</w:t>
      </w:r>
      <w:r w:rsidR="005D4F23" w:rsidRPr="005C50FB">
        <w:rPr>
          <w:color w:val="000000"/>
          <w:sz w:val="24"/>
          <w:szCs w:val="24"/>
        </w:rPr>
        <w:t>,</w:t>
      </w:r>
      <w:r w:rsidRPr="005C50FB">
        <w:rPr>
          <w:color w:val="000000"/>
          <w:sz w:val="24"/>
          <w:szCs w:val="24"/>
        </w:rPr>
        <w:t xml:space="preserve"> przeprowadzone w trybie </w:t>
      </w:r>
      <w:r w:rsidR="00D064AC" w:rsidRPr="005C50FB">
        <w:rPr>
          <w:color w:val="000000"/>
          <w:sz w:val="24"/>
          <w:szCs w:val="24"/>
        </w:rPr>
        <w:t>podstawowym</w:t>
      </w:r>
      <w:r w:rsidR="005D4F23" w:rsidRPr="005C50FB">
        <w:rPr>
          <w:color w:val="000000"/>
          <w:sz w:val="24"/>
          <w:szCs w:val="24"/>
        </w:rPr>
        <w:t xml:space="preserve"> na podstawie art. 275 </w:t>
      </w:r>
      <w:r w:rsidR="00770187" w:rsidRPr="005C50FB">
        <w:rPr>
          <w:color w:val="000000"/>
          <w:sz w:val="24"/>
          <w:szCs w:val="24"/>
        </w:rPr>
        <w:t>pkt</w:t>
      </w:r>
      <w:r w:rsidR="005D4F23" w:rsidRPr="005C50FB">
        <w:rPr>
          <w:color w:val="000000"/>
          <w:sz w:val="24"/>
          <w:szCs w:val="24"/>
        </w:rPr>
        <w:t xml:space="preserve"> </w:t>
      </w:r>
      <w:r w:rsidR="0087480D" w:rsidRPr="005C50FB">
        <w:rPr>
          <w:color w:val="000000"/>
          <w:sz w:val="24"/>
          <w:szCs w:val="24"/>
        </w:rPr>
        <w:t>2</w:t>
      </w:r>
      <w:r w:rsidR="005D4F23" w:rsidRPr="005C50FB">
        <w:rPr>
          <w:color w:val="000000"/>
          <w:sz w:val="24"/>
          <w:szCs w:val="24"/>
        </w:rPr>
        <w:t xml:space="preserve"> ustawy z dnia 11 września 2019 r. - Prawo zamówień publicznych (</w:t>
      </w:r>
      <w:proofErr w:type="spellStart"/>
      <w:r w:rsidR="00055301" w:rsidRPr="005C50FB">
        <w:rPr>
          <w:color w:val="000000"/>
          <w:sz w:val="24"/>
          <w:szCs w:val="24"/>
        </w:rPr>
        <w:t>t.j</w:t>
      </w:r>
      <w:proofErr w:type="spellEnd"/>
      <w:r w:rsidR="00055301" w:rsidRPr="005C50FB">
        <w:rPr>
          <w:color w:val="000000"/>
          <w:sz w:val="24"/>
          <w:szCs w:val="24"/>
        </w:rPr>
        <w:t xml:space="preserve">. Dz. U. z 2022 r. poz. 1710 z </w:t>
      </w:r>
      <w:proofErr w:type="spellStart"/>
      <w:r w:rsidR="00055301" w:rsidRPr="005C50FB">
        <w:rPr>
          <w:color w:val="000000"/>
          <w:sz w:val="24"/>
          <w:szCs w:val="24"/>
        </w:rPr>
        <w:t>późn</w:t>
      </w:r>
      <w:proofErr w:type="spellEnd"/>
      <w:r w:rsidR="00055301" w:rsidRPr="005C50FB">
        <w:rPr>
          <w:color w:val="000000"/>
          <w:sz w:val="24"/>
          <w:szCs w:val="24"/>
        </w:rPr>
        <w:t>. zm.</w:t>
      </w:r>
      <w:r w:rsidR="005D4F23" w:rsidRPr="005C50FB">
        <w:rPr>
          <w:color w:val="000000"/>
          <w:sz w:val="24"/>
          <w:szCs w:val="24"/>
        </w:rPr>
        <w:t>),</w:t>
      </w:r>
      <w:r w:rsidRPr="005C50FB">
        <w:rPr>
          <w:color w:val="000000"/>
          <w:sz w:val="24"/>
          <w:szCs w:val="24"/>
        </w:rPr>
        <w:t xml:space="preserve"> Zamawiający zleca, a Wykonawca przyjmuje do realizacji zadanie pn.: </w:t>
      </w:r>
      <w:r w:rsidR="005C50FB" w:rsidRPr="005C50FB">
        <w:rPr>
          <w:b/>
          <w:bCs/>
          <w:sz w:val="24"/>
          <w:szCs w:val="24"/>
        </w:rPr>
        <w:t>Budowa odcinka  sieci wodno-kanalizacyjnej wraz z przyłączami do planowanej zabudowy jednorodzinnej w miejscowości Orzysz – ul. Polna</w:t>
      </w:r>
    </w:p>
    <w:p w14:paraId="39073800" w14:textId="014D0569" w:rsidR="00457501" w:rsidRPr="005C50FB" w:rsidRDefault="00457501" w:rsidP="005C50FB">
      <w:pPr>
        <w:pStyle w:val="Tekstprzypisudolnego1"/>
        <w:numPr>
          <w:ilvl w:val="0"/>
          <w:numId w:val="44"/>
        </w:numPr>
        <w:jc w:val="both"/>
        <w:rPr>
          <w:i/>
          <w:iCs/>
          <w:sz w:val="24"/>
          <w:szCs w:val="24"/>
          <w:lang w:val="x-none"/>
        </w:rPr>
      </w:pPr>
      <w:r w:rsidRPr="005C50FB">
        <w:rPr>
          <w:sz w:val="24"/>
          <w:szCs w:val="24"/>
        </w:rPr>
        <w:t xml:space="preserve">Zakres zadania obejmuje w szczególności </w:t>
      </w:r>
      <w:r w:rsidRPr="005C50FB">
        <w:rPr>
          <w:color w:val="000000"/>
          <w:sz w:val="24"/>
          <w:szCs w:val="24"/>
        </w:rPr>
        <w:t xml:space="preserve">roboty określone przez: dokumentację (przedmiary robót, </w:t>
      </w:r>
      <w:r w:rsidR="00055301" w:rsidRPr="005C50FB">
        <w:rPr>
          <w:color w:val="000000"/>
          <w:sz w:val="24"/>
          <w:szCs w:val="24"/>
        </w:rPr>
        <w:t>założenia techniczne</w:t>
      </w:r>
      <w:r w:rsidRPr="005C50FB">
        <w:rPr>
          <w:color w:val="000000"/>
          <w:sz w:val="24"/>
          <w:szCs w:val="24"/>
        </w:rPr>
        <w:t>), specyfikację warunków zamówienia</w:t>
      </w:r>
      <w:r w:rsidR="00215AF5" w:rsidRPr="005C50FB">
        <w:rPr>
          <w:color w:val="000000"/>
          <w:sz w:val="24"/>
          <w:szCs w:val="24"/>
        </w:rPr>
        <w:t>, zmianami wprowadzonymi do specyfikacji warunków zamówienia i niniejszej umowy.</w:t>
      </w:r>
    </w:p>
    <w:p w14:paraId="64FC216E" w14:textId="77777777" w:rsidR="00457501" w:rsidRPr="005C50FB" w:rsidRDefault="00457501" w:rsidP="005C50FB">
      <w:pPr>
        <w:pStyle w:val="Akapitzlist"/>
        <w:numPr>
          <w:ilvl w:val="0"/>
          <w:numId w:val="44"/>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5C50FB" w:rsidRDefault="00457501" w:rsidP="005C50FB">
      <w:pPr>
        <w:pStyle w:val="Akapitzlist"/>
        <w:numPr>
          <w:ilvl w:val="1"/>
          <w:numId w:val="1"/>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wykonanie robót przygotowawczych,</w:t>
      </w:r>
    </w:p>
    <w:p w14:paraId="5CCFD3A0" w14:textId="2BB6D2B1" w:rsidR="00457501" w:rsidRPr="007064DD" w:rsidRDefault="00457501" w:rsidP="005C50FB">
      <w:pPr>
        <w:pStyle w:val="Akapitzlist"/>
        <w:numPr>
          <w:ilvl w:val="1"/>
          <w:numId w:val="1"/>
        </w:numPr>
        <w:jc w:val="both"/>
        <w:rPr>
          <w:rFonts w:ascii="Times New Roman" w:hAnsi="Times New Roman"/>
          <w:sz w:val="24"/>
          <w:szCs w:val="24"/>
        </w:rPr>
      </w:pPr>
      <w:r w:rsidRPr="005C50FB">
        <w:rPr>
          <w:rFonts w:ascii="Times New Roman" w:eastAsia="Times New Roman" w:hAnsi="Times New Roman"/>
          <w:color w:val="000000"/>
          <w:sz w:val="24"/>
          <w:szCs w:val="24"/>
          <w:lang w:eastAsia="ar-SA"/>
        </w:rPr>
        <w:t>wykonanie wszystkich</w:t>
      </w:r>
      <w:r w:rsidRPr="0087480D">
        <w:rPr>
          <w:rFonts w:ascii="Times New Roman" w:eastAsia="Times New Roman" w:hAnsi="Times New Roman"/>
          <w:color w:val="000000"/>
          <w:sz w:val="24"/>
          <w:szCs w:val="24"/>
          <w:lang w:eastAsia="ar-SA"/>
        </w:rPr>
        <w:t xml:space="preserve"> robót budowlanych</w:t>
      </w:r>
      <w:r w:rsidRPr="007064DD">
        <w:rPr>
          <w:rFonts w:ascii="Times New Roman" w:eastAsia="Times New Roman" w:hAnsi="Times New Roman"/>
          <w:color w:val="000000"/>
          <w:sz w:val="24"/>
          <w:szCs w:val="24"/>
          <w:lang w:eastAsia="ar-SA"/>
        </w:rPr>
        <w:t xml:space="preserve">, </w:t>
      </w:r>
      <w:r w:rsidRPr="007064DD">
        <w:rPr>
          <w:rFonts w:ascii="Times New Roman" w:hAnsi="Times New Roman"/>
          <w:color w:val="000000"/>
          <w:sz w:val="24"/>
          <w:szCs w:val="24"/>
        </w:rPr>
        <w:t xml:space="preserve">zgodnie z dokumentacją </w:t>
      </w:r>
      <w:r>
        <w:rPr>
          <w:rFonts w:ascii="Times New Roman" w:hAnsi="Times New Roman"/>
          <w:color w:val="000000"/>
          <w:sz w:val="24"/>
          <w:szCs w:val="24"/>
        </w:rPr>
        <w:t xml:space="preserve">oraz innych robót </w:t>
      </w:r>
      <w:r w:rsidRPr="007064DD">
        <w:rPr>
          <w:rFonts w:ascii="Times New Roman" w:hAnsi="Times New Roman"/>
          <w:color w:val="000000"/>
          <w:sz w:val="24"/>
          <w:szCs w:val="24"/>
        </w:rPr>
        <w:t>niezbędnych dla prawidłowego wykonania przedmiotu umowy,</w:t>
      </w:r>
    </w:p>
    <w:p w14:paraId="2BF69065" w14:textId="77777777" w:rsidR="00457501" w:rsidRPr="007064DD" w:rsidRDefault="00457501" w:rsidP="00457501">
      <w:pPr>
        <w:pStyle w:val="Akapitzlist"/>
        <w:numPr>
          <w:ilvl w:val="1"/>
          <w:numId w:val="1"/>
        </w:numPr>
        <w:jc w:val="both"/>
        <w:rPr>
          <w:rFonts w:ascii="Times New Roman" w:hAnsi="Times New Roman"/>
          <w:sz w:val="24"/>
          <w:szCs w:val="24"/>
        </w:rPr>
      </w:pPr>
      <w:r>
        <w:rPr>
          <w:rFonts w:ascii="Times New Roman" w:hAnsi="Times New Roman"/>
          <w:color w:val="000000"/>
          <w:sz w:val="24"/>
          <w:szCs w:val="24"/>
        </w:rPr>
        <w:t>u</w:t>
      </w:r>
      <w:r w:rsidRPr="007064DD">
        <w:rPr>
          <w:rFonts w:ascii="Times New Roman" w:hAnsi="Times New Roman"/>
          <w:color w:val="000000"/>
          <w:sz w:val="24"/>
          <w:szCs w:val="24"/>
        </w:rPr>
        <w:t>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Zadanie powinno być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lastRenderedPageBreak/>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7480D"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190B3B2E" w14:textId="77777777" w:rsidR="0087480D" w:rsidRPr="003E202C" w:rsidRDefault="0087480D" w:rsidP="0087480D">
      <w:pPr>
        <w:pStyle w:val="Akapitzlist"/>
        <w:ind w:left="227"/>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7765689D" w:rsidR="00E73508"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jej</w:t>
      </w:r>
      <w:r>
        <w:rPr>
          <w:rFonts w:ascii="Times New Roman" w:eastAsia="Times New Roman" w:hAnsi="Times New Roman"/>
          <w:color w:val="000000"/>
          <w:sz w:val="24"/>
          <w:szCs w:val="24"/>
          <w:lang w:eastAsia="ar-SA"/>
        </w:rPr>
        <w:t xml:space="preserve"> </w:t>
      </w:r>
      <w:r w:rsidR="00D064AC" w:rsidRPr="00D064AC">
        <w:rPr>
          <w:rFonts w:ascii="Times New Roman" w:eastAsia="Times New Roman" w:hAnsi="Times New Roman"/>
          <w:color w:val="000000"/>
          <w:sz w:val="24"/>
          <w:szCs w:val="24"/>
          <w:lang w:eastAsia="ar-SA"/>
        </w:rPr>
        <w:t>zawarcia.</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26B0E97B"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5C50FB">
        <w:rPr>
          <w:rFonts w:ascii="Times New Roman" w:eastAsia="Times New Roman" w:hAnsi="Times New Roman"/>
          <w:b/>
          <w:bCs/>
          <w:color w:val="000000"/>
          <w:sz w:val="24"/>
          <w:szCs w:val="24"/>
          <w:lang w:eastAsia="ar-SA"/>
        </w:rPr>
        <w:t>6</w:t>
      </w:r>
      <w:r w:rsidR="0087480D">
        <w:rPr>
          <w:rFonts w:ascii="Times New Roman" w:eastAsia="Times New Roman" w:hAnsi="Times New Roman"/>
          <w:b/>
          <w:bCs/>
          <w:color w:val="000000"/>
          <w:sz w:val="24"/>
          <w:szCs w:val="24"/>
          <w:lang w:eastAsia="ar-SA"/>
        </w:rPr>
        <w:t xml:space="preserve"> </w:t>
      </w:r>
      <w:r w:rsidR="00F64939">
        <w:rPr>
          <w:rFonts w:ascii="Times New Roman" w:eastAsia="Times New Roman" w:hAnsi="Times New Roman"/>
          <w:b/>
          <w:bCs/>
          <w:color w:val="000000"/>
          <w:sz w:val="24"/>
          <w:szCs w:val="24"/>
          <w:lang w:eastAsia="ar-SA"/>
        </w:rPr>
        <w:t>miesi</w:t>
      </w:r>
      <w:r w:rsidR="0087480D">
        <w:rPr>
          <w:rFonts w:ascii="Times New Roman" w:eastAsia="Times New Roman" w:hAnsi="Times New Roman"/>
          <w:b/>
          <w:bCs/>
          <w:color w:val="000000"/>
          <w:sz w:val="24"/>
          <w:szCs w:val="24"/>
          <w:lang w:eastAsia="ar-SA"/>
        </w:rPr>
        <w:t>ęcy</w:t>
      </w:r>
      <w:r w:rsidR="00215AF5" w:rsidRPr="00F64939">
        <w:rPr>
          <w:rFonts w:ascii="Times New Roman" w:eastAsia="Times New Roman" w:hAnsi="Times New Roman"/>
          <w:color w:val="000000"/>
          <w:sz w:val="24"/>
          <w:szCs w:val="24"/>
          <w:lang w:eastAsia="ar-SA"/>
        </w:rPr>
        <w:t xml:space="preserve"> od dnia zawarcia niniejszej umowy</w:t>
      </w:r>
      <w:r w:rsidR="00F64939">
        <w:rPr>
          <w:rFonts w:ascii="Times New Roman" w:eastAsia="Times New Roman" w:hAnsi="Times New Roman"/>
          <w:color w:val="000000"/>
          <w:sz w:val="24"/>
          <w:szCs w:val="24"/>
          <w:lang w:eastAsia="ar-SA"/>
        </w:rPr>
        <w:t>.</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lastRenderedPageBreak/>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4898CB9C" w:rsidR="0087480D" w:rsidRPr="000525A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7B5BBE">
        <w:rPr>
          <w:rFonts w:ascii="Times New Roman" w:hAnsi="Times New Roman"/>
          <w:sz w:val="24"/>
          <w:szCs w:val="24"/>
        </w:rPr>
        <w:t>nie więcej niż 50% wartości zamówienia</w:t>
      </w:r>
    </w:p>
    <w:p w14:paraId="00ABFB73" w14:textId="275193F8" w:rsidR="0087480D" w:rsidRPr="005C50FB"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7B5BBE">
        <w:rPr>
          <w:rFonts w:ascii="Times New Roman" w:hAnsi="Times New Roman"/>
          <w:sz w:val="24"/>
          <w:szCs w:val="24"/>
        </w:rPr>
        <w:t>Pzp</w:t>
      </w:r>
      <w:proofErr w:type="spellEnd"/>
      <w:r w:rsidRPr="007B5BBE">
        <w:rPr>
          <w:rFonts w:ascii="Times New Roman" w:hAnsi="Times New Roman"/>
          <w:sz w:val="24"/>
          <w:szCs w:val="24"/>
        </w:rPr>
        <w:t xml:space="preserve">), wystawionej po zakończeniu realizacji inwestycji i dokonaniu pozytywnego odbioru </w:t>
      </w:r>
      <w:r w:rsidR="000525AE">
        <w:rPr>
          <w:rFonts w:ascii="Times New Roman" w:hAnsi="Times New Roman"/>
          <w:sz w:val="24"/>
          <w:szCs w:val="24"/>
        </w:rPr>
        <w:t xml:space="preserve"> końcowego </w:t>
      </w:r>
      <w:r w:rsidRPr="007B5BBE">
        <w:rPr>
          <w:rFonts w:ascii="Times New Roman" w:hAnsi="Times New Roman"/>
          <w:sz w:val="24"/>
          <w:szCs w:val="24"/>
        </w:rPr>
        <w:t xml:space="preserve">wykonanych robót budowlanych. </w:t>
      </w:r>
    </w:p>
    <w:p w14:paraId="60DA20E0" w14:textId="2AA6CF6F"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 xml:space="preserve">Faktury wystawione zostaną na podstawie protokołu odbioru części robót </w:t>
      </w:r>
      <w:r w:rsidR="000525AE">
        <w:rPr>
          <w:rFonts w:ascii="Times New Roman" w:eastAsia="Times New Roman" w:hAnsi="Times New Roman"/>
          <w:sz w:val="24"/>
          <w:szCs w:val="24"/>
          <w:lang w:eastAsia="pl-PL"/>
        </w:rPr>
        <w:t xml:space="preserve"> </w:t>
      </w:r>
      <w:r w:rsidRPr="007B5BBE">
        <w:rPr>
          <w:rFonts w:ascii="Times New Roman" w:eastAsia="Times New Roman" w:hAnsi="Times New Roman"/>
          <w:sz w:val="24"/>
          <w:szCs w:val="24"/>
          <w:lang w:eastAsia="pl-PL"/>
        </w:rPr>
        <w:t xml:space="preserve"> opłacone przez Zamawiającego w terminie do 35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oświadcza, że jest  podatnikiem podatku od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1" w:name="WKP_AL_3284"/>
      <w:r w:rsidRPr="007B5BBE">
        <w:rPr>
          <w:rFonts w:ascii="Times New Roman" w:eastAsia="SimSun" w:hAnsi="Times New Roman"/>
          <w:kern w:val="2"/>
          <w:sz w:val="24"/>
          <w:szCs w:val="24"/>
        </w:rPr>
        <w:t xml:space="preserve">ust. </w:t>
      </w:r>
      <w:bookmarkEnd w:id="1"/>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 xml:space="preserve">a w przypadku braku robót budowlanych, dostaw lub usług zrealizowanych przez podwykonawców lub dalszych podwykonawców - przed dniem odbioru poszczególnych </w:t>
      </w:r>
      <w:r w:rsidRPr="007B5BBE">
        <w:rPr>
          <w:rFonts w:ascii="Times New Roman" w:eastAsia="SimSun" w:hAnsi="Times New Roman"/>
          <w:kern w:val="2"/>
          <w:sz w:val="24"/>
          <w:szCs w:val="24"/>
        </w:rPr>
        <w:lastRenderedPageBreak/>
        <w:t>robót budowlanych, lub jeżeli roszczenia podwykonawców lub dalszych podwykonawców nie były jeszcze wymagalne - wraz z oświadczeniami podwykonawców lub dalszych podwykonawców w tym zakresie.</w:t>
      </w:r>
    </w:p>
    <w:p w14:paraId="799B9FB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3" w:name="WKP_AL_3286"/>
      <w:r w:rsidRPr="007B5BBE">
        <w:rPr>
          <w:rFonts w:ascii="Times New Roman" w:eastAsia="SimSun" w:hAnsi="Times New Roman"/>
          <w:kern w:val="2"/>
          <w:sz w:val="24"/>
          <w:szCs w:val="24"/>
        </w:rPr>
        <w:t>ust. 1</w:t>
      </w:r>
      <w:bookmarkEnd w:id="3"/>
      <w:r w:rsidRPr="007B5BBE">
        <w:rPr>
          <w:rFonts w:ascii="Times New Roman" w:eastAsia="SimSun" w:hAnsi="Times New Roman"/>
          <w:kern w:val="2"/>
          <w:sz w:val="24"/>
          <w:szCs w:val="24"/>
        </w:rPr>
        <w:t xml:space="preserve">8,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sidRPr="007B5BBE">
        <w:rPr>
          <w:rFonts w:ascii="Times New Roman" w:eastAsia="SimSun" w:hAnsi="Times New Roman"/>
          <w:kern w:val="2"/>
          <w:sz w:val="24"/>
          <w:szCs w:val="24"/>
        </w:rPr>
        <w:t>ust. 1</w:t>
      </w:r>
      <w:bookmarkEnd w:id="4"/>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5" w:name="WKP_AL_3288"/>
      <w:r w:rsidRPr="007B5BBE">
        <w:rPr>
          <w:rFonts w:ascii="Times New Roman" w:eastAsia="SimSun" w:hAnsi="Times New Roman"/>
          <w:kern w:val="2"/>
          <w:sz w:val="24"/>
          <w:szCs w:val="24"/>
        </w:rPr>
        <w:t>ust. 1</w:t>
      </w:r>
      <w:bookmarkEnd w:id="5"/>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6" w:name="WKP_AL_3289"/>
      <w:r w:rsidRPr="00940FAF">
        <w:rPr>
          <w:rFonts w:ascii="Times New Roman" w:eastAsia="SimSun" w:hAnsi="Times New Roman"/>
          <w:kern w:val="2"/>
          <w:sz w:val="24"/>
          <w:szCs w:val="24"/>
        </w:rPr>
        <w:t>ust. 1</w:t>
      </w:r>
      <w:bookmarkEnd w:id="6"/>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7" w:name="WKP_AL_3290"/>
      <w:r w:rsidRPr="00940FAF">
        <w:rPr>
          <w:rFonts w:ascii="Times New Roman" w:eastAsia="SimSun" w:hAnsi="Times New Roman"/>
          <w:kern w:val="2"/>
          <w:sz w:val="24"/>
          <w:szCs w:val="24"/>
        </w:rPr>
        <w:t>ust. 1</w:t>
      </w:r>
      <w:bookmarkEnd w:id="7"/>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8" w:name="WKP_AL_3291"/>
      <w:r w:rsidRPr="00940FAF">
        <w:rPr>
          <w:rFonts w:ascii="Times New Roman" w:eastAsia="SimSun" w:hAnsi="Times New Roman"/>
          <w:kern w:val="2"/>
          <w:sz w:val="24"/>
          <w:szCs w:val="24"/>
        </w:rPr>
        <w:t>a</w:t>
      </w:r>
      <w:bookmarkEnd w:id="8"/>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9" w:name="WKP_AL_3292"/>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0" w:name="WKP_AL_3293"/>
      <w:r w:rsidRPr="00940FAF">
        <w:rPr>
          <w:rFonts w:ascii="Times New Roman" w:eastAsia="SimSun" w:hAnsi="Times New Roman"/>
          <w:kern w:val="2"/>
          <w:sz w:val="24"/>
          <w:szCs w:val="24"/>
        </w:rPr>
        <w:t>ust. 1</w:t>
      </w:r>
      <w:bookmarkEnd w:id="10"/>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1" w:name="WKP_AL_3294"/>
      <w:r w:rsidRPr="00940FAF">
        <w:rPr>
          <w:rFonts w:ascii="Times New Roman" w:eastAsia="SimSun" w:hAnsi="Times New Roman"/>
          <w:kern w:val="2"/>
          <w:sz w:val="24"/>
          <w:szCs w:val="24"/>
        </w:rPr>
        <w:t>a</w:t>
      </w:r>
      <w:bookmarkEnd w:id="11"/>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w:t>
      </w:r>
      <w:r w:rsidRPr="007B5BBE">
        <w:rPr>
          <w:rFonts w:ascii="Times New Roman" w:eastAsia="SimSun" w:hAnsi="Times New Roman"/>
          <w:kern w:val="2"/>
          <w:sz w:val="24"/>
          <w:szCs w:val="24"/>
        </w:rPr>
        <w:lastRenderedPageBreak/>
        <w:t>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2" w:name="WKP_AL_3295"/>
      <w:bookmarkEnd w:id="12"/>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3CEA2074" w14:textId="1B3A5A11"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w:t>
      </w:r>
    </w:p>
    <w:p w14:paraId="7CEBCF9D"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289DF8B3"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06B3A904" w14:textId="6CA32B9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w:t>
      </w:r>
      <w:r w:rsidR="00510D51">
        <w:rPr>
          <w:rFonts w:ascii="Times New Roman" w:hAnsi="Times New Roman"/>
          <w:color w:val="000000"/>
          <w:sz w:val="24"/>
          <w:szCs w:val="24"/>
        </w:rPr>
        <w:t>gałęzi</w:t>
      </w:r>
      <w:r w:rsidRPr="0008503F">
        <w:rPr>
          <w:rFonts w:ascii="Times New Roman" w:hAnsi="Times New Roman"/>
          <w:color w:val="000000"/>
          <w:sz w:val="24"/>
          <w:szCs w:val="24"/>
        </w:rPr>
        <w:t xml:space="preserve"> spadając</w:t>
      </w:r>
      <w:r w:rsidR="00510D51">
        <w:rPr>
          <w:rFonts w:ascii="Times New Roman" w:hAnsi="Times New Roman"/>
          <w:color w:val="000000"/>
          <w:sz w:val="24"/>
          <w:szCs w:val="24"/>
        </w:rPr>
        <w:t>ych</w:t>
      </w:r>
      <w:r w:rsidRPr="0008503F">
        <w:rPr>
          <w:rFonts w:ascii="Times New Roman" w:hAnsi="Times New Roman"/>
          <w:color w:val="000000"/>
          <w:sz w:val="24"/>
          <w:szCs w:val="24"/>
        </w:rPr>
        <w:t xml:space="preserve">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lastRenderedPageBreak/>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6525EE03" w:rsidR="00E73508" w:rsidRPr="009624B3"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9624B3">
        <w:rPr>
          <w:rFonts w:ascii="Times New Roman" w:hAnsi="Times New Roman"/>
          <w:color w:val="000000"/>
          <w:sz w:val="24"/>
          <w:szCs w:val="24"/>
        </w:rPr>
        <w:t>Wykonawca, w przypadku zagrożenia katastrofą budowlaną, zobowiązany jest do natychmiastowego wykonania robót zabezpieczających i zawiadomienia Zamawiającego o konieczności ich wykonania,</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3"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3"/>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 xml:space="preserve">Oświadczenie powinno  być złożone najpóźniej w terminie 7 dni od dnia podpisania umowy i powinno zawierać co najmniej następujące dane: imię i nazwisko zatrudnionego pracownika, datę zawarcia umowy, rodzaj </w:t>
      </w:r>
      <w:r w:rsidR="00F351BC" w:rsidRPr="00F351BC">
        <w:rPr>
          <w:rFonts w:ascii="Times New Roman" w:eastAsia="Times New Roman" w:hAnsi="Times New Roman"/>
          <w:bCs/>
          <w:iCs/>
          <w:color w:val="000000"/>
          <w:sz w:val="24"/>
          <w:szCs w:val="24"/>
          <w:lang w:eastAsia="ar-SA"/>
        </w:rPr>
        <w:lastRenderedPageBreak/>
        <w:t>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Pr="00354769"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4809B4E5" w14:textId="6CB5569A" w:rsidR="00B24A58" w:rsidRPr="00510D51" w:rsidRDefault="00B24A58"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robót……………………………</w:t>
      </w:r>
      <w:r w:rsidRPr="00B24A58">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uprawnienia nr ……………………………..</w:t>
      </w:r>
    </w:p>
    <w:p w14:paraId="5EE04235" w14:textId="1EFAD029"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może dokonać wymiany osoby wymienionej w ust. 3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P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744993">
      <w:pPr>
        <w:pStyle w:val="Akapitzlist"/>
        <w:numPr>
          <w:ilvl w:val="0"/>
          <w:numId w:val="8"/>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3D58A656" w14:textId="5443C028"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wynagrodzenie należne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za powierzone roboty pokryje ze środków własnych, a jego rozliczenie przez Zamawiającego nastąpi w oparciu o protokół odbioru robót i oświadczenie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o</w:t>
      </w:r>
      <w:r w:rsidR="00F64939">
        <w:rPr>
          <w:rFonts w:ascii="Times New Roman" w:hAnsi="Times New Roman"/>
          <w:color w:val="000000"/>
          <w:sz w:val="24"/>
          <w:szCs w:val="24"/>
        </w:rPr>
        <w:t> </w:t>
      </w:r>
      <w:r w:rsidRPr="0008503F">
        <w:rPr>
          <w:rFonts w:ascii="Times New Roman" w:hAnsi="Times New Roman"/>
          <w:color w:val="000000"/>
          <w:sz w:val="24"/>
          <w:szCs w:val="24"/>
        </w:rPr>
        <w:t>uregulowaniu przez Wykonawcę na jego rzecz należności za zrealizowane roboty:</w:t>
      </w:r>
    </w:p>
    <w:p w14:paraId="0CF20A2F"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brak oświadczenia lub dowodu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wstrz</w:t>
      </w:r>
      <w:r>
        <w:rPr>
          <w:rFonts w:ascii="Times New Roman" w:hAnsi="Times New Roman"/>
          <w:color w:val="000000"/>
          <w:sz w:val="24"/>
          <w:szCs w:val="24"/>
        </w:rPr>
        <w:t xml:space="preserve">ymuje </w:t>
      </w:r>
      <w:r w:rsidRPr="0008503F">
        <w:rPr>
          <w:rFonts w:ascii="Times New Roman" w:hAnsi="Times New Roman"/>
          <w:color w:val="000000"/>
          <w:sz w:val="24"/>
          <w:szCs w:val="24"/>
        </w:rPr>
        <w:t xml:space="preserve">wypłatę wynagrodzenia dla Wykonawcy w części należnej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do czasu ich przedłożenia, </w:t>
      </w:r>
    </w:p>
    <w:p w14:paraId="3C7D77DA"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uchylania się Wykonawcy od obowiązku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Zmawiający dokona bezpośredniej zap</w:t>
      </w:r>
      <w:r>
        <w:rPr>
          <w:rFonts w:ascii="Times New Roman" w:hAnsi="Times New Roman"/>
          <w:color w:val="000000"/>
          <w:sz w:val="24"/>
          <w:szCs w:val="24"/>
        </w:rPr>
        <w:t xml:space="preserve">łaty wymagalnego wynagrodzenia </w:t>
      </w:r>
      <w:r w:rsidRPr="0008503F">
        <w:rPr>
          <w:rFonts w:ascii="Times New Roman" w:hAnsi="Times New Roman"/>
          <w:color w:val="000000"/>
          <w:sz w:val="24"/>
          <w:szCs w:val="24"/>
        </w:rPr>
        <w:t xml:space="preserve">przysługującego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346BCAAD"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Wynagrodzenie, o którym mowa w ust. 14 pkt. 2 dotyczy wyłącznie należności powstałych po przedłożeniu Zamawiającemu poświadczonej za zgodność z oryginałem kopii u</w:t>
      </w:r>
      <w:r>
        <w:rPr>
          <w:rFonts w:ascii="Times New Roman" w:hAnsi="Times New Roman"/>
          <w:color w:val="000000"/>
          <w:sz w:val="24"/>
          <w:szCs w:val="24"/>
        </w:rPr>
        <w:t>mowy o </w:t>
      </w:r>
      <w:r w:rsidRPr="0008503F">
        <w:rPr>
          <w:rFonts w:ascii="Times New Roman" w:hAnsi="Times New Roman"/>
          <w:color w:val="000000"/>
          <w:sz w:val="24"/>
          <w:szCs w:val="24"/>
        </w:rPr>
        <w:t>podwykonawstwo.</w:t>
      </w:r>
    </w:p>
    <w:p w14:paraId="264B1894"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Bezpośrednia zapłata </w:t>
      </w:r>
      <w:r>
        <w:rPr>
          <w:rFonts w:ascii="Times New Roman" w:hAnsi="Times New Roman"/>
          <w:color w:val="000000"/>
          <w:sz w:val="24"/>
          <w:szCs w:val="24"/>
        </w:rPr>
        <w:t>p</w:t>
      </w:r>
      <w:r w:rsidRPr="0008503F">
        <w:rPr>
          <w:rFonts w:ascii="Times New Roman" w:hAnsi="Times New Roman"/>
          <w:color w:val="000000"/>
          <w:sz w:val="24"/>
          <w:szCs w:val="24"/>
        </w:rPr>
        <w:t>odwykonawcy obejmuje wyłącznie należne wynagrodzenie bez odsetek.</w:t>
      </w:r>
    </w:p>
    <w:p w14:paraId="29FAB56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 dokonaniem bezpośredniej zapłaty Zamawiający umożliwi Wykonawcy zgłoszenie pisemnych uwag dotyczących zasadności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20E809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poinformuje Wykonawcę o terminie zgłaszania uwag, nie krótszym niż 7 dni od dnia doręczenia tej informacji.</w:t>
      </w:r>
    </w:p>
    <w:p w14:paraId="51672B7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 przypadku zgłoszenia uwag, o których mowa w ust. 1</w:t>
      </w:r>
      <w:r>
        <w:rPr>
          <w:rFonts w:ascii="Times New Roman" w:hAnsi="Times New Roman"/>
          <w:color w:val="000000"/>
          <w:sz w:val="24"/>
          <w:szCs w:val="24"/>
        </w:rPr>
        <w:t>5</w:t>
      </w:r>
      <w:r w:rsidRPr="0008503F">
        <w:rPr>
          <w:rFonts w:ascii="Times New Roman" w:hAnsi="Times New Roman"/>
          <w:color w:val="000000"/>
          <w:sz w:val="24"/>
          <w:szCs w:val="24"/>
        </w:rPr>
        <w:t xml:space="preserve">, w terminie wskazanym przez Zamawiającego, Zamawiający może: </w:t>
      </w:r>
    </w:p>
    <w:p w14:paraId="7DFA760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nie 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jeżeli Wykonawca wykaże niezasadność takiej zapłaty, albo</w:t>
      </w:r>
    </w:p>
    <w:p w14:paraId="0C8FAF10"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złożyć do depozytu sądowego kwotę potrzebną na pokrycie wynagrodzenia </w:t>
      </w:r>
      <w:r>
        <w:rPr>
          <w:rFonts w:ascii="Times New Roman" w:hAnsi="Times New Roman"/>
          <w:color w:val="000000"/>
          <w:sz w:val="24"/>
          <w:szCs w:val="24"/>
        </w:rPr>
        <w:t>p</w:t>
      </w:r>
      <w:r w:rsidRPr="0008503F">
        <w:rPr>
          <w:rFonts w:ascii="Times New Roman" w:hAnsi="Times New Roman"/>
          <w:color w:val="000000"/>
          <w:sz w:val="24"/>
          <w:szCs w:val="24"/>
        </w:rPr>
        <w:t>odwykonawcy lub dalsze</w:t>
      </w:r>
      <w:r w:rsidR="00957B6C">
        <w:rPr>
          <w:rFonts w:ascii="Times New Roman" w:hAnsi="Times New Roman"/>
          <w:color w:val="000000"/>
          <w:sz w:val="24"/>
          <w:szCs w:val="24"/>
        </w:rPr>
        <w:t>go</w:t>
      </w:r>
      <w:r w:rsidRPr="0008503F">
        <w:rPr>
          <w:rFonts w:ascii="Times New Roman" w:hAnsi="Times New Roman"/>
          <w:color w:val="000000"/>
          <w:sz w:val="24"/>
          <w:szCs w:val="24"/>
        </w:rPr>
        <w:t xml:space="preserve"> </w:t>
      </w:r>
      <w:r>
        <w:rPr>
          <w:rFonts w:ascii="Times New Roman" w:hAnsi="Times New Roman"/>
          <w:color w:val="000000"/>
          <w:sz w:val="24"/>
          <w:szCs w:val="24"/>
        </w:rPr>
        <w:t>p</w:t>
      </w:r>
      <w:r w:rsidRPr="0008503F">
        <w:rPr>
          <w:rFonts w:ascii="Times New Roman" w:hAnsi="Times New Roman"/>
          <w:color w:val="000000"/>
          <w:sz w:val="24"/>
          <w:szCs w:val="24"/>
        </w:rPr>
        <w:t>odwykonawcy w przypadku istnienia zasadniczej wątpliwości Zamawiającego, co do wysokości należnej zapłaty lub podmiotu, któremu płatność się należy, albo</w:t>
      </w:r>
    </w:p>
    <w:p w14:paraId="7F3BA04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jeżeli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odwykonawca wykaże zasadność takiej zapłaty.</w:t>
      </w:r>
    </w:p>
    <w:p w14:paraId="2D817940"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dokonania bezpośredniej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Zamawiający potrąci kwotę wypłaconego wynagrodzenia z wynagrodzenia należnego Wykonawcy.</w:t>
      </w:r>
    </w:p>
    <w:p w14:paraId="5B15469E" w14:textId="77777777" w:rsidR="00E73508"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744993">
      <w:pPr>
        <w:pStyle w:val="Akapitzlist"/>
        <w:numPr>
          <w:ilvl w:val="0"/>
          <w:numId w:val="8"/>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lastRenderedPageBreak/>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14E14EF" w:rsidR="00AF0FD9" w:rsidRPr="008E0429" w:rsidRDefault="00E73508" w:rsidP="008E0429">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744993">
      <w:pPr>
        <w:numPr>
          <w:ilvl w:val="0"/>
          <w:numId w:val="10"/>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63C46F9E" w14:textId="5DE5CF7E"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robót zanikających lub ulegających zakryciu,</w:t>
      </w:r>
    </w:p>
    <w:p w14:paraId="01FAF298"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częściowe i odbiór końcowy,</w:t>
      </w:r>
    </w:p>
    <w:p w14:paraId="13395DCE"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1AD05E3D" w14:textId="5AB831E3" w:rsidR="00E7350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 xml:space="preserve">Odbiór robót ulegających zakryciu bądź zanikających dokonywany będzie przez osobę wyznaczoną do pełnienia nadzoru, na podstawie pisemnego zgłoszenia </w:t>
      </w:r>
      <w:r w:rsidR="009624B3">
        <w:rPr>
          <w:rFonts w:ascii="Times New Roman" w:hAnsi="Times New Roman"/>
          <w:color w:val="000000"/>
          <w:sz w:val="24"/>
          <w:szCs w:val="24"/>
          <w:lang w:eastAsia="ar-SA"/>
        </w:rPr>
        <w:t>Zamawiającemu</w:t>
      </w:r>
      <w:r w:rsidRPr="00150DB8">
        <w:rPr>
          <w:rFonts w:ascii="Times New Roman" w:hAnsi="Times New Roman"/>
          <w:color w:val="000000"/>
          <w:sz w:val="24"/>
          <w:szCs w:val="24"/>
          <w:lang w:eastAsia="ar-SA"/>
        </w:rPr>
        <w:t>, w ciągu 3 dni od daty zgłoszenia.</w:t>
      </w:r>
    </w:p>
    <w:p w14:paraId="46BC0FB2"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675EC8AC"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3A456E50"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0E25B5B4" w14:textId="77777777" w:rsidR="00E73508" w:rsidRPr="00150DB8" w:rsidRDefault="007932BC"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14A5C842" w:rsidR="00E73508" w:rsidRPr="00150DB8" w:rsidRDefault="00331CB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w:t>
      </w:r>
    </w:p>
    <w:p w14:paraId="5A7B2263"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obniżyć wynagrodzenie Wykonawcy za ten przedmiot odpowiednio do utraconej wartości użytkowej i technicznej.</w:t>
      </w:r>
    </w:p>
    <w:p w14:paraId="03AE73D8" w14:textId="5D2DDD51"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744993">
      <w:pPr>
        <w:pStyle w:val="Akapitzlist"/>
        <w:numPr>
          <w:ilvl w:val="0"/>
          <w:numId w:val="12"/>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lastRenderedPageBreak/>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44FB5CDD" w:rsidR="00E73508" w:rsidRPr="00150DB8" w:rsidRDefault="00E73508" w:rsidP="00744993">
      <w:pPr>
        <w:pStyle w:val="Akapitzlist"/>
        <w:numPr>
          <w:ilvl w:val="0"/>
          <w:numId w:val="12"/>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Pr="00150DB8">
        <w:rPr>
          <w:rFonts w:ascii="Times New Roman" w:hAnsi="Times New Roman"/>
          <w:color w:val="000000"/>
          <w:sz w:val="24"/>
          <w:szCs w:val="24"/>
        </w:rPr>
        <w:t>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75551229"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Do odbiorów częściowych stosuje się odpowiednio postanowienia o odbiorze końcowym.</w:t>
      </w:r>
    </w:p>
    <w:p w14:paraId="07EFA51C" w14:textId="6A8C6D66" w:rsidR="00240B43" w:rsidRPr="00F03F78" w:rsidRDefault="00E73508" w:rsidP="00744993">
      <w:pPr>
        <w:pStyle w:val="Akapitzlist"/>
        <w:numPr>
          <w:ilvl w:val="0"/>
          <w:numId w:val="12"/>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E207B4">
        <w:rPr>
          <w:rFonts w:ascii="Times New Roman" w:hAnsi="Times New Roman"/>
          <w:sz w:val="24"/>
          <w:szCs w:val="24"/>
          <w:lang w:eastAsia="ar-SA"/>
        </w:rPr>
        <w:t>Zamawiający</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w dniu jego zakończenia. </w:t>
      </w:r>
    </w:p>
    <w:p w14:paraId="23B22E2D" w14:textId="70910EBF"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FB0A77"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451A05" w:rsidRDefault="00E73508" w:rsidP="00744993">
      <w:pPr>
        <w:pStyle w:val="Akapitzlist"/>
        <w:numPr>
          <w:ilvl w:val="0"/>
          <w:numId w:val="13"/>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Wykonawca udziela gwarancji jakości na wykonane roboty na okres</w:t>
      </w:r>
      <w:r w:rsidR="00097679">
        <w:rPr>
          <w:rFonts w:ascii="Times New Roman" w:eastAsia="Times New Roman" w:hAnsi="Times New Roman"/>
          <w:sz w:val="24"/>
          <w:szCs w:val="24"/>
          <w:lang w:eastAsia="ar-SA"/>
        </w:rPr>
        <w:t xml:space="preserve"> ……………</w:t>
      </w:r>
      <w:r w:rsidRPr="00F64939">
        <w:rPr>
          <w:rFonts w:ascii="Times New Roman" w:eastAsia="Times New Roman" w:hAnsi="Times New Roman"/>
          <w:sz w:val="24"/>
          <w:szCs w:val="24"/>
          <w:lang w:eastAsia="ar-SA"/>
        </w:rPr>
        <w:t>miesięcy</w:t>
      </w:r>
      <w:r w:rsidRPr="00451A05">
        <w:rPr>
          <w:rFonts w:ascii="Times New Roman" w:eastAsia="Times New Roman" w:hAnsi="Times New Roman"/>
          <w:sz w:val="24"/>
          <w:szCs w:val="24"/>
          <w:lang w:eastAsia="ar-SA"/>
        </w:rPr>
        <w:t xml:space="preserve">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4E17521"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097679">
        <w:rPr>
          <w:rFonts w:ascii="Times New Roman" w:eastAsia="Times New Roman" w:hAnsi="Times New Roman"/>
          <w:sz w:val="24"/>
          <w:szCs w:val="24"/>
          <w:lang w:eastAsia="ar-SA"/>
        </w:rPr>
        <w:t>………………..</w:t>
      </w:r>
      <w:r w:rsidRPr="00F64939">
        <w:rPr>
          <w:rFonts w:ascii="Times New Roman" w:eastAsia="Times New Roman" w:hAnsi="Times New Roman"/>
          <w:sz w:val="24"/>
          <w:szCs w:val="24"/>
          <w:lang w:eastAsia="ar-SA"/>
        </w:rPr>
        <w:t>miesięcy</w:t>
      </w:r>
      <w:r w:rsidR="00451A05" w:rsidRPr="00451A05">
        <w:t xml:space="preserve"> </w:t>
      </w:r>
      <w:r w:rsidR="00451A05" w:rsidRPr="00242E3D">
        <w:rPr>
          <w:rFonts w:ascii="Times New Roman" w:eastAsia="Times New Roman" w:hAnsi="Times New Roman"/>
          <w:sz w:val="24"/>
          <w:szCs w:val="24"/>
          <w:lang w:eastAsia="ar-SA"/>
        </w:rPr>
        <w:t>licząc od dnia podpisania bez zastrzeżeń protokołu odbioru końcowego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 xml:space="preserve">i Zamawiającego z podaniem terminu usunięcia, nie </w:t>
      </w:r>
      <w:r w:rsidRPr="00242E3D">
        <w:rPr>
          <w:rFonts w:ascii="Times New Roman" w:eastAsia="Times New Roman" w:hAnsi="Times New Roman"/>
          <w:color w:val="000000"/>
          <w:sz w:val="24"/>
          <w:szCs w:val="24"/>
          <w:lang w:eastAsia="ar-SA"/>
        </w:rPr>
        <w:lastRenderedPageBreak/>
        <w:t>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lastRenderedPageBreak/>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4" w:name="_Hlk74088341"/>
      <w:r w:rsidR="00222E96" w:rsidRPr="00BA7E6A">
        <w:rPr>
          <w:rFonts w:ascii="Times New Roman" w:eastAsia="Times New Roman" w:hAnsi="Times New Roman"/>
          <w:sz w:val="24"/>
          <w:szCs w:val="24"/>
          <w:lang w:eastAsia="ar-SA"/>
        </w:rPr>
        <w:t>wynagrodzenia brutto określonego w § 3 ust. 1</w:t>
      </w:r>
      <w:bookmarkEnd w:id="14"/>
      <w:r w:rsidR="00BA7E6A">
        <w:rPr>
          <w:rFonts w:ascii="Times New Roman" w:eastAsia="Times New Roman" w:hAnsi="Times New Roman"/>
          <w:sz w:val="24"/>
          <w:szCs w:val="24"/>
          <w:lang w:eastAsia="ar-SA"/>
        </w:rPr>
        <w:t>,</w:t>
      </w:r>
    </w:p>
    <w:p w14:paraId="7A35617B" w14:textId="77777777" w:rsidR="004251EC" w:rsidRDefault="00E73508" w:rsidP="0074499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8C08FEB" w14:textId="479D64D5" w:rsidR="00BA7E6A" w:rsidRDefault="004251EC" w:rsidP="00744993">
      <w:pPr>
        <w:pStyle w:val="Akapitzlist"/>
        <w:numPr>
          <w:ilvl w:val="0"/>
          <w:numId w:val="15"/>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zapłaci karę </w:t>
      </w:r>
      <w:r w:rsidRPr="004251EC">
        <w:rPr>
          <w:rFonts w:ascii="Times New Roman" w:eastAsia="Times New Roman" w:hAnsi="Times New Roman"/>
          <w:sz w:val="24"/>
          <w:szCs w:val="24"/>
          <w:lang w:eastAsia="ar-SA"/>
        </w:rPr>
        <w:t>za zastosowanie sprzętu nie spełniającego norm ekologicznych</w:t>
      </w:r>
      <w:r>
        <w:rPr>
          <w:rFonts w:ascii="Times New Roman" w:eastAsia="Times New Roman" w:hAnsi="Times New Roman"/>
          <w:sz w:val="24"/>
          <w:szCs w:val="24"/>
          <w:lang w:eastAsia="ar-SA"/>
        </w:rPr>
        <w:t xml:space="preserve"> wskazanych w SWZ oraz ofercie w wysokości 15 000,00 zł, za każdy stwierdzony przypadek.</w:t>
      </w:r>
      <w:r w:rsidR="00E73508" w:rsidRPr="00BA7E6A">
        <w:rPr>
          <w:rFonts w:ascii="Times New Roman" w:eastAsia="Times New Roman" w:hAnsi="Times New Roman"/>
          <w:sz w:val="24"/>
          <w:szCs w:val="24"/>
          <w:lang w:eastAsia="ar-SA"/>
        </w:rPr>
        <w:t xml:space="preserve"> </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4251E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lastRenderedPageBreak/>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lastRenderedPageBreak/>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lastRenderedPageBreak/>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62318024"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bookmarkStart w:id="15" w:name="_Hlk74266879"/>
      <w:bookmarkStart w:id="16"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200DD77F"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E10E4A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791F9E8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4D1150B2"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C51AA96"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40A01E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1EF6CFDC"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7D90EA7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3B7F8BE8"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2727116F"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20D4941C"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1642C646"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1ABD2594"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lastRenderedPageBreak/>
        <w:t>wystąpienia warunków atmosferycznych uniemożliwiających realizację przedmiotu zamówienia zgodnie z procesem technologicznym, w tym polegających na intensywnych opadach deszczu, gradu, śniegu itp.</w:t>
      </w:r>
    </w:p>
    <w:p w14:paraId="65575071" w14:textId="77777777" w:rsidR="00744993" w:rsidRPr="00A7484F"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61B5E94C"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1AC3F82E"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6B14C1F1"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16613476"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2A265ABA"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1C734C77" w14:textId="77777777" w:rsidR="00744993" w:rsidRPr="008A0732"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0E49423B"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B7E9279"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31C5F8E9"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12EACB0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7B90DA"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370D5B6"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w:t>
      </w:r>
      <w:r w:rsidRPr="00B41D61">
        <w:rPr>
          <w:rFonts w:ascii="Times New Roman" w:eastAsia="Arial Unicode MS" w:hAnsi="Times New Roman"/>
          <w:kern w:val="1"/>
          <w:sz w:val="24"/>
          <w:szCs w:val="24"/>
          <w:lang w:eastAsia="hi-IN" w:bidi="hi-IN"/>
        </w:rPr>
        <w:lastRenderedPageBreak/>
        <w:t>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3AC36AC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75E42EF4" w14:textId="77777777" w:rsidR="00744993" w:rsidRPr="00B41D61"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4DEA3E9A" w14:textId="77777777" w:rsidR="00744993" w:rsidRPr="00F9209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2E706C71"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29FD045E"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w:t>
      </w:r>
      <w:r>
        <w:rPr>
          <w:rFonts w:ascii="Times New Roman" w:hAnsi="Times New Roman"/>
          <w:color w:val="000000"/>
          <w:sz w:val="24"/>
          <w:szCs w:val="24"/>
        </w:rPr>
        <w:t xml:space="preserve">/INTERCENBUD </w:t>
      </w:r>
      <w:r w:rsidRPr="00F92099">
        <w:rPr>
          <w:rFonts w:ascii="Times New Roman" w:hAnsi="Times New Roman"/>
          <w:color w:val="000000"/>
          <w:sz w:val="24"/>
          <w:szCs w:val="24"/>
        </w:rPr>
        <w:t>według kwartału obowiązującego, w którym zaszła konieczność wykonania robót zamiennych (jako średnie dla województwa warmińsko-mazurskiego) za okres ich wbudowania.</w:t>
      </w:r>
    </w:p>
    <w:p w14:paraId="6A9D5167"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3048D2A8" w14:textId="77777777"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74C642A2" w14:textId="77777777" w:rsidR="00744993" w:rsidRPr="008A081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Zamawiający przewiduje możliwość zmiany wysokości wynagrodzenia należnego Wykonawcy w przypadku  zmiany cen materiałów lub kosztów związanych z realizacją zamówienia, z tym zastrzeżeniem, że:</w:t>
      </w:r>
    </w:p>
    <w:p w14:paraId="74F7254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 xml:space="preserve">minimalny poziom zmiany ceny materiałów lub kosztów, uprawniający strony umowy do żądania zmiany wynagrodzenia wynosi </w:t>
      </w:r>
      <w:r>
        <w:rPr>
          <w:rFonts w:ascii="Times New Roman" w:hAnsi="Times New Roman"/>
          <w:color w:val="000000"/>
          <w:sz w:val="24"/>
          <w:szCs w:val="24"/>
        </w:rPr>
        <w:t>10</w:t>
      </w:r>
      <w:r w:rsidRPr="008A0819">
        <w:rPr>
          <w:rFonts w:ascii="Times New Roman" w:hAnsi="Times New Roman"/>
          <w:color w:val="000000"/>
          <w:sz w:val="24"/>
          <w:szCs w:val="24"/>
        </w:rPr>
        <w:t>% w stosunku do cen lub kosztów z miesiąca, w</w:t>
      </w:r>
      <w:r>
        <w:rPr>
          <w:rFonts w:ascii="Times New Roman" w:hAnsi="Times New Roman"/>
          <w:color w:val="000000"/>
          <w:sz w:val="24"/>
          <w:szCs w:val="24"/>
        </w:rPr>
        <w:t> </w:t>
      </w:r>
      <w:r w:rsidRPr="008A0819">
        <w:rPr>
          <w:rFonts w:ascii="Times New Roman" w:hAnsi="Times New Roman"/>
          <w:color w:val="000000"/>
          <w:sz w:val="24"/>
          <w:szCs w:val="24"/>
        </w:rPr>
        <w:t>którym złożono ofertę Wykonawcy,</w:t>
      </w:r>
    </w:p>
    <w:p w14:paraId="485D17BD"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w:t>
      </w:r>
      <w:r>
        <w:rPr>
          <w:rFonts w:ascii="Times New Roman" w:hAnsi="Times New Roman"/>
          <w:color w:val="000000"/>
          <w:sz w:val="24"/>
          <w:szCs w:val="24"/>
        </w:rPr>
        <w:t> </w:t>
      </w:r>
      <w:r w:rsidRPr="008A0819">
        <w:rPr>
          <w:rFonts w:ascii="Times New Roman" w:hAnsi="Times New Roman"/>
          <w:color w:val="000000"/>
          <w:sz w:val="24"/>
          <w:szCs w:val="24"/>
        </w:rPr>
        <w:t>poziomem cen materiałów/kosztów wynikających z komunikatu Prezesa GUS za miesiąc, w</w:t>
      </w:r>
      <w:r>
        <w:rPr>
          <w:rFonts w:ascii="Times New Roman" w:hAnsi="Times New Roman"/>
          <w:color w:val="000000"/>
          <w:sz w:val="24"/>
          <w:szCs w:val="24"/>
        </w:rPr>
        <w:t> </w:t>
      </w:r>
      <w:r w:rsidRPr="008A0819">
        <w:rPr>
          <w:rFonts w:ascii="Times New Roman" w:hAnsi="Times New Roman"/>
          <w:color w:val="000000"/>
          <w:sz w:val="24"/>
          <w:szCs w:val="24"/>
        </w:rPr>
        <w:t>którym została złożona oferta Wykonawcy,</w:t>
      </w:r>
    </w:p>
    <w:p w14:paraId="3664818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r>
        <w:rPr>
          <w:rFonts w:ascii="Times New Roman" w:hAnsi="Times New Roman"/>
          <w:color w:val="000000"/>
          <w:sz w:val="24"/>
          <w:szCs w:val="24"/>
        </w:rPr>
        <w:t>,</w:t>
      </w:r>
    </w:p>
    <w:p w14:paraId="48C91585" w14:textId="77777777" w:rsidR="00744993" w:rsidRPr="008A081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zmiana wynagrodzenia może nastąpić co kwartał.</w:t>
      </w:r>
    </w:p>
    <w:p w14:paraId="654B591E" w14:textId="1D998A2F"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351BC">
        <w:rPr>
          <w:rFonts w:ascii="Times New Roman" w:hAnsi="Times New Roman"/>
          <w:color w:val="000000"/>
          <w:sz w:val="24"/>
          <w:szCs w:val="24"/>
        </w:rPr>
        <w:t xml:space="preserve">Zmiana wysokości wynagrodzenia nie może przekroczyć </w:t>
      </w:r>
      <w:r w:rsidR="00940FAF">
        <w:rPr>
          <w:rFonts w:ascii="Times New Roman" w:hAnsi="Times New Roman"/>
          <w:color w:val="000000"/>
          <w:sz w:val="24"/>
          <w:szCs w:val="24"/>
        </w:rPr>
        <w:t>1</w:t>
      </w:r>
      <w:r w:rsidRPr="00F351BC">
        <w:rPr>
          <w:rFonts w:ascii="Times New Roman" w:hAnsi="Times New Roman"/>
          <w:color w:val="000000"/>
          <w:sz w:val="24"/>
          <w:szCs w:val="24"/>
        </w:rPr>
        <w:t>0% wysokości wynagrodzenia pierwotnie ustalonego w umowie.</w:t>
      </w:r>
    </w:p>
    <w:p w14:paraId="16A6D0E2"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Nie stanowi zmiany umowy w rozumieniu</w:t>
      </w:r>
      <w:r>
        <w:rPr>
          <w:rFonts w:ascii="Times New Roman" w:hAnsi="Times New Roman"/>
          <w:sz w:val="24"/>
          <w:szCs w:val="24"/>
          <w:lang w:eastAsia="hi-IN" w:bidi="hi-IN"/>
        </w:rPr>
        <w:t xml:space="preserve"> </w:t>
      </w:r>
      <w:r w:rsidRPr="00B41D61">
        <w:rPr>
          <w:rFonts w:ascii="Times New Roman" w:hAnsi="Times New Roman"/>
          <w:sz w:val="24"/>
          <w:szCs w:val="24"/>
          <w:lang w:eastAsia="hi-IN" w:bidi="hi-IN"/>
        </w:rPr>
        <w:t xml:space="preserve">ustawy </w:t>
      </w:r>
      <w:proofErr w:type="spellStart"/>
      <w:r w:rsidRPr="00B41D61">
        <w:rPr>
          <w:rFonts w:ascii="Times New Roman" w:hAnsi="Times New Roman"/>
          <w:sz w:val="24"/>
          <w:szCs w:val="24"/>
          <w:lang w:eastAsia="hi-IN" w:bidi="hi-IN"/>
        </w:rPr>
        <w:t>P</w:t>
      </w:r>
      <w:r>
        <w:rPr>
          <w:rFonts w:ascii="Times New Roman" w:hAnsi="Times New Roman"/>
          <w:sz w:val="24"/>
          <w:szCs w:val="24"/>
          <w:lang w:eastAsia="hi-IN" w:bidi="hi-IN"/>
        </w:rPr>
        <w:t>zp</w:t>
      </w:r>
      <w:proofErr w:type="spellEnd"/>
      <w:r w:rsidRPr="00B41D61">
        <w:rPr>
          <w:rFonts w:ascii="Times New Roman" w:hAnsi="Times New Roman"/>
          <w:sz w:val="24"/>
          <w:szCs w:val="24"/>
          <w:lang w:eastAsia="hi-IN" w:bidi="hi-IN"/>
        </w:rPr>
        <w:t xml:space="preserve">: </w:t>
      </w:r>
    </w:p>
    <w:p w14:paraId="18A820A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związanych z obsługą administracyjno-organizacyjną umowy (np. zmiana rachunku bankowego),</w:t>
      </w:r>
    </w:p>
    <w:p w14:paraId="04FA7DF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18C03764" w14:textId="77777777" w:rsidR="00744993" w:rsidRPr="0083231D"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5"/>
      <w:r w:rsidRPr="00B41D61">
        <w:rPr>
          <w:rFonts w:ascii="Times New Roman" w:eastAsia="Arial Unicode MS" w:hAnsi="Times New Roman"/>
          <w:kern w:val="1"/>
          <w:sz w:val="24"/>
          <w:szCs w:val="24"/>
          <w:lang w:eastAsia="hi-IN" w:bidi="hi-IN"/>
        </w:rPr>
        <w:t xml:space="preserve"> </w:t>
      </w:r>
      <w:bookmarkEnd w:id="16"/>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Pr="00822B7A"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3053752" w14:textId="53B6CDD8"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1</w:t>
      </w:r>
      <w:r w:rsidR="009208C0" w:rsidRPr="00822B7A">
        <w:rPr>
          <w:rFonts w:ascii="Times New Roman" w:eastAsia="Times New Roman" w:hAnsi="Times New Roman"/>
          <w:b/>
          <w:bCs/>
          <w:color w:val="000000"/>
          <w:sz w:val="24"/>
          <w:szCs w:val="24"/>
          <w:lang w:eastAsia="ar-SA"/>
        </w:rPr>
        <w:t>8</w:t>
      </w:r>
    </w:p>
    <w:p w14:paraId="574AEC1D"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70510A05"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2. W przypadku, gdy mediacja, o której mowa w ust. 1 nie doprowadzi do rozwiązania sporu pomiędzy Stronami, Sądem właściwym do ich rozpatrzenia będzie sąd właściwy miejscowo dla siedziby Zamawiającego.</w:t>
      </w:r>
    </w:p>
    <w:p w14:paraId="2703C936" w14:textId="77777777" w:rsidR="00822B7A" w:rsidRPr="00822B7A" w:rsidRDefault="00822B7A"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14A1006A"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19</w:t>
      </w:r>
    </w:p>
    <w:p w14:paraId="451A89A8" w14:textId="65EF2827" w:rsidR="00240B43" w:rsidRP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143531C4" w14:textId="45B38CD6"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9208C0">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 xml:space="preserve">prawo do ograniczenia przetwarzania nie ma zastosowania w odniesieniu do przechowywania, w celu zapewnienia korzystania ze środków ochrony </w:t>
      </w:r>
      <w:r w:rsidRPr="00A7484F">
        <w:rPr>
          <w:rFonts w:ascii="Times New Roman" w:hAnsi="Times New Roman"/>
          <w:i/>
          <w:sz w:val="24"/>
          <w:szCs w:val="24"/>
        </w:rPr>
        <w:lastRenderedPageBreak/>
        <w:t>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3CBE" w14:textId="77777777" w:rsidR="00CF2AD1" w:rsidRDefault="00CF2AD1">
      <w:pPr>
        <w:spacing w:after="0" w:line="240" w:lineRule="auto"/>
      </w:pPr>
      <w:r>
        <w:separator/>
      </w:r>
    </w:p>
  </w:endnote>
  <w:endnote w:type="continuationSeparator" w:id="0">
    <w:p w14:paraId="3B6609A2" w14:textId="77777777" w:rsidR="00CF2AD1" w:rsidRDefault="00C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4D6C74"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4D6C74" w:rsidRDefault="00940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0CD7" w14:textId="77777777" w:rsidR="00CF2AD1" w:rsidRDefault="00CF2AD1">
      <w:pPr>
        <w:spacing w:after="0" w:line="240" w:lineRule="auto"/>
      </w:pPr>
      <w:r>
        <w:separator/>
      </w:r>
    </w:p>
  </w:footnote>
  <w:footnote w:type="continuationSeparator" w:id="0">
    <w:p w14:paraId="3430E8B2" w14:textId="77777777" w:rsidR="00CF2AD1" w:rsidRDefault="00C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6"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5"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28"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0"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1"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0"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3"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F17717F"/>
    <w:multiLevelType w:val="hybridMultilevel"/>
    <w:tmpl w:val="1DEA1E28"/>
    <w:lvl w:ilvl="0" w:tplc="7EF0652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6"/>
  </w:num>
  <w:num w:numId="2" w16cid:durableId="1150436854">
    <w:abstractNumId w:val="33"/>
  </w:num>
  <w:num w:numId="3" w16cid:durableId="923219031">
    <w:abstractNumId w:val="31"/>
  </w:num>
  <w:num w:numId="4" w16cid:durableId="1481730274">
    <w:abstractNumId w:val="26"/>
  </w:num>
  <w:num w:numId="5" w16cid:durableId="103422953">
    <w:abstractNumId w:val="5"/>
  </w:num>
  <w:num w:numId="6" w16cid:durableId="298193289">
    <w:abstractNumId w:val="15"/>
  </w:num>
  <w:num w:numId="7" w16cid:durableId="1797942745">
    <w:abstractNumId w:val="36"/>
  </w:num>
  <w:num w:numId="8" w16cid:durableId="1431513092">
    <w:abstractNumId w:val="22"/>
  </w:num>
  <w:num w:numId="9" w16cid:durableId="1740439640">
    <w:abstractNumId w:val="25"/>
  </w:num>
  <w:num w:numId="10" w16cid:durableId="1967085043">
    <w:abstractNumId w:val="20"/>
  </w:num>
  <w:num w:numId="11" w16cid:durableId="1289626327">
    <w:abstractNumId w:val="11"/>
  </w:num>
  <w:num w:numId="12" w16cid:durableId="1261793222">
    <w:abstractNumId w:val="41"/>
  </w:num>
  <w:num w:numId="13" w16cid:durableId="1020817570">
    <w:abstractNumId w:val="32"/>
  </w:num>
  <w:num w:numId="14" w16cid:durableId="1717657683">
    <w:abstractNumId w:val="17"/>
  </w:num>
  <w:num w:numId="15" w16cid:durableId="1837333141">
    <w:abstractNumId w:val="18"/>
  </w:num>
  <w:num w:numId="16" w16cid:durableId="192307956">
    <w:abstractNumId w:val="28"/>
  </w:num>
  <w:num w:numId="17" w16cid:durableId="746851618">
    <w:abstractNumId w:val="10"/>
  </w:num>
  <w:num w:numId="18" w16cid:durableId="1883863684">
    <w:abstractNumId w:val="8"/>
  </w:num>
  <w:num w:numId="19" w16cid:durableId="191261749">
    <w:abstractNumId w:val="40"/>
  </w:num>
  <w:num w:numId="20" w16cid:durableId="288166624">
    <w:abstractNumId w:val="2"/>
  </w:num>
  <w:num w:numId="21" w16cid:durableId="2034456519">
    <w:abstractNumId w:val="30"/>
  </w:num>
  <w:num w:numId="22" w16cid:durableId="1710109799">
    <w:abstractNumId w:val="4"/>
  </w:num>
  <w:num w:numId="23" w16cid:durableId="615526288">
    <w:abstractNumId w:val="27"/>
  </w:num>
  <w:num w:numId="24" w16cid:durableId="1290281048">
    <w:abstractNumId w:val="1"/>
  </w:num>
  <w:num w:numId="25" w16cid:durableId="420490675">
    <w:abstractNumId w:val="21"/>
  </w:num>
  <w:num w:numId="26" w16cid:durableId="361828339">
    <w:abstractNumId w:val="13"/>
  </w:num>
  <w:num w:numId="27" w16cid:durableId="1928996851">
    <w:abstractNumId w:val="12"/>
  </w:num>
  <w:num w:numId="28" w16cid:durableId="722825527">
    <w:abstractNumId w:val="34"/>
  </w:num>
  <w:num w:numId="29" w16cid:durableId="1362853596">
    <w:abstractNumId w:val="29"/>
  </w:num>
  <w:num w:numId="30" w16cid:durableId="2121489134">
    <w:abstractNumId w:val="24"/>
  </w:num>
  <w:num w:numId="31" w16cid:durableId="1217086252">
    <w:abstractNumId w:val="35"/>
  </w:num>
  <w:num w:numId="32" w16cid:durableId="771097719">
    <w:abstractNumId w:val="7"/>
  </w:num>
  <w:num w:numId="33" w16cid:durableId="1819028053">
    <w:abstractNumId w:val="23"/>
  </w:num>
  <w:num w:numId="34" w16cid:durableId="848059769">
    <w:abstractNumId w:val="42"/>
  </w:num>
  <w:num w:numId="35" w16cid:durableId="1552185685">
    <w:abstractNumId w:val="14"/>
  </w:num>
  <w:num w:numId="36" w16cid:durableId="100541449">
    <w:abstractNumId w:val="37"/>
  </w:num>
  <w:num w:numId="37" w16cid:durableId="452944520">
    <w:abstractNumId w:val="3"/>
  </w:num>
  <w:num w:numId="38" w16cid:durableId="1256132652">
    <w:abstractNumId w:val="43"/>
  </w:num>
  <w:num w:numId="39" w16cid:durableId="1268466091">
    <w:abstractNumId w:val="39"/>
  </w:num>
  <w:num w:numId="40" w16cid:durableId="41223300">
    <w:abstractNumId w:val="6"/>
  </w:num>
  <w:num w:numId="41" w16cid:durableId="1595239383">
    <w:abstractNumId w:val="9"/>
  </w:num>
  <w:num w:numId="42" w16cid:durableId="1830897731">
    <w:abstractNumId w:val="38"/>
  </w:num>
  <w:num w:numId="43" w16cid:durableId="2004165289">
    <w:abstractNumId w:val="0"/>
  </w:num>
  <w:num w:numId="44" w16cid:durableId="1142313411">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62DB8"/>
    <w:rsid w:val="0017340D"/>
    <w:rsid w:val="00191FC4"/>
    <w:rsid w:val="00195452"/>
    <w:rsid w:val="001A0BE7"/>
    <w:rsid w:val="001A207F"/>
    <w:rsid w:val="001B6A4E"/>
    <w:rsid w:val="001C4EAD"/>
    <w:rsid w:val="001E0DFB"/>
    <w:rsid w:val="001F0109"/>
    <w:rsid w:val="0021113F"/>
    <w:rsid w:val="00215AF5"/>
    <w:rsid w:val="00222E96"/>
    <w:rsid w:val="00233923"/>
    <w:rsid w:val="00240B43"/>
    <w:rsid w:val="00242E3D"/>
    <w:rsid w:val="002466DF"/>
    <w:rsid w:val="00255180"/>
    <w:rsid w:val="00263C53"/>
    <w:rsid w:val="0027065B"/>
    <w:rsid w:val="00273DDB"/>
    <w:rsid w:val="0028554D"/>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51011A"/>
    <w:rsid w:val="00510D51"/>
    <w:rsid w:val="005115B3"/>
    <w:rsid w:val="00536A60"/>
    <w:rsid w:val="0054278B"/>
    <w:rsid w:val="0056528A"/>
    <w:rsid w:val="005A2B98"/>
    <w:rsid w:val="005B5B7A"/>
    <w:rsid w:val="005C50FB"/>
    <w:rsid w:val="005D4F23"/>
    <w:rsid w:val="005D5262"/>
    <w:rsid w:val="005D5D8B"/>
    <w:rsid w:val="005E0D49"/>
    <w:rsid w:val="005E6B61"/>
    <w:rsid w:val="005F2962"/>
    <w:rsid w:val="00601D9F"/>
    <w:rsid w:val="00602A2C"/>
    <w:rsid w:val="00603E0E"/>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30EE"/>
    <w:rsid w:val="007B5BBE"/>
    <w:rsid w:val="007C1C3A"/>
    <w:rsid w:val="007D2CCF"/>
    <w:rsid w:val="00804D12"/>
    <w:rsid w:val="008051D0"/>
    <w:rsid w:val="0081061A"/>
    <w:rsid w:val="008222D2"/>
    <w:rsid w:val="00822B7A"/>
    <w:rsid w:val="0083231D"/>
    <w:rsid w:val="008349B3"/>
    <w:rsid w:val="008449FB"/>
    <w:rsid w:val="0085147A"/>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A47BF"/>
    <w:rsid w:val="009C60B5"/>
    <w:rsid w:val="009C7181"/>
    <w:rsid w:val="009E5A78"/>
    <w:rsid w:val="009E5FED"/>
    <w:rsid w:val="009F1CA1"/>
    <w:rsid w:val="00A044D3"/>
    <w:rsid w:val="00A16028"/>
    <w:rsid w:val="00A17CB0"/>
    <w:rsid w:val="00A30D5B"/>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72071"/>
    <w:rsid w:val="00B85271"/>
    <w:rsid w:val="00B86FFD"/>
    <w:rsid w:val="00B94A26"/>
    <w:rsid w:val="00BA76CD"/>
    <w:rsid w:val="00BA7E6A"/>
    <w:rsid w:val="00BB2F4E"/>
    <w:rsid w:val="00BB5AD0"/>
    <w:rsid w:val="00BC32B8"/>
    <w:rsid w:val="00BD2D72"/>
    <w:rsid w:val="00BE4F1F"/>
    <w:rsid w:val="00C1305B"/>
    <w:rsid w:val="00C25BEE"/>
    <w:rsid w:val="00C25DDA"/>
    <w:rsid w:val="00C45513"/>
    <w:rsid w:val="00C63951"/>
    <w:rsid w:val="00C66BDD"/>
    <w:rsid w:val="00C67246"/>
    <w:rsid w:val="00C70047"/>
    <w:rsid w:val="00C83BF9"/>
    <w:rsid w:val="00C8607A"/>
    <w:rsid w:val="00CB3ED3"/>
    <w:rsid w:val="00CB6075"/>
    <w:rsid w:val="00CC0656"/>
    <w:rsid w:val="00CC2C66"/>
    <w:rsid w:val="00CC69A5"/>
    <w:rsid w:val="00CE44D4"/>
    <w:rsid w:val="00CF2AD1"/>
    <w:rsid w:val="00D02031"/>
    <w:rsid w:val="00D0295D"/>
    <w:rsid w:val="00D03804"/>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9432</Words>
  <Characters>56595</Characters>
  <Application>Microsoft Office Word</Application>
  <DocSecurity>4</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Chyliński</dc:creator>
  <cp:lastModifiedBy>Ostrowska Patrycja</cp:lastModifiedBy>
  <cp:revision>2</cp:revision>
  <cp:lastPrinted>2023-03-28T09:06:00Z</cp:lastPrinted>
  <dcterms:created xsi:type="dcterms:W3CDTF">2023-03-28T09:07:00Z</dcterms:created>
  <dcterms:modified xsi:type="dcterms:W3CDTF">2023-03-28T09:07:00Z</dcterms:modified>
</cp:coreProperties>
</file>