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DFF7B" w14:textId="77777777"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</w:t>
      </w:r>
      <w:r w:rsidR="00B712D9">
        <w:rPr>
          <w:rFonts w:asciiTheme="minorHAnsi" w:hAnsiTheme="minorHAnsi" w:cstheme="minorHAnsi"/>
          <w:bCs/>
        </w:rPr>
        <w:t>A</w:t>
      </w:r>
      <w:r w:rsidRPr="004D55EC">
        <w:rPr>
          <w:rFonts w:asciiTheme="minorHAnsi" w:hAnsiTheme="minorHAnsi" w:cstheme="minorHAnsi"/>
          <w:bCs/>
        </w:rPr>
        <w:t xml:space="preserve"> do SWZ</w:t>
      </w:r>
    </w:p>
    <w:p w14:paraId="0D9552FA" w14:textId="77777777" w:rsidR="001B3D21" w:rsidRPr="007A120E" w:rsidRDefault="001B3D21" w:rsidP="001B3D21">
      <w:pPr>
        <w:widowControl w:val="0"/>
        <w:autoSpaceDN w:val="0"/>
        <w:textAlignment w:val="baseline"/>
        <w:rPr>
          <w:rFonts w:asciiTheme="minorHAnsi" w:eastAsiaTheme="minorEastAsia" w:hAnsiTheme="minorHAnsi" w:cstheme="minorHAnsi"/>
          <w:kern w:val="3"/>
          <w:sz w:val="22"/>
          <w:szCs w:val="22"/>
        </w:rPr>
      </w:pPr>
      <w:r w:rsidRPr="007A120E">
        <w:rPr>
          <w:rFonts w:asciiTheme="minorHAnsi" w:hAnsiTheme="minorHAnsi" w:cstheme="minorHAnsi"/>
          <w:b/>
          <w:kern w:val="3"/>
          <w:sz w:val="22"/>
          <w:szCs w:val="22"/>
        </w:rPr>
        <w:t>RI/ON.272.19.2024.RR</w:t>
      </w:r>
    </w:p>
    <w:p w14:paraId="33978A05" w14:textId="77777777" w:rsidR="001B3D21" w:rsidRPr="00BC4E13" w:rsidRDefault="001B3D21" w:rsidP="00BC4E13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14:paraId="1AE6D308" w14:textId="77777777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36A0D6" w14:textId="77777777"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14:paraId="63C515EB" w14:textId="77777777"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14:paraId="26FC1F78" w14:textId="77777777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3A9AA5" w14:textId="77777777"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14:paraId="774B8361" w14:textId="77777777"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50028E" w14:textId="77777777"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57ED1C2" w14:textId="77777777"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4D41E6F4" w14:textId="77777777" w:rsidR="00EE268B" w:rsidRDefault="00EE268B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445F28F" w14:textId="77777777"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3A774293" w14:textId="77777777"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1" w:name="_Hlk67571209"/>
    </w:p>
    <w:p w14:paraId="0C41C72A" w14:textId="77777777"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824DDB" w14:textId="77777777"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Udostępniający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14:paraId="6BF19BDA" w14:textId="77777777"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EF4FD79" w14:textId="77777777"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14:paraId="07ACC76E" w14:textId="77777777"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14:paraId="0A6B6A7B" w14:textId="77777777" w:rsidR="00BC4E13" w:rsidRPr="003A223B" w:rsidRDefault="00BC4E13" w:rsidP="003A223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223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2C7F90" w:rsidRPr="003A223B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3A223B" w:rsidRPr="003A223B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proofErr w:type="spellStart"/>
      <w:r w:rsidR="003A223B" w:rsidRPr="003A223B">
        <w:rPr>
          <w:rFonts w:asciiTheme="minorHAnsi" w:hAnsiTheme="minorHAnsi" w:cstheme="minorHAnsi"/>
          <w:b/>
          <w:sz w:val="22"/>
          <w:szCs w:val="22"/>
        </w:rPr>
        <w:t>pełnobra</w:t>
      </w:r>
      <w:r w:rsidR="003A223B">
        <w:rPr>
          <w:rFonts w:asciiTheme="minorHAnsi" w:hAnsiTheme="minorHAnsi" w:cstheme="minorHAnsi"/>
          <w:b/>
          <w:sz w:val="22"/>
          <w:szCs w:val="22"/>
        </w:rPr>
        <w:t>nżowej</w:t>
      </w:r>
      <w:proofErr w:type="spellEnd"/>
      <w:r w:rsidR="003A223B">
        <w:rPr>
          <w:rFonts w:asciiTheme="minorHAnsi" w:hAnsiTheme="minorHAnsi" w:cstheme="minorHAnsi"/>
          <w:b/>
          <w:sz w:val="22"/>
          <w:szCs w:val="22"/>
        </w:rPr>
        <w:t xml:space="preserve"> dokumentacji projektowo-</w:t>
      </w:r>
      <w:r w:rsidR="003A223B" w:rsidRPr="003A223B">
        <w:rPr>
          <w:rFonts w:asciiTheme="minorHAnsi" w:hAnsiTheme="minorHAnsi" w:cstheme="minorHAnsi"/>
          <w:b/>
          <w:sz w:val="22"/>
          <w:szCs w:val="22"/>
        </w:rPr>
        <w:t>wykonawczo-kosztorysowej na t</w:t>
      </w:r>
      <w:r w:rsidR="003A223B">
        <w:rPr>
          <w:rFonts w:asciiTheme="minorHAnsi" w:hAnsiTheme="minorHAnsi" w:cstheme="minorHAnsi"/>
          <w:b/>
          <w:sz w:val="22"/>
          <w:szCs w:val="22"/>
        </w:rPr>
        <w:t xml:space="preserve">ermomodernizację dachu </w:t>
      </w:r>
      <w:proofErr w:type="gramStart"/>
      <w:r w:rsidR="003A223B">
        <w:rPr>
          <w:rFonts w:asciiTheme="minorHAnsi" w:hAnsiTheme="minorHAnsi" w:cstheme="minorHAnsi"/>
          <w:b/>
          <w:sz w:val="22"/>
          <w:szCs w:val="22"/>
        </w:rPr>
        <w:t xml:space="preserve">budynku  </w:t>
      </w:r>
      <w:r w:rsidR="003A223B" w:rsidRPr="003A223B">
        <w:rPr>
          <w:rFonts w:asciiTheme="minorHAnsi" w:hAnsiTheme="minorHAnsi" w:cstheme="minorHAnsi"/>
          <w:b/>
          <w:sz w:val="22"/>
          <w:szCs w:val="22"/>
        </w:rPr>
        <w:t>użyteczności</w:t>
      </w:r>
      <w:proofErr w:type="gramEnd"/>
      <w:r w:rsidR="003A223B" w:rsidRPr="003A223B">
        <w:rPr>
          <w:rFonts w:asciiTheme="minorHAnsi" w:hAnsiTheme="minorHAnsi" w:cstheme="minorHAnsi"/>
          <w:b/>
          <w:sz w:val="22"/>
          <w:szCs w:val="22"/>
        </w:rPr>
        <w:t xml:space="preserve"> publicznej </w:t>
      </w:r>
      <w:r w:rsidR="003A223B">
        <w:rPr>
          <w:rFonts w:asciiTheme="minorHAnsi" w:hAnsiTheme="minorHAnsi" w:cstheme="minorHAnsi"/>
          <w:b/>
          <w:sz w:val="22"/>
          <w:szCs w:val="22"/>
        </w:rPr>
        <w:t xml:space="preserve">na terenie Powiatu Sztumskiego </w:t>
      </w:r>
      <w:r w:rsidR="003A223B" w:rsidRPr="003A223B">
        <w:rPr>
          <w:rFonts w:asciiTheme="minorHAnsi" w:hAnsiTheme="minorHAnsi" w:cstheme="minorHAnsi"/>
          <w:b/>
          <w:sz w:val="22"/>
          <w:szCs w:val="22"/>
        </w:rPr>
        <w:t>– Budynek Wydziału Geodezji, Katastru i Gospodarki Nieruchomościami w Sztumie</w:t>
      </w:r>
      <w:r w:rsidR="002C7F90" w:rsidRPr="003A223B">
        <w:rPr>
          <w:rFonts w:asciiTheme="minorHAnsi" w:hAnsiTheme="minorHAnsi" w:cstheme="minorHAnsi"/>
          <w:b/>
          <w:iCs/>
          <w:sz w:val="22"/>
          <w:szCs w:val="22"/>
        </w:rPr>
        <w:t xml:space="preserve">” </w:t>
      </w:r>
      <w:r w:rsidRPr="003A223B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3A223B">
        <w:rPr>
          <w:rFonts w:asciiTheme="minorHAnsi" w:hAnsiTheme="minorHAnsi" w:cstheme="minorHAnsi"/>
          <w:sz w:val="22"/>
          <w:szCs w:val="22"/>
        </w:rPr>
        <w:t xml:space="preserve"> </w:t>
      </w:r>
      <w:r w:rsidRPr="003A223B">
        <w:rPr>
          <w:rFonts w:asciiTheme="minorHAnsi" w:hAnsiTheme="minorHAnsi" w:cstheme="minorHAnsi"/>
          <w:sz w:val="22"/>
          <w:szCs w:val="22"/>
        </w:rPr>
        <w:t>82-400 Sztum</w:t>
      </w:r>
      <w:r w:rsidRPr="003A223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A223B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1"/>
    </w:p>
    <w:p w14:paraId="55E0A7E8" w14:textId="77777777"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96441A" w14:textId="77777777"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14:paraId="6DBF6499" w14:textId="77777777"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283228A" w14:textId="77777777"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BD0E3C5" w14:textId="77777777"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14:paraId="77BEDC06" w14:textId="77777777"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00BBBC0" w14:textId="77777777" w:rsidR="00BC4E13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2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14:paraId="31B968A8" w14:textId="443CF7A3" w:rsidR="0066594C" w:rsidRPr="0066594C" w:rsidRDefault="0066594C" w:rsidP="0066594C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109 ust. 1 pkt 8 i 10 ustawy PZP.</w:t>
      </w:r>
    </w:p>
    <w:p w14:paraId="0D2EB268" w14:textId="4FA6322B"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</w:t>
      </w:r>
      <w:r w:rsidRPr="00A25C60">
        <w:rPr>
          <w:rFonts w:asciiTheme="minorHAnsi" w:hAnsiTheme="minorHAnsi" w:cstheme="minorHAnsi"/>
          <w:i/>
        </w:rPr>
        <w:lastRenderedPageBreak/>
        <w:t>wymienionych w art. 108 ust. 1 ustawy PZP</w:t>
      </w:r>
      <w:r w:rsidR="0066594C">
        <w:rPr>
          <w:rFonts w:asciiTheme="minorHAnsi" w:hAnsiTheme="minorHAnsi" w:cstheme="minorHAnsi"/>
          <w:i/>
        </w:rPr>
        <w:t xml:space="preserve"> </w:t>
      </w:r>
      <w:r w:rsidR="0066594C" w:rsidRPr="0066594C">
        <w:rPr>
          <w:rFonts w:asciiTheme="minorHAnsi" w:hAnsiTheme="minorHAnsi" w:cstheme="minorHAnsi"/>
          <w:i/>
        </w:rPr>
        <w:t>lub art. 109 ust. 1 pkt 8 i/lub pkt 10 ustawy PZP</w:t>
      </w:r>
      <w:r w:rsidRPr="00A25C60">
        <w:rPr>
          <w:rFonts w:asciiTheme="minorHAnsi" w:hAnsiTheme="minorHAnsi" w:cstheme="minorHAnsi"/>
          <w:i/>
        </w:rPr>
        <w:t xml:space="preserve">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537F0AC9" w14:textId="77777777"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BCD940A" w14:textId="77777777"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14:paraId="28B5275D" w14:textId="77777777"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14:paraId="48B3EB8F" w14:textId="77777777"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609F72" w14:textId="77777777"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1B1BA" w14:textId="77777777"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C1A30" w14:textId="77777777"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14:paraId="24A599AD" w14:textId="77777777"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14:paraId="00054D74" w14:textId="77777777"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679192E" w14:textId="77777777"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14:paraId="4EC7E2D6" w14:textId="77777777"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14:paraId="65560D5F" w14:textId="77777777"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14:paraId="314BE95A" w14:textId="77777777"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3" w:name="_Hlk142476938"/>
    </w:p>
    <w:bookmarkEnd w:id="3"/>
    <w:p w14:paraId="4843F47E" w14:textId="77777777"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14:paraId="72075498" w14:textId="10519BA8"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</w:t>
      </w:r>
      <w:r w:rsidR="00255B5E">
        <w:rPr>
          <w:rFonts w:asciiTheme="minorHAnsi" w:hAnsiTheme="minorHAnsi" w:cstheme="minorHAnsi"/>
          <w:bCs/>
          <w:sz w:val="18"/>
          <w:szCs w:val="18"/>
        </w:rPr>
        <w:t>4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56830" w14:textId="77777777" w:rsidR="003C1E4B" w:rsidRDefault="003C1E4B">
      <w:r>
        <w:separator/>
      </w:r>
    </w:p>
  </w:endnote>
  <w:endnote w:type="continuationSeparator" w:id="0">
    <w:p w14:paraId="2BCCCCBF" w14:textId="77777777" w:rsidR="003C1E4B" w:rsidRDefault="003C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E81E4A" w14:textId="77777777" w:rsidR="00D53A9A" w:rsidRDefault="00D53A9A">
            <w:pPr>
              <w:pStyle w:val="Stopka"/>
              <w:jc w:val="right"/>
            </w:pPr>
            <w:r>
              <w:t xml:space="preserve">Strona </w:t>
            </w:r>
            <w:r w:rsidR="00E2303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23038">
              <w:rPr>
                <w:b/>
                <w:bCs/>
                <w:sz w:val="24"/>
                <w:szCs w:val="24"/>
              </w:rPr>
              <w:fldChar w:fldCharType="separate"/>
            </w:r>
            <w:r w:rsidR="003A223B">
              <w:rPr>
                <w:b/>
                <w:bCs/>
                <w:noProof/>
              </w:rPr>
              <w:t>1</w:t>
            </w:r>
            <w:r w:rsidR="00E2303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2303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23038">
              <w:rPr>
                <w:b/>
                <w:bCs/>
                <w:sz w:val="24"/>
                <w:szCs w:val="24"/>
              </w:rPr>
              <w:fldChar w:fldCharType="separate"/>
            </w:r>
            <w:r w:rsidR="003A223B">
              <w:rPr>
                <w:b/>
                <w:bCs/>
                <w:noProof/>
              </w:rPr>
              <w:t>2</w:t>
            </w:r>
            <w:r w:rsidR="00E2303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DED0E0" w14:textId="77777777"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4566E" w14:textId="77777777" w:rsidR="003C1E4B" w:rsidRDefault="003C1E4B">
      <w:r>
        <w:separator/>
      </w:r>
    </w:p>
  </w:footnote>
  <w:footnote w:type="continuationSeparator" w:id="0">
    <w:p w14:paraId="7AA105E4" w14:textId="77777777" w:rsidR="003C1E4B" w:rsidRDefault="003C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126E9" w14:textId="77777777" w:rsidR="00652ABD" w:rsidRDefault="00EE268B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FF3F750" wp14:editId="0D63980D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10E7748" w14:textId="77777777"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4" w:name="_Hlk68091100"/>
    <w:bookmarkStart w:id="5" w:name="_Hlk68091101"/>
    <w:bookmarkEnd w:id="4"/>
    <w:bookmarkEnd w:id="5"/>
  </w:p>
  <w:p w14:paraId="5302FFAA" w14:textId="77777777"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75A7" w14:textId="77777777"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6" w:name="_Hlk78495495"/>
    <w:bookmarkStart w:id="7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9063D"/>
    <w:rsid w:val="001A1D08"/>
    <w:rsid w:val="001A6863"/>
    <w:rsid w:val="001B16E1"/>
    <w:rsid w:val="001B3D21"/>
    <w:rsid w:val="001D7337"/>
    <w:rsid w:val="001F24C3"/>
    <w:rsid w:val="001F2C1D"/>
    <w:rsid w:val="0020279B"/>
    <w:rsid w:val="002130A7"/>
    <w:rsid w:val="00216CA9"/>
    <w:rsid w:val="0022004A"/>
    <w:rsid w:val="00221569"/>
    <w:rsid w:val="00242257"/>
    <w:rsid w:val="00246ED4"/>
    <w:rsid w:val="00255B5E"/>
    <w:rsid w:val="00262EBC"/>
    <w:rsid w:val="00282A4C"/>
    <w:rsid w:val="00283054"/>
    <w:rsid w:val="0028556F"/>
    <w:rsid w:val="00285E20"/>
    <w:rsid w:val="00295ABB"/>
    <w:rsid w:val="002C3B76"/>
    <w:rsid w:val="002C7F90"/>
    <w:rsid w:val="002D3E80"/>
    <w:rsid w:val="002E2FAB"/>
    <w:rsid w:val="00316D9D"/>
    <w:rsid w:val="00343E8A"/>
    <w:rsid w:val="00347282"/>
    <w:rsid w:val="00351B29"/>
    <w:rsid w:val="00352CEA"/>
    <w:rsid w:val="0035492E"/>
    <w:rsid w:val="00362D14"/>
    <w:rsid w:val="003739DC"/>
    <w:rsid w:val="003835E0"/>
    <w:rsid w:val="00386B6A"/>
    <w:rsid w:val="00394022"/>
    <w:rsid w:val="003A223B"/>
    <w:rsid w:val="003B41BC"/>
    <w:rsid w:val="003C1E4B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6594C"/>
    <w:rsid w:val="00673C8F"/>
    <w:rsid w:val="006749AF"/>
    <w:rsid w:val="006A03A5"/>
    <w:rsid w:val="006A0C59"/>
    <w:rsid w:val="006B385B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C6078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398D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6718F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75251"/>
    <w:rsid w:val="00D85824"/>
    <w:rsid w:val="00DB4E86"/>
    <w:rsid w:val="00DC604A"/>
    <w:rsid w:val="00DD66AA"/>
    <w:rsid w:val="00DE41EB"/>
    <w:rsid w:val="00DE6670"/>
    <w:rsid w:val="00DF4A75"/>
    <w:rsid w:val="00DF5853"/>
    <w:rsid w:val="00E23038"/>
    <w:rsid w:val="00E232E0"/>
    <w:rsid w:val="00E355DC"/>
    <w:rsid w:val="00E374E8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E268B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09148"/>
  <w15:docId w15:val="{5E34FA67-C20C-4054-87BC-72244DC5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  <w:style w:type="table" w:styleId="Tabelasiatki1jasna">
    <w:name w:val="Grid Table 1 Light"/>
    <w:basedOn w:val="Standardowy"/>
    <w:uiPriority w:val="46"/>
    <w:rsid w:val="001B3D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0F76-8FEC-419D-8B29-76D203B9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Renata</cp:lastModifiedBy>
  <cp:revision>5</cp:revision>
  <cp:lastPrinted>2018-02-07T13:32:00Z</cp:lastPrinted>
  <dcterms:created xsi:type="dcterms:W3CDTF">2024-11-07T07:37:00Z</dcterms:created>
  <dcterms:modified xsi:type="dcterms:W3CDTF">2024-11-07T09:41:00Z</dcterms:modified>
</cp:coreProperties>
</file>