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24A5" w14:textId="6944384F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OPIS</w:t>
      </w:r>
      <w:r w:rsidR="00B61EE0" w:rsidRPr="00C82E00">
        <w:rPr>
          <w:rFonts w:ascii="Lato" w:hAnsi="Lato"/>
          <w:sz w:val="20"/>
          <w:szCs w:val="20"/>
        </w:rPr>
        <w:t>:</w:t>
      </w:r>
    </w:p>
    <w:p w14:paraId="6BDD96C5" w14:textId="0D5443B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 xml:space="preserve">Pompa zatapialna do wody brudnej zasilana 230V przewód l=10m.                                                       </w:t>
      </w:r>
      <w:r w:rsidR="00B61EE0" w:rsidRPr="00C82E00">
        <w:rPr>
          <w:rFonts w:ascii="Lato" w:hAnsi="Lato"/>
          <w:sz w:val="20"/>
          <w:szCs w:val="20"/>
        </w:rPr>
        <w:t xml:space="preserve">                     </w:t>
      </w:r>
      <w:r w:rsidRPr="00C82E00">
        <w:rPr>
          <w:rFonts w:ascii="Lato" w:hAnsi="Lato"/>
          <w:sz w:val="20"/>
          <w:szCs w:val="20"/>
        </w:rPr>
        <w:t>Dane techniczne</w:t>
      </w:r>
      <w:r w:rsidR="000176B5">
        <w:rPr>
          <w:rFonts w:ascii="Lato" w:hAnsi="Lato"/>
          <w:sz w:val="20"/>
          <w:szCs w:val="20"/>
        </w:rPr>
        <w:t>:</w:t>
      </w:r>
    </w:p>
    <w:p w14:paraId="79840BCC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 xml:space="preserve">Częstotliwość: 50 </w:t>
      </w:r>
      <w:proofErr w:type="spellStart"/>
      <w:r w:rsidRPr="00C82E00">
        <w:rPr>
          <w:rFonts w:ascii="Lato" w:hAnsi="Lato"/>
          <w:sz w:val="20"/>
          <w:szCs w:val="20"/>
        </w:rPr>
        <w:t>Hz</w:t>
      </w:r>
      <w:proofErr w:type="spellEnd"/>
    </w:p>
    <w:p w14:paraId="59C58459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 xml:space="preserve">Częstotliwość 60 </w:t>
      </w:r>
      <w:proofErr w:type="spellStart"/>
      <w:r w:rsidRPr="00C82E00">
        <w:rPr>
          <w:rFonts w:ascii="Lato" w:hAnsi="Lato"/>
          <w:sz w:val="20"/>
          <w:szCs w:val="20"/>
        </w:rPr>
        <w:t>Hz</w:t>
      </w:r>
      <w:proofErr w:type="spellEnd"/>
      <w:r w:rsidRPr="00C82E00">
        <w:rPr>
          <w:rFonts w:ascii="Lato" w:hAnsi="Lato"/>
          <w:sz w:val="20"/>
          <w:szCs w:val="20"/>
        </w:rPr>
        <w:t>: nie</w:t>
      </w:r>
    </w:p>
    <w:p w14:paraId="235BE558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Długość przewodu zasilającego: 10 m</w:t>
      </w:r>
    </w:p>
    <w:p w14:paraId="177A32D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Do suchej konfiguracji: tak</w:t>
      </w:r>
    </w:p>
    <w:p w14:paraId="45FE3694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Gatunek materiału: Stal nierdzewna 304 (1.4301)</w:t>
      </w:r>
    </w:p>
    <w:p w14:paraId="4480B3F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Gatunek materiału korpusu pompy: Stal nierdzewna 304 (1.4301)</w:t>
      </w:r>
    </w:p>
    <w:p w14:paraId="1885E427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Gatunek materiału obudowy silnika: Stal nierdzewna 316 (1.4401)</w:t>
      </w:r>
    </w:p>
    <w:p w14:paraId="638E6D94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Gatunek materiału wirnika: Stal nierdzewna 304 (1.4301)</w:t>
      </w:r>
    </w:p>
    <w:p w14:paraId="6A0EB68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Głębokość zanurzenia: 7 m</w:t>
      </w:r>
    </w:p>
    <w:p w14:paraId="791F4789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Klasa izolacji wg IEC: F</w:t>
      </w:r>
    </w:p>
    <w:p w14:paraId="4008420A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Liczba faz: 1</w:t>
      </w:r>
    </w:p>
    <w:p w14:paraId="17DA496F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Maks. średnica elementów stałych: 12 mm</w:t>
      </w:r>
    </w:p>
    <w:p w14:paraId="2C3FEBF6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Maks. wydajność (maks. przepływ): 30 m³/h</w:t>
      </w:r>
    </w:p>
    <w:p w14:paraId="2B4BFE88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Maks. wysokość podnoszenia: 17 m</w:t>
      </w:r>
    </w:p>
    <w:p w14:paraId="1D7069CC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Materiał korpusu: Stal nierdzewna</w:t>
      </w:r>
    </w:p>
    <w:p w14:paraId="7C976809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Materiał korpusu pompy: Stal nierdzewna</w:t>
      </w:r>
    </w:p>
    <w:p w14:paraId="577F128F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Materiał obudowy silnika: Stal nierdzewna</w:t>
      </w:r>
    </w:p>
    <w:p w14:paraId="40F7EA5D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Materiał wirnika: Stal nierdzewna</w:t>
      </w:r>
    </w:p>
    <w:p w14:paraId="01E6D9A4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Moc oddawana silnika (P2): 1.1 W</w:t>
      </w:r>
    </w:p>
    <w:p w14:paraId="1038129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Moc silnika: 1700 W</w:t>
      </w:r>
    </w:p>
    <w:p w14:paraId="522EE70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Napięcie łączeniowe: 1 x 230 V</w:t>
      </w:r>
    </w:p>
    <w:p w14:paraId="6C62E2A5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Nominalna średnica wewnętrzna: 2 cale (50)</w:t>
      </w:r>
    </w:p>
    <w:p w14:paraId="289DB6A0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Nominalny przepływ: 16.34 m³/h</w:t>
      </w:r>
    </w:p>
    <w:p w14:paraId="4573D424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Nominalny tryb pracy: S3</w:t>
      </w:r>
    </w:p>
    <w:p w14:paraId="079E55E1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Pobór mocy silnika (P1): 1.7 W</w:t>
      </w:r>
    </w:p>
    <w:p w14:paraId="60514252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Podłączenie elektryczne: Przewód połączeniowy z wtyczką</w:t>
      </w:r>
    </w:p>
    <w:p w14:paraId="286A3CBA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Prąd znamionowy: 8.5 A</w:t>
      </w:r>
    </w:p>
    <w:p w14:paraId="0EA8657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Prędkość obrotowa: 2760 1/min</w:t>
      </w:r>
    </w:p>
    <w:p w14:paraId="6D4A55E8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Przepływ nominalny (BEP): 16.34 m³/h</w:t>
      </w:r>
    </w:p>
    <w:p w14:paraId="57CE9BE4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Przyłącze po stronie wylotowej: Gwint wewnętrzny cylindryczny BSPT-</w:t>
      </w:r>
      <w:proofErr w:type="spellStart"/>
      <w:r w:rsidRPr="00C82E00">
        <w:rPr>
          <w:rFonts w:ascii="Lato" w:hAnsi="Lato"/>
          <w:sz w:val="20"/>
          <w:szCs w:val="20"/>
        </w:rPr>
        <w:t>Rp</w:t>
      </w:r>
      <w:proofErr w:type="spellEnd"/>
      <w:r w:rsidRPr="00C82E00">
        <w:rPr>
          <w:rFonts w:ascii="Lato" w:hAnsi="Lato"/>
          <w:sz w:val="20"/>
          <w:szCs w:val="20"/>
        </w:rPr>
        <w:t xml:space="preserve"> (ISO 7-1 / EN 10226-1)</w:t>
      </w:r>
    </w:p>
    <w:p w14:paraId="2C3F6859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Rodzaj połączenia: Gwint wewnętrzny gazowy walcowy BSPP-G (ISO 228-1)</w:t>
      </w:r>
    </w:p>
    <w:p w14:paraId="1792F51A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lastRenderedPageBreak/>
        <w:t>Rodzaj przyłącza wylotowego: ISO 7-1 / EN 10226-1</w:t>
      </w:r>
    </w:p>
    <w:p w14:paraId="34FEEDE8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Stopień ochrony (IP): IP68</w:t>
      </w:r>
    </w:p>
    <w:p w14:paraId="32F99C26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Średnia temperatura (praca ciągła): 0 ... 55 °C</w:t>
      </w:r>
    </w:p>
    <w:p w14:paraId="2CE8207E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Średnica nominalna: 2 cale (50)</w:t>
      </w:r>
    </w:p>
    <w:p w14:paraId="60334E93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Średnica nominalna przyłącza od strony wylotowej: 2 cale (50)</w:t>
      </w:r>
    </w:p>
    <w:p w14:paraId="2B5A3E36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Średnica pompy: 241 mm</w:t>
      </w:r>
    </w:p>
    <w:p w14:paraId="40116B2B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Temperatura otoczenia: 0 ... 55 °C</w:t>
      </w:r>
    </w:p>
    <w:p w14:paraId="106397B6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 xml:space="preserve">Wysokość podnoszenia przy nominalnym przepływie: 100.69 </w:t>
      </w:r>
      <w:proofErr w:type="spellStart"/>
      <w:r w:rsidRPr="00C82E00">
        <w:rPr>
          <w:rFonts w:ascii="Lato" w:hAnsi="Lato"/>
          <w:sz w:val="20"/>
          <w:szCs w:val="20"/>
        </w:rPr>
        <w:t>kPa</w:t>
      </w:r>
      <w:proofErr w:type="spellEnd"/>
    </w:p>
    <w:p w14:paraId="57BFCF92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 xml:space="preserve">Wysokość podnoszenia przy przepływie nominalnym (BEP): 100.69 </w:t>
      </w:r>
      <w:proofErr w:type="spellStart"/>
      <w:r w:rsidRPr="00C82E00">
        <w:rPr>
          <w:rFonts w:ascii="Lato" w:hAnsi="Lato"/>
          <w:sz w:val="20"/>
          <w:szCs w:val="20"/>
        </w:rPr>
        <w:t>kPa</w:t>
      </w:r>
      <w:proofErr w:type="spellEnd"/>
    </w:p>
    <w:p w14:paraId="748B058D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Wysokość pompy: 357 mm</w:t>
      </w:r>
    </w:p>
    <w:p w14:paraId="556768CF" w14:textId="77777777" w:rsidR="007F49A9" w:rsidRPr="00C82E00" w:rsidRDefault="007F49A9" w:rsidP="007F49A9">
      <w:pPr>
        <w:rPr>
          <w:rFonts w:ascii="Lato" w:hAnsi="Lato"/>
          <w:sz w:val="20"/>
          <w:szCs w:val="20"/>
        </w:rPr>
      </w:pPr>
      <w:r w:rsidRPr="00C82E00">
        <w:rPr>
          <w:rFonts w:ascii="Lato" w:hAnsi="Lato"/>
          <w:sz w:val="20"/>
          <w:szCs w:val="20"/>
        </w:rPr>
        <w:t>Zakres napięcia znamionowego: 230 ... 230 V</w:t>
      </w:r>
    </w:p>
    <w:p w14:paraId="0254C625" w14:textId="7885F382" w:rsidR="001E3498" w:rsidRPr="00C82E00" w:rsidRDefault="001E3498" w:rsidP="007F49A9">
      <w:pPr>
        <w:rPr>
          <w:rFonts w:ascii="Lato" w:hAnsi="Lato"/>
          <w:sz w:val="20"/>
          <w:szCs w:val="20"/>
        </w:rPr>
      </w:pPr>
    </w:p>
    <w:p w14:paraId="6B3A904B" w14:textId="77777777" w:rsidR="00C82E00" w:rsidRPr="00C82E00" w:rsidRDefault="00C82E00">
      <w:pPr>
        <w:rPr>
          <w:rFonts w:ascii="Lato" w:hAnsi="Lato"/>
          <w:sz w:val="20"/>
          <w:szCs w:val="20"/>
        </w:rPr>
      </w:pPr>
    </w:p>
    <w:sectPr w:rsidR="00C82E00" w:rsidRPr="00C8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A9"/>
    <w:rsid w:val="000176B5"/>
    <w:rsid w:val="001E3498"/>
    <w:rsid w:val="004450BF"/>
    <w:rsid w:val="007F49A9"/>
    <w:rsid w:val="0080335D"/>
    <w:rsid w:val="00B61EE0"/>
    <w:rsid w:val="00C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09D"/>
  <w15:chartTrackingRefBased/>
  <w15:docId w15:val="{40A7D331-B652-405E-ADB3-589F984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4</cp:revision>
  <dcterms:created xsi:type="dcterms:W3CDTF">2022-03-10T06:40:00Z</dcterms:created>
  <dcterms:modified xsi:type="dcterms:W3CDTF">2022-03-10T10:59:00Z</dcterms:modified>
</cp:coreProperties>
</file>