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EC9C" w14:textId="77777777" w:rsidR="005434CA" w:rsidRPr="00BD3807" w:rsidRDefault="005434CA" w:rsidP="005434CA">
      <w:pPr>
        <w:spacing w:after="0" w:line="240" w:lineRule="auto"/>
        <w:jc w:val="center"/>
        <w:rPr>
          <w:rFonts w:ascii="Verdana" w:eastAsia="Times New Roman" w:hAnsi="Verdana" w:cs="Times New Roman"/>
          <w:sz w:val="20"/>
          <w:szCs w:val="20"/>
          <w:lang w:eastAsia="pl-PL"/>
        </w:rPr>
      </w:pPr>
      <w:r w:rsidRPr="00BD3807">
        <w:rPr>
          <w:rFonts w:ascii="Times New Roman" w:eastAsia="Times New Roman" w:hAnsi="Times New Roman" w:cs="Times New Roman"/>
          <w:b/>
          <w:bCs/>
          <w:lang w:eastAsia="pl-PL"/>
        </w:rPr>
        <w:t>Projektowane postanowienia umowy</w:t>
      </w:r>
    </w:p>
    <w:p w14:paraId="0ED60B6B" w14:textId="77777777" w:rsidR="005434CA" w:rsidRPr="005434CA" w:rsidRDefault="005434CA" w:rsidP="005434CA">
      <w:pPr>
        <w:autoSpaceDE w:val="0"/>
        <w:autoSpaceDN w:val="0"/>
        <w:adjustRightInd w:val="0"/>
        <w:spacing w:after="0" w:line="276" w:lineRule="auto"/>
        <w:rPr>
          <w:rFonts w:ascii="Times New Roman" w:eastAsia="Calibri" w:hAnsi="Times New Roman" w:cs="Times New Roman"/>
          <w:lang w:eastAsia="pl-PL"/>
        </w:rPr>
      </w:pPr>
    </w:p>
    <w:p w14:paraId="1AA8572C" w14:textId="7296AE69" w:rsidR="004C0432" w:rsidRDefault="005434CA" w:rsidP="004C0432">
      <w:pPr>
        <w:autoSpaceDE w:val="0"/>
        <w:autoSpaceDN w:val="0"/>
        <w:adjustRightInd w:val="0"/>
        <w:spacing w:after="0" w:line="240" w:lineRule="auto"/>
        <w:rPr>
          <w:rFonts w:ascii="Times New Roman" w:hAnsi="Times New Roman" w:cs="Times New Roman"/>
        </w:rPr>
      </w:pPr>
      <w:r w:rsidRPr="005434CA">
        <w:rPr>
          <w:rFonts w:ascii="Times New Roman" w:hAnsi="Times New Roman" w:cs="Times New Roman"/>
        </w:rPr>
        <w:t>Zamawiający wymaga wprowadzenia do treści zawartej umowy następując</w:t>
      </w:r>
      <w:r>
        <w:rPr>
          <w:rFonts w:ascii="Times New Roman" w:hAnsi="Times New Roman" w:cs="Times New Roman"/>
        </w:rPr>
        <w:t>e istotne</w:t>
      </w:r>
      <w:r w:rsidR="004C0432">
        <w:rPr>
          <w:rFonts w:ascii="Times New Roman" w:hAnsi="Times New Roman" w:cs="Times New Roman"/>
        </w:rPr>
        <w:t xml:space="preserve"> postanowienia:</w:t>
      </w:r>
    </w:p>
    <w:p w14:paraId="1C4C383A" w14:textId="77777777" w:rsidR="005434CA" w:rsidRPr="005434CA" w:rsidRDefault="005434CA" w:rsidP="005434CA">
      <w:pPr>
        <w:autoSpaceDE w:val="0"/>
        <w:autoSpaceDN w:val="0"/>
        <w:adjustRightInd w:val="0"/>
        <w:spacing w:after="0" w:line="276" w:lineRule="auto"/>
        <w:rPr>
          <w:rFonts w:ascii="Times New Roman" w:eastAsia="Calibri" w:hAnsi="Times New Roman" w:cs="Times New Roman"/>
          <w:lang w:eastAsia="pl-PL"/>
        </w:rPr>
      </w:pPr>
    </w:p>
    <w:p w14:paraId="3315CCBB" w14:textId="77777777" w:rsidR="005434CA" w:rsidRPr="005434CA" w:rsidRDefault="005434CA" w:rsidP="005434CA">
      <w:pPr>
        <w:autoSpaceDE w:val="0"/>
        <w:autoSpaceDN w:val="0"/>
        <w:adjustRightInd w:val="0"/>
        <w:spacing w:after="0" w:line="276" w:lineRule="auto"/>
        <w:jc w:val="both"/>
        <w:rPr>
          <w:rFonts w:ascii="Times New Roman" w:eastAsia="Calibri" w:hAnsi="Times New Roman" w:cs="Times New Roman"/>
          <w:b/>
          <w:bCs/>
          <w:lang w:eastAsia="pl-PL"/>
        </w:rPr>
      </w:pPr>
    </w:p>
    <w:p w14:paraId="665BFC9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§1</w:t>
      </w:r>
    </w:p>
    <w:p w14:paraId="71F64B2D"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PRZEDMIOT UMOWY</w:t>
      </w:r>
    </w:p>
    <w:p w14:paraId="10AEF623" w14:textId="30A863BD" w:rsidR="005434CA" w:rsidRPr="005434CA" w:rsidRDefault="005434CA" w:rsidP="005434CA">
      <w:pPr>
        <w:numPr>
          <w:ilvl w:val="0"/>
          <w:numId w:val="7"/>
        </w:numPr>
        <w:autoSpaceDE w:val="0"/>
        <w:autoSpaceDN w:val="0"/>
        <w:adjustRightInd w:val="0"/>
        <w:spacing w:after="0" w:line="276" w:lineRule="auto"/>
        <w:ind w:left="357" w:hanging="357"/>
        <w:contextualSpacing/>
        <w:jc w:val="both"/>
        <w:rPr>
          <w:rFonts w:ascii="Times New Roman" w:eastAsia="Calibri" w:hAnsi="Times New Roman" w:cs="Times New Roman"/>
          <w:lang w:eastAsia="pl-PL" w:bidi="en-US"/>
        </w:rPr>
      </w:pPr>
      <w:r w:rsidRPr="005434CA">
        <w:rPr>
          <w:rFonts w:ascii="Times New Roman" w:eastAsia="Times New Roman" w:hAnsi="Times New Roman" w:cs="Times New Roman"/>
          <w:bCs/>
          <w:szCs w:val="24"/>
          <w:lang w:eastAsia="pl-PL"/>
        </w:rPr>
        <w:t>Przedmiotem zamówienia jest kompleksowa obsługa bankowa budżetu Gminy Szubin i jednostek budżetowych gminy w okresie od 1.05.202</w:t>
      </w:r>
      <w:r w:rsidR="006F5654">
        <w:rPr>
          <w:rFonts w:ascii="Times New Roman" w:eastAsia="Times New Roman" w:hAnsi="Times New Roman" w:cs="Times New Roman"/>
          <w:bCs/>
          <w:szCs w:val="24"/>
          <w:lang w:eastAsia="pl-PL"/>
        </w:rPr>
        <w:t>4</w:t>
      </w:r>
      <w:r w:rsidRPr="005434CA">
        <w:rPr>
          <w:rFonts w:ascii="Times New Roman" w:eastAsia="Times New Roman" w:hAnsi="Times New Roman" w:cs="Times New Roman"/>
          <w:bCs/>
          <w:szCs w:val="24"/>
          <w:lang w:eastAsia="pl-PL"/>
        </w:rPr>
        <w:t xml:space="preserve"> r. do 30.04.202</w:t>
      </w:r>
      <w:r w:rsidR="00C62E22">
        <w:rPr>
          <w:rFonts w:ascii="Times New Roman" w:eastAsia="Times New Roman" w:hAnsi="Times New Roman" w:cs="Times New Roman"/>
          <w:bCs/>
          <w:szCs w:val="24"/>
          <w:lang w:eastAsia="pl-PL"/>
        </w:rPr>
        <w:t>6</w:t>
      </w:r>
      <w:r w:rsidRPr="005434CA">
        <w:rPr>
          <w:rFonts w:ascii="Times New Roman" w:eastAsia="Times New Roman" w:hAnsi="Times New Roman" w:cs="Times New Roman"/>
          <w:bCs/>
          <w:szCs w:val="24"/>
          <w:lang w:eastAsia="pl-PL"/>
        </w:rPr>
        <w:t xml:space="preserve"> r. </w:t>
      </w:r>
      <w:r w:rsidRPr="005434CA">
        <w:rPr>
          <w:rFonts w:ascii="Times New Roman" w:eastAsia="Calibri" w:hAnsi="Times New Roman" w:cs="Times New Roman"/>
          <w:lang w:eastAsia="pl-PL" w:bidi="en-US"/>
        </w:rPr>
        <w:t>Zakres Przedmiotu Umowy obejmuje szczegółowy przedmiot zamówienia załącznik do SWZ.</w:t>
      </w:r>
    </w:p>
    <w:p w14:paraId="232548B3" w14:textId="77777777" w:rsidR="005434CA" w:rsidRPr="005434CA" w:rsidRDefault="005434CA" w:rsidP="005434CA">
      <w:pPr>
        <w:autoSpaceDE w:val="0"/>
        <w:autoSpaceDN w:val="0"/>
        <w:adjustRightInd w:val="0"/>
        <w:spacing w:after="0" w:line="276" w:lineRule="auto"/>
        <w:ind w:left="360"/>
        <w:jc w:val="both"/>
        <w:rPr>
          <w:rFonts w:ascii="Times New Roman" w:eastAsia="Calibri" w:hAnsi="Times New Roman" w:cs="Times New Roman"/>
          <w:lang w:eastAsia="pl-PL"/>
        </w:rPr>
      </w:pPr>
    </w:p>
    <w:p w14:paraId="6862C667" w14:textId="77777777" w:rsidR="005434CA" w:rsidRPr="005434CA" w:rsidRDefault="005434CA" w:rsidP="005434CA">
      <w:pPr>
        <w:spacing w:after="0" w:line="276" w:lineRule="auto"/>
        <w:rPr>
          <w:rFonts w:ascii="Times New Roman" w:eastAsia="Calibri" w:hAnsi="Times New Roman" w:cs="Times New Roman"/>
          <w:b/>
          <w:bCs/>
          <w:lang w:eastAsia="pl-PL"/>
        </w:rPr>
      </w:pPr>
      <w:bookmarkStart w:id="0" w:name="_Hlk518898106"/>
    </w:p>
    <w:p w14:paraId="3062534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i/>
          <w:lang w:eastAsia="pl-PL"/>
        </w:rPr>
      </w:pPr>
      <w:r w:rsidRPr="005434CA">
        <w:rPr>
          <w:rFonts w:ascii="Times New Roman" w:eastAsia="Calibri" w:hAnsi="Times New Roman" w:cs="Times New Roman"/>
          <w:b/>
          <w:bCs/>
          <w:lang w:eastAsia="pl-PL"/>
        </w:rPr>
        <w:t>§2</w:t>
      </w:r>
    </w:p>
    <w:p w14:paraId="4721C04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TERMIN WYKONANIA ZAMÓWIENIA</w:t>
      </w:r>
    </w:p>
    <w:p w14:paraId="74DA5CCD" w14:textId="37375E0E" w:rsidR="005434CA" w:rsidRDefault="005434CA" w:rsidP="00BD1A23">
      <w:pPr>
        <w:numPr>
          <w:ilvl w:val="0"/>
          <w:numId w:val="1"/>
        </w:numPr>
        <w:tabs>
          <w:tab w:val="num" w:pos="-141"/>
        </w:tabs>
        <w:autoSpaceDE w:val="0"/>
        <w:autoSpaceDN w:val="0"/>
        <w:adjustRightInd w:val="0"/>
        <w:spacing w:after="0" w:line="276" w:lineRule="auto"/>
        <w:ind w:left="426" w:hanging="426"/>
        <w:jc w:val="both"/>
        <w:rPr>
          <w:rFonts w:ascii="Times New Roman" w:eastAsia="Calibri" w:hAnsi="Times New Roman" w:cs="Times New Roman"/>
          <w:bCs/>
          <w:lang w:eastAsia="pl-PL"/>
        </w:rPr>
      </w:pPr>
      <w:r w:rsidRPr="005434CA">
        <w:rPr>
          <w:rFonts w:ascii="Times New Roman" w:eastAsia="Calibri" w:hAnsi="Times New Roman" w:cs="Times New Roman"/>
          <w:bCs/>
          <w:lang w:eastAsia="pl-PL"/>
        </w:rPr>
        <w:t>Zakończenie przedmiotu umowy, o którym mowa w §1 ustala się w terminie do 1.05.202</w:t>
      </w:r>
      <w:r w:rsidR="00A43D20">
        <w:rPr>
          <w:rFonts w:ascii="Times New Roman" w:eastAsia="Calibri" w:hAnsi="Times New Roman" w:cs="Times New Roman"/>
          <w:bCs/>
          <w:lang w:eastAsia="pl-PL"/>
        </w:rPr>
        <w:t>4</w:t>
      </w:r>
      <w:r w:rsidRPr="005434CA">
        <w:rPr>
          <w:rFonts w:ascii="Times New Roman" w:eastAsia="Calibri" w:hAnsi="Times New Roman" w:cs="Times New Roman"/>
          <w:bCs/>
          <w:lang w:eastAsia="pl-PL"/>
        </w:rPr>
        <w:t xml:space="preserve"> r. do</w:t>
      </w:r>
      <w:r w:rsidR="00BD1A23">
        <w:rPr>
          <w:rFonts w:ascii="Times New Roman" w:eastAsia="Calibri" w:hAnsi="Times New Roman" w:cs="Times New Roman"/>
          <w:bCs/>
          <w:lang w:eastAsia="pl-PL"/>
        </w:rPr>
        <w:t xml:space="preserve"> </w:t>
      </w:r>
      <w:r>
        <w:rPr>
          <w:rFonts w:ascii="Times New Roman" w:eastAsia="Calibri" w:hAnsi="Times New Roman" w:cs="Times New Roman"/>
          <w:bCs/>
          <w:lang w:eastAsia="pl-PL"/>
        </w:rPr>
        <w:t>3</w:t>
      </w:r>
      <w:r w:rsidRPr="005434CA">
        <w:rPr>
          <w:rFonts w:ascii="Times New Roman" w:eastAsia="Calibri" w:hAnsi="Times New Roman" w:cs="Times New Roman"/>
          <w:bCs/>
          <w:lang w:eastAsia="pl-PL"/>
        </w:rPr>
        <w:t>0.04.202</w:t>
      </w:r>
      <w:r w:rsidR="00C62E22">
        <w:rPr>
          <w:rFonts w:ascii="Times New Roman" w:eastAsia="Calibri" w:hAnsi="Times New Roman" w:cs="Times New Roman"/>
          <w:bCs/>
          <w:lang w:eastAsia="pl-PL"/>
        </w:rPr>
        <w:t>6</w:t>
      </w:r>
      <w:r>
        <w:rPr>
          <w:rFonts w:ascii="Times New Roman" w:eastAsia="Calibri" w:hAnsi="Times New Roman" w:cs="Times New Roman"/>
          <w:bCs/>
          <w:lang w:eastAsia="pl-PL"/>
        </w:rPr>
        <w:t xml:space="preserve"> </w:t>
      </w:r>
      <w:r w:rsidRPr="005434CA">
        <w:rPr>
          <w:rFonts w:ascii="Times New Roman" w:eastAsia="Calibri" w:hAnsi="Times New Roman" w:cs="Times New Roman"/>
          <w:bCs/>
          <w:lang w:eastAsia="pl-PL"/>
        </w:rPr>
        <w:t>r.</w:t>
      </w:r>
    </w:p>
    <w:p w14:paraId="3FAA063E" w14:textId="78BE5462" w:rsidR="001A6B07" w:rsidRDefault="001A6B07" w:rsidP="001A6B07">
      <w:pPr>
        <w:autoSpaceDE w:val="0"/>
        <w:autoSpaceDN w:val="0"/>
        <w:adjustRightInd w:val="0"/>
        <w:spacing w:after="0" w:line="276" w:lineRule="auto"/>
        <w:rPr>
          <w:rFonts w:ascii="Times New Roman" w:eastAsia="Calibri" w:hAnsi="Times New Roman" w:cs="Times New Roman"/>
          <w:bCs/>
          <w:lang w:eastAsia="pl-PL"/>
        </w:rPr>
      </w:pPr>
    </w:p>
    <w:p w14:paraId="0BE20C05" w14:textId="1A36187B" w:rsidR="001A6B07" w:rsidRPr="005434CA" w:rsidRDefault="001A6B07" w:rsidP="001A6B07">
      <w:pPr>
        <w:autoSpaceDE w:val="0"/>
        <w:autoSpaceDN w:val="0"/>
        <w:adjustRightInd w:val="0"/>
        <w:spacing w:after="0" w:line="276" w:lineRule="auto"/>
        <w:jc w:val="center"/>
        <w:rPr>
          <w:rFonts w:ascii="Times New Roman" w:eastAsia="Calibri" w:hAnsi="Times New Roman" w:cs="Times New Roman"/>
          <w:b/>
          <w:bCs/>
          <w:i/>
          <w:lang w:eastAsia="pl-PL"/>
        </w:rPr>
      </w:pPr>
      <w:r w:rsidRPr="005434CA">
        <w:rPr>
          <w:rFonts w:ascii="Times New Roman" w:eastAsia="Calibri" w:hAnsi="Times New Roman" w:cs="Times New Roman"/>
          <w:b/>
          <w:bCs/>
          <w:lang w:eastAsia="pl-PL"/>
        </w:rPr>
        <w:t>§</w:t>
      </w:r>
      <w:r>
        <w:rPr>
          <w:rFonts w:ascii="Times New Roman" w:eastAsia="Calibri" w:hAnsi="Times New Roman" w:cs="Times New Roman"/>
          <w:b/>
          <w:bCs/>
          <w:lang w:eastAsia="pl-PL"/>
        </w:rPr>
        <w:t>3</w:t>
      </w:r>
    </w:p>
    <w:p w14:paraId="36312E31" w14:textId="77777777" w:rsidR="00230AF3" w:rsidRDefault="00230AF3" w:rsidP="00230AF3">
      <w:pPr>
        <w:pStyle w:val="Default"/>
        <w:jc w:val="both"/>
      </w:pPr>
    </w:p>
    <w:p w14:paraId="59AF785C" w14:textId="77777777" w:rsidR="008C7B2F" w:rsidRPr="009A3EDA" w:rsidRDefault="00230AF3" w:rsidP="008C7B2F">
      <w:pPr>
        <w:pStyle w:val="Default"/>
        <w:numPr>
          <w:ilvl w:val="0"/>
          <w:numId w:val="33"/>
        </w:numPr>
        <w:ind w:left="284" w:hanging="284"/>
        <w:jc w:val="both"/>
        <w:rPr>
          <w:color w:val="auto"/>
          <w:sz w:val="22"/>
          <w:szCs w:val="22"/>
        </w:rPr>
      </w:pPr>
      <w:r w:rsidRPr="008C7B2F">
        <w:rPr>
          <w:sz w:val="22"/>
          <w:szCs w:val="22"/>
        </w:rPr>
        <w:t xml:space="preserve">Wykonawca za cały </w:t>
      </w:r>
      <w:r w:rsidRPr="009A3EDA">
        <w:rPr>
          <w:color w:val="auto"/>
          <w:sz w:val="22"/>
          <w:szCs w:val="22"/>
        </w:rPr>
        <w:t xml:space="preserve">okres realizacji przedmiotu Umowy otrzyma </w:t>
      </w:r>
      <w:r w:rsidRPr="009A3EDA">
        <w:rPr>
          <w:b/>
          <w:bCs/>
          <w:color w:val="auto"/>
          <w:sz w:val="22"/>
          <w:szCs w:val="22"/>
        </w:rPr>
        <w:t xml:space="preserve">wynagrodzenie </w:t>
      </w:r>
      <w:r w:rsidRPr="009A3EDA">
        <w:rPr>
          <w:color w:val="auto"/>
          <w:sz w:val="22"/>
          <w:szCs w:val="22"/>
        </w:rPr>
        <w:t xml:space="preserve">w kwocie </w:t>
      </w:r>
      <w:r w:rsidR="003743F2" w:rsidRPr="009A3EDA">
        <w:rPr>
          <w:color w:val="auto"/>
          <w:sz w:val="22"/>
          <w:szCs w:val="22"/>
        </w:rPr>
        <w:t>nie większej niż</w:t>
      </w:r>
      <w:r w:rsidRPr="009A3EDA">
        <w:rPr>
          <w:color w:val="auto"/>
          <w:sz w:val="22"/>
          <w:szCs w:val="22"/>
        </w:rPr>
        <w:t xml:space="preserve">………………. </w:t>
      </w:r>
      <w:r w:rsidRPr="009A3EDA">
        <w:rPr>
          <w:b/>
          <w:bCs/>
          <w:color w:val="auto"/>
          <w:sz w:val="22"/>
          <w:szCs w:val="22"/>
        </w:rPr>
        <w:t>PLN brutto</w:t>
      </w:r>
      <w:r w:rsidRPr="009A3EDA">
        <w:rPr>
          <w:color w:val="auto"/>
          <w:sz w:val="22"/>
          <w:szCs w:val="22"/>
        </w:rPr>
        <w:t>, (słownie:………………….), zgodnie ze złożoną ofertą Banku.</w:t>
      </w:r>
    </w:p>
    <w:p w14:paraId="6683A1D6" w14:textId="77777777" w:rsidR="008C7B2F" w:rsidRPr="009A3EDA" w:rsidRDefault="008C7B2F" w:rsidP="008C7B2F">
      <w:pPr>
        <w:pStyle w:val="Default"/>
        <w:numPr>
          <w:ilvl w:val="0"/>
          <w:numId w:val="33"/>
        </w:numPr>
        <w:ind w:left="284" w:hanging="284"/>
        <w:jc w:val="both"/>
        <w:rPr>
          <w:color w:val="auto"/>
          <w:sz w:val="22"/>
          <w:szCs w:val="22"/>
        </w:rPr>
      </w:pPr>
      <w:r w:rsidRPr="009A3EDA">
        <w:rPr>
          <w:color w:val="auto"/>
          <w:sz w:val="22"/>
          <w:szCs w:val="22"/>
        </w:rPr>
        <w:t>Zamawiający informuje, że powyższa kwota została ustalona na podstawie złożonej przez wykonawcę oferty a rzeczywiste wynagrodzenie będzie uzależnione od realnego wykonania usług.</w:t>
      </w:r>
    </w:p>
    <w:p w14:paraId="6B16F63E" w14:textId="411F3D68" w:rsidR="001A6B07" w:rsidRPr="009A3EDA" w:rsidRDefault="00230AF3" w:rsidP="008C7B2F">
      <w:pPr>
        <w:pStyle w:val="Default"/>
        <w:numPr>
          <w:ilvl w:val="0"/>
          <w:numId w:val="33"/>
        </w:numPr>
        <w:ind w:left="284" w:hanging="284"/>
        <w:jc w:val="both"/>
        <w:rPr>
          <w:color w:val="auto"/>
          <w:sz w:val="22"/>
          <w:szCs w:val="22"/>
        </w:rPr>
      </w:pPr>
      <w:r w:rsidRPr="009A3EDA">
        <w:rPr>
          <w:color w:val="auto"/>
          <w:sz w:val="22"/>
          <w:szCs w:val="22"/>
        </w:rPr>
        <w:t>Wynagrodzenie netto jest równe wynagrodzeniu brutto, zgodnie z art. 43 ust. 1 pkt. 38 i 40 ustawy z dnia 11.03.2004 r. o podatku od towarów i usług (</w:t>
      </w:r>
      <w:proofErr w:type="spellStart"/>
      <w:r w:rsidRPr="009A3EDA">
        <w:rPr>
          <w:color w:val="auto"/>
          <w:sz w:val="22"/>
          <w:szCs w:val="22"/>
        </w:rPr>
        <w:t>t.j</w:t>
      </w:r>
      <w:proofErr w:type="spellEnd"/>
      <w:r w:rsidRPr="009A3EDA">
        <w:rPr>
          <w:color w:val="auto"/>
          <w:sz w:val="22"/>
          <w:szCs w:val="22"/>
        </w:rPr>
        <w:t>. Dz. U. z 202</w:t>
      </w:r>
      <w:r w:rsidR="008C7B2F" w:rsidRPr="009A3EDA">
        <w:rPr>
          <w:color w:val="auto"/>
          <w:sz w:val="22"/>
          <w:szCs w:val="22"/>
        </w:rPr>
        <w:t>4</w:t>
      </w:r>
      <w:r w:rsidRPr="009A3EDA">
        <w:rPr>
          <w:color w:val="auto"/>
          <w:sz w:val="22"/>
          <w:szCs w:val="22"/>
        </w:rPr>
        <w:t xml:space="preserve"> r. poz. </w:t>
      </w:r>
      <w:r w:rsidR="008C7B2F" w:rsidRPr="009A3EDA">
        <w:rPr>
          <w:color w:val="auto"/>
          <w:sz w:val="22"/>
          <w:szCs w:val="22"/>
        </w:rPr>
        <w:t>361</w:t>
      </w:r>
      <w:r w:rsidRPr="009A3EDA">
        <w:rPr>
          <w:color w:val="auto"/>
          <w:sz w:val="22"/>
          <w:szCs w:val="22"/>
        </w:rPr>
        <w:t>).</w:t>
      </w:r>
    </w:p>
    <w:p w14:paraId="78270BB9" w14:textId="77777777" w:rsidR="005434CA" w:rsidRPr="009A3EDA" w:rsidRDefault="005434CA" w:rsidP="005434CA">
      <w:pPr>
        <w:autoSpaceDE w:val="0"/>
        <w:autoSpaceDN w:val="0"/>
        <w:adjustRightInd w:val="0"/>
        <w:spacing w:after="0" w:line="276" w:lineRule="auto"/>
        <w:ind w:left="360"/>
        <w:contextualSpacing/>
        <w:jc w:val="both"/>
        <w:rPr>
          <w:rFonts w:ascii="Times New Roman" w:eastAsia="Calibri" w:hAnsi="Times New Roman" w:cs="Times New Roman"/>
          <w:lang w:eastAsia="pl-PL"/>
        </w:rPr>
      </w:pPr>
    </w:p>
    <w:p w14:paraId="0CF99DBD" w14:textId="01799EBE" w:rsidR="005434CA" w:rsidRPr="009A3EDA" w:rsidRDefault="005434CA" w:rsidP="005434CA">
      <w:pPr>
        <w:tabs>
          <w:tab w:val="left" w:pos="4020"/>
        </w:tabs>
        <w:autoSpaceDE w:val="0"/>
        <w:autoSpaceDN w:val="0"/>
        <w:adjustRightInd w:val="0"/>
        <w:spacing w:after="0" w:line="276" w:lineRule="auto"/>
        <w:jc w:val="center"/>
        <w:rPr>
          <w:rFonts w:ascii="Times New Roman" w:eastAsia="Calibri" w:hAnsi="Times New Roman" w:cs="Times New Roman"/>
          <w:b/>
          <w:lang w:eastAsia="pl-PL"/>
        </w:rPr>
      </w:pPr>
      <w:r w:rsidRPr="009A3EDA">
        <w:rPr>
          <w:rFonts w:ascii="Times New Roman" w:eastAsia="Calibri" w:hAnsi="Times New Roman" w:cs="Times New Roman"/>
          <w:b/>
          <w:lang w:eastAsia="pl-PL"/>
        </w:rPr>
        <w:t>§</w:t>
      </w:r>
      <w:bookmarkEnd w:id="0"/>
      <w:r w:rsidR="001A6B07" w:rsidRPr="009A3EDA">
        <w:rPr>
          <w:rFonts w:ascii="Times New Roman" w:eastAsia="Calibri" w:hAnsi="Times New Roman" w:cs="Times New Roman"/>
          <w:b/>
          <w:lang w:eastAsia="pl-PL"/>
        </w:rPr>
        <w:t>4</w:t>
      </w:r>
    </w:p>
    <w:p w14:paraId="5F2513EE" w14:textId="77777777" w:rsidR="005434CA" w:rsidRPr="009A3EDA" w:rsidRDefault="005434CA" w:rsidP="005434CA">
      <w:pPr>
        <w:spacing w:after="0" w:line="276" w:lineRule="auto"/>
        <w:jc w:val="center"/>
        <w:rPr>
          <w:rFonts w:ascii="Times New Roman" w:eastAsia="Times New Roman" w:hAnsi="Times New Roman" w:cs="Times New Roman"/>
          <w:b/>
          <w:lang w:eastAsia="pl-PL"/>
        </w:rPr>
      </w:pPr>
      <w:r w:rsidRPr="009A3EDA">
        <w:rPr>
          <w:rFonts w:ascii="Times New Roman" w:eastAsia="Times New Roman" w:hAnsi="Times New Roman" w:cs="Times New Roman"/>
          <w:b/>
          <w:lang w:eastAsia="pl-PL"/>
        </w:rPr>
        <w:t>WYMAGANIA DOTYCZĄCE ZATRUDNIENIA NA PODSTAWIE UMOWY O PRACĘ</w:t>
      </w:r>
    </w:p>
    <w:p w14:paraId="2C7A7B1D" w14:textId="77777777" w:rsidR="005434CA" w:rsidRPr="009A3EDA" w:rsidRDefault="005434CA" w:rsidP="005434CA">
      <w:pPr>
        <w:numPr>
          <w:ilvl w:val="0"/>
          <w:numId w:val="9"/>
        </w:numPr>
        <w:spacing w:after="0"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Wymagania dotyczące zatrudnienia przez Wykonawcę na podstawie umowy o pracę osób wykonujących czynności w zakresie realizacji zamówienia zostały określone poniżej:</w:t>
      </w:r>
    </w:p>
    <w:p w14:paraId="55D7B8BF" w14:textId="352EDDA6" w:rsidR="00AA274B" w:rsidRPr="009A3EDA" w:rsidRDefault="005434CA" w:rsidP="00AA274B">
      <w:pPr>
        <w:numPr>
          <w:ilvl w:val="0"/>
          <w:numId w:val="10"/>
        </w:numPr>
        <w:spacing w:after="0" w:line="276" w:lineRule="auto"/>
        <w:ind w:left="709" w:hanging="283"/>
        <w:jc w:val="both"/>
        <w:rPr>
          <w:rFonts w:ascii="Times New Roman" w:eastAsia="Calibri" w:hAnsi="Times New Roman" w:cs="Times New Roman"/>
          <w:lang w:eastAsia="pl-PL"/>
        </w:rPr>
      </w:pPr>
      <w:r w:rsidRPr="009A3EDA">
        <w:rPr>
          <w:rFonts w:ascii="Times New Roman" w:eastAsia="Calibri" w:hAnsi="Times New Roman" w:cs="Times New Roman"/>
          <w:lang w:eastAsia="pl-PL"/>
        </w:rPr>
        <w:t xml:space="preserve">Zamawiający wymaga, aby wykonawca, podwykonawca do realizacji przedmiotu zamówienia wskazali osoby zatrudnione na podstawie stosunku pracy do wykonywania </w:t>
      </w:r>
      <w:bookmarkStart w:id="1" w:name="_Hlk63244507"/>
      <w:r w:rsidRPr="009A3EDA">
        <w:rPr>
          <w:rFonts w:ascii="Times New Roman" w:eastAsia="Calibri" w:hAnsi="Times New Roman" w:cs="Times New Roman"/>
          <w:lang w:eastAsia="pl-PL"/>
        </w:rPr>
        <w:t>wskazanych przez zamawiającego czynności wynikających z dokumentów zamówienia, jeżeli wykonanie tych czynności polega na wykonaniu pracy</w:t>
      </w:r>
      <w:r w:rsidR="0099381E" w:rsidRPr="009A3EDA">
        <w:rPr>
          <w:rFonts w:ascii="Times New Roman" w:eastAsia="Calibri" w:hAnsi="Times New Roman" w:cs="Times New Roman"/>
          <w:lang w:eastAsia="pl-PL"/>
        </w:rPr>
        <w:t xml:space="preserve"> w</w:t>
      </w:r>
      <w:r w:rsidRPr="009A3EDA">
        <w:rPr>
          <w:rFonts w:ascii="Times New Roman" w:eastAsia="Calibri" w:hAnsi="Times New Roman" w:cs="Times New Roman"/>
          <w:lang w:eastAsia="pl-PL"/>
        </w:rPr>
        <w:t xml:space="preserve"> </w:t>
      </w:r>
      <w:r w:rsidR="00AA274B" w:rsidRPr="009A3EDA">
        <w:rPr>
          <w:rFonts w:ascii="Times New Roman" w:eastAsia="Calibri" w:hAnsi="Times New Roman" w:cs="Times New Roman"/>
          <w:lang w:eastAsia="pl-PL"/>
        </w:rPr>
        <w:t xml:space="preserve">sposób określony w art. 22 §1 ustawy z dnia 26 czerwca 1974 r. Kodeks pracy </w:t>
      </w:r>
      <w:bookmarkStart w:id="2" w:name="_Hlk163568497"/>
      <w:r w:rsidR="00653160" w:rsidRPr="009A3EDA">
        <w:rPr>
          <w:rFonts w:ascii="Times New Roman" w:hAnsi="Times New Roman" w:cs="Times New Roman"/>
          <w:szCs w:val="20"/>
        </w:rPr>
        <w:t>(Dz.U. z 2023 r., poz. 1465).</w:t>
      </w:r>
      <w:r w:rsidR="00653160" w:rsidRPr="009A3EDA">
        <w:rPr>
          <w:szCs w:val="20"/>
        </w:rPr>
        <w:t xml:space="preserve"> </w:t>
      </w:r>
      <w:bookmarkEnd w:id="2"/>
      <w:r w:rsidR="00AA274B" w:rsidRPr="009A3EDA">
        <w:rPr>
          <w:rFonts w:ascii="Times New Roman" w:eastAsia="Calibri" w:hAnsi="Times New Roman" w:cs="Times New Roman"/>
          <w:lang w:eastAsia="pl-PL"/>
        </w:rPr>
        <w:t xml:space="preserve">Przedmiotowy wymóg dotyczy przede wszystkich </w:t>
      </w:r>
      <w:bookmarkStart w:id="3" w:name="_Hlk29366982"/>
      <w:r w:rsidR="00AA274B" w:rsidRPr="009A3EDA">
        <w:rPr>
          <w:rFonts w:ascii="Times New Roman" w:eastAsia="Calibri" w:hAnsi="Times New Roman" w:cs="Times New Roman"/>
          <w:lang w:eastAsia="pl-PL"/>
        </w:rPr>
        <w:t xml:space="preserve">osób realizujących </w:t>
      </w:r>
      <w:bookmarkStart w:id="4" w:name="_Hlk27472028"/>
      <w:r w:rsidR="00AA274B" w:rsidRPr="009A3EDA">
        <w:rPr>
          <w:rFonts w:ascii="Times New Roman" w:eastAsia="Calibri" w:hAnsi="Times New Roman" w:cs="Times New Roman"/>
          <w:lang w:eastAsia="pl-PL"/>
        </w:rPr>
        <w:t xml:space="preserve">następujące czynności przy realizacji tego zamówienia: </w:t>
      </w:r>
    </w:p>
    <w:bookmarkEnd w:id="3"/>
    <w:bookmarkEnd w:id="4"/>
    <w:bookmarkEnd w:id="1"/>
    <w:p w14:paraId="27859FEB" w14:textId="22CF86FC" w:rsidR="00653160" w:rsidRPr="009A3EDA"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sporządzanie i wydawanie wyciągów bankowych,</w:t>
      </w:r>
    </w:p>
    <w:p w14:paraId="4C54C00E" w14:textId="76463C21"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otwieranie i zamykanie rachunków,</w:t>
      </w:r>
    </w:p>
    <w:p w14:paraId="6A58B013" w14:textId="162A9FAC"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wydawanie druków czeków,</w:t>
      </w:r>
    </w:p>
    <w:p w14:paraId="6767C4AF" w14:textId="2A817181"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wydawanie zaświadczeń, opinii i historii prowadzenia rachunków bankowych,</w:t>
      </w:r>
    </w:p>
    <w:p w14:paraId="12F14A1D" w14:textId="6C5059B3"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prowadzenie obsługi kasowej w punktach kasowych banku, oddziałach i filiach.</w:t>
      </w:r>
    </w:p>
    <w:p w14:paraId="71D1BF5B" w14:textId="7161B104" w:rsidR="005434CA" w:rsidRPr="0099381E" w:rsidRDefault="00AA274B" w:rsidP="00AA274B">
      <w:pPr>
        <w:spacing w:after="0" w:line="276" w:lineRule="auto"/>
        <w:ind w:left="709"/>
        <w:jc w:val="both"/>
        <w:rPr>
          <w:rFonts w:ascii="Times New Roman" w:eastAsia="Calibri" w:hAnsi="Times New Roman" w:cs="Times New Roman"/>
          <w:lang w:eastAsia="pl-PL"/>
        </w:rPr>
      </w:pPr>
      <w:r w:rsidRPr="0099381E">
        <w:rPr>
          <w:rFonts w:ascii="Times New Roman" w:eastAsia="Calibri" w:hAnsi="Times New Roman" w:cs="Times New Roman"/>
          <w:lang w:eastAsia="pl-PL"/>
        </w:rPr>
        <w:t xml:space="preserve">Obowiązek zatrudnienia na umowę o pracę nie dotyczy osoby, która prowadząc działalność gospodarczą na podstawie wpisu do </w:t>
      </w:r>
      <w:proofErr w:type="spellStart"/>
      <w:r w:rsidRPr="0099381E">
        <w:rPr>
          <w:rFonts w:ascii="Times New Roman" w:eastAsia="Calibri" w:hAnsi="Times New Roman" w:cs="Times New Roman"/>
          <w:lang w:eastAsia="pl-PL"/>
        </w:rPr>
        <w:t>CEiDG</w:t>
      </w:r>
      <w:proofErr w:type="spellEnd"/>
      <w:r w:rsidRPr="0099381E">
        <w:rPr>
          <w:rFonts w:ascii="Times New Roman" w:eastAsia="Calibri" w:hAnsi="Times New Roman" w:cs="Times New Roman"/>
          <w:lang w:eastAsia="pl-PL"/>
        </w:rPr>
        <w:t xml:space="preserve"> zrealizuje część zamówienia, jako podwykonawca osobiście oraz osób nadzorujących;</w:t>
      </w:r>
    </w:p>
    <w:p w14:paraId="16A6EC43" w14:textId="7CC38155" w:rsidR="005434CA" w:rsidRPr="005434CA" w:rsidRDefault="005434CA" w:rsidP="005434CA">
      <w:pPr>
        <w:numPr>
          <w:ilvl w:val="0"/>
          <w:numId w:val="10"/>
        </w:numPr>
        <w:spacing w:after="0" w:line="276" w:lineRule="auto"/>
        <w:ind w:left="709" w:hanging="283"/>
        <w:jc w:val="both"/>
        <w:rPr>
          <w:rFonts w:ascii="Times New Roman" w:eastAsia="Calibri" w:hAnsi="Times New Roman" w:cs="Times New Roman"/>
          <w:lang w:eastAsia="pl-PL"/>
        </w:rPr>
      </w:pPr>
      <w:r w:rsidRPr="005434CA">
        <w:rPr>
          <w:rFonts w:ascii="Times New Roman" w:eastAsia="Calibri" w:hAnsi="Times New Roman" w:cs="Times New Roman"/>
          <w:lang w:eastAsia="pl-PL"/>
        </w:rPr>
        <w:t>Wykonawca oświadcza, że do realizacji przedmiotu zamówienia wyznaczył lub wyznaczy oraz zobow</w:t>
      </w:r>
      <w:r w:rsidRPr="005434CA">
        <w:rPr>
          <w:rFonts w:ascii="Times New Roman" w:eastAsia="Calibri" w:hAnsi="Times New Roman" w:cs="Times New Roman"/>
          <w:color w:val="000000"/>
          <w:lang w:eastAsia="pl-PL"/>
        </w:rPr>
        <w:t>iąże</w:t>
      </w:r>
      <w:r w:rsidRPr="005434CA">
        <w:rPr>
          <w:rFonts w:ascii="Times New Roman" w:eastAsia="Calibri" w:hAnsi="Times New Roman" w:cs="Times New Roman"/>
          <w:lang w:eastAsia="pl-PL"/>
        </w:rPr>
        <w:t xml:space="preserve"> podwykonawcę do wyznaczenia osób zatrudnionych na umowę o pracę wszędzie </w:t>
      </w:r>
      <w:r w:rsidRPr="005434CA">
        <w:rPr>
          <w:rFonts w:ascii="Times New Roman" w:eastAsia="Calibri" w:hAnsi="Times New Roman" w:cs="Times New Roman"/>
          <w:lang w:eastAsia="pl-PL"/>
        </w:rPr>
        <w:lastRenderedPageBreak/>
        <w:t xml:space="preserve">tam, gdzie wykonywanie czynności wynikających z dokumentów zamówienia polega na wykonaniu pracy w sposób określony w art. 22 § 1 ustawy z dnia 26 czerwca 1974 r. Kodeks </w:t>
      </w:r>
      <w:r w:rsidR="00653160" w:rsidRPr="009A3EDA">
        <w:rPr>
          <w:rFonts w:ascii="Times New Roman" w:eastAsia="Calibri" w:hAnsi="Times New Roman" w:cs="Times New Roman"/>
          <w:lang w:eastAsia="pl-PL"/>
        </w:rPr>
        <w:t xml:space="preserve">pracy </w:t>
      </w:r>
      <w:r w:rsidR="00653160" w:rsidRPr="009A3EDA">
        <w:rPr>
          <w:rFonts w:ascii="Times New Roman" w:hAnsi="Times New Roman" w:cs="Times New Roman"/>
          <w:szCs w:val="20"/>
        </w:rPr>
        <w:t>(Dz.U. z 2023 r., poz. 1465).</w:t>
      </w:r>
      <w:r w:rsidR="00653160" w:rsidRPr="009A3EDA">
        <w:rPr>
          <w:szCs w:val="20"/>
        </w:rPr>
        <w:t xml:space="preserve"> </w:t>
      </w:r>
      <w:r w:rsidRPr="009A3EDA">
        <w:rPr>
          <w:rFonts w:ascii="Times New Roman" w:eastAsia="Calibri" w:hAnsi="Times New Roman" w:cs="Times New Roman"/>
          <w:lang w:eastAsia="pl-PL"/>
        </w:rPr>
        <w:t xml:space="preserve">Ilość </w:t>
      </w:r>
      <w:r w:rsidRPr="005434CA">
        <w:rPr>
          <w:rFonts w:ascii="Times New Roman" w:eastAsia="Calibri" w:hAnsi="Times New Roman" w:cs="Times New Roman"/>
          <w:lang w:eastAsia="pl-PL"/>
        </w:rPr>
        <w:t>osób zatrudnionych na umowę o pracę powinna uwzględniać i być adekwatna do zakresu rzeczowego zamówienia oraz terminu zakończenia realizacji zamówienia,</w:t>
      </w:r>
    </w:p>
    <w:p w14:paraId="1CC296E4" w14:textId="77777777" w:rsidR="005434CA" w:rsidRPr="005434CA" w:rsidRDefault="005434CA" w:rsidP="005434CA">
      <w:pPr>
        <w:numPr>
          <w:ilvl w:val="0"/>
          <w:numId w:val="10"/>
        </w:numPr>
        <w:spacing w:after="0" w:line="276" w:lineRule="auto"/>
        <w:ind w:left="709" w:hanging="283"/>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7023666B" w14:textId="105A381F" w:rsidR="005434CA" w:rsidRPr="005434CA" w:rsidRDefault="005434CA" w:rsidP="005434CA">
      <w:pPr>
        <w:numPr>
          <w:ilvl w:val="0"/>
          <w:numId w:val="11"/>
        </w:numPr>
        <w:spacing w:after="0" w:line="276" w:lineRule="auto"/>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żądania oświadczeń </w:t>
      </w:r>
      <w:r w:rsidR="000459EB">
        <w:rPr>
          <w:rFonts w:ascii="Times New Roman" w:eastAsia="Calibri" w:hAnsi="Times New Roman" w:cs="Times New Roman"/>
          <w:lang w:eastAsia="pl-PL"/>
        </w:rPr>
        <w:t xml:space="preserve">wykonawcy </w:t>
      </w:r>
      <w:r w:rsidRPr="005434CA">
        <w:rPr>
          <w:rFonts w:ascii="Times New Roman" w:eastAsia="Calibri" w:hAnsi="Times New Roman" w:cs="Times New Roman"/>
          <w:lang w:eastAsia="pl-PL"/>
        </w:rPr>
        <w:t>w zakresie potwierdzenia spełniania ww. wymogów i dokonywania ich oceny;</w:t>
      </w:r>
    </w:p>
    <w:p w14:paraId="0811736F" w14:textId="50D09F41" w:rsidR="005434CA" w:rsidRPr="00921D68" w:rsidRDefault="005434CA" w:rsidP="00921D68">
      <w:pPr>
        <w:numPr>
          <w:ilvl w:val="0"/>
          <w:numId w:val="11"/>
        </w:numPr>
        <w:spacing w:after="0" w:line="276" w:lineRule="auto"/>
        <w:jc w:val="both"/>
        <w:rPr>
          <w:rFonts w:ascii="Times New Roman" w:eastAsia="Calibri" w:hAnsi="Times New Roman" w:cs="Times New Roman"/>
          <w:lang w:eastAsia="pl-PL"/>
        </w:rPr>
      </w:pPr>
      <w:r w:rsidRPr="005434CA">
        <w:rPr>
          <w:rFonts w:ascii="Times New Roman" w:eastAsia="Calibri" w:hAnsi="Times New Roman" w:cs="Times New Roman"/>
          <w:lang w:eastAsia="pl-PL"/>
        </w:rPr>
        <w:t>żądania wyjaśnień w przypadku wątpliwości w zakresie potwierdzenia spełniania ww. wymogów;</w:t>
      </w:r>
    </w:p>
    <w:p w14:paraId="3675F99F" w14:textId="77777777" w:rsid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 trakcie realizacji zamówienia na każde wezwanie Zamawiającego w wyznaczonym terminie Wykonawca przedłoży Zamawiającemu oświadczenie Wykonawcy lub podwykonawcy  o zatrudnieniu na podstawie umowy o pracę osób wykonujących czynności o których mowa powyżej.</w:t>
      </w:r>
    </w:p>
    <w:p w14:paraId="509DECAF" w14:textId="77777777" w:rsid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W/w oświadczenie Wykonawcy lub podwykonawcy powinno zawierać w szczególności: dokładne określenie podmiotu składającego oświadczenie, datę złożenia oświadczenia, wskazanie, że objęte wezwaniem czynności wykonują osoby zatrudnione na podstawie umowy o pracę, rodzaju umowy o pracę i wymiar etatu oraz podpis osoby uprawnionej do złożenia oświadczenia w imieniu Wykonawcy lub podwykonawcy.</w:t>
      </w:r>
    </w:p>
    <w:p w14:paraId="0FC28023" w14:textId="72B6245D" w:rsidR="00653160" w:rsidRP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niespełnienia przez Wykonawcę wymogu zatrudnienia na podstawie umowy o pracę osób wykonujących wskazane w pk</w:t>
      </w:r>
      <w:r w:rsidR="00653160" w:rsidRPr="00653160">
        <w:rPr>
          <w:rFonts w:ascii="Times New Roman" w:eastAsia="Calibri" w:hAnsi="Times New Roman" w:cs="Times New Roman"/>
          <w:lang w:eastAsia="pl-PL"/>
        </w:rPr>
        <w:t>t 1</w:t>
      </w:r>
      <w:r w:rsidRPr="00653160">
        <w:rPr>
          <w:rFonts w:ascii="Times New Roman" w:eastAsia="Calibri" w:hAnsi="Times New Roman" w:cs="Times New Roman"/>
          <w:lang w:eastAsia="pl-PL"/>
        </w:rPr>
        <w:t xml:space="preserve"> czynności.</w:t>
      </w:r>
    </w:p>
    <w:p w14:paraId="27599058" w14:textId="5A1CCA8B"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w:t>
      </w:r>
      <w:r w:rsidR="00DD0C98">
        <w:rPr>
          <w:rFonts w:ascii="Times New Roman" w:eastAsia="Calibri" w:hAnsi="Times New Roman" w:cs="Times New Roman"/>
          <w:lang w:eastAsia="pl-PL"/>
        </w:rPr>
        <w:t xml:space="preserve"> </w:t>
      </w:r>
      <w:r w:rsidR="006D592C" w:rsidRPr="0099381E">
        <w:rPr>
          <w:rFonts w:ascii="Times New Roman" w:eastAsia="Calibri" w:hAnsi="Times New Roman" w:cs="Times New Roman"/>
          <w:lang w:eastAsia="pl-PL"/>
        </w:rPr>
        <w:t>w terminie</w:t>
      </w:r>
      <w:r w:rsidR="00AA274B" w:rsidRPr="0099381E">
        <w:rPr>
          <w:rFonts w:ascii="Times New Roman" w:eastAsia="Calibri" w:hAnsi="Times New Roman" w:cs="Times New Roman"/>
          <w:lang w:eastAsia="pl-PL"/>
        </w:rPr>
        <w:t xml:space="preserve"> </w:t>
      </w:r>
      <w:r w:rsidR="00DD0C98" w:rsidRPr="0099381E">
        <w:rPr>
          <w:rFonts w:ascii="Times New Roman" w:eastAsia="Calibri" w:hAnsi="Times New Roman" w:cs="Times New Roman"/>
          <w:lang w:eastAsia="pl-PL"/>
        </w:rPr>
        <w:t>5 dni kalendarzowych</w:t>
      </w:r>
      <w:r w:rsidR="00DD0C98" w:rsidRPr="00DD0C98">
        <w:rPr>
          <w:rFonts w:ascii="Times New Roman" w:eastAsia="Calibri" w:hAnsi="Times New Roman" w:cs="Times New Roman"/>
          <w:color w:val="FF0000"/>
          <w:lang w:eastAsia="pl-PL"/>
        </w:rPr>
        <w:t xml:space="preserve"> </w:t>
      </w:r>
      <w:r w:rsidRPr="005434CA">
        <w:rPr>
          <w:rFonts w:ascii="Times New Roman" w:eastAsia="Calibri" w:hAnsi="Times New Roman" w:cs="Times New Roman"/>
          <w:lang w:eastAsia="pl-PL"/>
        </w:rPr>
        <w:t xml:space="preserve">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320337F1" w14:textId="77777777"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4085E654" w14:textId="77777777"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6BE1ECD2" w14:textId="6CDB8DB4" w:rsidR="005434CA" w:rsidRPr="009A3ED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 xml:space="preserve">Zamawiający wymaga, aby Wykonawca w umowie z podwykonawcą zawarł postanowienia dotyczące zatrudnienia na podstawie umowy o pracę przez podwykonawcę osób wykonujących niezbędne czynności wskazane w zakresie realizacji przedmiotu zamówienia, polegające </w:t>
      </w:r>
      <w:r w:rsidRPr="009A3EDA">
        <w:rPr>
          <w:rFonts w:ascii="Times New Roman" w:eastAsia="Calibri" w:hAnsi="Times New Roman" w:cs="Times New Roman"/>
          <w:lang w:eastAsia="pl-PL"/>
        </w:rPr>
        <w:t xml:space="preserve">na wykonywaniu pracy w rozumieniu art. 22 § 1 ustawy z dnia 26 czerwca 1974 r. kodeks pracy </w:t>
      </w:r>
      <w:r w:rsidR="00653160" w:rsidRPr="009A3EDA">
        <w:rPr>
          <w:rFonts w:ascii="Times New Roman" w:hAnsi="Times New Roman" w:cs="Times New Roman"/>
          <w:szCs w:val="20"/>
        </w:rPr>
        <w:t>(Dz.U. z 2023 r., poz. 1465).</w:t>
      </w:r>
    </w:p>
    <w:p w14:paraId="2396A6E9" w14:textId="68BD55CF" w:rsidR="005434CA" w:rsidRPr="009A3EDA" w:rsidRDefault="005434CA" w:rsidP="006D592C">
      <w:pPr>
        <w:autoSpaceDE w:val="0"/>
        <w:autoSpaceDN w:val="0"/>
        <w:adjustRightInd w:val="0"/>
        <w:spacing w:after="0" w:line="276" w:lineRule="auto"/>
        <w:contextualSpacing/>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lastRenderedPageBreak/>
        <w:br/>
      </w:r>
      <w:r w:rsidRPr="009A3EDA">
        <w:rPr>
          <w:rFonts w:ascii="Times New Roman" w:eastAsia="Calibri" w:hAnsi="Times New Roman" w:cs="Times New Roman"/>
          <w:b/>
          <w:bCs/>
          <w:lang w:eastAsia="pl-PL"/>
        </w:rPr>
        <w:br/>
        <w:t>§</w:t>
      </w:r>
      <w:r w:rsidR="001A6B07" w:rsidRPr="009A3EDA">
        <w:rPr>
          <w:rFonts w:ascii="Times New Roman" w:eastAsia="Calibri" w:hAnsi="Times New Roman" w:cs="Times New Roman"/>
          <w:b/>
          <w:bCs/>
          <w:lang w:eastAsia="pl-PL"/>
        </w:rPr>
        <w:t>5</w:t>
      </w:r>
    </w:p>
    <w:p w14:paraId="658DFBEE" w14:textId="77777777" w:rsidR="005434CA" w:rsidRPr="009A3EDA" w:rsidRDefault="005434CA" w:rsidP="005434CA">
      <w:pPr>
        <w:autoSpaceDE w:val="0"/>
        <w:autoSpaceDN w:val="0"/>
        <w:adjustRightInd w:val="0"/>
        <w:spacing w:after="0" w:line="276" w:lineRule="auto"/>
        <w:contextualSpacing/>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t>PODWYKONAWSTWO</w:t>
      </w:r>
    </w:p>
    <w:p w14:paraId="0A84D284" w14:textId="77777777" w:rsidR="00270C82" w:rsidRPr="009A3EDA" w:rsidRDefault="00270C82" w:rsidP="0099381E">
      <w:pPr>
        <w:pStyle w:val="Tekstkomentarza"/>
        <w:numPr>
          <w:ilvl w:val="0"/>
          <w:numId w:val="30"/>
        </w:numPr>
        <w:jc w:val="both"/>
        <w:rPr>
          <w:rFonts w:ascii="Times New Roman" w:hAnsi="Times New Roman" w:cs="Times New Roman"/>
          <w:sz w:val="22"/>
          <w:szCs w:val="22"/>
        </w:rPr>
      </w:pPr>
      <w:bookmarkStart w:id="5" w:name="_Hlk521924655"/>
      <w:r w:rsidRPr="009A3EDA">
        <w:rPr>
          <w:rFonts w:ascii="Times New Roman" w:hAnsi="Times New Roman" w:cs="Times New Roman"/>
          <w:sz w:val="22"/>
          <w:szCs w:val="22"/>
        </w:rPr>
        <w:t xml:space="preserve">Zamawiający zastrzega na podstawie art. 121 </w:t>
      </w:r>
      <w:proofErr w:type="spellStart"/>
      <w:r w:rsidRPr="009A3EDA">
        <w:rPr>
          <w:rFonts w:ascii="Times New Roman" w:hAnsi="Times New Roman" w:cs="Times New Roman"/>
          <w:sz w:val="22"/>
          <w:szCs w:val="22"/>
        </w:rPr>
        <w:t>Pzp</w:t>
      </w:r>
      <w:proofErr w:type="spellEnd"/>
      <w:r w:rsidRPr="009A3EDA">
        <w:rPr>
          <w:rFonts w:ascii="Times New Roman" w:hAnsi="Times New Roman" w:cs="Times New Roman"/>
          <w:sz w:val="22"/>
          <w:szCs w:val="22"/>
        </w:rPr>
        <w:t xml:space="preserve"> obowiązek osobistego wykonania przez wykonawcę/wykonawców występujących wspólnie kluczowych części zamówienia, do których należy kompleksowa obsługa bankowa budżetu gminy i jednostek budżetowych za wyjątkiem czynności dotyczących:</w:t>
      </w:r>
    </w:p>
    <w:p w14:paraId="248CBDDD" w14:textId="77777777"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obsługi kasowej,</w:t>
      </w:r>
    </w:p>
    <w:p w14:paraId="465C8BB2" w14:textId="4B3870D5"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przeszkolenia pracowników Zamawiającego w zakresie obsługi</w:t>
      </w:r>
      <w:r w:rsidR="008C06B8" w:rsidRPr="009A3EDA">
        <w:rPr>
          <w:rFonts w:ascii="Times New Roman" w:hAnsi="Times New Roman" w:cs="Times New Roman"/>
          <w:u w:color="000000"/>
        </w:rPr>
        <w:t xml:space="preserve"> systemu bankowości elektronicznej.</w:t>
      </w:r>
    </w:p>
    <w:p w14:paraId="4D0F395A" w14:textId="77777777"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serwisowania i obsługi technicznej bankowości elektronicznej</w:t>
      </w:r>
    </w:p>
    <w:p w14:paraId="4C1E0AED" w14:textId="52929C6C" w:rsidR="00270C82" w:rsidRPr="009A3EDA" w:rsidRDefault="005434CA" w:rsidP="0099381E">
      <w:pPr>
        <w:pStyle w:val="Akapitzlist"/>
        <w:numPr>
          <w:ilvl w:val="0"/>
          <w:numId w:val="30"/>
        </w:numPr>
        <w:spacing w:before="120" w:after="0" w:line="276" w:lineRule="auto"/>
        <w:jc w:val="both"/>
        <w:rPr>
          <w:rFonts w:ascii="Times New Roman" w:eastAsia="Calibri" w:hAnsi="Times New Roman" w:cs="Times New Roman"/>
          <w:lang w:eastAsia="pl-PL"/>
        </w:rPr>
      </w:pPr>
      <w:r w:rsidRPr="009A3EDA">
        <w:rPr>
          <w:rFonts w:ascii="Times New Roman" w:eastAsia="Times New Roman" w:hAnsi="Times New Roman" w:cs="Times New Roman"/>
          <w:lang w:eastAsia="pl-PL"/>
        </w:rPr>
        <w:t xml:space="preserve">Zamawiający żąda, aby przed przystąpieniem do wykonania zamówienia wykonawca złożył pisemną informację, stanowiącą załącznik do niniejszej umowy, zawierającą: nazwy, dane kontaktowe oraz przedstawicieli, podwykonawców (jeżeli są już znani) zaangażowanych w </w:t>
      </w:r>
      <w:r w:rsidR="00270C82" w:rsidRPr="009A3EDA">
        <w:rPr>
          <w:rFonts w:ascii="Times New Roman" w:eastAsia="Times New Roman" w:hAnsi="Times New Roman" w:cs="Times New Roman"/>
          <w:lang w:eastAsia="pl-PL"/>
        </w:rPr>
        <w:t xml:space="preserve"> usługi </w:t>
      </w:r>
      <w:r w:rsidRPr="009A3EDA">
        <w:rPr>
          <w:rFonts w:ascii="Times New Roman" w:eastAsia="Times New Roman" w:hAnsi="Times New Roman" w:cs="Times New Roman"/>
          <w:lang w:eastAsia="pl-PL"/>
        </w:rPr>
        <w:t xml:space="preserve">oraz zakres realizowanych przez nich </w:t>
      </w:r>
      <w:r w:rsidR="00270C82" w:rsidRPr="009A3EDA">
        <w:rPr>
          <w:rFonts w:ascii="Times New Roman" w:eastAsia="Times New Roman" w:hAnsi="Times New Roman" w:cs="Times New Roman"/>
          <w:lang w:eastAsia="pl-PL"/>
        </w:rPr>
        <w:t xml:space="preserve"> usługi </w:t>
      </w:r>
      <w:r w:rsidRPr="009A3EDA">
        <w:rPr>
          <w:rFonts w:ascii="Times New Roman" w:eastAsia="Times New Roman" w:hAnsi="Times New Roman" w:cs="Times New Roman"/>
          <w:lang w:eastAsia="pl-PL"/>
        </w:rPr>
        <w:t>podlegające bezpośredniemu nadzorowi.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270C82" w:rsidRPr="009A3EDA">
        <w:rPr>
          <w:rFonts w:ascii="Times New Roman" w:eastAsia="Times New Roman" w:hAnsi="Times New Roman" w:cs="Times New Roman"/>
          <w:lang w:eastAsia="pl-PL"/>
        </w:rPr>
        <w:t xml:space="preserve"> usług.</w:t>
      </w:r>
    </w:p>
    <w:p w14:paraId="069E9033" w14:textId="49E8DE2D" w:rsidR="005434CA" w:rsidRPr="009A3EDA" w:rsidRDefault="005434CA" w:rsidP="0099381E">
      <w:pPr>
        <w:pStyle w:val="Akapitzlist"/>
        <w:spacing w:after="0" w:line="276" w:lineRule="auto"/>
        <w:jc w:val="both"/>
        <w:rPr>
          <w:rFonts w:ascii="Times New Roman" w:eastAsia="Calibri" w:hAnsi="Times New Roman" w:cs="Times New Roman"/>
          <w:lang w:eastAsia="pl-PL"/>
        </w:rPr>
      </w:pPr>
    </w:p>
    <w:bookmarkEnd w:id="5"/>
    <w:p w14:paraId="32E39B14" w14:textId="77777777" w:rsidR="00C57607" w:rsidRPr="009A3EDA" w:rsidRDefault="00C57607" w:rsidP="00853731">
      <w:pPr>
        <w:autoSpaceDE w:val="0"/>
        <w:autoSpaceDN w:val="0"/>
        <w:adjustRightInd w:val="0"/>
        <w:spacing w:after="0" w:line="276" w:lineRule="auto"/>
        <w:rPr>
          <w:rFonts w:ascii="Times New Roman" w:eastAsia="Calibri" w:hAnsi="Times New Roman" w:cs="Times New Roman"/>
          <w:b/>
          <w:bCs/>
          <w:lang w:eastAsia="pl-PL"/>
        </w:rPr>
      </w:pPr>
    </w:p>
    <w:p w14:paraId="56900883" w14:textId="72002209" w:rsidR="005434CA" w:rsidRPr="009A3ED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t>§</w:t>
      </w:r>
      <w:r w:rsidR="001A6B07" w:rsidRPr="009A3EDA">
        <w:rPr>
          <w:rFonts w:ascii="Times New Roman" w:eastAsia="Calibri" w:hAnsi="Times New Roman" w:cs="Times New Roman"/>
          <w:b/>
          <w:bCs/>
          <w:lang w:eastAsia="pl-PL"/>
        </w:rPr>
        <w:t>6</w:t>
      </w:r>
    </w:p>
    <w:p w14:paraId="488BFCB6" w14:textId="3D6A9AB9" w:rsidR="00C62E22" w:rsidRPr="009A3EDA" w:rsidRDefault="005434CA" w:rsidP="00C62E22">
      <w:pPr>
        <w:pStyle w:val="Default"/>
        <w:spacing w:after="53"/>
        <w:ind w:left="643"/>
        <w:jc w:val="center"/>
        <w:rPr>
          <w:color w:val="auto"/>
          <w:sz w:val="22"/>
          <w:szCs w:val="22"/>
        </w:rPr>
      </w:pPr>
      <w:r w:rsidRPr="009A3EDA">
        <w:rPr>
          <w:rFonts w:eastAsia="Calibri"/>
          <w:b/>
          <w:bCs/>
          <w:color w:val="auto"/>
          <w:lang w:eastAsia="pl-PL"/>
        </w:rPr>
        <w:t>KARY UMOWNE</w:t>
      </w:r>
    </w:p>
    <w:p w14:paraId="143F22F4" w14:textId="1FF30177" w:rsidR="00C62E22" w:rsidRPr="009A3EDA" w:rsidRDefault="00C62E22" w:rsidP="00C62E22">
      <w:pPr>
        <w:pStyle w:val="Default"/>
        <w:numPr>
          <w:ilvl w:val="0"/>
          <w:numId w:val="14"/>
        </w:numPr>
        <w:spacing w:after="53"/>
        <w:jc w:val="both"/>
        <w:rPr>
          <w:color w:val="auto"/>
          <w:sz w:val="22"/>
          <w:szCs w:val="22"/>
        </w:rPr>
      </w:pPr>
      <w:r w:rsidRPr="009A3EDA">
        <w:rPr>
          <w:color w:val="auto"/>
          <w:sz w:val="22"/>
          <w:szCs w:val="22"/>
        </w:rPr>
        <w:t>Zamawiający zastrzega sobie prawo naliczania kar umownych z następujących tytułów:</w:t>
      </w:r>
    </w:p>
    <w:p w14:paraId="65C56C46" w14:textId="23D2138A" w:rsidR="00115F76" w:rsidRPr="009A3EDA" w:rsidRDefault="00C62E22" w:rsidP="00B27F31">
      <w:pPr>
        <w:numPr>
          <w:ilvl w:val="1"/>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 xml:space="preserve">w przypadku nieprzedłożenia do zaakceptowania projektu umowy o podwykonawstwo, której przedmiotem są usługi lub projektu jej zmian, a także w przypadku stwierdzenia wykonywania usług przez niezgłoszonych podwykonawców, każdorazowo karą umowną w wysokości 5.000,00 zł.; </w:t>
      </w:r>
    </w:p>
    <w:p w14:paraId="2F66AC48" w14:textId="77777777" w:rsidR="00C62E22" w:rsidRPr="009A3EDA" w:rsidRDefault="00C62E22" w:rsidP="00C62E22">
      <w:pPr>
        <w:numPr>
          <w:ilvl w:val="1"/>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 niedopełnienie wymogu zatrudniania pracowników świadczących przedmiot zamówienia na podstawie umowy o pracę w rozumieniu przepisów Kodeksu Pracy w wysokości 2000 zł – za każdy stwierdzony przypadek.</w:t>
      </w:r>
    </w:p>
    <w:p w14:paraId="4CC8347E" w14:textId="77777777" w:rsidR="00C62E22" w:rsidRPr="009A3EDA" w:rsidRDefault="00C62E22" w:rsidP="00C62E22">
      <w:pPr>
        <w:numPr>
          <w:ilvl w:val="0"/>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Bank ponosi pełną odpowiedzialność za straty poniesione z tytułu niewykonania lub nienależytego wykonania umowy. Wykonawca zapłaci Zamawiającemu kary umowne w przypadku:</w:t>
      </w:r>
    </w:p>
    <w:p w14:paraId="379290DA"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zapłaty odsetek przez Zamawiającego z tytułu opóźnienia Wykonawcy w spełnieniu świadczenia pieniężnego należnego wierzycielom, Wykonawca zobowiązuje się do zwrotu tych odsetek,</w:t>
      </w:r>
    </w:p>
    <w:p w14:paraId="0CCBD530"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gdy w okresie realizacji umowy Wykonawca pisemnie wezwany przez Zamawiającego do usunięcia niezgodności w zakresie prowadzenia obsługi bankowej budżetu Zamawiającego w stosunku do istotnych postanowień umowy nie usunie jej w terminie określonym w wezwaniu, nie krótszym jednak niż trzy dni robocze –za każdy przypadek nie usunięcia niezgodności, w terminie wskazanym przez Zamawiającego, karę w wysokości 1.000 zł za każdy dzień zwłoki,</w:t>
      </w:r>
    </w:p>
    <w:p w14:paraId="02BE4BB0"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 brak zapłaty lub nieterminowej zapłaty wynagrodzenia należnego podwykonawcom – w wysokości 2.000 zł , za każdy stwierdzony przypadek,</w:t>
      </w:r>
    </w:p>
    <w:p w14:paraId="5D9B0D2F"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zapłata kar umownych o których mowa powyżej nie wyłącza uprawnień Zamawiającego do żądania zapłaty odszkodowania uzupełniającego, w tym także na drodze sądowej w przypadku gdy wartość poniesionej szkody przewyższy wysokość kary umownej. Kary umowne określone w niniejszej umowie podlegają kumulacji.</w:t>
      </w:r>
    </w:p>
    <w:p w14:paraId="3EF2F28C" w14:textId="3F85FCDD" w:rsidR="005434CA" w:rsidRPr="009A3EDA" w:rsidRDefault="00C62E22" w:rsidP="004F1750">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lastRenderedPageBreak/>
        <w:t xml:space="preserve">Suma wszystkich kar umownych naliczonych Wykonawcy nie może przekroczyć kwoty </w:t>
      </w:r>
      <w:r w:rsidRPr="009A3EDA">
        <w:rPr>
          <w:rFonts w:ascii="Times New Roman" w:hAnsi="Times New Roman" w:cs="Times New Roman"/>
          <w:i/>
        </w:rPr>
        <w:t>stanowiącej 20% całkowitego wynagrodzenia Wykonawcy</w:t>
      </w:r>
      <w:r w:rsidRPr="009A3EDA">
        <w:rPr>
          <w:rFonts w:ascii="Times New Roman" w:hAnsi="Times New Roman" w:cs="Times New Roman"/>
        </w:rPr>
        <w:t xml:space="preserve"> lub  20.000 zł.</w:t>
      </w:r>
    </w:p>
    <w:p w14:paraId="094FA800" w14:textId="77777777" w:rsidR="005434CA" w:rsidRPr="009A3EDA" w:rsidRDefault="005434CA" w:rsidP="005434CA">
      <w:pPr>
        <w:autoSpaceDE w:val="0"/>
        <w:autoSpaceDN w:val="0"/>
        <w:adjustRightInd w:val="0"/>
        <w:spacing w:after="0" w:line="276" w:lineRule="auto"/>
        <w:rPr>
          <w:rFonts w:ascii="Times New Roman" w:eastAsia="Calibri" w:hAnsi="Times New Roman" w:cs="Times New Roman"/>
          <w:b/>
          <w:bCs/>
          <w:lang w:eastAsia="pl-PL"/>
        </w:rPr>
      </w:pPr>
    </w:p>
    <w:p w14:paraId="4FECB1E2" w14:textId="06DA5C13"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w:t>
      </w:r>
      <w:r w:rsidR="001A6B07">
        <w:rPr>
          <w:rFonts w:ascii="Times New Roman" w:eastAsia="Calibri" w:hAnsi="Times New Roman" w:cs="Times New Roman"/>
          <w:b/>
          <w:bCs/>
          <w:lang w:eastAsia="pl-PL"/>
        </w:rPr>
        <w:t>7</w:t>
      </w:r>
    </w:p>
    <w:p w14:paraId="5D3C43E3" w14:textId="3B08C483" w:rsidR="007627A5" w:rsidRDefault="005434CA" w:rsidP="00F657DB">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ZMIANY UMOWY</w:t>
      </w:r>
    </w:p>
    <w:p w14:paraId="1EB84490" w14:textId="77777777" w:rsidR="007627A5" w:rsidRPr="005434CA" w:rsidRDefault="007627A5"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7BEDDFA8"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Strony przewidują możliwość wprowadzenia zmian do postanowień Umowy w stosunku do treści oferty, na podstawie której dokonano wyboru Wykonawcy, w przypadkach określonych w art. 455 Ustawy </w:t>
      </w:r>
      <w:proofErr w:type="spellStart"/>
      <w:r w:rsidRPr="005434CA">
        <w:rPr>
          <w:rFonts w:ascii="Times New Roman" w:eastAsia="Calibri" w:hAnsi="Times New Roman" w:cs="Times New Roman"/>
          <w:lang w:eastAsia="pl-PL"/>
        </w:rPr>
        <w:t>Pzp</w:t>
      </w:r>
      <w:proofErr w:type="spellEnd"/>
      <w:r w:rsidRPr="005434CA">
        <w:rPr>
          <w:rFonts w:ascii="Times New Roman" w:eastAsia="Calibri" w:hAnsi="Times New Roman" w:cs="Times New Roman"/>
          <w:lang w:eastAsia="pl-PL"/>
        </w:rPr>
        <w:t>, w szczególności w przypadku wystąpienia niżej określonych okoliczności w zakresie zmiany:</w:t>
      </w:r>
    </w:p>
    <w:p w14:paraId="6FAA1B07" w14:textId="77777777" w:rsidR="005434CA" w:rsidRPr="006C0838" w:rsidRDefault="005434CA" w:rsidP="005434C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lang w:bidi="en-US"/>
        </w:rPr>
      </w:pPr>
      <w:r w:rsidRPr="006C0838">
        <w:rPr>
          <w:rFonts w:ascii="Times New Roman" w:eastAsia="Times New Roman" w:hAnsi="Times New Roman" w:cs="Times New Roman"/>
          <w:lang w:bidi="en-US"/>
        </w:rPr>
        <w:t>wynagrodzenia w przypadku:</w:t>
      </w:r>
    </w:p>
    <w:p w14:paraId="6BDBC411"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zmniejszenia cen jednostkowych oraz prowizji w stosunku do zaoferowanych przez Wykonawcę w formularzu ofertowym;</w:t>
      </w:r>
    </w:p>
    <w:p w14:paraId="68FDA900"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zmniejszenia marży, oprocentowania kredytu w stosunku do zaoferowanej przez Wykonawcę w formularzu ofertowym;</w:t>
      </w:r>
    </w:p>
    <w:p w14:paraId="66494355"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zwiększenia oprocentowania rachunków w stosunku do zaoferowanej przez Wykonawcę w formularzu ofertowym;</w:t>
      </w:r>
    </w:p>
    <w:p w14:paraId="23A90805"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wysokości minimalnego wynagrodzenia za pracę albo wysokości minimalnej stawki godzinowej, ustalonych na podstawie art. 2 ust 3-5 ustawy z dnia 10 października 2002 r. o minimalnym wynagrodzeniu za pracę (</w:t>
      </w:r>
      <w:proofErr w:type="spellStart"/>
      <w:r w:rsidRPr="005434CA">
        <w:rPr>
          <w:rFonts w:ascii="Times New Roman" w:hAnsi="Times New Roman" w:cs="Times New Roman"/>
        </w:rPr>
        <w:t>t.j</w:t>
      </w:r>
      <w:proofErr w:type="spellEnd"/>
      <w:r w:rsidRPr="005434CA">
        <w:rPr>
          <w:rFonts w:ascii="Times New Roman" w:hAnsi="Times New Roman" w:cs="Times New Roman"/>
        </w:rPr>
        <w:t>. Dz.U. z 2020 poz. 2207 ze zm.).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26A57020"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33CB39F7"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zasad gromadzenia i wysokości wypłat do pracowniczych planów kapitałowych, o których mowa w ustawie z 04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167B975E" w14:textId="77777777" w:rsidR="005434CA" w:rsidRPr="006C0838" w:rsidRDefault="005434CA" w:rsidP="005434CA">
      <w:pPr>
        <w:autoSpaceDE w:val="0"/>
        <w:autoSpaceDN w:val="0"/>
        <w:adjustRightInd w:val="0"/>
        <w:spacing w:after="53" w:line="276" w:lineRule="auto"/>
        <w:ind w:left="283"/>
        <w:jc w:val="both"/>
        <w:rPr>
          <w:rFonts w:ascii="Times New Roman" w:hAnsi="Times New Roman" w:cs="Times New Roman"/>
          <w:lang w:eastAsia="pl-PL"/>
        </w:rPr>
      </w:pPr>
      <w:r w:rsidRPr="001A6B07">
        <w:rPr>
          <w:rFonts w:ascii="Times New Roman" w:hAnsi="Times New Roman" w:cs="Times New Roman"/>
          <w:lang w:eastAsia="pl-PL"/>
        </w:rPr>
        <w:t xml:space="preserve">2. Zgodnie z art. 439 ustawy - Prawo zamówień publicznych, Strony przewidują możliwość zmiany wysokości wynagrodzenia należnego Wykonawcy, z uwagi na zmianę kosztów związanych z </w:t>
      </w:r>
      <w:r w:rsidRPr="006C0838">
        <w:rPr>
          <w:rFonts w:ascii="Times New Roman" w:hAnsi="Times New Roman" w:cs="Times New Roman"/>
          <w:lang w:eastAsia="pl-PL"/>
        </w:rPr>
        <w:t xml:space="preserve">realizacją umowy (zmiana cen materiałów lub kosztów związanych z realizacją zamówienia), na zasadach określonych poniżej: </w:t>
      </w:r>
    </w:p>
    <w:p w14:paraId="1E6AB470"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Strony dokonają w formie pisemnego aneksu zmiany wynagrodzenia zgodnie z art. 439 ust. 2 ustawy - Prawo zamówień publicznych; </w:t>
      </w:r>
    </w:p>
    <w:p w14:paraId="7E98E481" w14:textId="01762AE1" w:rsidR="005434CA" w:rsidRPr="003743F2"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lastRenderedPageBreak/>
        <w:t xml:space="preserve">Ustalone wynagrodzenie będzie waloryzowane jednokrotnie przez każdą ze Stron, jednak nie wcześniej niż po </w:t>
      </w:r>
      <w:r w:rsidR="003743F2">
        <w:rPr>
          <w:rFonts w:ascii="Times New Roman" w:hAnsi="Times New Roman" w:cs="Times New Roman"/>
          <w:lang w:bidi="en-US"/>
        </w:rPr>
        <w:t xml:space="preserve"> roku </w:t>
      </w:r>
      <w:r w:rsidRPr="006C0838">
        <w:rPr>
          <w:rFonts w:ascii="Times New Roman" w:hAnsi="Times New Roman" w:cs="Times New Roman"/>
          <w:lang w:bidi="en-US"/>
        </w:rPr>
        <w:t xml:space="preserve">obowiązywania umowy, na podstawie średniorocznego wskaźnika cen towarów i usług konsumpcyjnych ogółem, publikowanego w Komunikacie Prezesa Głównego Urzędu Statystycznego, jeżeli wzrost lub spadek tego wskaźnika </w:t>
      </w:r>
      <w:r w:rsidRPr="003743F2">
        <w:rPr>
          <w:rFonts w:ascii="Times New Roman" w:hAnsi="Times New Roman" w:cs="Times New Roman"/>
          <w:lang w:bidi="en-US"/>
        </w:rPr>
        <w:t xml:space="preserve">przekroczy 3%. Przy czym waloryzacja nastąpi o różnicę pomiędzy wzrostem/spadkiem cen (w %) a wartością 3 % zgodnie z wzorem </w:t>
      </w:r>
      <w:proofErr w:type="spellStart"/>
      <w:r w:rsidRPr="003743F2">
        <w:rPr>
          <w:rFonts w:ascii="Times New Roman" w:hAnsi="Times New Roman" w:cs="Times New Roman"/>
          <w:b/>
          <w:bCs/>
          <w:lang w:bidi="en-US"/>
        </w:rPr>
        <w:t>Ww</w:t>
      </w:r>
      <w:proofErr w:type="spellEnd"/>
      <w:r w:rsidRPr="003743F2">
        <w:rPr>
          <w:rFonts w:ascii="Times New Roman" w:hAnsi="Times New Roman" w:cs="Times New Roman"/>
          <w:b/>
          <w:bCs/>
          <w:lang w:bidi="en-US"/>
        </w:rPr>
        <w:t>= (w-100)-3</w:t>
      </w:r>
      <w:r w:rsidRPr="003743F2">
        <w:rPr>
          <w:rFonts w:ascii="Times New Roman" w:hAnsi="Times New Roman" w:cs="Times New Roman"/>
          <w:lang w:bidi="en-US"/>
        </w:rPr>
        <w:t xml:space="preserve">; </w:t>
      </w:r>
    </w:p>
    <w:p w14:paraId="4A83356E" w14:textId="77FA9C40"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3743F2">
        <w:rPr>
          <w:rFonts w:ascii="Times New Roman" w:hAnsi="Times New Roman" w:cs="Times New Roman"/>
          <w:lang w:bidi="en-US"/>
        </w:rPr>
        <w:t xml:space="preserve">Zwaloryzowane wynagrodzenie ryczałtowe miesięczne znajduje zastosowanie począwszy od 1 dnia miesiąca, następującego po miesiącu, w którym złożono wniosek o zmianę wynagrodzenia w związku z opublikowaniem (po upływie roku obowiązywania umowy) stosownego Komunikatu Prezesa Głównego Urzędu Statystycznego </w:t>
      </w:r>
      <w:r w:rsidRPr="006C0838">
        <w:rPr>
          <w:rFonts w:ascii="Times New Roman" w:hAnsi="Times New Roman" w:cs="Times New Roman"/>
          <w:lang w:bidi="en-US"/>
        </w:rPr>
        <w:t xml:space="preserve">(pkt 2); </w:t>
      </w:r>
    </w:p>
    <w:p w14:paraId="26A58D83" w14:textId="77777777" w:rsidR="005434CA" w:rsidRPr="006C0838" w:rsidRDefault="005434CA" w:rsidP="005434CA">
      <w:pPr>
        <w:numPr>
          <w:ilvl w:val="0"/>
          <w:numId w:val="21"/>
        </w:numPr>
        <w:autoSpaceDE w:val="0"/>
        <w:autoSpaceDN w:val="0"/>
        <w:adjustRightInd w:val="0"/>
        <w:spacing w:after="53" w:line="240" w:lineRule="auto"/>
        <w:ind w:left="-142"/>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 Strony mogą złożyć wniosek w powyższym zakresie do końca I kwartału roku, w którym Prezes GUS opublikował Komunikat w sprawie wskaźnika wskazanego w pkt 2) powyżej;</w:t>
      </w:r>
    </w:p>
    <w:p w14:paraId="3832982F"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Wykonawca i Zamawiający nie będą uprawnieni do zmiany (zwiększenia lub zmniejszenia) wynagrodzenia, jeżeli wzrost lub spadek wskaźnika cen towarów i usług, o którym mowa w pkt. 2) powyżej nie przekroczy 3%;</w:t>
      </w:r>
    </w:p>
    <w:p w14:paraId="08050264"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Wyliczenie kwoty miesięcznego wynagrodzenia ryczałtowego, obowiązującego w kolejnym okresie z uwzględnieniem średniorocznego wskaźnika cen towarów i usług konsumpcyjnych ogółem: </w:t>
      </w:r>
    </w:p>
    <w:p w14:paraId="43397C76"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b/>
          <w:bCs/>
          <w:lang w:bidi="en-US"/>
        </w:rPr>
      </w:pPr>
      <w:r w:rsidRPr="006C0838">
        <w:rPr>
          <w:rFonts w:ascii="Times New Roman" w:hAnsi="Times New Roman" w:cs="Times New Roman"/>
          <w:b/>
          <w:bCs/>
          <w:lang w:bidi="en-US"/>
        </w:rPr>
        <w:t xml:space="preserve">Wzrost wynagrodzenia: </w:t>
      </w:r>
    </w:p>
    <w:p w14:paraId="0F68954F"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b/>
          <w:bCs/>
          <w:lang w:bidi="en-US"/>
        </w:rPr>
      </w:pPr>
      <w:r w:rsidRPr="006C0838">
        <w:rPr>
          <w:rFonts w:ascii="Times New Roman" w:hAnsi="Times New Roman" w:cs="Times New Roman"/>
          <w:b/>
          <w:bCs/>
          <w:lang w:bidi="en-US"/>
        </w:rPr>
        <w:t>Wrm+1=(</w:t>
      </w:r>
      <w:proofErr w:type="spellStart"/>
      <w:r w:rsidRPr="006C0838">
        <w:rPr>
          <w:rFonts w:ascii="Times New Roman" w:hAnsi="Times New Roman" w:cs="Times New Roman"/>
          <w:b/>
          <w:bCs/>
          <w:lang w:bidi="en-US"/>
        </w:rPr>
        <w:t>Ww</w:t>
      </w:r>
      <w:proofErr w:type="spellEnd"/>
      <w:r w:rsidRPr="006C0838">
        <w:rPr>
          <w:rFonts w:ascii="Times New Roman" w:hAnsi="Times New Roman" w:cs="Times New Roman"/>
          <w:b/>
          <w:bCs/>
          <w:lang w:bidi="en-US"/>
        </w:rPr>
        <w:t xml:space="preserve"> x </w:t>
      </w:r>
      <w:proofErr w:type="spellStart"/>
      <w:r w:rsidRPr="006C0838">
        <w:rPr>
          <w:rFonts w:ascii="Times New Roman" w:hAnsi="Times New Roman" w:cs="Times New Roman"/>
          <w:b/>
          <w:bCs/>
          <w:lang w:bidi="en-US"/>
        </w:rPr>
        <w:t>Wrm</w:t>
      </w:r>
      <w:proofErr w:type="spellEnd"/>
      <w:r w:rsidRPr="006C0838">
        <w:rPr>
          <w:rFonts w:ascii="Times New Roman" w:hAnsi="Times New Roman" w:cs="Times New Roman"/>
          <w:b/>
          <w:bCs/>
          <w:lang w:bidi="en-US"/>
        </w:rPr>
        <w:t>)+</w:t>
      </w:r>
      <w:proofErr w:type="spellStart"/>
      <w:r w:rsidRPr="006C0838">
        <w:rPr>
          <w:rFonts w:ascii="Times New Roman" w:hAnsi="Times New Roman" w:cs="Times New Roman"/>
          <w:b/>
          <w:bCs/>
          <w:lang w:bidi="en-US"/>
        </w:rPr>
        <w:t>Wrm</w:t>
      </w:r>
      <w:proofErr w:type="spellEnd"/>
      <w:r w:rsidRPr="006C0838">
        <w:rPr>
          <w:rFonts w:ascii="Times New Roman" w:hAnsi="Times New Roman" w:cs="Times New Roman"/>
          <w:b/>
          <w:bCs/>
          <w:lang w:bidi="en-US"/>
        </w:rPr>
        <w:t xml:space="preserve"> </w:t>
      </w:r>
    </w:p>
    <w:p w14:paraId="3A34B464"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lang w:eastAsia="pl-PL" w:bidi="en-US"/>
        </w:rPr>
      </w:pPr>
      <w:r w:rsidRPr="006C0838">
        <w:rPr>
          <w:rFonts w:ascii="Times New Roman" w:hAnsi="Times New Roman" w:cs="Times New Roman"/>
          <w:b/>
          <w:bCs/>
          <w:lang w:bidi="en-US"/>
        </w:rPr>
        <w:t xml:space="preserve">gdzie: </w:t>
      </w:r>
    </w:p>
    <w:p w14:paraId="12F93F1E" w14:textId="0BCC4AA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Wrm</w:t>
      </w:r>
      <w:proofErr w:type="spellEnd"/>
      <w:r w:rsidRPr="006C0838">
        <w:rPr>
          <w:rFonts w:ascii="Times New Roman" w:hAnsi="Times New Roman" w:cs="Times New Roman"/>
        </w:rPr>
        <w:t xml:space="preserve"> – wynagrodzenie ryczałtowe miesięczne obowiązujące w roku bazowym (tj. roku w którym średnioroczny wskaźnik cen towarów i usług konsumpcyjnych przekroczył 3% wskazany w Komunikacje Prezesa GUS opublikowanym po upływie  roku obowiązywania umowy), </w:t>
      </w:r>
    </w:p>
    <w:p w14:paraId="7EF70CC1"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Wrm+1 – wynagrodzenie ryczałtowe miesięczne w kolejnym/wnioskowanym okresie, </w:t>
      </w:r>
    </w:p>
    <w:p w14:paraId="66B1446B"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Ww</w:t>
      </w:r>
      <w:proofErr w:type="spellEnd"/>
      <w:r w:rsidRPr="006C0838">
        <w:rPr>
          <w:rFonts w:ascii="Times New Roman" w:hAnsi="Times New Roman" w:cs="Times New Roman"/>
        </w:rPr>
        <w:t xml:space="preserve"> –wzrost wskaźnika cen towarów i usług konsumpcyjnych powyżej 3%, </w:t>
      </w:r>
    </w:p>
    <w:p w14:paraId="399AA3E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gdzie </w:t>
      </w:r>
    </w:p>
    <w:p w14:paraId="7C8E7F0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w – średnioroczny wskaźnik cen towarów i usług konsumpcyjnych gdy w&gt;100 </w:t>
      </w:r>
    </w:p>
    <w:p w14:paraId="01AC0C88"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Ww</w:t>
      </w:r>
      <w:proofErr w:type="spellEnd"/>
      <w:r w:rsidRPr="006C0838">
        <w:rPr>
          <w:rFonts w:ascii="Times New Roman" w:hAnsi="Times New Roman" w:cs="Times New Roman"/>
        </w:rPr>
        <w:t xml:space="preserve">= (w-100)-3 </w:t>
      </w:r>
    </w:p>
    <w:p w14:paraId="406980EB"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Spadek wynagrodzenia: </w:t>
      </w:r>
    </w:p>
    <w:p w14:paraId="2A83841A"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Wrm+1=(</w:t>
      </w:r>
      <w:proofErr w:type="spellStart"/>
      <w:r w:rsidRPr="006C0838">
        <w:rPr>
          <w:rFonts w:ascii="Times New Roman" w:hAnsi="Times New Roman" w:cs="Times New Roman"/>
          <w:b/>
          <w:bCs/>
        </w:rPr>
        <w:t>Sw</w:t>
      </w:r>
      <w:proofErr w:type="spellEnd"/>
      <w:r w:rsidRPr="006C0838">
        <w:rPr>
          <w:rFonts w:ascii="Times New Roman" w:hAnsi="Times New Roman" w:cs="Times New Roman"/>
          <w:b/>
          <w:bCs/>
        </w:rPr>
        <w:t xml:space="preserve"> x </w:t>
      </w:r>
      <w:proofErr w:type="spellStart"/>
      <w:r w:rsidRPr="006C0838">
        <w:rPr>
          <w:rFonts w:ascii="Times New Roman" w:hAnsi="Times New Roman" w:cs="Times New Roman"/>
          <w:b/>
          <w:bCs/>
        </w:rPr>
        <w:t>Wrm</w:t>
      </w:r>
      <w:proofErr w:type="spellEnd"/>
      <w:r w:rsidRPr="006C0838">
        <w:rPr>
          <w:rFonts w:ascii="Times New Roman" w:hAnsi="Times New Roman" w:cs="Times New Roman"/>
          <w:b/>
          <w:bCs/>
        </w:rPr>
        <w:t>)+</w:t>
      </w:r>
      <w:proofErr w:type="spellStart"/>
      <w:r w:rsidRPr="006C0838">
        <w:rPr>
          <w:rFonts w:ascii="Times New Roman" w:hAnsi="Times New Roman" w:cs="Times New Roman"/>
          <w:b/>
          <w:bCs/>
        </w:rPr>
        <w:t>Wrm</w:t>
      </w:r>
      <w:proofErr w:type="spellEnd"/>
      <w:r w:rsidRPr="006C0838">
        <w:rPr>
          <w:rFonts w:ascii="Times New Roman" w:hAnsi="Times New Roman" w:cs="Times New Roman"/>
          <w:b/>
          <w:bCs/>
        </w:rPr>
        <w:t xml:space="preserve"> </w:t>
      </w:r>
    </w:p>
    <w:p w14:paraId="126FA3ED"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gdzie: </w:t>
      </w:r>
    </w:p>
    <w:p w14:paraId="5FF083B4" w14:textId="0B0714ED" w:rsidR="005434CA" w:rsidRPr="003743F2" w:rsidRDefault="005434CA" w:rsidP="003743F2">
      <w:pPr>
        <w:autoSpaceDE w:val="0"/>
        <w:autoSpaceDN w:val="0"/>
        <w:adjustRightInd w:val="0"/>
        <w:spacing w:after="0" w:line="240" w:lineRule="auto"/>
        <w:jc w:val="both"/>
        <w:rPr>
          <w:rFonts w:ascii="Times New Roman" w:hAnsi="Times New Roman" w:cs="Times New Roman"/>
        </w:rPr>
      </w:pPr>
      <w:proofErr w:type="spellStart"/>
      <w:r w:rsidRPr="003743F2">
        <w:rPr>
          <w:rFonts w:ascii="Times New Roman" w:hAnsi="Times New Roman" w:cs="Times New Roman"/>
        </w:rPr>
        <w:t>Wrm</w:t>
      </w:r>
      <w:proofErr w:type="spellEnd"/>
      <w:r w:rsidRPr="003743F2">
        <w:rPr>
          <w:rFonts w:ascii="Times New Roman" w:hAnsi="Times New Roman" w:cs="Times New Roman"/>
        </w:rPr>
        <w:t xml:space="preserve"> – wynagrodzenie ryczałtowe miesięczne obowiązujące w roku bazowym (tj. roku w którym średnioroczny wskaźnik cen towarów i usług konsumpcyjnych przekroczył 3% wskazany w Komunikacje Prezesa GUS opublikowanym po upływie roku obowiązywania umowy), </w:t>
      </w:r>
    </w:p>
    <w:p w14:paraId="28F96A9B"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r w:rsidRPr="003743F2">
        <w:rPr>
          <w:rFonts w:ascii="Times New Roman" w:hAnsi="Times New Roman" w:cs="Times New Roman"/>
        </w:rPr>
        <w:t xml:space="preserve">Wrm+1 – wynagrodzenie ryczałtowe miesięczne w kolejnym/wnioskowanym okresie, </w:t>
      </w:r>
    </w:p>
    <w:p w14:paraId="037B8A76"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proofErr w:type="spellStart"/>
      <w:r w:rsidRPr="003743F2">
        <w:rPr>
          <w:rFonts w:ascii="Times New Roman" w:hAnsi="Times New Roman" w:cs="Times New Roman"/>
        </w:rPr>
        <w:t>Sw</w:t>
      </w:r>
      <w:proofErr w:type="spellEnd"/>
      <w:r w:rsidRPr="003743F2">
        <w:rPr>
          <w:rFonts w:ascii="Times New Roman" w:hAnsi="Times New Roman" w:cs="Times New Roman"/>
        </w:rPr>
        <w:t xml:space="preserve"> –spadek średniorocznego wskaźnika cen towarów i usług konsumpcyjnych poniżej 3%, </w:t>
      </w:r>
    </w:p>
    <w:p w14:paraId="357B95A7"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r w:rsidRPr="003743F2">
        <w:rPr>
          <w:rFonts w:ascii="Times New Roman" w:hAnsi="Times New Roman" w:cs="Times New Roman"/>
          <w:b/>
          <w:bCs/>
        </w:rPr>
        <w:t xml:space="preserve">gdzie: </w:t>
      </w:r>
    </w:p>
    <w:p w14:paraId="6128F7C4"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w – średnioroczny wskaźnik cen towarów i usług konsumpcyjnych ogółem, gdy w</w:t>
      </w:r>
      <w:r w:rsidRPr="006C0838">
        <w:rPr>
          <w:rFonts w:ascii="Cambria Math" w:hAnsi="Cambria Math" w:cs="Cambria Math"/>
        </w:rPr>
        <w:t>&lt;</w:t>
      </w:r>
      <w:r w:rsidRPr="006C0838">
        <w:rPr>
          <w:rFonts w:ascii="Times New Roman" w:hAnsi="Times New Roman" w:cs="Times New Roman"/>
        </w:rPr>
        <w:t xml:space="preserve">100 </w:t>
      </w:r>
    </w:p>
    <w:p w14:paraId="7BB5FAB5"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Sw</w:t>
      </w:r>
      <w:proofErr w:type="spellEnd"/>
      <w:r w:rsidRPr="006C0838">
        <w:rPr>
          <w:rFonts w:ascii="Times New Roman" w:hAnsi="Times New Roman" w:cs="Times New Roman"/>
        </w:rPr>
        <w:t xml:space="preserve"> = (w-100)+3 </w:t>
      </w:r>
    </w:p>
    <w:p w14:paraId="0F5FF029" w14:textId="1050C932" w:rsidR="005434CA" w:rsidRPr="003743F2" w:rsidRDefault="005434CA" w:rsidP="005434CA">
      <w:pPr>
        <w:autoSpaceDE w:val="0"/>
        <w:autoSpaceDN w:val="0"/>
        <w:adjustRightInd w:val="0"/>
        <w:spacing w:after="42" w:line="240" w:lineRule="auto"/>
        <w:jc w:val="both"/>
        <w:rPr>
          <w:rFonts w:ascii="Times New Roman" w:hAnsi="Times New Roman" w:cs="Times New Roman"/>
        </w:rPr>
      </w:pPr>
      <w:r w:rsidRPr="006C0838">
        <w:rPr>
          <w:rFonts w:ascii="Times New Roman" w:hAnsi="Times New Roman" w:cs="Times New Roman"/>
        </w:rPr>
        <w:t xml:space="preserve">7) Zamawiający wskazuje, że maksymalna wartość zmiany miesięcznego wynagrodzenia ryczałtowego, o jaką dopuszcza w efekcie zastosowania postanowień o zasadach wprowadzania zmian wysokości </w:t>
      </w:r>
      <w:r w:rsidRPr="003743F2">
        <w:rPr>
          <w:rFonts w:ascii="Times New Roman" w:hAnsi="Times New Roman" w:cs="Times New Roman"/>
        </w:rPr>
        <w:t xml:space="preserve">wynagrodzenia, o których mowa w pkt) 6 powyżej, to </w:t>
      </w:r>
      <w:r w:rsidR="0051206D" w:rsidRPr="003743F2">
        <w:rPr>
          <w:rFonts w:ascii="Times New Roman" w:hAnsi="Times New Roman" w:cs="Times New Roman"/>
        </w:rPr>
        <w:t>3</w:t>
      </w:r>
      <w:r w:rsidRPr="003743F2">
        <w:rPr>
          <w:rFonts w:ascii="Times New Roman" w:hAnsi="Times New Roman" w:cs="Times New Roman"/>
        </w:rPr>
        <w:t xml:space="preserve">% wartości miesięcznego wynagrodzenia ryczałtowego brutto, przedstawionego w ofercie banku; </w:t>
      </w:r>
    </w:p>
    <w:p w14:paraId="6E8D18DA"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8) Wykonawca, którego wynagrodzenie zostało zmienione zgodnie z pkt 6) powyżej, zobowiązany jest do zmiany wynagrodzenia przysługującego podwykonawcy, z którym zawarł umowę, w zakresie odpowiadającym powyższym zmianom dotyczących zobowiązania podwykonawcy, jeżeli łącznie spełnione są następujące warunki: </w:t>
      </w:r>
    </w:p>
    <w:p w14:paraId="35FF59BC"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a) przedmiotem umowy są usługi; </w:t>
      </w:r>
    </w:p>
    <w:p w14:paraId="20224290" w14:textId="77777777" w:rsidR="005434CA" w:rsidRPr="006C0838" w:rsidRDefault="005434CA" w:rsidP="005434CA">
      <w:pPr>
        <w:autoSpaceDE w:val="0"/>
        <w:autoSpaceDN w:val="0"/>
        <w:adjustRightInd w:val="0"/>
        <w:spacing w:after="53" w:line="240" w:lineRule="auto"/>
        <w:jc w:val="both"/>
        <w:rPr>
          <w:rFonts w:ascii="Times New Roman" w:hAnsi="Times New Roman" w:cs="Times New Roman"/>
        </w:rPr>
      </w:pPr>
      <w:r w:rsidRPr="006C0838">
        <w:rPr>
          <w:rFonts w:ascii="Times New Roman" w:hAnsi="Times New Roman" w:cs="Times New Roman"/>
        </w:rPr>
        <w:t>b) okres obowiązywania umowy przekracza 12 miesięcy.</w:t>
      </w:r>
    </w:p>
    <w:p w14:paraId="5D6049CE"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Niezależnie od przypadków zmiany Umowy przewidzianych w pkt. 2 Projektowanych Postanowień Umowy, Zamawiający przewiduje możliwość zmiany Umowy w stosunku do treści wybranej oferty w zakresie uregulowanym w art. 454-455 ustawy </w:t>
      </w:r>
      <w:proofErr w:type="spellStart"/>
      <w:r w:rsidRPr="006C0838">
        <w:rPr>
          <w:rFonts w:ascii="Times New Roman" w:hAnsi="Times New Roman" w:cs="Times New Roman"/>
        </w:rPr>
        <w:t>Pzp</w:t>
      </w:r>
      <w:proofErr w:type="spellEnd"/>
      <w:r w:rsidRPr="006C0838">
        <w:rPr>
          <w:rFonts w:ascii="Times New Roman" w:hAnsi="Times New Roman" w:cs="Times New Roman"/>
        </w:rPr>
        <w:t xml:space="preserve">. zgodnie z pkt. 9 poniżej. </w:t>
      </w:r>
    </w:p>
    <w:p w14:paraId="51FC4637"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9. Warunki wprowadzenia zmiany do Umowy: </w:t>
      </w:r>
    </w:p>
    <w:p w14:paraId="561E98C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lastRenderedPageBreak/>
        <w:t xml:space="preserve">a) strona występująca o zmianę postanowień Umowy zobowiązana jest do udokumentowania zaistnienia okoliczności, o których mowa powyżej. </w:t>
      </w:r>
    </w:p>
    <w:p w14:paraId="6ED7DA3D"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b) Wniosek o zmianę postanowień Umowy musi być wyrażony na piśmie; </w:t>
      </w:r>
    </w:p>
    <w:p w14:paraId="69DC4F18"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c) złożony przez Stronę inicjującą wniosek o zmianę powinien zawierać: </w:t>
      </w:r>
    </w:p>
    <w:p w14:paraId="43D32C27"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opis propozycji zmiany (treść zapisów umownych), </w:t>
      </w:r>
    </w:p>
    <w:p w14:paraId="1751A53E"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uzasadnienie zmiany wraz z udokumentowaniem okoliczności stanowiących podstawę zmiany Umowy, </w:t>
      </w:r>
    </w:p>
    <w:p w14:paraId="69BD413C" w14:textId="5AEC2CE0" w:rsidR="005434CA" w:rsidRPr="003743F2"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termin, od którego zmiana ma obowiązywać. </w:t>
      </w:r>
    </w:p>
    <w:p w14:paraId="0B04858D" w14:textId="787DF2A0" w:rsidR="0051206D" w:rsidRPr="0053731B" w:rsidRDefault="0051206D" w:rsidP="0053731B">
      <w:pPr>
        <w:autoSpaceDE w:val="0"/>
        <w:autoSpaceDN w:val="0"/>
        <w:adjustRightInd w:val="0"/>
        <w:spacing w:after="0" w:line="240" w:lineRule="auto"/>
        <w:ind w:left="142"/>
        <w:jc w:val="both"/>
        <w:rPr>
          <w:rFonts w:ascii="Times New Roman" w:eastAsia="Calibri" w:hAnsi="Times New Roman" w:cs="Times New Roman"/>
          <w:color w:val="FF0000"/>
        </w:rPr>
      </w:pPr>
      <w:r w:rsidRPr="00FA3F30">
        <w:rPr>
          <w:rFonts w:ascii="Times New Roman" w:hAnsi="Times New Roman" w:cs="Times New Roman"/>
        </w:rPr>
        <w:t>10.</w:t>
      </w:r>
      <w:r w:rsidRPr="00FA3F30">
        <w:rPr>
          <w:rFonts w:ascii="Times New Roman" w:eastAsia="Calibri" w:hAnsi="Times New Roman"/>
        </w:rPr>
        <w:t xml:space="preserve"> </w:t>
      </w:r>
      <w:r w:rsidRPr="00FA3F30">
        <w:rPr>
          <w:rFonts w:ascii="Times New Roman" w:eastAsia="Calibri" w:hAnsi="Times New Roman" w:cs="Times New Roman"/>
        </w:rPr>
        <w:t xml:space="preserve">Maksymalna całkowita wartość zmiany wynagrodzenia jaką dopuszcza zamawiający w </w:t>
      </w:r>
      <w:r w:rsidRPr="00FA3F30">
        <w:rPr>
          <w:rFonts w:ascii="Times New Roman" w:eastAsia="Calibri" w:hAnsi="Times New Roman" w:cs="Times New Roman"/>
        </w:rPr>
        <w:br/>
        <w:t xml:space="preserve">         efekcie zastosowania postanowień o zasadach wprowadzenia zmian wysokości </w:t>
      </w:r>
      <w:r w:rsidRPr="00FA3F30">
        <w:rPr>
          <w:rFonts w:ascii="Times New Roman" w:eastAsia="Calibri" w:hAnsi="Times New Roman" w:cs="Times New Roman"/>
        </w:rPr>
        <w:br/>
        <w:t xml:space="preserve">         wynagrodzenia wynosi do 3% całkowitego wynagrodzenia Wykonawcy</w:t>
      </w:r>
      <w:r w:rsidR="00995D21" w:rsidRPr="00FA3F30">
        <w:rPr>
          <w:rFonts w:ascii="Times New Roman" w:eastAsia="Calibri" w:hAnsi="Times New Roman" w:cs="Times New Roman"/>
        </w:rPr>
        <w:t>.</w:t>
      </w:r>
      <w:r w:rsidRPr="00FA3F30">
        <w:rPr>
          <w:rFonts w:ascii="Times New Roman" w:eastAsia="Calibri" w:hAnsi="Times New Roman" w:cs="Times New Roman"/>
        </w:rPr>
        <w:t xml:space="preserve"> </w:t>
      </w:r>
    </w:p>
    <w:p w14:paraId="1C7C89EB" w14:textId="77777777" w:rsidR="005434CA" w:rsidRPr="005434CA" w:rsidRDefault="005434CA" w:rsidP="005434CA">
      <w:pPr>
        <w:autoSpaceDE w:val="0"/>
        <w:autoSpaceDN w:val="0"/>
        <w:adjustRightInd w:val="0"/>
        <w:spacing w:after="53" w:line="240" w:lineRule="auto"/>
        <w:jc w:val="both"/>
        <w:rPr>
          <w:rFonts w:ascii="Times New Roman" w:hAnsi="Times New Roman" w:cs="Times New Roman"/>
          <w:color w:val="FF0000"/>
        </w:rPr>
      </w:pPr>
    </w:p>
    <w:p w14:paraId="70C3BE28" w14:textId="77777777" w:rsidR="005434CA" w:rsidRPr="005434CA" w:rsidRDefault="005434CA" w:rsidP="005434CA">
      <w:pPr>
        <w:autoSpaceDE w:val="0"/>
        <w:autoSpaceDN w:val="0"/>
        <w:adjustRightInd w:val="0"/>
        <w:spacing w:after="0" w:line="276" w:lineRule="auto"/>
        <w:ind w:left="285"/>
        <w:jc w:val="both"/>
        <w:rPr>
          <w:rFonts w:ascii="Times New Roman" w:eastAsia="Calibri" w:hAnsi="Times New Roman" w:cs="Times New Roman"/>
          <w:lang w:eastAsia="pl-PL"/>
        </w:rPr>
      </w:pPr>
      <w:r w:rsidRPr="005434CA">
        <w:rPr>
          <w:rFonts w:ascii="Times New Roman" w:eastAsia="Calibri" w:hAnsi="Times New Roman" w:cs="Times New Roman"/>
          <w:lang w:eastAsia="pl-PL"/>
        </w:rPr>
        <w:t>3. zmiana terminu:</w:t>
      </w:r>
    </w:p>
    <w:p w14:paraId="2062F0CE" w14:textId="77777777" w:rsidR="005434CA" w:rsidRPr="005434CA" w:rsidRDefault="005434CA" w:rsidP="005434CA">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5434CA">
        <w:rPr>
          <w:rFonts w:ascii="Times New Roman" w:hAnsi="Times New Roman" w:cs="Times New Roman"/>
          <w:lang w:bidi="en-US"/>
        </w:rPr>
        <w:t>terminu obowiązywania umowy, gdy zaistnieją okoliczności wskazujące na konieczność stopniowego zamykania rachunków bankowych w czasie w zakresie, w jakim umowa dotyczy prowadzenia tych rachunków;</w:t>
      </w:r>
    </w:p>
    <w:p w14:paraId="0EBCD473" w14:textId="76AA366B" w:rsidR="005434CA" w:rsidRPr="00115F76" w:rsidRDefault="005434CA" w:rsidP="005434CA">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115F76">
        <w:rPr>
          <w:rFonts w:ascii="Times New Roman" w:hAnsi="Times New Roman" w:cs="Times New Roman"/>
          <w:lang w:bidi="en-US"/>
        </w:rPr>
        <w:t xml:space="preserve">wydłużenie terminu realizacji przedmiotu zamówienia na określonych w zawartej umowie warunkach, jednakże nie dłużej niż do dnia 31 maja </w:t>
      </w:r>
      <w:r w:rsidR="00246BDB" w:rsidRPr="00246BDB">
        <w:rPr>
          <w:rFonts w:ascii="Times New Roman" w:hAnsi="Times New Roman" w:cs="Times New Roman"/>
          <w:color w:val="ED0000"/>
          <w:lang w:bidi="en-US"/>
        </w:rPr>
        <w:t>2026</w:t>
      </w:r>
      <w:r w:rsidRPr="00246BDB">
        <w:rPr>
          <w:rFonts w:ascii="Times New Roman" w:hAnsi="Times New Roman" w:cs="Times New Roman"/>
          <w:color w:val="ED0000"/>
          <w:lang w:bidi="en-US"/>
        </w:rPr>
        <w:t xml:space="preserve"> r</w:t>
      </w:r>
      <w:r w:rsidRPr="00115F76">
        <w:rPr>
          <w:rFonts w:ascii="Times New Roman" w:hAnsi="Times New Roman" w:cs="Times New Roman"/>
          <w:lang w:bidi="en-US"/>
        </w:rPr>
        <w:t>. Zmiana końcowego terminu realizacji przedmiotu zamówienia może nastąpić na wniosek Zamawiającego w przypadku wystąpienia nieprzewidzianych okoliczności lub jakichkolwiek trudności po stronie Zamawiającego związanych z prowadzeniem postępowania o udzielenie zamówienia na kolejny okres uniemożliwiających zawarcie umowy z nowym Wykonawcą  w terminie do dnia 31.05.202</w:t>
      </w:r>
      <w:r w:rsidR="00F657DB" w:rsidRPr="00115F76">
        <w:rPr>
          <w:rFonts w:ascii="Times New Roman" w:hAnsi="Times New Roman" w:cs="Times New Roman"/>
          <w:lang w:bidi="en-US"/>
        </w:rPr>
        <w:t>6</w:t>
      </w:r>
      <w:r w:rsidRPr="00115F76">
        <w:rPr>
          <w:rFonts w:ascii="Times New Roman" w:hAnsi="Times New Roman" w:cs="Times New Roman"/>
          <w:lang w:bidi="en-US"/>
        </w:rPr>
        <w:t xml:space="preserve"> r.;</w:t>
      </w:r>
    </w:p>
    <w:p w14:paraId="7CBBB556" w14:textId="77777777" w:rsidR="00F657DB" w:rsidRPr="00F657DB" w:rsidRDefault="00F657DB" w:rsidP="00F657DB">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F657DB">
        <w:rPr>
          <w:rFonts w:ascii="Times New Roman" w:hAnsi="Times New Roman" w:cs="Times New Roman"/>
          <w:lang w:bidi="en-US"/>
        </w:rPr>
        <w:t>dopuszcza się przedłużenie umowy o maksymalnie ten sam okres, co dotychczasowa zawarta umowa z Wykonawcą, w przypadku kosztów zerowych przez cały okres trwania dotychczasowej umowy z Wykonawcą;</w:t>
      </w:r>
    </w:p>
    <w:p w14:paraId="740BA186" w14:textId="77777777" w:rsidR="00F657DB" w:rsidRPr="00981AE6" w:rsidRDefault="00F657DB" w:rsidP="00F657DB">
      <w:pPr>
        <w:autoSpaceDE w:val="0"/>
        <w:autoSpaceDN w:val="0"/>
        <w:adjustRightInd w:val="0"/>
        <w:spacing w:after="53" w:line="240" w:lineRule="auto"/>
        <w:ind w:left="1440"/>
        <w:contextualSpacing/>
        <w:jc w:val="both"/>
        <w:rPr>
          <w:rFonts w:ascii="Times New Roman" w:hAnsi="Times New Roman" w:cs="Times New Roman"/>
          <w:strike/>
          <w:color w:val="FF0000"/>
          <w:lang w:bidi="en-US"/>
        </w:rPr>
      </w:pPr>
      <w:bookmarkStart w:id="6" w:name="_Hlk163643114"/>
    </w:p>
    <w:bookmarkEnd w:id="6"/>
    <w:p w14:paraId="7D2EE96F" w14:textId="77777777" w:rsidR="005434CA" w:rsidRPr="005434CA" w:rsidRDefault="005434CA" w:rsidP="005434CA">
      <w:pPr>
        <w:autoSpaceDE w:val="0"/>
        <w:autoSpaceDN w:val="0"/>
        <w:adjustRightInd w:val="0"/>
        <w:spacing w:after="53" w:line="240" w:lineRule="auto"/>
        <w:ind w:left="360"/>
        <w:jc w:val="both"/>
        <w:rPr>
          <w:rFonts w:ascii="Times New Roman" w:hAnsi="Times New Roman" w:cs="Times New Roman"/>
          <w:b/>
          <w:bCs/>
        </w:rPr>
      </w:pPr>
      <w:r w:rsidRPr="005434CA">
        <w:rPr>
          <w:rFonts w:ascii="Times New Roman" w:hAnsi="Times New Roman" w:cs="Times New Roman"/>
          <w:b/>
          <w:bCs/>
        </w:rPr>
        <w:t>4. innej:</w:t>
      </w:r>
    </w:p>
    <w:p w14:paraId="0BBE473B"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rezygnacji z planowanego podwykonawstwa na rzecz wykonania części zamówienia siłami własnymi wykonawcy i/lub decyzji o zmianie/rezygnacji z podwykonawcy – odpowiednia zmiana zakresu podwykonawstwa;</w:t>
      </w:r>
    </w:p>
    <w:p w14:paraId="1DBF584F"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 xml:space="preserve">zmiany osób zatrudnionych na podstawie umowy o pracę, </w:t>
      </w:r>
    </w:p>
    <w:p w14:paraId="50AB992D"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zmiany w trakcie trwania umowy liczby jednostek budżetowych bez konieczności sporządzania aneksu do umowy będącej przedmiotem zamówienia. Zmiana, o jakiej mowa będzie wprowadzona w oparciu o pisemną informację przekazaną Bankowi przez Zamawiającego;</w:t>
      </w:r>
    </w:p>
    <w:p w14:paraId="790537C9" w14:textId="77777777" w:rsidR="00981AE6" w:rsidRDefault="005434CA" w:rsidP="00981AE6">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zmian wynikających z konieczności dostosowania warunków już zawartej umowy do nowych uregulowań prawnych;</w:t>
      </w:r>
    </w:p>
    <w:p w14:paraId="0A9CF7A5" w14:textId="77777777" w:rsidR="005434CA" w:rsidRPr="005434CA" w:rsidRDefault="005434CA" w:rsidP="005434CA">
      <w:pPr>
        <w:autoSpaceDE w:val="0"/>
        <w:autoSpaceDN w:val="0"/>
        <w:adjustRightInd w:val="0"/>
        <w:spacing w:after="0" w:line="276" w:lineRule="auto"/>
        <w:contextualSpacing/>
        <w:jc w:val="both"/>
        <w:rPr>
          <w:rFonts w:ascii="Times New Roman" w:eastAsia="Times New Roman" w:hAnsi="Times New Roman" w:cs="Times New Roman"/>
          <w:lang w:eastAsia="pl-PL"/>
        </w:rPr>
      </w:pPr>
    </w:p>
    <w:p w14:paraId="42D51CBA" w14:textId="7B852F72" w:rsidR="005434CA" w:rsidRPr="009A3EDA" w:rsidRDefault="005434CA" w:rsidP="005434CA">
      <w:pPr>
        <w:autoSpaceDE w:val="0"/>
        <w:autoSpaceDN w:val="0"/>
        <w:adjustRightInd w:val="0"/>
        <w:spacing w:after="53"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Wszelkie zmiany w Umowie dokonywane będą za zgodą obu stron, w formie pisemnego aneksu, pod rygorem nieważności z wyjątkiem ust. 4 pkt. 2</w:t>
      </w:r>
      <w:r w:rsidR="00BB0DA7" w:rsidRPr="009A3EDA">
        <w:rPr>
          <w:rFonts w:ascii="Times New Roman" w:eastAsia="Calibri" w:hAnsi="Times New Roman" w:cs="Times New Roman"/>
          <w:lang w:eastAsia="pl-PL"/>
        </w:rPr>
        <w:t xml:space="preserve"> i 3</w:t>
      </w:r>
      <w:r w:rsidRPr="009A3EDA">
        <w:rPr>
          <w:rFonts w:ascii="Times New Roman" w:eastAsia="Calibri" w:hAnsi="Times New Roman" w:cs="Times New Roman"/>
          <w:lang w:eastAsia="pl-PL"/>
        </w:rPr>
        <w:t xml:space="preserve"> </w:t>
      </w:r>
    </w:p>
    <w:p w14:paraId="04BBF6B9"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39F4C0F1" w14:textId="748125C6"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w:t>
      </w:r>
      <w:r w:rsidR="00ED1B33">
        <w:rPr>
          <w:rFonts w:ascii="Times New Roman" w:eastAsia="Calibri" w:hAnsi="Times New Roman" w:cs="Times New Roman"/>
          <w:b/>
          <w:bCs/>
          <w:lang w:eastAsia="pl-PL"/>
        </w:rPr>
        <w:t>8</w:t>
      </w:r>
    </w:p>
    <w:p w14:paraId="7D9ABE0E"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ODSTĄPIENIE OD UMOWY</w:t>
      </w:r>
    </w:p>
    <w:p w14:paraId="1C94CE2A" w14:textId="4DAFAB56" w:rsidR="00C62E22" w:rsidRPr="00C62E22" w:rsidRDefault="00C62E22" w:rsidP="00C62E22">
      <w:pPr>
        <w:pStyle w:val="Akapitzlist"/>
        <w:numPr>
          <w:ilvl w:val="3"/>
          <w:numId w:val="12"/>
        </w:numPr>
        <w:autoSpaceDE w:val="0"/>
        <w:autoSpaceDN w:val="0"/>
        <w:adjustRightInd w:val="0"/>
        <w:spacing w:after="53" w:line="240" w:lineRule="auto"/>
        <w:ind w:left="1276" w:hanging="425"/>
        <w:jc w:val="both"/>
        <w:rPr>
          <w:rFonts w:ascii="Times New Roman" w:hAnsi="Times New Roman" w:cs="Times New Roman"/>
        </w:rPr>
      </w:pPr>
      <w:r w:rsidRPr="00C62E22">
        <w:rPr>
          <w:rFonts w:ascii="Times New Roman" w:hAnsi="Times New Roman" w:cs="Times New Roman"/>
        </w:rPr>
        <w:t>Zamawiający może odstąpić od umowy na warunkach i w sytuacjach:</w:t>
      </w:r>
    </w:p>
    <w:p w14:paraId="13B5F089"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D971FD"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lastRenderedPageBreak/>
        <w:t>w wypadku, o którym mowa wyżej, wykonawca może żądać wyłącznie wynagrodzenia należnego z tytułu wykonania części umowy, którego wartość zostanie ustalona przez Zamawiającego i Wykonawcę;</w:t>
      </w:r>
    </w:p>
    <w:p w14:paraId="41F6D5EB"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w przypadku niewłaściwego wywiązywania się przez Bank z warunków umowy, w tym w szczególności:</w:t>
      </w:r>
    </w:p>
    <w:p w14:paraId="31EBBC80" w14:textId="77777777" w:rsid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 xml:space="preserve"> braku zabezpieczenia właściwej i w czasie rzeczywistym elektronicznej obsługi rachunków,</w:t>
      </w:r>
    </w:p>
    <w:p w14:paraId="104D2C9C" w14:textId="77777777" w:rsid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niezgodnej z dyspozycją realizacji płatności dokonywania przez Bank,</w:t>
      </w:r>
    </w:p>
    <w:p w14:paraId="6F8409A6" w14:textId="405176F3" w:rsidR="00C62E22" w:rsidRP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niewłaściwej obsługi kasowej uniemożliwiającej płynną realizację płatności gotówkowych, pobieranie gotówki z Banku do Zamawiającego, odprowadzanie gotówki od Zamawiającego do Banku.</w:t>
      </w:r>
    </w:p>
    <w:p w14:paraId="0A2C07EA" w14:textId="5E2E2B48" w:rsidR="00C62E22" w:rsidRPr="00C62E22" w:rsidRDefault="00C62E22" w:rsidP="00C62E22">
      <w:pPr>
        <w:autoSpaceDE w:val="0"/>
        <w:autoSpaceDN w:val="0"/>
        <w:adjustRightInd w:val="0"/>
        <w:spacing w:after="53" w:line="240" w:lineRule="auto"/>
        <w:ind w:left="851"/>
        <w:jc w:val="both"/>
        <w:rPr>
          <w:rFonts w:ascii="Times New Roman" w:hAnsi="Times New Roman" w:cs="Times New Roman"/>
        </w:rPr>
      </w:pPr>
      <w:r>
        <w:rPr>
          <w:rFonts w:ascii="Times New Roman" w:hAnsi="Times New Roman" w:cs="Times New Roman"/>
        </w:rPr>
        <w:t xml:space="preserve">2. </w:t>
      </w:r>
      <w:r w:rsidRPr="00C62E22">
        <w:rPr>
          <w:rFonts w:ascii="Times New Roman" w:hAnsi="Times New Roman" w:cs="Times New Roman"/>
        </w:rPr>
        <w:t>W sprawach związanych z wykonaniem umowy, spory rozstrzygał będzie sąd właściwy dla miejsca siedziby Zamawiającego.</w:t>
      </w:r>
    </w:p>
    <w:p w14:paraId="379C63FB" w14:textId="77777777" w:rsidR="005434CA" w:rsidRPr="005434CA" w:rsidRDefault="005434CA" w:rsidP="005434CA">
      <w:pPr>
        <w:autoSpaceDE w:val="0"/>
        <w:autoSpaceDN w:val="0"/>
        <w:adjustRightInd w:val="0"/>
        <w:spacing w:after="0" w:line="276" w:lineRule="auto"/>
        <w:jc w:val="both"/>
        <w:rPr>
          <w:rFonts w:ascii="Times New Roman" w:eastAsia="Calibri" w:hAnsi="Times New Roman" w:cs="Times New Roman"/>
          <w:lang w:eastAsia="pl-PL"/>
        </w:rPr>
      </w:pPr>
    </w:p>
    <w:p w14:paraId="05B45AEB" w14:textId="19931019" w:rsidR="005434CA" w:rsidRPr="005434CA" w:rsidRDefault="005434CA" w:rsidP="005434CA">
      <w:pPr>
        <w:spacing w:after="0" w:line="276" w:lineRule="auto"/>
        <w:jc w:val="center"/>
        <w:rPr>
          <w:rFonts w:ascii="Times New Roman" w:eastAsia="Times New Roman" w:hAnsi="Times New Roman" w:cs="Times New Roman"/>
          <w:b/>
          <w:bCs/>
          <w:lang w:eastAsia="pl-PL"/>
        </w:rPr>
      </w:pPr>
      <w:bookmarkStart w:id="7" w:name="_Hlk521925383"/>
      <w:r w:rsidRPr="005434CA">
        <w:rPr>
          <w:rFonts w:ascii="Times New Roman" w:eastAsia="Times New Roman" w:hAnsi="Times New Roman" w:cs="Times New Roman"/>
          <w:b/>
          <w:bCs/>
          <w:lang w:eastAsia="pl-PL"/>
        </w:rPr>
        <w:t>§9</w:t>
      </w:r>
    </w:p>
    <w:p w14:paraId="7310AED4" w14:textId="77777777" w:rsidR="005434CA" w:rsidRPr="005434CA" w:rsidRDefault="005434CA" w:rsidP="005434CA">
      <w:pPr>
        <w:spacing w:after="0" w:line="276" w:lineRule="auto"/>
        <w:jc w:val="center"/>
        <w:rPr>
          <w:rFonts w:ascii="Times New Roman" w:eastAsia="Times New Roman" w:hAnsi="Times New Roman" w:cs="Times New Roman"/>
          <w:b/>
          <w:bCs/>
          <w:lang w:eastAsia="pl-PL"/>
        </w:rPr>
      </w:pPr>
      <w:r w:rsidRPr="005434CA">
        <w:rPr>
          <w:rFonts w:ascii="Times New Roman" w:eastAsia="Times New Roman" w:hAnsi="Times New Roman" w:cs="Times New Roman"/>
          <w:b/>
          <w:bCs/>
          <w:lang w:eastAsia="pl-PL"/>
        </w:rPr>
        <w:t>POSTANOWIENIA DOTYCZĄCE OCHRONY DANYCH OSOBOWYCH</w:t>
      </w:r>
    </w:p>
    <w:p w14:paraId="620FE377"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Stosownie do art. 28 RODO dopuszcza się powierzenie przez administratora przetwarzania danych osobowych innemu podmiotowi (wykonawcy) i określa minimalne standardy powierzenia tych danych.</w:t>
      </w:r>
    </w:p>
    <w:p w14:paraId="16962E2A"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Dane osób fizycznych mogą być powierzane tylko takim podmiotom, które dają gwarancję wdrożenia odpowiednich środków technicznych i organizacyjnych, aby przetwarzanie spełniało wymogi RODO i chroniło prawa osób, których dane dotyczą.</w:t>
      </w:r>
    </w:p>
    <w:p w14:paraId="1A75C43F"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Jeżeli na etapie realizacji umowy nastąpi taka konieczność, Zamawiający będzie wymagał podpisania przez strony umowy powierzenia przetwarzania danych osobowych</w:t>
      </w:r>
      <w:bookmarkEnd w:id="7"/>
      <w:r w:rsidRPr="005434CA">
        <w:rPr>
          <w:rFonts w:ascii="Times New Roman" w:eastAsia="Times New Roman" w:hAnsi="Times New Roman" w:cs="Times New Roman"/>
          <w:bCs/>
          <w:lang w:eastAsia="pl-PL"/>
        </w:rPr>
        <w:t>.</w:t>
      </w:r>
    </w:p>
    <w:p w14:paraId="32F66733"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31E1DFDA" w14:textId="012E5964" w:rsidR="005434CA" w:rsidRPr="005434CA" w:rsidRDefault="00ED1B33" w:rsidP="005434CA">
      <w:pPr>
        <w:autoSpaceDE w:val="0"/>
        <w:autoSpaceDN w:val="0"/>
        <w:adjustRightInd w:val="0"/>
        <w:spacing w:after="0" w:line="276" w:lineRule="auto"/>
        <w:jc w:val="center"/>
        <w:rPr>
          <w:rFonts w:ascii="Times New Roman" w:eastAsia="Calibri" w:hAnsi="Times New Roman" w:cs="Times New Roman"/>
          <w:lang w:eastAsia="pl-PL"/>
        </w:rPr>
      </w:pPr>
      <w:r>
        <w:rPr>
          <w:rFonts w:ascii="Times New Roman" w:eastAsia="Calibri" w:hAnsi="Times New Roman" w:cs="Times New Roman"/>
          <w:b/>
          <w:bCs/>
          <w:lang w:eastAsia="pl-PL"/>
        </w:rPr>
        <w:br/>
      </w:r>
      <w:r w:rsidR="005434CA" w:rsidRPr="005434CA">
        <w:rPr>
          <w:rFonts w:ascii="Times New Roman" w:eastAsia="Calibri" w:hAnsi="Times New Roman" w:cs="Times New Roman"/>
          <w:b/>
          <w:bCs/>
          <w:lang w:eastAsia="pl-PL"/>
        </w:rPr>
        <w:t>§</w:t>
      </w:r>
      <w:r>
        <w:rPr>
          <w:rFonts w:ascii="Times New Roman" w:eastAsia="Calibri" w:hAnsi="Times New Roman" w:cs="Times New Roman"/>
          <w:b/>
          <w:bCs/>
          <w:lang w:eastAsia="pl-PL"/>
        </w:rPr>
        <w:t>10</w:t>
      </w:r>
    </w:p>
    <w:p w14:paraId="41557D3F"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POSTANOWIENIA KOŃCOWE</w:t>
      </w:r>
    </w:p>
    <w:p w14:paraId="6B8670AF" w14:textId="77777777" w:rsidR="005434CA" w:rsidRPr="005434CA" w:rsidRDefault="005434CA" w:rsidP="005434CA">
      <w:pPr>
        <w:numPr>
          <w:ilvl w:val="0"/>
          <w:numId w:val="2"/>
        </w:num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 przypadku powstania sporu na tle stosowania Umowy, Strony poddają jego rozstrzygnięcie sądowi powszechnemu właściwemu dla siedziby Zamawiającego. </w:t>
      </w:r>
    </w:p>
    <w:p w14:paraId="1F9DCE94" w14:textId="77777777" w:rsidR="005434CA" w:rsidRPr="005434CA" w:rsidRDefault="005434CA" w:rsidP="005434CA">
      <w:pPr>
        <w:numPr>
          <w:ilvl w:val="0"/>
          <w:numId w:val="2"/>
        </w:num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Wykonawca nie może bez pisemnej zgody Zamawiającego dokonać cesji praw i obowiązków zarówno pieniężnych jak i niepieniężnych wynikających z Umowy, pod rygorem nieważności. </w:t>
      </w:r>
    </w:p>
    <w:p w14:paraId="2F09DED0"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p>
    <w:p w14:paraId="28B58AE2"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p>
    <w:p w14:paraId="579DD837"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Załączniki:</w:t>
      </w:r>
    </w:p>
    <w:p w14:paraId="5D7CA732" w14:textId="00634CD3" w:rsidR="005434CA" w:rsidRPr="005434CA" w:rsidRDefault="00ED1B33" w:rsidP="005434CA">
      <w:pPr>
        <w:numPr>
          <w:ilvl w:val="3"/>
          <w:numId w:val="6"/>
        </w:numPr>
        <w:autoSpaceDE w:val="0"/>
        <w:autoSpaceDN w:val="0"/>
        <w:adjustRightInd w:val="0"/>
        <w:spacing w:after="0" w:line="276" w:lineRule="auto"/>
        <w:ind w:left="709"/>
        <w:jc w:val="both"/>
        <w:rPr>
          <w:rFonts w:ascii="Times New Roman" w:eastAsia="Calibri" w:hAnsi="Times New Roman" w:cs="Times New Roman"/>
          <w:lang w:eastAsia="pl-PL"/>
        </w:rPr>
      </w:pPr>
      <w:r>
        <w:rPr>
          <w:rFonts w:ascii="Times New Roman" w:eastAsia="Calibri" w:hAnsi="Times New Roman" w:cs="Times New Roman"/>
          <w:lang w:eastAsia="pl-PL"/>
        </w:rPr>
        <w:t>Szczegółowy</w:t>
      </w:r>
      <w:r w:rsidR="00F24A5D">
        <w:rPr>
          <w:rFonts w:ascii="Times New Roman" w:eastAsia="Calibri" w:hAnsi="Times New Roman" w:cs="Times New Roman"/>
          <w:lang w:eastAsia="pl-PL"/>
        </w:rPr>
        <w:t xml:space="preserve"> opis</w:t>
      </w:r>
      <w:r>
        <w:rPr>
          <w:rFonts w:ascii="Times New Roman" w:eastAsia="Calibri" w:hAnsi="Times New Roman" w:cs="Times New Roman"/>
          <w:lang w:eastAsia="pl-PL"/>
        </w:rPr>
        <w:t xml:space="preserve"> przedmiot</w:t>
      </w:r>
      <w:r w:rsidR="00F24A5D">
        <w:rPr>
          <w:rFonts w:ascii="Times New Roman" w:eastAsia="Calibri" w:hAnsi="Times New Roman" w:cs="Times New Roman"/>
          <w:lang w:eastAsia="pl-PL"/>
        </w:rPr>
        <w:t>u</w:t>
      </w:r>
      <w:r>
        <w:rPr>
          <w:rFonts w:ascii="Times New Roman" w:eastAsia="Calibri" w:hAnsi="Times New Roman" w:cs="Times New Roman"/>
          <w:lang w:eastAsia="pl-PL"/>
        </w:rPr>
        <w:t xml:space="preserve"> zamówienia </w:t>
      </w:r>
    </w:p>
    <w:p w14:paraId="1227149D"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Specyfikacja Warunków Zamówienia</w:t>
      </w:r>
    </w:p>
    <w:p w14:paraId="004E90A6"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Oferta Wykonawcy</w:t>
      </w:r>
    </w:p>
    <w:p w14:paraId="610FD9F7"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Informacja o podwykonawcach</w:t>
      </w:r>
    </w:p>
    <w:p w14:paraId="3829B246" w14:textId="77777777" w:rsidR="005434CA" w:rsidRP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2A8EB9E" w14:textId="77777777" w:rsidR="005434CA" w:rsidRP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1563CB1E" w14:textId="77777777" w:rsid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6A801CC"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D3CC6ED"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359CBAF"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75076F1E"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7123C10C" w14:textId="77777777" w:rsidR="00F657DB" w:rsidRDefault="00F657DB" w:rsidP="009A3EDA">
      <w:pPr>
        <w:autoSpaceDE w:val="0"/>
        <w:autoSpaceDN w:val="0"/>
        <w:adjustRightInd w:val="0"/>
        <w:spacing w:after="0" w:line="276" w:lineRule="auto"/>
        <w:jc w:val="both"/>
        <w:rPr>
          <w:rFonts w:ascii="Times New Roman" w:eastAsia="Calibri" w:hAnsi="Times New Roman" w:cs="Times New Roman"/>
          <w:lang w:eastAsia="pl-PL"/>
        </w:rPr>
      </w:pPr>
    </w:p>
    <w:p w14:paraId="587B9C10"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548748D" w14:textId="77777777" w:rsidR="00F657DB" w:rsidRPr="005434CA"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073F2A6" w14:textId="77777777" w:rsidR="005434CA" w:rsidRPr="005434CA" w:rsidRDefault="005434CA" w:rsidP="005434CA">
      <w:pPr>
        <w:spacing w:after="0" w:line="276" w:lineRule="auto"/>
        <w:jc w:val="both"/>
        <w:rPr>
          <w:rFonts w:ascii="Times New Roman" w:eastAsia="Times New Roman" w:hAnsi="Times New Roman" w:cs="Times New Roman"/>
          <w:b/>
          <w:bCs/>
          <w:lang w:eastAsia="pl-PL"/>
        </w:rPr>
      </w:pPr>
    </w:p>
    <w:p w14:paraId="6B309F59" w14:textId="77777777" w:rsidR="005434CA" w:rsidRPr="005434CA" w:rsidRDefault="005434CA" w:rsidP="005434CA">
      <w:pPr>
        <w:spacing w:after="0" w:line="276" w:lineRule="auto"/>
        <w:ind w:left="708" w:firstLine="708"/>
        <w:jc w:val="both"/>
        <w:rPr>
          <w:rFonts w:ascii="Times New Roman" w:eastAsia="Times New Roman" w:hAnsi="Times New Roman" w:cs="Times New Roman"/>
          <w:b/>
          <w:bCs/>
          <w:lang w:eastAsia="pl-PL"/>
        </w:rPr>
      </w:pPr>
      <w:r w:rsidRPr="005434CA">
        <w:rPr>
          <w:rFonts w:ascii="Times New Roman" w:eastAsia="Times New Roman" w:hAnsi="Times New Roman" w:cs="Times New Roman"/>
          <w:b/>
          <w:bCs/>
          <w:lang w:eastAsia="pl-PL"/>
        </w:rPr>
        <w:t>ZAMAWIAJĄCY                                                              WYKONAWCA</w:t>
      </w:r>
    </w:p>
    <w:p w14:paraId="6DC2AA3B" w14:textId="77777777" w:rsidR="005434CA" w:rsidRPr="005434CA" w:rsidRDefault="005434CA" w:rsidP="005434CA">
      <w:pPr>
        <w:spacing w:line="256" w:lineRule="auto"/>
        <w:rPr>
          <w:rFonts w:ascii="Verdana" w:eastAsia="Calibri" w:hAnsi="Verdana" w:cs="Calibri"/>
          <w:iCs/>
          <w:sz w:val="18"/>
          <w:szCs w:val="18"/>
        </w:rPr>
      </w:pPr>
    </w:p>
    <w:p w14:paraId="60099C42" w14:textId="77777777" w:rsidR="005434CA" w:rsidRDefault="005434CA" w:rsidP="005434CA">
      <w:pPr>
        <w:spacing w:line="256" w:lineRule="auto"/>
        <w:jc w:val="right"/>
        <w:rPr>
          <w:rFonts w:ascii="Verdana" w:eastAsia="Calibri" w:hAnsi="Verdana" w:cs="Calibri"/>
          <w:iCs/>
          <w:sz w:val="18"/>
          <w:szCs w:val="18"/>
        </w:rPr>
      </w:pPr>
    </w:p>
    <w:p w14:paraId="4019023B" w14:textId="77777777" w:rsidR="00FD4D81" w:rsidRPr="005434CA" w:rsidRDefault="00FD4D81" w:rsidP="005434CA">
      <w:pPr>
        <w:spacing w:line="256" w:lineRule="auto"/>
        <w:jc w:val="right"/>
        <w:rPr>
          <w:rFonts w:ascii="Verdana" w:eastAsia="Calibri" w:hAnsi="Verdana" w:cs="Calibri"/>
          <w:iCs/>
          <w:sz w:val="18"/>
          <w:szCs w:val="18"/>
        </w:rPr>
      </w:pPr>
    </w:p>
    <w:p w14:paraId="6BBC6F82"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Załącznik nr 4 do umowy ......</w:t>
      </w:r>
    </w:p>
    <w:p w14:paraId="370EBEC5" w14:textId="77777777" w:rsidR="005434CA" w:rsidRPr="005434CA" w:rsidRDefault="005434CA" w:rsidP="005434CA">
      <w:pPr>
        <w:spacing w:line="256" w:lineRule="auto"/>
        <w:rPr>
          <w:rFonts w:ascii="Verdana" w:eastAsia="Calibri" w:hAnsi="Verdana" w:cs="Calibri"/>
          <w:iCs/>
          <w:sz w:val="18"/>
          <w:szCs w:val="18"/>
        </w:rPr>
      </w:pPr>
    </w:p>
    <w:p w14:paraId="4BB95ED0" w14:textId="77777777" w:rsidR="005434CA" w:rsidRPr="005434CA" w:rsidRDefault="005434CA" w:rsidP="005434CA">
      <w:pPr>
        <w:spacing w:line="240" w:lineRule="auto"/>
        <w:jc w:val="center"/>
        <w:rPr>
          <w:rFonts w:ascii="Verdana" w:eastAsia="Calibri" w:hAnsi="Verdana" w:cs="Calibri"/>
          <w:iCs/>
          <w:sz w:val="18"/>
          <w:szCs w:val="18"/>
        </w:rPr>
      </w:pPr>
      <w:r w:rsidRPr="005434CA">
        <w:rPr>
          <w:rFonts w:ascii="Verdana" w:eastAsia="Calibri" w:hAnsi="Verdana" w:cs="Calibri"/>
          <w:iCs/>
          <w:sz w:val="18"/>
          <w:szCs w:val="18"/>
        </w:rPr>
        <w:t>INFORMACJA O PODWYKONAWCACH</w:t>
      </w:r>
    </w:p>
    <w:p w14:paraId="217723D6" w14:textId="77777777" w:rsidR="005434CA" w:rsidRPr="005434CA" w:rsidRDefault="005434CA" w:rsidP="005434CA">
      <w:pPr>
        <w:spacing w:line="240" w:lineRule="auto"/>
        <w:rPr>
          <w:rFonts w:ascii="Verdana" w:eastAsia="Calibri" w:hAnsi="Verdana" w:cs="Calibri"/>
          <w:iCs/>
          <w:sz w:val="18"/>
          <w:szCs w:val="18"/>
        </w:rPr>
      </w:pPr>
    </w:p>
    <w:p w14:paraId="72A68D26"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1.</w:t>
      </w:r>
      <w:r w:rsidRPr="005434CA">
        <w:rPr>
          <w:rFonts w:ascii="Verdana" w:eastAsia="Calibri" w:hAnsi="Verdana" w:cs="Calibri"/>
          <w:iCs/>
          <w:sz w:val="18"/>
          <w:szCs w:val="18"/>
        </w:rPr>
        <w:tab/>
        <w:t xml:space="preserve"> NAZWA PODWYKONAWCY</w:t>
      </w:r>
    </w:p>
    <w:p w14:paraId="7A81E4C9"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 ....................................................................................................................................</w:t>
      </w:r>
    </w:p>
    <w:p w14:paraId="6432E821" w14:textId="77777777" w:rsidR="005434CA" w:rsidRPr="005434CA" w:rsidRDefault="005434CA" w:rsidP="005434CA">
      <w:pPr>
        <w:spacing w:line="240" w:lineRule="auto"/>
        <w:rPr>
          <w:rFonts w:ascii="Verdana" w:eastAsia="Calibri" w:hAnsi="Verdana" w:cs="Calibri"/>
          <w:iCs/>
          <w:sz w:val="18"/>
          <w:szCs w:val="18"/>
        </w:rPr>
      </w:pPr>
    </w:p>
    <w:p w14:paraId="10003699"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Adres, nr telefonu</w:t>
      </w:r>
    </w:p>
    <w:p w14:paraId="733B41AD"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43538F98" w14:textId="77777777" w:rsidR="005434CA" w:rsidRPr="005434CA" w:rsidRDefault="005434CA" w:rsidP="005434CA">
      <w:pPr>
        <w:spacing w:line="240" w:lineRule="auto"/>
        <w:rPr>
          <w:rFonts w:ascii="Verdana" w:eastAsia="Calibri" w:hAnsi="Verdana" w:cs="Calibri"/>
          <w:iCs/>
          <w:sz w:val="18"/>
          <w:szCs w:val="18"/>
        </w:rPr>
      </w:pPr>
    </w:p>
    <w:p w14:paraId="77B89CE5"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Imię i nazwisko, nr. telefony przedstawiciela podwykonawcy </w:t>
      </w:r>
    </w:p>
    <w:p w14:paraId="006805DD"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31B5AEC0" w14:textId="77777777" w:rsidR="005434CA" w:rsidRPr="005434CA" w:rsidRDefault="005434CA" w:rsidP="005434CA">
      <w:pPr>
        <w:spacing w:line="240" w:lineRule="auto"/>
        <w:rPr>
          <w:rFonts w:ascii="Verdana" w:eastAsia="Calibri" w:hAnsi="Verdana" w:cs="Calibri"/>
          <w:iCs/>
          <w:sz w:val="18"/>
          <w:szCs w:val="18"/>
        </w:rPr>
      </w:pPr>
    </w:p>
    <w:p w14:paraId="21FDCFD3" w14:textId="5EE27EA5"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Zakres </w:t>
      </w:r>
      <w:r w:rsidR="009C5966">
        <w:rPr>
          <w:rFonts w:ascii="Verdana" w:eastAsia="Calibri" w:hAnsi="Verdana" w:cs="Calibri"/>
          <w:iCs/>
          <w:sz w:val="18"/>
          <w:szCs w:val="18"/>
        </w:rPr>
        <w:t xml:space="preserve"> usług </w:t>
      </w:r>
      <w:r w:rsidRPr="005434CA">
        <w:rPr>
          <w:rFonts w:ascii="Verdana" w:eastAsia="Calibri" w:hAnsi="Verdana" w:cs="Calibri"/>
          <w:iCs/>
          <w:sz w:val="18"/>
          <w:szCs w:val="18"/>
        </w:rPr>
        <w:t>objętych podwykonawstwem</w:t>
      </w:r>
    </w:p>
    <w:p w14:paraId="211A8BE0"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1274C906" w14:textId="77777777" w:rsidR="005434CA" w:rsidRPr="005434CA" w:rsidRDefault="005434CA" w:rsidP="005434CA">
      <w:pPr>
        <w:spacing w:line="240" w:lineRule="auto"/>
        <w:rPr>
          <w:rFonts w:ascii="Verdana" w:eastAsia="Calibri" w:hAnsi="Verdana" w:cs="Calibri"/>
          <w:iCs/>
          <w:sz w:val="18"/>
          <w:szCs w:val="18"/>
        </w:rPr>
      </w:pPr>
    </w:p>
    <w:p w14:paraId="2550AAF2"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2.</w:t>
      </w:r>
      <w:r w:rsidRPr="005434CA">
        <w:rPr>
          <w:rFonts w:ascii="Verdana" w:eastAsia="Calibri" w:hAnsi="Verdana" w:cs="Calibri"/>
          <w:iCs/>
          <w:sz w:val="18"/>
          <w:szCs w:val="18"/>
        </w:rPr>
        <w:tab/>
        <w:t>NAZWA PODWYKONAWCY</w:t>
      </w:r>
    </w:p>
    <w:p w14:paraId="22BACF7F"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 ........................................................................................................................</w:t>
      </w:r>
    </w:p>
    <w:p w14:paraId="73B6FCD9" w14:textId="77777777" w:rsidR="005434CA" w:rsidRPr="005434CA" w:rsidRDefault="005434CA" w:rsidP="005434CA">
      <w:pPr>
        <w:spacing w:line="240" w:lineRule="auto"/>
        <w:rPr>
          <w:rFonts w:ascii="Verdana" w:eastAsia="Calibri" w:hAnsi="Verdana" w:cs="Calibri"/>
          <w:iCs/>
          <w:sz w:val="18"/>
          <w:szCs w:val="18"/>
        </w:rPr>
      </w:pPr>
    </w:p>
    <w:p w14:paraId="4E0EF622"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Adres, nr telefonu</w:t>
      </w:r>
    </w:p>
    <w:p w14:paraId="2F05665F"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7D351330" w14:textId="77777777" w:rsidR="005434CA" w:rsidRPr="005434CA" w:rsidRDefault="005434CA" w:rsidP="005434CA">
      <w:pPr>
        <w:spacing w:line="240" w:lineRule="auto"/>
        <w:rPr>
          <w:rFonts w:ascii="Verdana" w:eastAsia="Calibri" w:hAnsi="Verdana" w:cs="Calibri"/>
          <w:iCs/>
          <w:sz w:val="18"/>
          <w:szCs w:val="18"/>
        </w:rPr>
      </w:pPr>
    </w:p>
    <w:p w14:paraId="782E1FFB"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Imię i nazwisko, nr. telefony przedstawiciela podwykonawcy </w:t>
      </w:r>
    </w:p>
    <w:p w14:paraId="1C8DD0A7"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078A62E0" w14:textId="77777777" w:rsidR="005434CA" w:rsidRPr="005434CA" w:rsidRDefault="005434CA" w:rsidP="005434CA">
      <w:pPr>
        <w:spacing w:line="240" w:lineRule="auto"/>
        <w:rPr>
          <w:rFonts w:ascii="Verdana" w:eastAsia="Calibri" w:hAnsi="Verdana" w:cs="Calibri"/>
          <w:iCs/>
          <w:sz w:val="18"/>
          <w:szCs w:val="18"/>
        </w:rPr>
      </w:pPr>
    </w:p>
    <w:p w14:paraId="62FFD46F" w14:textId="196F683C"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Zakres </w:t>
      </w:r>
      <w:r w:rsidR="009C5966">
        <w:rPr>
          <w:rFonts w:ascii="Verdana" w:eastAsia="Calibri" w:hAnsi="Verdana" w:cs="Calibri"/>
          <w:iCs/>
          <w:sz w:val="18"/>
          <w:szCs w:val="18"/>
        </w:rPr>
        <w:t xml:space="preserve"> usług </w:t>
      </w:r>
      <w:r w:rsidRPr="005434CA">
        <w:rPr>
          <w:rFonts w:ascii="Verdana" w:eastAsia="Calibri" w:hAnsi="Verdana" w:cs="Calibri"/>
          <w:iCs/>
          <w:sz w:val="18"/>
          <w:szCs w:val="18"/>
        </w:rPr>
        <w:t>objętych podwykonawstwem......................................</w:t>
      </w:r>
    </w:p>
    <w:p w14:paraId="0B8594D9" w14:textId="77777777" w:rsidR="005434CA" w:rsidRPr="005434CA" w:rsidRDefault="005434CA" w:rsidP="005434CA">
      <w:pPr>
        <w:spacing w:line="256" w:lineRule="auto"/>
        <w:rPr>
          <w:rFonts w:ascii="Verdana" w:eastAsia="Calibri" w:hAnsi="Verdana" w:cs="Calibri"/>
          <w:iCs/>
          <w:sz w:val="18"/>
          <w:szCs w:val="18"/>
        </w:rPr>
      </w:pPr>
    </w:p>
    <w:p w14:paraId="1EABF93D"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Data ..............  ..........................................</w:t>
      </w:r>
    </w:p>
    <w:p w14:paraId="468559AC"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 pieczęć i podpis Wykonawcy</w:t>
      </w:r>
    </w:p>
    <w:p w14:paraId="3E0F1D63" w14:textId="77777777" w:rsidR="001779DD" w:rsidRDefault="001779DD"/>
    <w:sectPr w:rsidR="001779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3EFF" w14:textId="77777777" w:rsidR="009556A5" w:rsidRDefault="009556A5" w:rsidP="009556A5">
      <w:pPr>
        <w:spacing w:after="0" w:line="240" w:lineRule="auto"/>
      </w:pPr>
      <w:r>
        <w:separator/>
      </w:r>
    </w:p>
  </w:endnote>
  <w:endnote w:type="continuationSeparator" w:id="0">
    <w:p w14:paraId="19A4873B" w14:textId="77777777" w:rsidR="009556A5" w:rsidRDefault="009556A5" w:rsidP="009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06DD" w14:textId="77777777" w:rsidR="009556A5" w:rsidRDefault="009556A5" w:rsidP="009556A5">
      <w:pPr>
        <w:spacing w:after="0" w:line="240" w:lineRule="auto"/>
      </w:pPr>
      <w:r>
        <w:separator/>
      </w:r>
    </w:p>
  </w:footnote>
  <w:footnote w:type="continuationSeparator" w:id="0">
    <w:p w14:paraId="50F8ED2C" w14:textId="77777777" w:rsidR="009556A5" w:rsidRDefault="009556A5" w:rsidP="0095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D1A2" w14:textId="04AFF0BA" w:rsidR="009556A5" w:rsidRDefault="009556A5" w:rsidP="00D83B69">
    <w:pPr>
      <w:pStyle w:val="Nagwek"/>
      <w:jc w:val="right"/>
    </w:pPr>
    <w:r>
      <w:t>Załącznik</w:t>
    </w:r>
    <w:r w:rsidR="005F3612">
      <w:t xml:space="preserve"> nr </w:t>
    </w:r>
    <w:r w:rsidR="00246BDB">
      <w:t>1 do zmiany treści</w:t>
    </w:r>
    <w:r>
      <w:t xml:space="preserve"> SWZ </w:t>
    </w:r>
    <w:r w:rsidR="00246BDB">
      <w:t xml:space="preserve"> z 16.04.2024 r. </w:t>
    </w:r>
    <w:r w:rsidR="0063089C">
      <w:t>ZP.</w:t>
    </w:r>
    <w:r>
      <w:t>27</w:t>
    </w:r>
    <w:r w:rsidR="0063089C">
      <w:t>1</w:t>
    </w:r>
    <w:r>
      <w:t>.</w:t>
    </w:r>
    <w:r w:rsidR="00C62E22">
      <w:t>9</w:t>
    </w:r>
    <w:r>
      <w:t>.202</w:t>
    </w:r>
    <w:r w:rsidR="00537B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1" w15:restartNumberingAfterBreak="0">
    <w:nsid w:val="0C111029"/>
    <w:multiLevelType w:val="hybridMultilevel"/>
    <w:tmpl w:val="3D2E6B2A"/>
    <w:lvl w:ilvl="0" w:tplc="FFFFFFFF">
      <w:start w:val="1"/>
      <w:numFmt w:val="decimal"/>
      <w:lvlText w:val="%1."/>
      <w:lvlJc w:val="left"/>
      <w:pPr>
        <w:ind w:left="643" w:hanging="360"/>
      </w:pPr>
    </w:lvl>
    <w:lvl w:ilvl="1" w:tplc="FFFFFFFF">
      <w:start w:val="1"/>
      <w:numFmt w:val="decimal"/>
      <w:lvlText w:val="%2)"/>
      <w:lvlJc w:val="left"/>
      <w:pPr>
        <w:ind w:left="1363" w:hanging="360"/>
      </w:p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 w15:restartNumberingAfterBreak="0">
    <w:nsid w:val="0C572934"/>
    <w:multiLevelType w:val="hybridMultilevel"/>
    <w:tmpl w:val="D7625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14209"/>
    <w:multiLevelType w:val="hybridMultilevel"/>
    <w:tmpl w:val="381CDE48"/>
    <w:lvl w:ilvl="0" w:tplc="04150017">
      <w:start w:val="1"/>
      <w:numFmt w:val="lowerLetter"/>
      <w:lvlText w:val="%1)"/>
      <w:lvlJc w:val="left"/>
      <w:pPr>
        <w:ind w:left="1211"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2D52C59"/>
    <w:multiLevelType w:val="hybridMultilevel"/>
    <w:tmpl w:val="3F201B08"/>
    <w:lvl w:ilvl="0" w:tplc="53AECE0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132057CB"/>
    <w:multiLevelType w:val="hybridMultilevel"/>
    <w:tmpl w:val="AAC0268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 w15:restartNumberingAfterBreak="0">
    <w:nsid w:val="15CD0111"/>
    <w:multiLevelType w:val="hybridMultilevel"/>
    <w:tmpl w:val="439E8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8" w15:restartNumberingAfterBreak="0">
    <w:nsid w:val="2B441AF5"/>
    <w:multiLevelType w:val="multilevel"/>
    <w:tmpl w:val="9A4CF8C0"/>
    <w:lvl w:ilvl="0">
      <w:start w:val="2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E2C0BB0"/>
    <w:multiLevelType w:val="hybridMultilevel"/>
    <w:tmpl w:val="610EDD8E"/>
    <w:lvl w:ilvl="0" w:tplc="3A9CBD04">
      <w:start w:val="1"/>
      <w:numFmt w:val="lowerLetter"/>
      <w:lvlText w:val="%1)"/>
      <w:lvlJc w:val="left"/>
      <w:pPr>
        <w:ind w:left="360" w:hanging="360"/>
      </w:pPr>
      <w:rPr>
        <w:b w:val="0"/>
        <w:strike w:val="0"/>
      </w:rPr>
    </w:lvl>
    <w:lvl w:ilvl="1" w:tplc="04150017">
      <w:start w:val="1"/>
      <w:numFmt w:val="lowerLetter"/>
      <w:lvlText w:val="%2)"/>
      <w:lvlJc w:val="left"/>
      <w:pPr>
        <w:ind w:left="371" w:hanging="360"/>
      </w:pPr>
    </w:lvl>
    <w:lvl w:ilvl="2" w:tplc="49E2EBB0">
      <w:start w:val="1"/>
      <w:numFmt w:val="lowerLetter"/>
      <w:lvlText w:val="%3)"/>
      <w:lvlJc w:val="right"/>
      <w:pPr>
        <w:ind w:left="1091" w:hanging="180"/>
      </w:pPr>
      <w:rPr>
        <w:rFonts w:ascii="Times New Roman" w:eastAsia="Calibri" w:hAnsi="Times New Roman" w:cs="Times New Roman" w:hint="default"/>
      </w:rPr>
    </w:lvl>
    <w:lvl w:ilvl="3" w:tplc="3128180C">
      <w:start w:val="1"/>
      <w:numFmt w:val="decimal"/>
      <w:lvlText w:val="%4."/>
      <w:lvlJc w:val="left"/>
      <w:pPr>
        <w:ind w:left="-284" w:hanging="360"/>
      </w:pPr>
      <w:rPr>
        <w:rFonts w:ascii="Times New Roman" w:eastAsia="Calibri" w:hAnsi="Times New Roman" w:cs="Times New Roman" w:hint="default"/>
      </w:r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abstractNum w:abstractNumId="10" w15:restartNumberingAfterBreak="0">
    <w:nsid w:val="339776E8"/>
    <w:multiLevelType w:val="hybridMultilevel"/>
    <w:tmpl w:val="3D2E6B2A"/>
    <w:lvl w:ilvl="0" w:tplc="0415000F">
      <w:start w:val="1"/>
      <w:numFmt w:val="decimal"/>
      <w:lvlText w:val="%1."/>
      <w:lvlJc w:val="left"/>
      <w:pPr>
        <w:ind w:left="643" w:hanging="360"/>
      </w:pPr>
    </w:lvl>
    <w:lvl w:ilvl="1" w:tplc="04150011">
      <w:start w:val="1"/>
      <w:numFmt w:val="decimal"/>
      <w:lvlText w:val="%2)"/>
      <w:lvlJc w:val="left"/>
      <w:pPr>
        <w:ind w:left="1363" w:hanging="360"/>
      </w:p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 w15:restartNumberingAfterBreak="0">
    <w:nsid w:val="34F55711"/>
    <w:multiLevelType w:val="hybridMultilevel"/>
    <w:tmpl w:val="D610D2CA"/>
    <w:lvl w:ilvl="0" w:tplc="46F21FC2">
      <w:start w:val="1"/>
      <w:numFmt w:val="decimal"/>
      <w:lvlText w:val="%1."/>
      <w:lvlJc w:val="left"/>
      <w:pPr>
        <w:ind w:left="1416" w:hanging="360"/>
      </w:pPr>
      <w:rPr>
        <w:color w:val="auto"/>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2" w15:restartNumberingAfterBreak="0">
    <w:nsid w:val="37B96686"/>
    <w:multiLevelType w:val="hybridMultilevel"/>
    <w:tmpl w:val="D952BC52"/>
    <w:lvl w:ilvl="0" w:tplc="04150019">
      <w:start w:val="1"/>
      <w:numFmt w:val="lowerLetter"/>
      <w:lvlText w:val="%1."/>
      <w:lvlJc w:val="left"/>
      <w:pPr>
        <w:ind w:left="2018" w:hanging="360"/>
      </w:pPr>
    </w:lvl>
    <w:lvl w:ilvl="1" w:tplc="04150019" w:tentative="1">
      <w:start w:val="1"/>
      <w:numFmt w:val="lowerLetter"/>
      <w:lvlText w:val="%2."/>
      <w:lvlJc w:val="left"/>
      <w:pPr>
        <w:ind w:left="2738" w:hanging="360"/>
      </w:pPr>
    </w:lvl>
    <w:lvl w:ilvl="2" w:tplc="0415001B" w:tentative="1">
      <w:start w:val="1"/>
      <w:numFmt w:val="lowerRoman"/>
      <w:lvlText w:val="%3."/>
      <w:lvlJc w:val="right"/>
      <w:pPr>
        <w:ind w:left="3458" w:hanging="180"/>
      </w:pPr>
    </w:lvl>
    <w:lvl w:ilvl="3" w:tplc="0415000F" w:tentative="1">
      <w:start w:val="1"/>
      <w:numFmt w:val="decimal"/>
      <w:lvlText w:val="%4."/>
      <w:lvlJc w:val="left"/>
      <w:pPr>
        <w:ind w:left="4178" w:hanging="360"/>
      </w:pPr>
    </w:lvl>
    <w:lvl w:ilvl="4" w:tplc="04150019" w:tentative="1">
      <w:start w:val="1"/>
      <w:numFmt w:val="lowerLetter"/>
      <w:lvlText w:val="%5."/>
      <w:lvlJc w:val="left"/>
      <w:pPr>
        <w:ind w:left="4898" w:hanging="360"/>
      </w:pPr>
    </w:lvl>
    <w:lvl w:ilvl="5" w:tplc="0415001B" w:tentative="1">
      <w:start w:val="1"/>
      <w:numFmt w:val="lowerRoman"/>
      <w:lvlText w:val="%6."/>
      <w:lvlJc w:val="right"/>
      <w:pPr>
        <w:ind w:left="5618" w:hanging="180"/>
      </w:pPr>
    </w:lvl>
    <w:lvl w:ilvl="6" w:tplc="0415000F" w:tentative="1">
      <w:start w:val="1"/>
      <w:numFmt w:val="decimal"/>
      <w:lvlText w:val="%7."/>
      <w:lvlJc w:val="left"/>
      <w:pPr>
        <w:ind w:left="6338" w:hanging="360"/>
      </w:pPr>
    </w:lvl>
    <w:lvl w:ilvl="7" w:tplc="04150019" w:tentative="1">
      <w:start w:val="1"/>
      <w:numFmt w:val="lowerLetter"/>
      <w:lvlText w:val="%8."/>
      <w:lvlJc w:val="left"/>
      <w:pPr>
        <w:ind w:left="7058" w:hanging="360"/>
      </w:pPr>
    </w:lvl>
    <w:lvl w:ilvl="8" w:tplc="0415001B" w:tentative="1">
      <w:start w:val="1"/>
      <w:numFmt w:val="lowerRoman"/>
      <w:lvlText w:val="%9."/>
      <w:lvlJc w:val="right"/>
      <w:pPr>
        <w:ind w:left="7778" w:hanging="180"/>
      </w:pPr>
    </w:lvl>
  </w:abstractNum>
  <w:abstractNum w:abstractNumId="13" w15:restartNumberingAfterBreak="0">
    <w:nsid w:val="399A045C"/>
    <w:multiLevelType w:val="hybridMultilevel"/>
    <w:tmpl w:val="F48C45CC"/>
    <w:lvl w:ilvl="0" w:tplc="09EE698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0477EB"/>
    <w:multiLevelType w:val="hybridMultilevel"/>
    <w:tmpl w:val="6B6A43F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DB62B11"/>
    <w:multiLevelType w:val="multilevel"/>
    <w:tmpl w:val="A21479B4"/>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Letter"/>
      <w:lvlText w:val="%3)"/>
      <w:lvlJc w:val="left"/>
      <w:pPr>
        <w:ind w:left="2340" w:hanging="360"/>
      </w:pPr>
      <w:rPr>
        <w:sz w:val="21"/>
        <w:szCs w:val="21"/>
      </w:rPr>
    </w:lvl>
    <w:lvl w:ilvl="3">
      <w:start w:val="1"/>
      <w:numFmt w:val="decimal"/>
      <w:lvlText w:val="%4)"/>
      <w:lvlJc w:val="left"/>
      <w:pPr>
        <w:ind w:left="785" w:hanging="360"/>
      </w:pPr>
      <w:rPr>
        <w:rFonts w:ascii="Times New Roman" w:hAnsi="Times New Roman" w:cs="Times New Roman" w:hint="defaul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B22EF9"/>
    <w:multiLevelType w:val="hybridMultilevel"/>
    <w:tmpl w:val="CD0860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8E2002"/>
    <w:multiLevelType w:val="hybridMultilevel"/>
    <w:tmpl w:val="971A3D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8155FC"/>
    <w:multiLevelType w:val="hybridMultilevel"/>
    <w:tmpl w:val="6EE48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B44F2"/>
    <w:multiLevelType w:val="hybridMultilevel"/>
    <w:tmpl w:val="51522554"/>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1" w15:restartNumberingAfterBreak="0">
    <w:nsid w:val="4D753DCA"/>
    <w:multiLevelType w:val="hybridMultilevel"/>
    <w:tmpl w:val="A97E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E3478"/>
    <w:multiLevelType w:val="hybridMultilevel"/>
    <w:tmpl w:val="43F229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7AA5F0B"/>
    <w:multiLevelType w:val="hybridMultilevel"/>
    <w:tmpl w:val="1B6C3E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82F4571"/>
    <w:multiLevelType w:val="hybridMultilevel"/>
    <w:tmpl w:val="70226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447673"/>
    <w:multiLevelType w:val="hybridMultilevel"/>
    <w:tmpl w:val="BD4243E8"/>
    <w:lvl w:ilvl="0" w:tplc="26FAA7E6">
      <w:start w:val="1"/>
      <w:numFmt w:val="lowerLetter"/>
      <w:lvlText w:val="%1)"/>
      <w:lvlJc w:val="left"/>
      <w:pPr>
        <w:ind w:left="1003"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5C53167B"/>
    <w:multiLevelType w:val="hybridMultilevel"/>
    <w:tmpl w:val="121E51D8"/>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63EA4598"/>
    <w:multiLevelType w:val="hybridMultilevel"/>
    <w:tmpl w:val="4B127A3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644195C"/>
    <w:multiLevelType w:val="hybridMultilevel"/>
    <w:tmpl w:val="4D2273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7DC2A35"/>
    <w:multiLevelType w:val="hybridMultilevel"/>
    <w:tmpl w:val="BD200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E515E16"/>
    <w:multiLevelType w:val="hybridMultilevel"/>
    <w:tmpl w:val="6F708472"/>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2"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38138641">
    <w:abstractNumId w:val="0"/>
    <w:lvlOverride w:ilvl="0">
      <w:startOverride w:val="1"/>
    </w:lvlOverride>
  </w:num>
  <w:num w:numId="2" w16cid:durableId="1042292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0197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 w16cid:durableId="927612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2305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13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932303">
    <w:abstractNumId w:val="15"/>
  </w:num>
  <w:num w:numId="8" w16cid:durableId="880704704">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70585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007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3966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172451">
    <w:abstractNumId w:val="24"/>
  </w:num>
  <w:num w:numId="13" w16cid:durableId="866524525">
    <w:abstractNumId w:val="30"/>
  </w:num>
  <w:num w:numId="14" w16cid:durableId="749347772">
    <w:abstractNumId w:val="10"/>
  </w:num>
  <w:num w:numId="15" w16cid:durableId="1409301540">
    <w:abstractNumId w:val="31"/>
  </w:num>
  <w:num w:numId="16" w16cid:durableId="8872368">
    <w:abstractNumId w:val="26"/>
  </w:num>
  <w:num w:numId="17" w16cid:durableId="451091680">
    <w:abstractNumId w:val="11"/>
  </w:num>
  <w:num w:numId="18" w16cid:durableId="140932025">
    <w:abstractNumId w:val="17"/>
  </w:num>
  <w:num w:numId="19" w16cid:durableId="1059674468">
    <w:abstractNumId w:val="23"/>
  </w:num>
  <w:num w:numId="20" w16cid:durableId="920869240">
    <w:abstractNumId w:val="1"/>
  </w:num>
  <w:num w:numId="21" w16cid:durableId="1721972506">
    <w:abstractNumId w:val="4"/>
  </w:num>
  <w:num w:numId="22" w16cid:durableId="1467429416">
    <w:abstractNumId w:val="16"/>
  </w:num>
  <w:num w:numId="23" w16cid:durableId="1631788413">
    <w:abstractNumId w:val="20"/>
  </w:num>
  <w:num w:numId="24" w16cid:durableId="1780418136">
    <w:abstractNumId w:val="25"/>
  </w:num>
  <w:num w:numId="25" w16cid:durableId="1027102686">
    <w:abstractNumId w:val="3"/>
  </w:num>
  <w:num w:numId="26" w16cid:durableId="345593886">
    <w:abstractNumId w:val="28"/>
  </w:num>
  <w:num w:numId="27" w16cid:durableId="1223371415">
    <w:abstractNumId w:val="8"/>
  </w:num>
  <w:num w:numId="28" w16cid:durableId="581530226">
    <w:abstractNumId w:val="5"/>
  </w:num>
  <w:num w:numId="29" w16cid:durableId="32312131">
    <w:abstractNumId w:val="18"/>
  </w:num>
  <w:num w:numId="30" w16cid:durableId="1727339781">
    <w:abstractNumId w:val="21"/>
  </w:num>
  <w:num w:numId="31" w16cid:durableId="968823293">
    <w:abstractNumId w:val="14"/>
  </w:num>
  <w:num w:numId="32" w16cid:durableId="110977424">
    <w:abstractNumId w:val="29"/>
  </w:num>
  <w:num w:numId="33" w16cid:durableId="948898390">
    <w:abstractNumId w:val="6"/>
  </w:num>
  <w:num w:numId="34" w16cid:durableId="1170368770">
    <w:abstractNumId w:val="12"/>
  </w:num>
  <w:num w:numId="35" w16cid:durableId="55419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4A"/>
    <w:rsid w:val="000459EB"/>
    <w:rsid w:val="00053640"/>
    <w:rsid w:val="000C333B"/>
    <w:rsid w:val="00115F76"/>
    <w:rsid w:val="00156150"/>
    <w:rsid w:val="001779DD"/>
    <w:rsid w:val="001A6B07"/>
    <w:rsid w:val="001B6F20"/>
    <w:rsid w:val="0021161F"/>
    <w:rsid w:val="00230AF3"/>
    <w:rsid w:val="00237E3D"/>
    <w:rsid w:val="00246BDB"/>
    <w:rsid w:val="00270C82"/>
    <w:rsid w:val="00300517"/>
    <w:rsid w:val="003743F2"/>
    <w:rsid w:val="003C48D7"/>
    <w:rsid w:val="003D524D"/>
    <w:rsid w:val="004C0432"/>
    <w:rsid w:val="004F1750"/>
    <w:rsid w:val="0051206D"/>
    <w:rsid w:val="00526D20"/>
    <w:rsid w:val="0053731B"/>
    <w:rsid w:val="00537B23"/>
    <w:rsid w:val="005434CA"/>
    <w:rsid w:val="005A6595"/>
    <w:rsid w:val="005F3612"/>
    <w:rsid w:val="00616F93"/>
    <w:rsid w:val="0063089C"/>
    <w:rsid w:val="00653160"/>
    <w:rsid w:val="006A2BCA"/>
    <w:rsid w:val="006C0838"/>
    <w:rsid w:val="006D592C"/>
    <w:rsid w:val="006F1996"/>
    <w:rsid w:val="006F5654"/>
    <w:rsid w:val="007627A5"/>
    <w:rsid w:val="00826C97"/>
    <w:rsid w:val="00853731"/>
    <w:rsid w:val="008C06B8"/>
    <w:rsid w:val="008C7B2F"/>
    <w:rsid w:val="00921D68"/>
    <w:rsid w:val="00950980"/>
    <w:rsid w:val="009556A5"/>
    <w:rsid w:val="00981AE6"/>
    <w:rsid w:val="0099381E"/>
    <w:rsid w:val="00995D21"/>
    <w:rsid w:val="009A3EDA"/>
    <w:rsid w:val="009B42ED"/>
    <w:rsid w:val="009C5966"/>
    <w:rsid w:val="00A43D20"/>
    <w:rsid w:val="00AA274B"/>
    <w:rsid w:val="00B27F31"/>
    <w:rsid w:val="00BB0DA7"/>
    <w:rsid w:val="00BD1A23"/>
    <w:rsid w:val="00BD3807"/>
    <w:rsid w:val="00C10E62"/>
    <w:rsid w:val="00C57607"/>
    <w:rsid w:val="00C62E22"/>
    <w:rsid w:val="00CE3C36"/>
    <w:rsid w:val="00D24D7B"/>
    <w:rsid w:val="00D4042C"/>
    <w:rsid w:val="00D83B69"/>
    <w:rsid w:val="00DD0C98"/>
    <w:rsid w:val="00E6154A"/>
    <w:rsid w:val="00ED1B33"/>
    <w:rsid w:val="00EF2A7C"/>
    <w:rsid w:val="00F24A5D"/>
    <w:rsid w:val="00F657DB"/>
    <w:rsid w:val="00FA3F30"/>
    <w:rsid w:val="00FD4D81"/>
    <w:rsid w:val="00FF2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4877"/>
  <w15:chartTrackingRefBased/>
  <w15:docId w15:val="{82DAF25B-0F97-4974-AE52-D776DA89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434CA"/>
    <w:pPr>
      <w:spacing w:line="240" w:lineRule="auto"/>
    </w:pPr>
    <w:rPr>
      <w:sz w:val="20"/>
      <w:szCs w:val="20"/>
    </w:rPr>
  </w:style>
  <w:style w:type="character" w:customStyle="1" w:styleId="TekstkomentarzaZnak">
    <w:name w:val="Tekst komentarza Znak"/>
    <w:basedOn w:val="Domylnaczcionkaakapitu"/>
    <w:link w:val="Tekstkomentarza"/>
    <w:uiPriority w:val="99"/>
    <w:rsid w:val="005434CA"/>
    <w:rPr>
      <w:sz w:val="20"/>
      <w:szCs w:val="20"/>
    </w:rPr>
  </w:style>
  <w:style w:type="character" w:styleId="Odwoaniedokomentarza">
    <w:name w:val="annotation reference"/>
    <w:uiPriority w:val="99"/>
    <w:semiHidden/>
    <w:unhideWhenUsed/>
    <w:rsid w:val="005434CA"/>
    <w:rPr>
      <w:sz w:val="16"/>
      <w:szCs w:val="16"/>
    </w:rPr>
  </w:style>
  <w:style w:type="paragraph" w:styleId="Tematkomentarza">
    <w:name w:val="annotation subject"/>
    <w:basedOn w:val="Tekstkomentarza"/>
    <w:next w:val="Tekstkomentarza"/>
    <w:link w:val="TematkomentarzaZnak"/>
    <w:uiPriority w:val="99"/>
    <w:semiHidden/>
    <w:unhideWhenUsed/>
    <w:rsid w:val="00DD0C98"/>
    <w:rPr>
      <w:b/>
      <w:bCs/>
    </w:rPr>
  </w:style>
  <w:style w:type="character" w:customStyle="1" w:styleId="TematkomentarzaZnak">
    <w:name w:val="Temat komentarza Znak"/>
    <w:basedOn w:val="TekstkomentarzaZnak"/>
    <w:link w:val="Tematkomentarza"/>
    <w:uiPriority w:val="99"/>
    <w:semiHidden/>
    <w:rsid w:val="00DD0C98"/>
    <w:rPr>
      <w:b/>
      <w:bCs/>
      <w:sz w:val="20"/>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A274B"/>
    <w:pPr>
      <w:ind w:left="720"/>
      <w:contextualSpacing/>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524D"/>
  </w:style>
  <w:style w:type="paragraph" w:customStyle="1" w:styleId="Default">
    <w:name w:val="Default"/>
    <w:qFormat/>
    <w:rsid w:val="00230AF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55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6A5"/>
  </w:style>
  <w:style w:type="paragraph" w:styleId="Stopka">
    <w:name w:val="footer"/>
    <w:basedOn w:val="Normalny"/>
    <w:link w:val="StopkaZnak"/>
    <w:uiPriority w:val="99"/>
    <w:unhideWhenUsed/>
    <w:rsid w:val="00955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8</Pages>
  <Words>3137</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Jasińska</dc:creator>
  <cp:keywords/>
  <dc:description/>
  <cp:lastModifiedBy>Emilia Jasińska</cp:lastModifiedBy>
  <cp:revision>40</cp:revision>
  <cp:lastPrinted>2022-03-29T12:24:00Z</cp:lastPrinted>
  <dcterms:created xsi:type="dcterms:W3CDTF">2022-03-21T12:36:00Z</dcterms:created>
  <dcterms:modified xsi:type="dcterms:W3CDTF">2024-04-16T07:09:00Z</dcterms:modified>
</cp:coreProperties>
</file>