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74520" w14:textId="0871D3E4" w:rsidR="00E9234E" w:rsidRPr="00983B8D" w:rsidRDefault="00C762E6" w:rsidP="005A4CDC">
      <w:pPr>
        <w:pStyle w:val="Nagwek1"/>
        <w:spacing w:before="600"/>
        <w:jc w:val="center"/>
        <w:rPr>
          <w:rFonts w:asciiTheme="minorHAnsi" w:hAnsiTheme="minorHAnsi" w:cstheme="minorHAnsi"/>
          <w:color w:val="auto"/>
          <w:sz w:val="32"/>
          <w:szCs w:val="32"/>
        </w:rPr>
      </w:pPr>
      <w:r w:rsidRPr="00983B8D">
        <w:rPr>
          <w:rFonts w:asciiTheme="minorHAnsi" w:hAnsiTheme="minorHAnsi" w:cstheme="minorHAnsi"/>
          <w:color w:val="auto"/>
          <w:sz w:val="32"/>
          <w:szCs w:val="32"/>
        </w:rPr>
        <w:t>OPIS PRZEDMIOTU ZAMÓWIENIA</w:t>
      </w:r>
    </w:p>
    <w:p w14:paraId="113CA413" w14:textId="77777777" w:rsidR="00793E44" w:rsidRPr="00983B8D" w:rsidRDefault="00793E44" w:rsidP="00793E44">
      <w:pPr>
        <w:rPr>
          <w:rFonts w:cstheme="minorHAnsi"/>
        </w:rPr>
      </w:pPr>
    </w:p>
    <w:p w14:paraId="54960057" w14:textId="3C1B2F8E" w:rsidR="00C762E6" w:rsidRPr="00983B8D" w:rsidRDefault="00C762E6" w:rsidP="006F00FE">
      <w:pPr>
        <w:pStyle w:val="Akapitzlist"/>
        <w:numPr>
          <w:ilvl w:val="0"/>
          <w:numId w:val="17"/>
        </w:numPr>
        <w:ind w:left="426" w:hanging="426"/>
        <w:rPr>
          <w:rFonts w:cstheme="minorHAnsi"/>
          <w:b/>
          <w:bCs/>
        </w:rPr>
      </w:pPr>
      <w:r w:rsidRPr="00983B8D">
        <w:rPr>
          <w:rFonts w:cstheme="minorHAnsi"/>
          <w:b/>
          <w:bCs/>
        </w:rPr>
        <w:t>NAZWA I CEL PRZEDMIOTU ZAMÓWIENIA</w:t>
      </w:r>
    </w:p>
    <w:p w14:paraId="4DF56816" w14:textId="7B2816D5" w:rsidR="00E00D6D" w:rsidRPr="00983B8D" w:rsidRDefault="00C762E6" w:rsidP="00DC4170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cstheme="minorHAnsi"/>
        </w:rPr>
      </w:pPr>
      <w:r w:rsidRPr="00983B8D">
        <w:rPr>
          <w:rFonts w:cstheme="minorHAnsi"/>
        </w:rPr>
        <w:t xml:space="preserve">Niniejszy opis przedmiotu zamówienia dotyczy przedsięwzięcia pod nazwą </w:t>
      </w:r>
      <w:r w:rsidRPr="00983B8D">
        <w:rPr>
          <w:rFonts w:cstheme="minorHAnsi"/>
          <w:b/>
          <w:bCs/>
          <w:i/>
          <w:iCs/>
        </w:rPr>
        <w:t>„</w:t>
      </w:r>
      <w:r w:rsidR="006132F5" w:rsidRPr="006132F5">
        <w:rPr>
          <w:rFonts w:cstheme="minorHAnsi"/>
          <w:b/>
          <w:bCs/>
          <w:i/>
          <w:iCs/>
        </w:rPr>
        <w:t xml:space="preserve">Modernizacja oświetlenia ulicznego w Bydgoszczy – wymiana opraw </w:t>
      </w:r>
      <w:r w:rsidR="004205B3">
        <w:rPr>
          <w:rFonts w:cstheme="minorHAnsi"/>
          <w:b/>
          <w:bCs/>
          <w:i/>
          <w:iCs/>
        </w:rPr>
        <w:t>nie</w:t>
      </w:r>
      <w:r w:rsidR="006132F5" w:rsidRPr="006132F5">
        <w:rPr>
          <w:rFonts w:cstheme="minorHAnsi"/>
          <w:b/>
          <w:bCs/>
          <w:i/>
          <w:iCs/>
        </w:rPr>
        <w:t xml:space="preserve">energooszczędnych  </w:t>
      </w:r>
      <w:r w:rsidR="006C3602" w:rsidRPr="00983B8D">
        <w:rPr>
          <w:rFonts w:cstheme="minorHAnsi"/>
          <w:b/>
          <w:bCs/>
          <w:i/>
          <w:iCs/>
        </w:rPr>
        <w:t>”</w:t>
      </w:r>
    </w:p>
    <w:p w14:paraId="332BEC74" w14:textId="0147B3B8" w:rsidR="00E00D6D" w:rsidRPr="00983B8D" w:rsidRDefault="00C762E6" w:rsidP="00DC4170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cstheme="minorHAnsi"/>
        </w:rPr>
      </w:pPr>
      <w:r w:rsidRPr="00983B8D">
        <w:rPr>
          <w:rFonts w:cstheme="minorHAnsi"/>
        </w:rPr>
        <w:t xml:space="preserve">Inwestorem jest </w:t>
      </w:r>
      <w:r w:rsidR="00B54372">
        <w:rPr>
          <w:rFonts w:cstheme="minorHAnsi"/>
        </w:rPr>
        <w:t>Miasto Bydgoszcz</w:t>
      </w:r>
      <w:r w:rsidR="00E00D6D" w:rsidRPr="00983B8D">
        <w:rPr>
          <w:rFonts w:cstheme="minorHAnsi"/>
        </w:rPr>
        <w:t>.</w:t>
      </w:r>
    </w:p>
    <w:p w14:paraId="64818E6E" w14:textId="3E1FEA40" w:rsidR="00E00D6D" w:rsidRPr="0007649C" w:rsidRDefault="006F00FE" w:rsidP="00DC4170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cstheme="minorHAnsi"/>
        </w:rPr>
      </w:pPr>
      <w:r w:rsidRPr="0007649C">
        <w:rPr>
          <w:rFonts w:cstheme="minorHAnsi"/>
        </w:rPr>
        <w:t>Zamówienie dofinansowane jest ze środków</w:t>
      </w:r>
      <w:r w:rsidRPr="0007649C">
        <w:rPr>
          <w:rFonts w:cstheme="minorHAnsi"/>
          <w:b/>
          <w:bCs/>
        </w:rPr>
        <w:t xml:space="preserve"> Rządowego Funduszu Polski Ład: </w:t>
      </w:r>
      <w:r w:rsidRPr="0007649C">
        <w:rPr>
          <w:rFonts w:eastAsia="Times New Roman" w:cstheme="minorHAnsi"/>
          <w:b/>
          <w:bCs/>
          <w:color w:val="000000" w:themeColor="text1"/>
        </w:rPr>
        <w:t xml:space="preserve">Program Inwestycji Strategicznych </w:t>
      </w:r>
      <w:r w:rsidRPr="0007649C">
        <w:rPr>
          <w:b/>
          <w:bCs/>
        </w:rPr>
        <w:t xml:space="preserve">- </w:t>
      </w:r>
      <w:r w:rsidRPr="0007649C">
        <w:rPr>
          <w:rFonts w:eastAsia="Times New Roman" w:cstheme="minorHAnsi"/>
          <w:b/>
          <w:bCs/>
          <w:color w:val="000000" w:themeColor="text1"/>
        </w:rPr>
        <w:t xml:space="preserve">edycja dziewiąta - </w:t>
      </w:r>
      <w:r w:rsidRPr="0007649C">
        <w:rPr>
          <w:b/>
          <w:bCs/>
        </w:rPr>
        <w:t>Rozświetlamy Polskę</w:t>
      </w:r>
      <w:r w:rsidR="00B54372" w:rsidRPr="0007649C">
        <w:rPr>
          <w:rFonts w:cstheme="minorHAnsi"/>
        </w:rPr>
        <w:t>.</w:t>
      </w:r>
    </w:p>
    <w:p w14:paraId="091651F1" w14:textId="227A9A27" w:rsidR="00B24B2B" w:rsidRPr="0007649C" w:rsidRDefault="00B24B2B" w:rsidP="00DC4170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cstheme="minorHAnsi"/>
        </w:rPr>
      </w:pPr>
      <w:r w:rsidRPr="0007649C">
        <w:rPr>
          <w:rFonts w:cstheme="minorHAnsi"/>
        </w:rPr>
        <w:t>Wspólny słownik zamówień (CPV):</w:t>
      </w:r>
    </w:p>
    <w:p w14:paraId="76C003E3" w14:textId="77777777" w:rsidR="00E971BC" w:rsidRPr="00DC4170" w:rsidRDefault="00E971BC" w:rsidP="00DC4170">
      <w:pPr>
        <w:spacing w:after="0" w:line="240" w:lineRule="auto"/>
        <w:ind w:left="851"/>
        <w:rPr>
          <w:rFonts w:cstheme="minorHAnsi"/>
        </w:rPr>
      </w:pPr>
      <w:bookmarkStart w:id="0" w:name="_Hlk170729936"/>
      <w:r w:rsidRPr="00DC4170">
        <w:rPr>
          <w:rFonts w:cstheme="minorHAnsi"/>
        </w:rPr>
        <w:t>Główny kod CPV:</w:t>
      </w:r>
    </w:p>
    <w:p w14:paraId="69E23899" w14:textId="33532F48" w:rsidR="00E971BC" w:rsidRPr="00DC4170" w:rsidRDefault="001F2223" w:rsidP="00DC4170">
      <w:pPr>
        <w:spacing w:after="0" w:line="240" w:lineRule="auto"/>
        <w:ind w:left="851"/>
        <w:rPr>
          <w:rFonts w:cstheme="minorHAnsi"/>
        </w:rPr>
      </w:pPr>
      <w:r w:rsidRPr="00DC4170">
        <w:rPr>
          <w:rFonts w:cstheme="minorHAnsi"/>
        </w:rPr>
        <w:t>31520000-7 lampy i oprawy oświetleniowe</w:t>
      </w:r>
      <w:r w:rsidRPr="00DC4170">
        <w:rPr>
          <w:rFonts w:cstheme="minorHAnsi"/>
        </w:rPr>
        <w:br/>
      </w:r>
      <w:r w:rsidR="00E971BC" w:rsidRPr="00DC4170">
        <w:rPr>
          <w:rFonts w:cstheme="minorHAnsi"/>
        </w:rPr>
        <w:t>Pomocnicze kody CPV:</w:t>
      </w:r>
    </w:p>
    <w:p w14:paraId="53E9F3BE" w14:textId="0A2A0BB0" w:rsidR="00E971BC" w:rsidRPr="00DC4170" w:rsidRDefault="00E971BC" w:rsidP="00DC4170">
      <w:pPr>
        <w:spacing w:after="0" w:line="240" w:lineRule="auto"/>
        <w:ind w:left="851"/>
        <w:rPr>
          <w:rFonts w:cstheme="minorHAnsi"/>
        </w:rPr>
      </w:pPr>
      <w:r w:rsidRPr="00DC4170">
        <w:rPr>
          <w:rFonts w:cstheme="minorHAnsi"/>
        </w:rPr>
        <w:t xml:space="preserve">45316110-9 </w:t>
      </w:r>
      <w:bookmarkStart w:id="1" w:name="_Hlk172031599"/>
      <w:r w:rsidRPr="00DC4170">
        <w:rPr>
          <w:rFonts w:cstheme="minorHAnsi"/>
        </w:rPr>
        <w:t xml:space="preserve">– </w:t>
      </w:r>
      <w:bookmarkEnd w:id="1"/>
      <w:r w:rsidRPr="00DC4170">
        <w:rPr>
          <w:rFonts w:cstheme="minorHAnsi"/>
        </w:rPr>
        <w:t>Instalowanie urządzeń oświetlenia drogowego,</w:t>
      </w:r>
    </w:p>
    <w:p w14:paraId="39F6920D" w14:textId="7EC14C01" w:rsidR="00A736BC" w:rsidRPr="00DC4170" w:rsidRDefault="00A736BC" w:rsidP="00DC4170">
      <w:pPr>
        <w:spacing w:after="0" w:line="240" w:lineRule="auto"/>
        <w:ind w:left="851"/>
        <w:rPr>
          <w:rFonts w:cstheme="minorHAnsi"/>
        </w:rPr>
      </w:pPr>
      <w:r w:rsidRPr="00DC4170">
        <w:rPr>
          <w:rFonts w:cstheme="minorHAnsi"/>
        </w:rPr>
        <w:t>45232210-7</w:t>
      </w:r>
      <w:r w:rsidR="00E971BC" w:rsidRPr="00DC4170">
        <w:rPr>
          <w:rFonts w:cstheme="minorHAnsi"/>
        </w:rPr>
        <w:t xml:space="preserve"> </w:t>
      </w:r>
      <w:r w:rsidR="00DC4170" w:rsidRPr="00DC4170">
        <w:rPr>
          <w:rFonts w:cstheme="minorHAnsi"/>
        </w:rPr>
        <w:t xml:space="preserve">– </w:t>
      </w:r>
      <w:r w:rsidRPr="00DC4170">
        <w:rPr>
          <w:rFonts w:cstheme="minorHAnsi"/>
        </w:rPr>
        <w:t>roboty w zakresie linii napowietrznych</w:t>
      </w:r>
      <w:r w:rsidR="00E971BC" w:rsidRPr="00DC4170">
        <w:rPr>
          <w:rFonts w:cstheme="minorHAnsi"/>
        </w:rPr>
        <w:t>.</w:t>
      </w:r>
    </w:p>
    <w:bookmarkEnd w:id="0"/>
    <w:p w14:paraId="01825199" w14:textId="376129C8" w:rsidR="0078139C" w:rsidRPr="00983B8D" w:rsidRDefault="0078139C" w:rsidP="00DC4170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cstheme="minorHAnsi"/>
        </w:rPr>
      </w:pPr>
      <w:r w:rsidRPr="00983B8D">
        <w:rPr>
          <w:rFonts w:cstheme="minorHAnsi"/>
        </w:rPr>
        <w:t xml:space="preserve">Celem zamówienia </w:t>
      </w:r>
      <w:r w:rsidR="000A5A13" w:rsidRPr="00983B8D">
        <w:rPr>
          <w:rFonts w:cstheme="minorHAnsi"/>
        </w:rPr>
        <w:t xml:space="preserve">jest </w:t>
      </w:r>
      <w:r w:rsidRPr="00983B8D">
        <w:rPr>
          <w:rFonts w:cstheme="minorHAnsi"/>
        </w:rPr>
        <w:t>modernizacj</w:t>
      </w:r>
      <w:r w:rsidR="000A5A13" w:rsidRPr="00983B8D">
        <w:rPr>
          <w:rFonts w:cstheme="minorHAnsi"/>
        </w:rPr>
        <w:t>a</w:t>
      </w:r>
      <w:r w:rsidRPr="00983B8D">
        <w:rPr>
          <w:rFonts w:cstheme="minorHAnsi"/>
        </w:rPr>
        <w:t xml:space="preserve"> oświetlenia </w:t>
      </w:r>
      <w:r w:rsidR="000A5A13" w:rsidRPr="00983B8D">
        <w:rPr>
          <w:rFonts w:cstheme="minorHAnsi"/>
        </w:rPr>
        <w:t xml:space="preserve">drogowego </w:t>
      </w:r>
      <w:r w:rsidRPr="00983B8D">
        <w:rPr>
          <w:rFonts w:cstheme="minorHAnsi"/>
        </w:rPr>
        <w:t xml:space="preserve">w </w:t>
      </w:r>
      <w:r w:rsidR="00521430">
        <w:rPr>
          <w:rFonts w:cstheme="minorHAnsi"/>
        </w:rPr>
        <w:t>Bydgoszczy</w:t>
      </w:r>
      <w:r w:rsidRPr="00983B8D">
        <w:rPr>
          <w:rFonts w:cstheme="minorHAnsi"/>
        </w:rPr>
        <w:t xml:space="preserve"> </w:t>
      </w:r>
      <w:r w:rsidR="000A5A13" w:rsidRPr="00983B8D">
        <w:rPr>
          <w:rFonts w:cstheme="minorHAnsi"/>
        </w:rPr>
        <w:t xml:space="preserve">poprzez </w:t>
      </w:r>
      <w:r w:rsidRPr="00983B8D">
        <w:rPr>
          <w:rFonts w:cstheme="minorHAnsi"/>
        </w:rPr>
        <w:t xml:space="preserve">obniżenie mocy zainstalowanych urządzeń oświetleniowych z jednoczesnym podniesieniem jakości oświetlenia dróg. Istotnym efektem </w:t>
      </w:r>
      <w:r w:rsidR="000A5A13" w:rsidRPr="00983B8D">
        <w:rPr>
          <w:rFonts w:cstheme="minorHAnsi"/>
        </w:rPr>
        <w:t>modernizacji</w:t>
      </w:r>
      <w:r w:rsidRPr="00983B8D">
        <w:rPr>
          <w:rFonts w:cstheme="minorHAnsi"/>
        </w:rPr>
        <w:t xml:space="preserve"> będzie znaczne obniżenie energochłonności systemu poprzez wdrożenie energooszczędnego sprzętu oświetleniowego, o najwyższych parametrach użytkowych oraz zastosowanie centralnego systemu sterowania i redukcji mocy. Osiągnięcie powyższego celu pozwoli na uzyskanie znaczących efektów ekologicznych, związanych ze zmniejszeniem zużycia energii oraz efektów ekonomicznych związanych z obniżeniem kosztów eksploatacji systemu oświetlenia ulicznego.</w:t>
      </w:r>
    </w:p>
    <w:p w14:paraId="604C31FD" w14:textId="784CB911" w:rsidR="00805ADE" w:rsidRPr="00983B8D" w:rsidRDefault="00805ADE" w:rsidP="00A47492">
      <w:pPr>
        <w:spacing w:after="0" w:line="240" w:lineRule="auto"/>
        <w:jc w:val="both"/>
        <w:rPr>
          <w:rFonts w:cstheme="minorHAnsi"/>
        </w:rPr>
      </w:pPr>
    </w:p>
    <w:p w14:paraId="3264AE0C" w14:textId="3356528E" w:rsidR="0078139C" w:rsidRPr="00983B8D" w:rsidRDefault="0078139C" w:rsidP="006F00FE">
      <w:pPr>
        <w:pStyle w:val="Akapitzlist"/>
        <w:numPr>
          <w:ilvl w:val="0"/>
          <w:numId w:val="17"/>
        </w:numPr>
        <w:ind w:left="426" w:hanging="426"/>
        <w:rPr>
          <w:rFonts w:cstheme="minorHAnsi"/>
          <w:b/>
          <w:bCs/>
        </w:rPr>
      </w:pPr>
      <w:r w:rsidRPr="00983B8D">
        <w:rPr>
          <w:rFonts w:cstheme="minorHAnsi"/>
          <w:b/>
          <w:bCs/>
        </w:rPr>
        <w:t xml:space="preserve">OPIS PRZEDMIOTU ZAMÓWIENIA </w:t>
      </w:r>
    </w:p>
    <w:p w14:paraId="61C867FD" w14:textId="35EE64D5" w:rsidR="006F00FE" w:rsidRPr="005A4CDC" w:rsidRDefault="006F00FE" w:rsidP="00EA55C1">
      <w:pPr>
        <w:pStyle w:val="Akapitzlist"/>
        <w:numPr>
          <w:ilvl w:val="0"/>
          <w:numId w:val="40"/>
        </w:numPr>
        <w:spacing w:after="0" w:line="240" w:lineRule="auto"/>
        <w:ind w:left="851"/>
        <w:jc w:val="both"/>
      </w:pPr>
      <w:r w:rsidRPr="005A4CDC">
        <w:t xml:space="preserve">Przedmiotem zamówienia jest </w:t>
      </w:r>
      <w:r w:rsidRPr="005A4CDC">
        <w:rPr>
          <w:rFonts w:cstheme="minorHAnsi"/>
        </w:rPr>
        <w:t xml:space="preserve">wymiana opraw oświetlenia ulicznego na terenie miasta Bydgoszczy stanowiących majątek miasta Bydgoszcz, </w:t>
      </w:r>
      <w:r w:rsidRPr="005A4CDC">
        <w:t>polegająca na: zakupie fabrycznie nowych opraw oświetleniowych w technologii LED, demontaż i utylizacja starych opraw oraz dostawa wraz z montażem i uruchomieniem nowych opraw oświetleniowych.</w:t>
      </w:r>
    </w:p>
    <w:p w14:paraId="6A8A594F" w14:textId="04208449" w:rsidR="00B8117E" w:rsidRPr="00A229E0" w:rsidRDefault="00B8117E" w:rsidP="00EA55C1">
      <w:pPr>
        <w:pStyle w:val="Akapitzlist"/>
        <w:numPr>
          <w:ilvl w:val="0"/>
          <w:numId w:val="40"/>
        </w:numPr>
        <w:spacing w:after="0" w:line="240" w:lineRule="auto"/>
        <w:ind w:left="851"/>
        <w:jc w:val="both"/>
        <w:rPr>
          <w:rFonts w:cstheme="minorHAnsi"/>
        </w:rPr>
      </w:pPr>
      <w:r w:rsidRPr="005A4CDC">
        <w:rPr>
          <w:rFonts w:cstheme="minorHAnsi"/>
        </w:rPr>
        <w:t xml:space="preserve">Wykonawca w ramach przedmiotu zamówienia wykonana obliczenia fotometryczne </w:t>
      </w:r>
      <w:r w:rsidR="00EA55C1" w:rsidRPr="005A4CDC">
        <w:rPr>
          <w:rFonts w:cstheme="minorHAnsi"/>
        </w:rPr>
        <w:br/>
      </w:r>
      <w:r w:rsidRPr="005A4CDC">
        <w:rPr>
          <w:rFonts w:cstheme="minorHAnsi"/>
        </w:rPr>
        <w:t xml:space="preserve">i dobierze oprawy dla każdego punktu świetlnego w celu spełnienia norm oświetleniowych oraz potwierdzenia parametrów zakładanych przez audyt efektywności energetycznej oświetlenia </w:t>
      </w:r>
      <w:r w:rsidRPr="00A229E0">
        <w:rPr>
          <w:rFonts w:cstheme="minorHAnsi"/>
        </w:rPr>
        <w:t>(</w:t>
      </w:r>
      <w:r w:rsidRPr="00A229E0">
        <w:rPr>
          <w:rFonts w:cstheme="minorHAnsi"/>
          <w:b/>
          <w:bCs/>
        </w:rPr>
        <w:t xml:space="preserve">załącznik nr </w:t>
      </w:r>
      <w:r w:rsidR="00C94F92" w:rsidRPr="00A229E0">
        <w:rPr>
          <w:rFonts w:cstheme="minorHAnsi"/>
          <w:b/>
          <w:bCs/>
        </w:rPr>
        <w:t>1</w:t>
      </w:r>
      <w:r w:rsidRPr="00A229E0">
        <w:rPr>
          <w:rFonts w:cstheme="minorHAnsi"/>
          <w:b/>
          <w:bCs/>
        </w:rPr>
        <w:t xml:space="preserve"> do OPZ</w:t>
      </w:r>
      <w:r w:rsidRPr="00A229E0">
        <w:rPr>
          <w:rFonts w:cstheme="minorHAnsi"/>
        </w:rPr>
        <w:t xml:space="preserve">). </w:t>
      </w:r>
    </w:p>
    <w:p w14:paraId="7242DC51" w14:textId="77777777" w:rsidR="00D33121" w:rsidRPr="005A4CDC" w:rsidRDefault="006F00FE" w:rsidP="00D33121">
      <w:pPr>
        <w:pStyle w:val="Akapitzlist"/>
        <w:numPr>
          <w:ilvl w:val="0"/>
          <w:numId w:val="40"/>
        </w:numPr>
        <w:spacing w:after="0" w:line="240" w:lineRule="auto"/>
        <w:ind w:left="851"/>
        <w:jc w:val="both"/>
      </w:pPr>
      <w:r w:rsidRPr="005A4CDC">
        <w:t xml:space="preserve">Prace, które będą odbywać </w:t>
      </w:r>
      <w:r w:rsidR="00B8117E" w:rsidRPr="005A4CDC">
        <w:t xml:space="preserve">się </w:t>
      </w:r>
      <w:r w:rsidRPr="005A4CDC">
        <w:t>sieci trakcyjnej oraz operatora systemu dystrybucyjnego wymagają dodatkowych odpłatnych dopuszczeń, które finansowane są po stronie Wykonawcy (koszt dopuszczenia do jednej szafy oświetleniowej – 221,40 zł brutto)</w:t>
      </w:r>
      <w:r w:rsidR="00897F67" w:rsidRPr="005A4CDC">
        <w:t>.</w:t>
      </w:r>
      <w:r w:rsidR="00B8117E" w:rsidRPr="005A4CDC">
        <w:t xml:space="preserve"> </w:t>
      </w:r>
    </w:p>
    <w:p w14:paraId="483490CF" w14:textId="3FC39083" w:rsidR="00D33121" w:rsidRPr="005A4CDC" w:rsidRDefault="00EA55C1" w:rsidP="00AE135B">
      <w:pPr>
        <w:pStyle w:val="Akapitzlist"/>
        <w:numPr>
          <w:ilvl w:val="0"/>
          <w:numId w:val="40"/>
        </w:numPr>
        <w:spacing w:after="120" w:line="240" w:lineRule="auto"/>
        <w:ind w:left="850" w:hanging="357"/>
        <w:contextualSpacing w:val="0"/>
        <w:jc w:val="both"/>
      </w:pPr>
      <w:r w:rsidRPr="005A4CDC">
        <w:t>Przedmiot niniejszego zamówienia obejmuje</w:t>
      </w:r>
      <w:r w:rsidR="00D33121" w:rsidRPr="005A4CDC">
        <w:t xml:space="preserve"> wykonanie </w:t>
      </w:r>
      <w:r w:rsidRPr="005A4CDC">
        <w:t>zamówieni</w:t>
      </w:r>
      <w:r w:rsidR="00D33121" w:rsidRPr="005A4CDC">
        <w:t>a</w:t>
      </w:r>
      <w:r w:rsidRPr="005A4CDC">
        <w:t xml:space="preserve"> podstawowe</w:t>
      </w:r>
      <w:r w:rsidR="00D33121" w:rsidRPr="005A4CDC">
        <w:t>go</w:t>
      </w:r>
      <w:r w:rsidR="00897F67" w:rsidRPr="005A4CDC">
        <w:t xml:space="preserve"> </w:t>
      </w:r>
      <w:r w:rsidR="00D33121" w:rsidRPr="005A4CDC">
        <w:t xml:space="preserve">oraz zamówienia objętego opcją, zgodnie z poniższą tabelą, która przedstawia podział na typy </w:t>
      </w:r>
      <w:r w:rsidR="00D33121" w:rsidRPr="005A4CDC">
        <w:rPr>
          <w:rFonts w:cstheme="minorHAnsi"/>
          <w:bCs/>
        </w:rPr>
        <w:t>opraw przeznaczonych do modernizacji:</w:t>
      </w:r>
    </w:p>
    <w:p w14:paraId="6544DF71" w14:textId="0DE93252" w:rsidR="00D33121" w:rsidRPr="00D33121" w:rsidRDefault="00D33121" w:rsidP="00D33121">
      <w:pPr>
        <w:pStyle w:val="Akapitzlist"/>
        <w:spacing w:after="0" w:line="240" w:lineRule="auto"/>
        <w:ind w:left="851"/>
        <w:jc w:val="both"/>
        <w:rPr>
          <w:rFonts w:cstheme="minorHAnsi"/>
        </w:rPr>
      </w:pPr>
      <w:r w:rsidRPr="00651583">
        <w:rPr>
          <w:noProof/>
        </w:rPr>
        <w:drawing>
          <wp:inline distT="0" distB="0" distL="0" distR="0" wp14:anchorId="463C2DDC" wp14:editId="6FB1A67D">
            <wp:extent cx="5512777" cy="1085850"/>
            <wp:effectExtent l="0" t="0" r="0" b="0"/>
            <wp:docPr id="76880000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593" cy="10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00BBE" w14:textId="068E951B" w:rsidR="00D33121" w:rsidRDefault="005A4CDC" w:rsidP="00DC4170">
      <w:pPr>
        <w:pStyle w:val="Akapitzlist"/>
        <w:numPr>
          <w:ilvl w:val="0"/>
          <w:numId w:val="40"/>
        </w:numPr>
        <w:spacing w:before="120" w:after="0" w:line="240" w:lineRule="auto"/>
        <w:ind w:left="850" w:hanging="357"/>
        <w:contextualSpacing w:val="0"/>
        <w:jc w:val="both"/>
        <w:rPr>
          <w:rFonts w:cstheme="minorHAnsi"/>
          <w:bCs/>
        </w:rPr>
      </w:pPr>
      <w:r w:rsidRPr="00AE135B">
        <w:rPr>
          <w:noProof/>
          <w:highlight w:val="yellow"/>
        </w:rPr>
        <w:lastRenderedPageBreak/>
        <w:drawing>
          <wp:anchor distT="0" distB="0" distL="114300" distR="114300" simplePos="0" relativeHeight="251664384" behindDoc="0" locked="0" layoutInCell="1" allowOverlap="1" wp14:anchorId="4041EA32" wp14:editId="13CEA7B3">
            <wp:simplePos x="0" y="0"/>
            <wp:positionH relativeFrom="column">
              <wp:posOffset>195580</wp:posOffset>
            </wp:positionH>
            <wp:positionV relativeFrom="page">
              <wp:posOffset>5448300</wp:posOffset>
            </wp:positionV>
            <wp:extent cx="5760720" cy="4095115"/>
            <wp:effectExtent l="0" t="0" r="0" b="635"/>
            <wp:wrapTopAndBottom/>
            <wp:docPr id="16097684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3074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5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4CDC">
        <w:rPr>
          <w:noProof/>
        </w:rPr>
        <w:drawing>
          <wp:anchor distT="0" distB="0" distL="114300" distR="114300" simplePos="0" relativeHeight="251665408" behindDoc="0" locked="0" layoutInCell="1" allowOverlap="1" wp14:anchorId="2DD0BB4B" wp14:editId="1415B9FA">
            <wp:simplePos x="0" y="0"/>
            <wp:positionH relativeFrom="column">
              <wp:posOffset>290830</wp:posOffset>
            </wp:positionH>
            <wp:positionV relativeFrom="page">
              <wp:posOffset>1257300</wp:posOffset>
            </wp:positionV>
            <wp:extent cx="5760720" cy="4130675"/>
            <wp:effectExtent l="0" t="0" r="0" b="3175"/>
            <wp:wrapTopAndBottom/>
            <wp:docPr id="13505605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88492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3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121" w:rsidRPr="005A4CDC">
        <w:rPr>
          <w:rFonts w:cstheme="minorHAnsi"/>
          <w:bCs/>
        </w:rPr>
        <w:t xml:space="preserve">Wymiana opraw </w:t>
      </w:r>
      <w:bookmarkStart w:id="2" w:name="_Hlk172033376"/>
      <w:r w:rsidR="00AE135B" w:rsidRPr="005A4CDC">
        <w:rPr>
          <w:rFonts w:cstheme="minorHAnsi"/>
          <w:bCs/>
        </w:rPr>
        <w:t xml:space="preserve">w ramach zamówienia podstawowego </w:t>
      </w:r>
      <w:bookmarkEnd w:id="2"/>
      <w:r w:rsidR="00AE135B" w:rsidRPr="005A4CDC">
        <w:rPr>
          <w:rFonts w:cstheme="minorHAnsi"/>
          <w:bCs/>
        </w:rPr>
        <w:t>oraz objętego opcją</w:t>
      </w:r>
      <w:r w:rsidR="001C22AF" w:rsidRPr="005A4CDC">
        <w:rPr>
          <w:rFonts w:cstheme="minorHAnsi"/>
          <w:bCs/>
        </w:rPr>
        <w:t>,</w:t>
      </w:r>
      <w:r w:rsidR="00AE135B" w:rsidRPr="005A4CDC">
        <w:rPr>
          <w:rFonts w:cstheme="minorHAnsi"/>
          <w:bCs/>
        </w:rPr>
        <w:t xml:space="preserve"> </w:t>
      </w:r>
      <w:r w:rsidR="00D33121" w:rsidRPr="005A4CDC">
        <w:rPr>
          <w:rFonts w:cstheme="minorHAnsi"/>
          <w:bCs/>
        </w:rPr>
        <w:t xml:space="preserve">będzie realizowana zgodnie z </w:t>
      </w:r>
      <w:r w:rsidR="00AE135B" w:rsidRPr="005A4CDC">
        <w:rPr>
          <w:rFonts w:cstheme="minorHAnsi"/>
          <w:bCs/>
        </w:rPr>
        <w:t xml:space="preserve">poniższymi </w:t>
      </w:r>
      <w:r w:rsidR="00D33121" w:rsidRPr="005A4CDC">
        <w:rPr>
          <w:rFonts w:cstheme="minorHAnsi"/>
          <w:bCs/>
        </w:rPr>
        <w:t>mapami</w:t>
      </w:r>
      <w:r w:rsidR="00DC4170" w:rsidRPr="005A4CDC">
        <w:rPr>
          <w:rFonts w:cstheme="minorHAnsi"/>
          <w:bCs/>
        </w:rPr>
        <w:t>:</w:t>
      </w:r>
    </w:p>
    <w:p w14:paraId="6B703A68" w14:textId="74B7F77B" w:rsidR="00DC4170" w:rsidRPr="00A229E0" w:rsidRDefault="00DC4170" w:rsidP="00AE135B">
      <w:pPr>
        <w:pStyle w:val="Akapitzlist"/>
        <w:numPr>
          <w:ilvl w:val="0"/>
          <w:numId w:val="40"/>
        </w:numPr>
        <w:spacing w:before="120" w:after="0" w:line="240" w:lineRule="auto"/>
        <w:ind w:left="850" w:hanging="357"/>
        <w:contextualSpacing w:val="0"/>
        <w:jc w:val="both"/>
        <w:rPr>
          <w:rFonts w:cstheme="minorHAnsi"/>
        </w:rPr>
      </w:pPr>
      <w:r w:rsidRPr="005A4CDC">
        <w:rPr>
          <w:spacing w:val="-2"/>
        </w:rPr>
        <w:lastRenderedPageBreak/>
        <w:t>Dokładny zakres i lokalizacje</w:t>
      </w:r>
      <w:r w:rsidRPr="005A4CDC">
        <w:t xml:space="preserve"> </w:t>
      </w:r>
      <w:r w:rsidRPr="005A4CDC">
        <w:rPr>
          <w:spacing w:val="-2"/>
        </w:rPr>
        <w:t xml:space="preserve">opraw przeznaczonych do modernizacji w ramach zamówienia </w:t>
      </w:r>
      <w:r w:rsidRPr="00A229E0">
        <w:rPr>
          <w:spacing w:val="-2"/>
        </w:rPr>
        <w:t>podstawowego oraz zamówienia objętego opcją, zostały określone w</w:t>
      </w:r>
      <w:r w:rsidR="00AE135B" w:rsidRPr="00A229E0">
        <w:rPr>
          <w:spacing w:val="-2"/>
        </w:rPr>
        <w:t>:</w:t>
      </w:r>
      <w:r w:rsidRPr="00A229E0">
        <w:rPr>
          <w:spacing w:val="-2"/>
        </w:rPr>
        <w:t xml:space="preserve"> </w:t>
      </w:r>
    </w:p>
    <w:p w14:paraId="6D90B330" w14:textId="21BBE61C" w:rsidR="00DC4170" w:rsidRPr="00A229E0" w:rsidRDefault="00DC4170" w:rsidP="00597413">
      <w:pPr>
        <w:pStyle w:val="Akapitzlist"/>
        <w:numPr>
          <w:ilvl w:val="0"/>
          <w:numId w:val="41"/>
        </w:numPr>
        <w:spacing w:after="0" w:line="240" w:lineRule="auto"/>
        <w:ind w:left="1276"/>
        <w:jc w:val="both"/>
        <w:rPr>
          <w:rFonts w:cstheme="minorHAnsi"/>
        </w:rPr>
      </w:pPr>
      <w:r w:rsidRPr="00A229E0">
        <w:rPr>
          <w:rFonts w:cstheme="minorHAnsi"/>
        </w:rPr>
        <w:t>zestawieniu</w:t>
      </w:r>
      <w:r w:rsidRPr="00A229E0">
        <w:rPr>
          <w:spacing w:val="-2"/>
        </w:rPr>
        <w:t xml:space="preserve"> opraw do wymiany</w:t>
      </w:r>
      <w:r w:rsidR="00145841" w:rsidRPr="00A229E0">
        <w:rPr>
          <w:spacing w:val="-2"/>
        </w:rPr>
        <w:t>,</w:t>
      </w:r>
      <w:r w:rsidRPr="00A229E0">
        <w:rPr>
          <w:spacing w:val="-2"/>
        </w:rPr>
        <w:t xml:space="preserve"> w ramach zamówienia podstawowego (</w:t>
      </w:r>
      <w:r w:rsidRPr="00A229E0">
        <w:rPr>
          <w:b/>
          <w:bCs/>
          <w:spacing w:val="-2"/>
        </w:rPr>
        <w:t xml:space="preserve">załącznik nr </w:t>
      </w:r>
      <w:r w:rsidR="003E2C59" w:rsidRPr="00A229E0">
        <w:rPr>
          <w:b/>
          <w:bCs/>
          <w:spacing w:val="-2"/>
        </w:rPr>
        <w:t>2</w:t>
      </w:r>
      <w:r w:rsidR="00145841" w:rsidRPr="00A229E0">
        <w:rPr>
          <w:b/>
          <w:bCs/>
          <w:spacing w:val="-2"/>
        </w:rPr>
        <w:t xml:space="preserve"> </w:t>
      </w:r>
      <w:r w:rsidR="00A229E0">
        <w:rPr>
          <w:b/>
          <w:bCs/>
          <w:spacing w:val="-2"/>
        </w:rPr>
        <w:br/>
      </w:r>
      <w:r w:rsidRPr="00A229E0">
        <w:rPr>
          <w:b/>
          <w:bCs/>
          <w:spacing w:val="-2"/>
        </w:rPr>
        <w:t>do OPZ</w:t>
      </w:r>
      <w:r w:rsidRPr="00A229E0">
        <w:rPr>
          <w:spacing w:val="-2"/>
        </w:rPr>
        <w:t>)</w:t>
      </w:r>
      <w:r w:rsidR="00D55D95" w:rsidRPr="00A229E0">
        <w:rPr>
          <w:spacing w:val="-2"/>
        </w:rPr>
        <w:t>,</w:t>
      </w:r>
      <w:r w:rsidRPr="00A229E0">
        <w:rPr>
          <w:spacing w:val="-2"/>
        </w:rPr>
        <w:t xml:space="preserve"> </w:t>
      </w:r>
    </w:p>
    <w:p w14:paraId="790431CB" w14:textId="41E455BE" w:rsidR="00DC4170" w:rsidRPr="00A229E0" w:rsidRDefault="00DC4170" w:rsidP="00597413">
      <w:pPr>
        <w:pStyle w:val="Akapitzlist"/>
        <w:numPr>
          <w:ilvl w:val="0"/>
          <w:numId w:val="41"/>
        </w:numPr>
        <w:spacing w:after="0" w:line="240" w:lineRule="auto"/>
        <w:ind w:left="1276"/>
        <w:jc w:val="both"/>
        <w:rPr>
          <w:rFonts w:cstheme="minorHAnsi"/>
        </w:rPr>
      </w:pPr>
      <w:r w:rsidRPr="00A229E0">
        <w:rPr>
          <w:rFonts w:cstheme="minorHAnsi"/>
        </w:rPr>
        <w:t>zestawieniu</w:t>
      </w:r>
      <w:r w:rsidRPr="00A229E0">
        <w:rPr>
          <w:spacing w:val="-2"/>
        </w:rPr>
        <w:t xml:space="preserve"> opraw do wymiany</w:t>
      </w:r>
      <w:r w:rsidR="00145841" w:rsidRPr="00A229E0">
        <w:rPr>
          <w:spacing w:val="-2"/>
        </w:rPr>
        <w:t>,</w:t>
      </w:r>
      <w:r w:rsidRPr="00A229E0">
        <w:rPr>
          <w:spacing w:val="-2"/>
        </w:rPr>
        <w:t xml:space="preserve"> w ramach zamówienia objętego opcją (</w:t>
      </w:r>
      <w:r w:rsidRPr="00A229E0">
        <w:rPr>
          <w:b/>
          <w:bCs/>
          <w:spacing w:val="-2"/>
        </w:rPr>
        <w:t xml:space="preserve">załącznik nr </w:t>
      </w:r>
      <w:r w:rsidR="003E2C59" w:rsidRPr="00A229E0">
        <w:rPr>
          <w:b/>
          <w:bCs/>
          <w:spacing w:val="-2"/>
        </w:rPr>
        <w:t>3</w:t>
      </w:r>
      <w:r w:rsidR="00145841" w:rsidRPr="00A229E0">
        <w:rPr>
          <w:b/>
          <w:bCs/>
          <w:spacing w:val="-2"/>
        </w:rPr>
        <w:t xml:space="preserve"> </w:t>
      </w:r>
      <w:r w:rsidR="00A229E0">
        <w:rPr>
          <w:b/>
          <w:bCs/>
          <w:spacing w:val="-2"/>
        </w:rPr>
        <w:br/>
      </w:r>
      <w:r w:rsidRPr="00A229E0">
        <w:rPr>
          <w:b/>
          <w:bCs/>
          <w:spacing w:val="-2"/>
        </w:rPr>
        <w:t>do OPZ</w:t>
      </w:r>
      <w:r w:rsidRPr="00A229E0">
        <w:rPr>
          <w:spacing w:val="-2"/>
        </w:rPr>
        <w:t>)</w:t>
      </w:r>
      <w:r w:rsidR="00D55D95" w:rsidRPr="00A229E0">
        <w:rPr>
          <w:spacing w:val="-2"/>
        </w:rPr>
        <w:t>,</w:t>
      </w:r>
      <w:r w:rsidRPr="00A229E0">
        <w:rPr>
          <w:spacing w:val="-2"/>
        </w:rPr>
        <w:t xml:space="preserve"> </w:t>
      </w:r>
    </w:p>
    <w:p w14:paraId="7D174C75" w14:textId="16065559" w:rsidR="00D55D95" w:rsidRPr="00A229E0" w:rsidRDefault="00D55D95" w:rsidP="00D55D95">
      <w:pPr>
        <w:pStyle w:val="Akapitzlist"/>
        <w:numPr>
          <w:ilvl w:val="0"/>
          <w:numId w:val="41"/>
        </w:numPr>
        <w:spacing w:after="0" w:line="240" w:lineRule="auto"/>
        <w:ind w:left="1276"/>
        <w:jc w:val="both"/>
        <w:rPr>
          <w:rFonts w:cstheme="minorHAnsi"/>
        </w:rPr>
      </w:pPr>
      <w:r w:rsidRPr="00A229E0">
        <w:rPr>
          <w:rFonts w:cstheme="minorHAnsi"/>
        </w:rPr>
        <w:t>mapie oświetlania do wymiany</w:t>
      </w:r>
      <w:r w:rsidR="00145841" w:rsidRPr="00A229E0">
        <w:rPr>
          <w:rFonts w:cstheme="minorHAnsi"/>
        </w:rPr>
        <w:t>,</w:t>
      </w:r>
      <w:r w:rsidRPr="00A229E0">
        <w:rPr>
          <w:rFonts w:cstheme="minorHAnsi"/>
        </w:rPr>
        <w:t xml:space="preserve"> </w:t>
      </w:r>
      <w:r w:rsidRPr="00A229E0">
        <w:rPr>
          <w:spacing w:val="-2"/>
        </w:rPr>
        <w:t>w ramach zamówienia podstawowego oraz objętego opcją (</w:t>
      </w:r>
      <w:r w:rsidRPr="00A229E0">
        <w:rPr>
          <w:b/>
          <w:bCs/>
          <w:spacing w:val="-2"/>
        </w:rPr>
        <w:t>załącznik nr 4 do OPZ</w:t>
      </w:r>
      <w:r w:rsidRPr="00A229E0">
        <w:rPr>
          <w:spacing w:val="-2"/>
        </w:rPr>
        <w:t xml:space="preserve">). </w:t>
      </w:r>
    </w:p>
    <w:p w14:paraId="2478272E" w14:textId="119E3517" w:rsidR="00187DA4" w:rsidRPr="005A4CDC" w:rsidRDefault="00187DA4" w:rsidP="00187DA4">
      <w:pPr>
        <w:pStyle w:val="Akapitzlist"/>
        <w:numPr>
          <w:ilvl w:val="0"/>
          <w:numId w:val="40"/>
        </w:numPr>
        <w:spacing w:after="0" w:line="240" w:lineRule="auto"/>
        <w:ind w:left="850" w:hanging="357"/>
        <w:contextualSpacing w:val="0"/>
        <w:jc w:val="both"/>
        <w:rPr>
          <w:rFonts w:cstheme="minorHAnsi"/>
        </w:rPr>
      </w:pPr>
      <w:r w:rsidRPr="005A4CDC">
        <w:rPr>
          <w:rFonts w:cstheme="minorHAnsi"/>
          <w:bCs/>
        </w:rPr>
        <w:t xml:space="preserve">Zamówienie zakłada wymianę oprawy za oprawę z wyjątkiem ciągu pieszego (w ramach zamówienia podstawowego) między ul. Lawinową, a ul. Śnieżną gdzie na 3 słupach </w:t>
      </w:r>
      <w:r w:rsidRPr="005A4CDC">
        <w:rPr>
          <w:rFonts w:cstheme="minorHAnsi"/>
          <w:bCs/>
        </w:rPr>
        <w:br/>
        <w:t xml:space="preserve">o numerach: </w:t>
      </w:r>
      <w:proofErr w:type="spellStart"/>
      <w:r w:rsidRPr="005A4CDC">
        <w:rPr>
          <w:rFonts w:cstheme="minorHAnsi"/>
          <w:bCs/>
        </w:rPr>
        <w:t>sl</w:t>
      </w:r>
      <w:proofErr w:type="spellEnd"/>
      <w:r w:rsidRPr="005A4CDC">
        <w:rPr>
          <w:rFonts w:cstheme="minorHAnsi"/>
          <w:bCs/>
        </w:rPr>
        <w:t xml:space="preserve"> nr 015543, </w:t>
      </w:r>
      <w:proofErr w:type="spellStart"/>
      <w:r w:rsidRPr="005A4CDC">
        <w:rPr>
          <w:rFonts w:cstheme="minorHAnsi"/>
          <w:bCs/>
        </w:rPr>
        <w:t>sl</w:t>
      </w:r>
      <w:proofErr w:type="spellEnd"/>
      <w:r w:rsidRPr="005A4CDC">
        <w:rPr>
          <w:rFonts w:cstheme="minorHAnsi"/>
          <w:bCs/>
        </w:rPr>
        <w:t xml:space="preserve"> nr 015544 oraz </w:t>
      </w:r>
      <w:proofErr w:type="spellStart"/>
      <w:r w:rsidRPr="005A4CDC">
        <w:rPr>
          <w:rFonts w:cstheme="minorHAnsi"/>
          <w:bCs/>
        </w:rPr>
        <w:t>sl</w:t>
      </w:r>
      <w:proofErr w:type="spellEnd"/>
      <w:r w:rsidRPr="005A4CDC">
        <w:rPr>
          <w:rFonts w:cstheme="minorHAnsi"/>
          <w:bCs/>
        </w:rPr>
        <w:t xml:space="preserve"> nr 015545, występują po 2 oprawy. </w:t>
      </w:r>
      <w:r w:rsidRPr="005A4CDC">
        <w:rPr>
          <w:rFonts w:cstheme="minorHAnsi"/>
          <w:bCs/>
        </w:rPr>
        <w:br/>
        <w:t>W tych lokalizacjach należy zamontować po jednej oprawie na słupie.</w:t>
      </w:r>
    </w:p>
    <w:p w14:paraId="763FE26D" w14:textId="01A5A9C2" w:rsidR="00DD034C" w:rsidRPr="005A4CDC" w:rsidRDefault="00DC4170" w:rsidP="00894B03">
      <w:pPr>
        <w:pStyle w:val="Akapitzlist"/>
        <w:numPr>
          <w:ilvl w:val="0"/>
          <w:numId w:val="40"/>
        </w:numPr>
        <w:spacing w:after="360" w:line="240" w:lineRule="auto"/>
        <w:ind w:left="850" w:hanging="357"/>
        <w:contextualSpacing w:val="0"/>
        <w:jc w:val="both"/>
        <w:rPr>
          <w:spacing w:val="-2"/>
        </w:rPr>
      </w:pPr>
      <w:r w:rsidRPr="005A4CDC">
        <w:rPr>
          <w:spacing w:val="-2"/>
        </w:rPr>
        <w:t>Wymagania Zamawiającego określone w</w:t>
      </w:r>
      <w:r w:rsidR="00AE135B" w:rsidRPr="005A4CDC">
        <w:rPr>
          <w:spacing w:val="-2"/>
        </w:rPr>
        <w:t xml:space="preserve"> niemniejszym Opisie Przedmiotu Zamówienia </w:t>
      </w:r>
      <w:r w:rsidRPr="005A4CDC">
        <w:rPr>
          <w:spacing w:val="-2"/>
        </w:rPr>
        <w:t xml:space="preserve"> odnoszą</w:t>
      </w:r>
      <w:r w:rsidR="00AE135B" w:rsidRPr="005A4CDC">
        <w:rPr>
          <w:spacing w:val="-2"/>
        </w:rPr>
        <w:t xml:space="preserve"> </w:t>
      </w:r>
      <w:r w:rsidRPr="005A4CDC">
        <w:rPr>
          <w:spacing w:val="-2"/>
        </w:rPr>
        <w:t xml:space="preserve">się </w:t>
      </w:r>
      <w:r w:rsidR="00AE135B" w:rsidRPr="005A4CDC">
        <w:rPr>
          <w:spacing w:val="-2"/>
        </w:rPr>
        <w:t xml:space="preserve">zarówno </w:t>
      </w:r>
      <w:r w:rsidRPr="005A4CDC">
        <w:rPr>
          <w:spacing w:val="-2"/>
        </w:rPr>
        <w:t xml:space="preserve">do realizacji zamówienia podstawowego, </w:t>
      </w:r>
      <w:r w:rsidR="00AE135B" w:rsidRPr="005A4CDC">
        <w:rPr>
          <w:spacing w:val="-2"/>
        </w:rPr>
        <w:t>jak i do realizacji zamówienia objętego opcją.</w:t>
      </w:r>
    </w:p>
    <w:p w14:paraId="1DBA43FB" w14:textId="2E1131F6" w:rsidR="00DD034C" w:rsidRPr="00983B8D" w:rsidRDefault="00DD034C" w:rsidP="00787E1D">
      <w:pPr>
        <w:pStyle w:val="Akapitzlist"/>
        <w:numPr>
          <w:ilvl w:val="0"/>
          <w:numId w:val="17"/>
        </w:numPr>
        <w:spacing w:after="0"/>
        <w:ind w:left="425" w:hanging="425"/>
        <w:contextualSpacing w:val="0"/>
        <w:rPr>
          <w:rFonts w:cstheme="minorHAnsi"/>
          <w:b/>
        </w:rPr>
      </w:pPr>
      <w:r w:rsidRPr="00983B8D">
        <w:rPr>
          <w:rFonts w:cstheme="minorHAnsi"/>
          <w:b/>
        </w:rPr>
        <w:t>WYMAGANIA ZAMAWIAJĄCEGO</w:t>
      </w:r>
      <w:r w:rsidR="002B59D3" w:rsidRPr="00983B8D">
        <w:rPr>
          <w:rFonts w:cstheme="minorHAnsi"/>
          <w:b/>
        </w:rPr>
        <w:t xml:space="preserve"> w zakresie wykonania </w:t>
      </w:r>
      <w:r w:rsidR="00187DA4">
        <w:rPr>
          <w:rFonts w:cstheme="minorHAnsi"/>
          <w:b/>
        </w:rPr>
        <w:t xml:space="preserve">zamówienia </w:t>
      </w:r>
    </w:p>
    <w:p w14:paraId="3B9BEE1F" w14:textId="77777777" w:rsidR="00787E1D" w:rsidRDefault="00D64FCD" w:rsidP="00787E1D">
      <w:pPr>
        <w:pStyle w:val="Akapitzlist"/>
        <w:numPr>
          <w:ilvl w:val="0"/>
          <w:numId w:val="42"/>
        </w:numPr>
        <w:spacing w:after="0" w:line="240" w:lineRule="auto"/>
        <w:ind w:left="850" w:hanging="357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Wykonawca dostarczy i zrealizuje prace zgodnie z regulaminem IX edycji </w:t>
      </w:r>
      <w:r w:rsidRPr="00D64FCD">
        <w:rPr>
          <w:rFonts w:cstheme="minorHAnsi"/>
          <w:bCs/>
        </w:rPr>
        <w:t>Naboru Wniosków o dofinansowanie „Rozświetlamy Polskę</w:t>
      </w:r>
      <w:r>
        <w:rPr>
          <w:rFonts w:cstheme="minorHAnsi"/>
          <w:bCs/>
        </w:rPr>
        <w:t>” (Rządowy Fundusz Polski Ład: Program Inwestycji Strategicznych)</w:t>
      </w:r>
      <w:r w:rsidR="00787E1D">
        <w:rPr>
          <w:rFonts w:cstheme="minorHAnsi"/>
          <w:bCs/>
        </w:rPr>
        <w:t>.</w:t>
      </w:r>
    </w:p>
    <w:p w14:paraId="68D1F954" w14:textId="203097C7" w:rsidR="00DF7A97" w:rsidRPr="00983B8D" w:rsidRDefault="00DF7A97" w:rsidP="00787E1D">
      <w:pPr>
        <w:pStyle w:val="Akapitzlist"/>
        <w:numPr>
          <w:ilvl w:val="0"/>
          <w:numId w:val="42"/>
        </w:numPr>
        <w:spacing w:after="0" w:line="240" w:lineRule="auto"/>
        <w:ind w:left="850" w:hanging="357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Wykonawca zapewni co najmniej jedną osobę z uprawnieniami do pracy na sieci pod napięciem.</w:t>
      </w:r>
    </w:p>
    <w:p w14:paraId="4250188A" w14:textId="3499FF12" w:rsidR="003D3216" w:rsidRPr="00983B8D" w:rsidRDefault="003D3216" w:rsidP="00787E1D">
      <w:pPr>
        <w:pStyle w:val="Akapitzlist"/>
        <w:numPr>
          <w:ilvl w:val="0"/>
          <w:numId w:val="42"/>
        </w:numPr>
        <w:spacing w:after="0" w:line="240" w:lineRule="auto"/>
        <w:ind w:left="850" w:hanging="357"/>
        <w:contextualSpacing w:val="0"/>
        <w:jc w:val="both"/>
        <w:rPr>
          <w:rFonts w:cstheme="minorHAnsi"/>
          <w:bCs/>
        </w:rPr>
      </w:pPr>
      <w:r w:rsidRPr="00983B8D">
        <w:rPr>
          <w:rFonts w:cstheme="minorHAnsi"/>
          <w:bCs/>
        </w:rPr>
        <w:t>Wykonanie prac musi być zgodne z Opisem przedmiotu zamówienia,</w:t>
      </w:r>
      <w:r w:rsidR="002D5F9C">
        <w:rPr>
          <w:rFonts w:cstheme="minorHAnsi"/>
          <w:bCs/>
        </w:rPr>
        <w:t xml:space="preserve"> </w:t>
      </w:r>
      <w:r w:rsidR="000A5CD3">
        <w:rPr>
          <w:rFonts w:cstheme="minorHAnsi"/>
          <w:bCs/>
        </w:rPr>
        <w:t>SWZ</w:t>
      </w:r>
      <w:r w:rsidR="001C22AF">
        <w:rPr>
          <w:rFonts w:cstheme="minorHAnsi"/>
          <w:bCs/>
        </w:rPr>
        <w:t xml:space="preserve"> </w:t>
      </w:r>
      <w:r w:rsidRPr="00983B8D">
        <w:rPr>
          <w:rFonts w:cstheme="minorHAnsi"/>
          <w:bCs/>
        </w:rPr>
        <w:t>oraz Umową.</w:t>
      </w:r>
    </w:p>
    <w:p w14:paraId="05B108F7" w14:textId="77777777" w:rsidR="00894B03" w:rsidRDefault="00972096" w:rsidP="00787E1D">
      <w:pPr>
        <w:pStyle w:val="Akapitzlist"/>
        <w:numPr>
          <w:ilvl w:val="0"/>
          <w:numId w:val="42"/>
        </w:numPr>
        <w:spacing w:after="0" w:line="240" w:lineRule="auto"/>
        <w:ind w:left="850" w:hanging="357"/>
        <w:contextualSpacing w:val="0"/>
        <w:jc w:val="both"/>
        <w:rPr>
          <w:rFonts w:cstheme="minorHAnsi"/>
          <w:bCs/>
        </w:rPr>
      </w:pPr>
      <w:r w:rsidRPr="00983B8D">
        <w:rPr>
          <w:rFonts w:cstheme="minorHAnsi"/>
          <w:bCs/>
        </w:rPr>
        <w:t>Obowiązkiem Wykonawcy będzie utylizacja zdemontowanego materiału</w:t>
      </w:r>
      <w:r w:rsidR="001C22AF">
        <w:rPr>
          <w:rFonts w:cstheme="minorHAnsi"/>
          <w:bCs/>
        </w:rPr>
        <w:t>,</w:t>
      </w:r>
      <w:r w:rsidR="00B44112">
        <w:rPr>
          <w:rFonts w:cstheme="minorHAnsi"/>
          <w:bCs/>
        </w:rPr>
        <w:t xml:space="preserve"> zgodnie </w:t>
      </w:r>
      <w:r w:rsidR="005A4CDC">
        <w:rPr>
          <w:rFonts w:cstheme="minorHAnsi"/>
          <w:bCs/>
        </w:rPr>
        <w:br/>
      </w:r>
      <w:r w:rsidR="00B44112">
        <w:rPr>
          <w:rFonts w:cstheme="minorHAnsi"/>
          <w:bCs/>
        </w:rPr>
        <w:t xml:space="preserve">z przepisami </w:t>
      </w:r>
      <w:r w:rsidR="00B44112" w:rsidRPr="005A4CDC">
        <w:rPr>
          <w:rFonts w:cstheme="minorHAnsi"/>
          <w:bCs/>
        </w:rPr>
        <w:t xml:space="preserve">ustawy </w:t>
      </w:r>
      <w:r w:rsidR="001C22AF" w:rsidRPr="005A4CDC">
        <w:rPr>
          <w:rFonts w:cstheme="minorHAnsi"/>
          <w:bCs/>
        </w:rPr>
        <w:t>z dnia 14 grudnia 2012 r.</w:t>
      </w:r>
      <w:r w:rsidR="001C22AF" w:rsidRPr="001C22AF">
        <w:rPr>
          <w:rFonts w:cstheme="minorHAnsi"/>
          <w:bCs/>
        </w:rPr>
        <w:t xml:space="preserve"> o odpadach</w:t>
      </w:r>
      <w:r w:rsidR="00B44112">
        <w:rPr>
          <w:rFonts w:cstheme="minorHAnsi"/>
          <w:bCs/>
        </w:rPr>
        <w:t>.</w:t>
      </w:r>
      <w:r w:rsidR="00B921FF">
        <w:rPr>
          <w:rFonts w:cstheme="minorHAnsi"/>
          <w:bCs/>
        </w:rPr>
        <w:t xml:space="preserve"> </w:t>
      </w:r>
    </w:p>
    <w:p w14:paraId="3D13A19D" w14:textId="767124A1" w:rsidR="00894B03" w:rsidRPr="00D55D95" w:rsidRDefault="005A4CDC" w:rsidP="00894B03">
      <w:pPr>
        <w:pStyle w:val="Akapitzlist"/>
        <w:spacing w:after="0" w:line="240" w:lineRule="auto"/>
        <w:ind w:left="850"/>
        <w:contextualSpacing w:val="0"/>
        <w:jc w:val="both"/>
        <w:rPr>
          <w:rFonts w:cstheme="minorHAnsi"/>
          <w:bCs/>
        </w:rPr>
      </w:pPr>
      <w:r w:rsidRPr="00D55D95">
        <w:rPr>
          <w:rFonts w:cstheme="minorHAnsi"/>
          <w:bCs/>
        </w:rPr>
        <w:t>O</w:t>
      </w:r>
      <w:r w:rsidR="00DF7A97" w:rsidRPr="00D55D95">
        <w:rPr>
          <w:rFonts w:cstheme="minorHAnsi"/>
          <w:bCs/>
        </w:rPr>
        <w:t xml:space="preserve">prawy stylowe </w:t>
      </w:r>
      <w:r w:rsidRPr="00D55D95">
        <w:rPr>
          <w:rFonts w:cstheme="minorHAnsi"/>
          <w:bCs/>
        </w:rPr>
        <w:t xml:space="preserve">(zarówno pakowe jak i uliczne) </w:t>
      </w:r>
      <w:r w:rsidR="00DF7A97" w:rsidRPr="00D55D95">
        <w:rPr>
          <w:rFonts w:cstheme="minorHAnsi"/>
          <w:bCs/>
        </w:rPr>
        <w:t>pozostają do zdania na magazyn Zamawiającego</w:t>
      </w:r>
      <w:r w:rsidR="003E2C59" w:rsidRPr="00D55D95">
        <w:rPr>
          <w:rFonts w:cstheme="minorHAnsi"/>
          <w:bCs/>
        </w:rPr>
        <w:t>, znajdujący się w Bydgoszczy przy ul. Witebskiej</w:t>
      </w:r>
      <w:r w:rsidR="003E2C59">
        <w:rPr>
          <w:rFonts w:cstheme="minorHAnsi"/>
          <w:bCs/>
        </w:rPr>
        <w:t xml:space="preserve"> 5</w:t>
      </w:r>
      <w:r w:rsidR="00DF7A97">
        <w:rPr>
          <w:rFonts w:cstheme="minorHAnsi"/>
          <w:bCs/>
        </w:rPr>
        <w:t xml:space="preserve">. Inspektor nadzoru może zadecydować o przekazaniu do utylizacji również opraw stylowych, jeżeli ich stan techniczny </w:t>
      </w:r>
      <w:r w:rsidR="00DF7A97" w:rsidRPr="00D55D95">
        <w:rPr>
          <w:rFonts w:cstheme="minorHAnsi"/>
          <w:bCs/>
        </w:rPr>
        <w:t>będzie zły.</w:t>
      </w:r>
      <w:r w:rsidR="00B665B6" w:rsidRPr="00D55D95">
        <w:rPr>
          <w:rFonts w:cstheme="minorHAnsi"/>
          <w:bCs/>
        </w:rPr>
        <w:t xml:space="preserve"> </w:t>
      </w:r>
    </w:p>
    <w:p w14:paraId="77D4BE11" w14:textId="3FAE90F9" w:rsidR="00894B03" w:rsidRPr="00D55D95" w:rsidRDefault="00894B03" w:rsidP="00894B03">
      <w:pPr>
        <w:pStyle w:val="Akapitzlist"/>
        <w:spacing w:after="0" w:line="240" w:lineRule="auto"/>
        <w:ind w:left="850"/>
        <w:jc w:val="both"/>
        <w:rPr>
          <w:rFonts w:cstheme="minorHAnsi"/>
          <w:bCs/>
        </w:rPr>
      </w:pPr>
      <w:r w:rsidRPr="00D55D95">
        <w:rPr>
          <w:rFonts w:cstheme="minorHAnsi"/>
          <w:bCs/>
        </w:rPr>
        <w:t xml:space="preserve">Wykonawca jest zobowiązany do zwrotu urządzeń przeznaczonych do zdania na magazyn </w:t>
      </w:r>
      <w:r w:rsidRPr="00D55D95">
        <w:rPr>
          <w:rFonts w:cstheme="minorHAnsi"/>
          <w:bCs/>
        </w:rPr>
        <w:br/>
        <w:t>w terminie nie dłuższym niż 2 dni robocze od daty ich demontażu.</w:t>
      </w:r>
    </w:p>
    <w:p w14:paraId="378C7D06" w14:textId="4FF61E3C" w:rsidR="00894B03" w:rsidRPr="00D55D95" w:rsidRDefault="00894B03" w:rsidP="00894B03">
      <w:pPr>
        <w:pStyle w:val="Akapitzlist"/>
        <w:spacing w:after="0" w:line="240" w:lineRule="auto"/>
        <w:ind w:left="850"/>
        <w:jc w:val="both"/>
        <w:rPr>
          <w:rFonts w:cstheme="minorHAnsi"/>
          <w:bCs/>
        </w:rPr>
      </w:pPr>
      <w:r w:rsidRPr="00D55D95">
        <w:rPr>
          <w:rFonts w:cstheme="minorHAnsi"/>
          <w:bCs/>
        </w:rPr>
        <w:t>Demontowane urządzenia muszą być oczyszczone bez uszkodzeń mechanicznych (jeżeli urządzenia były uszkodzone jeszcze na sieci oświetleniowej to należy sporządzić dokumentację fotograficzną).</w:t>
      </w:r>
    </w:p>
    <w:p w14:paraId="23A529EB" w14:textId="48ECDA41" w:rsidR="00894B03" w:rsidRPr="00D55D95" w:rsidRDefault="00894B03" w:rsidP="00894B03">
      <w:pPr>
        <w:pStyle w:val="Akapitzlist"/>
        <w:spacing w:after="0" w:line="240" w:lineRule="auto"/>
        <w:ind w:left="850"/>
        <w:jc w:val="both"/>
        <w:rPr>
          <w:rFonts w:cstheme="minorHAnsi"/>
          <w:bCs/>
        </w:rPr>
      </w:pPr>
      <w:r w:rsidRPr="00D55D95">
        <w:rPr>
          <w:rFonts w:cstheme="minorHAnsi"/>
          <w:bCs/>
        </w:rPr>
        <w:t>Wykonawca umawia termin zdania urządzeń z Przedstawicielami Zamawiającego z wyprzedzeniem nie krótszym niż dzień przed planowanym zmagazynowaniem,</w:t>
      </w:r>
    </w:p>
    <w:p w14:paraId="6F86E510" w14:textId="16A604A1" w:rsidR="00894B03" w:rsidRPr="00D55D95" w:rsidRDefault="00894B03" w:rsidP="00894B03">
      <w:pPr>
        <w:pStyle w:val="Akapitzlist"/>
        <w:spacing w:after="0" w:line="240" w:lineRule="auto"/>
        <w:ind w:left="850"/>
        <w:contextualSpacing w:val="0"/>
        <w:jc w:val="both"/>
        <w:rPr>
          <w:rFonts w:cstheme="minorHAnsi"/>
          <w:bCs/>
        </w:rPr>
      </w:pPr>
      <w:r w:rsidRPr="00D55D95">
        <w:rPr>
          <w:rFonts w:cstheme="minorHAnsi"/>
          <w:bCs/>
        </w:rPr>
        <w:t>Zdanie na magazyn należy udokumentować protokołem przekazania zawierającym: datę przekazania, typ przekazywanych urządzeń, liczbę przekazywanych urządzeń, uwagi odnośnie uszkodzeń mechanicznych (jeżeli wystąpiły), podpis zdającego i magazyniera/Przedstawiciela Zamawiającego.</w:t>
      </w:r>
    </w:p>
    <w:p w14:paraId="45E6566A" w14:textId="250E77D9" w:rsidR="00787E1D" w:rsidRDefault="00DB6766" w:rsidP="00894B03">
      <w:pPr>
        <w:pStyle w:val="Akapitzlist"/>
        <w:spacing w:after="0" w:line="240" w:lineRule="auto"/>
        <w:ind w:left="850"/>
        <w:contextualSpacing w:val="0"/>
        <w:jc w:val="both"/>
        <w:rPr>
          <w:rFonts w:cstheme="minorHAnsi"/>
          <w:bCs/>
        </w:rPr>
      </w:pPr>
      <w:r w:rsidRPr="00D55D95">
        <w:rPr>
          <w:rFonts w:cstheme="minorHAnsi"/>
          <w:bCs/>
        </w:rPr>
        <w:t xml:space="preserve">Przedłożenie potwierdzenia z utylizacji </w:t>
      </w:r>
      <w:r w:rsidR="007B0321" w:rsidRPr="00D55D95">
        <w:rPr>
          <w:rFonts w:cstheme="minorHAnsi"/>
          <w:bCs/>
        </w:rPr>
        <w:t>oraz protokołów zdawczo – odbiorczych</w:t>
      </w:r>
      <w:r w:rsidR="009B09B5" w:rsidRPr="00D55D95">
        <w:rPr>
          <w:rFonts w:cstheme="minorHAnsi"/>
          <w:bCs/>
        </w:rPr>
        <w:t xml:space="preserve"> </w:t>
      </w:r>
      <w:r w:rsidR="007B0321" w:rsidRPr="00D55D95">
        <w:rPr>
          <w:rFonts w:cstheme="minorHAnsi"/>
          <w:bCs/>
        </w:rPr>
        <w:t>opraw zdanych na magazyn</w:t>
      </w:r>
      <w:r w:rsidR="007B0321">
        <w:rPr>
          <w:rFonts w:cstheme="minorHAnsi"/>
          <w:bCs/>
        </w:rPr>
        <w:t xml:space="preserve"> ZDMiKP </w:t>
      </w:r>
      <w:r>
        <w:rPr>
          <w:rFonts w:cstheme="minorHAnsi"/>
          <w:bCs/>
        </w:rPr>
        <w:t>jest obligatoryjne przed podpisaniem protokołu odbioru końcowego zadania</w:t>
      </w:r>
      <w:r w:rsidR="00787E1D">
        <w:rPr>
          <w:rFonts w:cstheme="minorHAnsi"/>
          <w:bCs/>
        </w:rPr>
        <w:t>.</w:t>
      </w:r>
    </w:p>
    <w:p w14:paraId="0958B867" w14:textId="642398A0" w:rsidR="003D3216" w:rsidRPr="00787E1D" w:rsidRDefault="00B665B6" w:rsidP="00787E1D">
      <w:pPr>
        <w:pStyle w:val="Akapitzlist"/>
        <w:numPr>
          <w:ilvl w:val="0"/>
          <w:numId w:val="42"/>
        </w:numPr>
        <w:spacing w:after="0" w:line="240" w:lineRule="auto"/>
        <w:ind w:left="850" w:hanging="357"/>
        <w:contextualSpacing w:val="0"/>
        <w:jc w:val="both"/>
        <w:rPr>
          <w:rFonts w:cstheme="minorHAnsi"/>
          <w:bCs/>
        </w:rPr>
      </w:pPr>
      <w:r w:rsidRPr="00787E1D">
        <w:rPr>
          <w:rFonts w:cstheme="minorHAnsi"/>
          <w:bCs/>
        </w:rPr>
        <w:t xml:space="preserve">Na sieci mogą występować oprawy </w:t>
      </w:r>
      <w:r w:rsidR="001C22AF">
        <w:rPr>
          <w:rFonts w:cstheme="minorHAnsi"/>
          <w:bCs/>
        </w:rPr>
        <w:t>LED</w:t>
      </w:r>
      <w:r w:rsidRPr="00787E1D">
        <w:rPr>
          <w:rFonts w:cstheme="minorHAnsi"/>
          <w:bCs/>
        </w:rPr>
        <w:t xml:space="preserve">, które były wymienione eksploatacyjnie po awarii oprawy sodowej. W takim przypadku oprawy </w:t>
      </w:r>
      <w:r w:rsidR="001C22AF" w:rsidRPr="00787E1D">
        <w:rPr>
          <w:rFonts w:cstheme="minorHAnsi"/>
          <w:bCs/>
        </w:rPr>
        <w:t>LED</w:t>
      </w:r>
      <w:r w:rsidRPr="00787E1D">
        <w:rPr>
          <w:rFonts w:cstheme="minorHAnsi"/>
          <w:bCs/>
        </w:rPr>
        <w:t xml:space="preserve"> również podlegają zwrotowi </w:t>
      </w:r>
      <w:r w:rsidR="001C22AF">
        <w:rPr>
          <w:rFonts w:cstheme="minorHAnsi"/>
          <w:bCs/>
        </w:rPr>
        <w:br/>
      </w:r>
      <w:r w:rsidRPr="00787E1D">
        <w:rPr>
          <w:rFonts w:cstheme="minorHAnsi"/>
          <w:bCs/>
        </w:rPr>
        <w:t>do Zamawiającego.</w:t>
      </w:r>
    </w:p>
    <w:p w14:paraId="5EAAB22F" w14:textId="44A322AB" w:rsidR="00DD034C" w:rsidRPr="00983B8D" w:rsidRDefault="000F209F" w:rsidP="00787E1D">
      <w:pPr>
        <w:pStyle w:val="Akapitzlist"/>
        <w:numPr>
          <w:ilvl w:val="0"/>
          <w:numId w:val="42"/>
        </w:numPr>
        <w:spacing w:after="0" w:line="240" w:lineRule="auto"/>
        <w:ind w:left="850" w:hanging="357"/>
        <w:contextualSpacing w:val="0"/>
        <w:jc w:val="both"/>
        <w:rPr>
          <w:rFonts w:cstheme="minorHAnsi"/>
          <w:bCs/>
        </w:rPr>
      </w:pPr>
      <w:r w:rsidRPr="00983B8D">
        <w:rPr>
          <w:rFonts w:cstheme="minorHAnsi"/>
          <w:bCs/>
        </w:rPr>
        <w:t>P</w:t>
      </w:r>
      <w:r w:rsidR="003D3216" w:rsidRPr="00983B8D">
        <w:rPr>
          <w:rFonts w:cstheme="minorHAnsi"/>
          <w:bCs/>
        </w:rPr>
        <w:t xml:space="preserve">o zrealizowaniu zadania należy wykonać pomiary poboru energii elektrycznej przez każdą </w:t>
      </w:r>
      <w:r w:rsidR="001C22AF">
        <w:rPr>
          <w:rFonts w:cstheme="minorHAnsi"/>
          <w:bCs/>
        </w:rPr>
        <w:br/>
      </w:r>
      <w:r w:rsidR="003D3216" w:rsidRPr="00983B8D">
        <w:rPr>
          <w:rFonts w:cstheme="minorHAnsi"/>
          <w:bCs/>
        </w:rPr>
        <w:t xml:space="preserve">z szaf oświetlenia drogowego w celu zmniejszenia zamówionej mocy przyłączeniowej. </w:t>
      </w:r>
    </w:p>
    <w:p w14:paraId="3AA59E4A" w14:textId="5F4EA1AD" w:rsidR="003D3216" w:rsidRDefault="003D3216" w:rsidP="00787E1D">
      <w:pPr>
        <w:pStyle w:val="Akapitzlist"/>
        <w:numPr>
          <w:ilvl w:val="0"/>
          <w:numId w:val="42"/>
        </w:numPr>
        <w:spacing w:after="0" w:line="240" w:lineRule="auto"/>
        <w:ind w:left="850" w:hanging="357"/>
        <w:contextualSpacing w:val="0"/>
        <w:jc w:val="both"/>
        <w:rPr>
          <w:rFonts w:cstheme="minorHAnsi"/>
          <w:bCs/>
        </w:rPr>
      </w:pPr>
      <w:bookmarkStart w:id="3" w:name="_Hlk110624761"/>
      <w:r w:rsidRPr="00594670">
        <w:rPr>
          <w:rFonts w:cstheme="minorHAnsi"/>
          <w:bCs/>
        </w:rPr>
        <w:t>Wykonawca wykona pomiar</w:t>
      </w:r>
      <w:r w:rsidR="00037E00" w:rsidRPr="00594670">
        <w:rPr>
          <w:rFonts w:cstheme="minorHAnsi"/>
          <w:bCs/>
        </w:rPr>
        <w:t>y</w:t>
      </w:r>
      <w:r w:rsidR="00222656">
        <w:rPr>
          <w:rFonts w:cstheme="minorHAnsi"/>
          <w:bCs/>
        </w:rPr>
        <w:t xml:space="preserve">: </w:t>
      </w:r>
      <w:r w:rsidR="00222656" w:rsidRPr="00222656">
        <w:rPr>
          <w:rFonts w:cstheme="minorHAnsi"/>
          <w:bCs/>
        </w:rPr>
        <w:t>skuteczności zerowania</w:t>
      </w:r>
      <w:r w:rsidR="00222656">
        <w:rPr>
          <w:rFonts w:cstheme="minorHAnsi"/>
          <w:bCs/>
        </w:rPr>
        <w:t>,</w:t>
      </w:r>
      <w:r w:rsidR="00222656" w:rsidRPr="00222656">
        <w:rPr>
          <w:rFonts w:cstheme="minorHAnsi"/>
          <w:bCs/>
        </w:rPr>
        <w:t xml:space="preserve"> </w:t>
      </w:r>
      <w:r w:rsidRPr="00594670">
        <w:rPr>
          <w:rFonts w:cstheme="minorHAnsi"/>
          <w:bCs/>
        </w:rPr>
        <w:t xml:space="preserve">skuteczności </w:t>
      </w:r>
      <w:r w:rsidR="00037E00" w:rsidRPr="00594670">
        <w:rPr>
          <w:rFonts w:cstheme="minorHAnsi"/>
          <w:bCs/>
        </w:rPr>
        <w:t>ochrony przeciwporażeniowej</w:t>
      </w:r>
      <w:r w:rsidR="00357967">
        <w:rPr>
          <w:rFonts w:cstheme="minorHAnsi"/>
          <w:bCs/>
        </w:rPr>
        <w:t xml:space="preserve">, rezystancji izolacji </w:t>
      </w:r>
      <w:r w:rsidR="00037E00" w:rsidRPr="00594670">
        <w:rPr>
          <w:rFonts w:cstheme="minorHAnsi"/>
          <w:bCs/>
        </w:rPr>
        <w:t>i przekaże protokoły z ww</w:t>
      </w:r>
      <w:r w:rsidR="001C22AF">
        <w:rPr>
          <w:rFonts w:cstheme="minorHAnsi"/>
          <w:bCs/>
        </w:rPr>
        <w:t>.</w:t>
      </w:r>
      <w:r w:rsidR="00037E00" w:rsidRPr="00594670">
        <w:rPr>
          <w:rFonts w:cstheme="minorHAnsi"/>
          <w:bCs/>
        </w:rPr>
        <w:t xml:space="preserve"> pomiarów.</w:t>
      </w:r>
    </w:p>
    <w:bookmarkEnd w:id="3"/>
    <w:p w14:paraId="7DC91C97" w14:textId="7021078F" w:rsidR="003D3216" w:rsidRPr="00983B8D" w:rsidRDefault="0011027E" w:rsidP="00787E1D">
      <w:pPr>
        <w:pStyle w:val="Akapitzlist"/>
        <w:numPr>
          <w:ilvl w:val="0"/>
          <w:numId w:val="42"/>
        </w:numPr>
        <w:spacing w:after="0" w:line="240" w:lineRule="auto"/>
        <w:ind w:left="850" w:hanging="357"/>
        <w:contextualSpacing w:val="0"/>
        <w:jc w:val="both"/>
        <w:rPr>
          <w:rFonts w:cstheme="minorHAnsi"/>
          <w:bCs/>
        </w:rPr>
      </w:pPr>
      <w:r w:rsidRPr="00983B8D">
        <w:rPr>
          <w:rFonts w:cstheme="minorHAnsi"/>
          <w:bCs/>
        </w:rPr>
        <w:t>I</w:t>
      </w:r>
      <w:r w:rsidR="003D3216" w:rsidRPr="00983B8D">
        <w:rPr>
          <w:rFonts w:cstheme="minorHAnsi"/>
          <w:bCs/>
        </w:rPr>
        <w:t xml:space="preserve">nne prace niezbędne do prawidłowego wykonania przedmiotu umowy, w tym między innymi: </w:t>
      </w:r>
    </w:p>
    <w:p w14:paraId="275AC079" w14:textId="143B4371" w:rsidR="003D3216" w:rsidRPr="00187DA4" w:rsidRDefault="003D3216" w:rsidP="00597413">
      <w:pPr>
        <w:pStyle w:val="Akapitzlist"/>
        <w:numPr>
          <w:ilvl w:val="0"/>
          <w:numId w:val="46"/>
        </w:numPr>
        <w:spacing w:after="0" w:line="240" w:lineRule="auto"/>
        <w:ind w:left="1276"/>
        <w:jc w:val="both"/>
        <w:rPr>
          <w:rFonts w:cstheme="minorHAnsi"/>
        </w:rPr>
      </w:pPr>
      <w:r w:rsidRPr="00187DA4">
        <w:rPr>
          <w:rFonts w:cstheme="minorHAnsi"/>
        </w:rPr>
        <w:lastRenderedPageBreak/>
        <w:t xml:space="preserve">opracowanie projektu organizacji ruchu na czas prowadzenia </w:t>
      </w:r>
      <w:r w:rsidR="00CF26F6" w:rsidRPr="00187DA4">
        <w:rPr>
          <w:rFonts w:cstheme="minorHAnsi"/>
        </w:rPr>
        <w:t>prac</w:t>
      </w:r>
      <w:r w:rsidRPr="00187DA4">
        <w:rPr>
          <w:rFonts w:cstheme="minorHAnsi"/>
        </w:rPr>
        <w:t xml:space="preserve">, </w:t>
      </w:r>
    </w:p>
    <w:p w14:paraId="5F969FEC" w14:textId="2FE15483" w:rsidR="003D3216" w:rsidRPr="00187DA4" w:rsidRDefault="003D3216" w:rsidP="00597413">
      <w:pPr>
        <w:pStyle w:val="Akapitzlist"/>
        <w:numPr>
          <w:ilvl w:val="0"/>
          <w:numId w:val="46"/>
        </w:numPr>
        <w:spacing w:after="0" w:line="240" w:lineRule="auto"/>
        <w:ind w:left="1276"/>
        <w:jc w:val="both"/>
        <w:rPr>
          <w:rFonts w:cstheme="minorHAnsi"/>
        </w:rPr>
      </w:pPr>
      <w:r w:rsidRPr="00187DA4">
        <w:rPr>
          <w:rFonts w:cstheme="minorHAnsi"/>
        </w:rPr>
        <w:t xml:space="preserve">oznakowanie oraz zabezpieczenie przejętego placu budowy na czas </w:t>
      </w:r>
      <w:r w:rsidR="00CF26F6" w:rsidRPr="00187DA4">
        <w:rPr>
          <w:rFonts w:cstheme="minorHAnsi"/>
        </w:rPr>
        <w:t>prac</w:t>
      </w:r>
      <w:r w:rsidRPr="00187DA4">
        <w:rPr>
          <w:rFonts w:cstheme="minorHAnsi"/>
        </w:rPr>
        <w:t xml:space="preserve">, </w:t>
      </w:r>
    </w:p>
    <w:p w14:paraId="06B5BCB9" w14:textId="217E2379" w:rsidR="003D3216" w:rsidRPr="00187DA4" w:rsidRDefault="003D3216" w:rsidP="00597413">
      <w:pPr>
        <w:pStyle w:val="Akapitzlist"/>
        <w:numPr>
          <w:ilvl w:val="0"/>
          <w:numId w:val="46"/>
        </w:numPr>
        <w:spacing w:after="0" w:line="240" w:lineRule="auto"/>
        <w:ind w:left="1276"/>
        <w:jc w:val="both"/>
        <w:rPr>
          <w:rFonts w:cstheme="minorHAnsi"/>
        </w:rPr>
      </w:pPr>
      <w:r w:rsidRPr="00187DA4">
        <w:rPr>
          <w:rFonts w:cstheme="minorHAnsi"/>
        </w:rPr>
        <w:t xml:space="preserve">organizację dojść i dojazdów do posesji w trakcie prowadzenia </w:t>
      </w:r>
      <w:r w:rsidR="00CF26F6" w:rsidRPr="00187DA4">
        <w:rPr>
          <w:rFonts w:cstheme="minorHAnsi"/>
        </w:rPr>
        <w:t>prac</w:t>
      </w:r>
      <w:r w:rsidRPr="00187DA4">
        <w:rPr>
          <w:rFonts w:cstheme="minorHAnsi"/>
        </w:rPr>
        <w:t xml:space="preserve">, </w:t>
      </w:r>
    </w:p>
    <w:p w14:paraId="2DB9BEFB" w14:textId="7AE5166C" w:rsidR="003D3216" w:rsidRPr="00187DA4" w:rsidRDefault="003D3216" w:rsidP="00597413">
      <w:pPr>
        <w:pStyle w:val="Akapitzlist"/>
        <w:numPr>
          <w:ilvl w:val="0"/>
          <w:numId w:val="46"/>
        </w:numPr>
        <w:spacing w:after="0" w:line="240" w:lineRule="auto"/>
        <w:ind w:left="1276"/>
        <w:jc w:val="both"/>
        <w:rPr>
          <w:rFonts w:cstheme="minorHAnsi"/>
        </w:rPr>
      </w:pPr>
      <w:r w:rsidRPr="00187DA4">
        <w:rPr>
          <w:rFonts w:cstheme="minorHAnsi"/>
        </w:rPr>
        <w:t xml:space="preserve">wykonanie dokumentacji powykonawczej z naniesionymi zmianami w trakcie </w:t>
      </w:r>
      <w:r w:rsidR="00CF26F6" w:rsidRPr="00187DA4">
        <w:rPr>
          <w:rFonts w:cstheme="minorHAnsi"/>
        </w:rPr>
        <w:t>prac</w:t>
      </w:r>
      <w:r w:rsidRPr="00187DA4">
        <w:rPr>
          <w:rFonts w:cstheme="minorHAnsi"/>
        </w:rPr>
        <w:t xml:space="preserve"> w wersji papierowej i elektronicznej</w:t>
      </w:r>
      <w:r w:rsidR="00357967" w:rsidRPr="00187DA4">
        <w:rPr>
          <w:rFonts w:cstheme="minorHAnsi"/>
        </w:rPr>
        <w:t xml:space="preserve"> (wymagany format .</w:t>
      </w:r>
      <w:proofErr w:type="spellStart"/>
      <w:r w:rsidR="00357967" w:rsidRPr="00187DA4">
        <w:rPr>
          <w:rFonts w:cstheme="minorHAnsi"/>
        </w:rPr>
        <w:t>dgn</w:t>
      </w:r>
      <w:proofErr w:type="spellEnd"/>
      <w:r w:rsidR="00357967" w:rsidRPr="00187DA4">
        <w:rPr>
          <w:rFonts w:cstheme="minorHAnsi"/>
        </w:rPr>
        <w:t xml:space="preserve"> lub .</w:t>
      </w:r>
      <w:proofErr w:type="spellStart"/>
      <w:r w:rsidR="00357967" w:rsidRPr="00187DA4">
        <w:rPr>
          <w:rFonts w:cstheme="minorHAnsi"/>
        </w:rPr>
        <w:t>dwg</w:t>
      </w:r>
      <w:proofErr w:type="spellEnd"/>
      <w:r w:rsidR="00357967" w:rsidRPr="00187DA4">
        <w:rPr>
          <w:rFonts w:cstheme="minorHAnsi"/>
        </w:rPr>
        <w:t>)</w:t>
      </w:r>
      <w:r w:rsidRPr="00187DA4">
        <w:rPr>
          <w:rFonts w:cstheme="minorHAnsi"/>
        </w:rPr>
        <w:t xml:space="preserve"> możliwej do edycji</w:t>
      </w:r>
      <w:r w:rsidR="00187DA4" w:rsidRPr="00187DA4">
        <w:rPr>
          <w:rFonts w:cstheme="minorHAnsi"/>
        </w:rPr>
        <w:t>,</w:t>
      </w:r>
      <w:r w:rsidRPr="00187DA4">
        <w:rPr>
          <w:rFonts w:cstheme="minorHAnsi"/>
        </w:rPr>
        <w:t xml:space="preserve"> </w:t>
      </w:r>
    </w:p>
    <w:p w14:paraId="49E067AB" w14:textId="211C295D" w:rsidR="003D3216" w:rsidRPr="00187DA4" w:rsidRDefault="003D3216" w:rsidP="00597413">
      <w:pPr>
        <w:pStyle w:val="Akapitzlist"/>
        <w:numPr>
          <w:ilvl w:val="0"/>
          <w:numId w:val="46"/>
        </w:numPr>
        <w:spacing w:after="0" w:line="240" w:lineRule="auto"/>
        <w:ind w:left="1276"/>
        <w:jc w:val="both"/>
        <w:rPr>
          <w:rFonts w:cstheme="minorHAnsi"/>
        </w:rPr>
      </w:pPr>
      <w:r w:rsidRPr="00187DA4">
        <w:rPr>
          <w:rFonts w:cstheme="minorHAnsi"/>
        </w:rPr>
        <w:t xml:space="preserve">bieżący wywóz materiałów nieużytecznych z terenu budowy oraz ich utylizacja, </w:t>
      </w:r>
    </w:p>
    <w:p w14:paraId="40F5E5B6" w14:textId="1D34D03D" w:rsidR="003D3216" w:rsidRPr="00187DA4" w:rsidRDefault="003D3216" w:rsidP="00597413">
      <w:pPr>
        <w:pStyle w:val="Akapitzlist"/>
        <w:numPr>
          <w:ilvl w:val="0"/>
          <w:numId w:val="46"/>
        </w:numPr>
        <w:spacing w:after="0" w:line="240" w:lineRule="auto"/>
        <w:ind w:left="1276"/>
        <w:jc w:val="both"/>
        <w:rPr>
          <w:rFonts w:cstheme="minorHAnsi"/>
        </w:rPr>
      </w:pPr>
      <w:r w:rsidRPr="00187DA4">
        <w:rPr>
          <w:rFonts w:cstheme="minorHAnsi"/>
        </w:rPr>
        <w:t xml:space="preserve">wykonanie </w:t>
      </w:r>
      <w:r w:rsidR="00CF26F6" w:rsidRPr="00187DA4">
        <w:rPr>
          <w:rFonts w:cstheme="minorHAnsi"/>
        </w:rPr>
        <w:t>prac</w:t>
      </w:r>
      <w:r w:rsidRPr="00187DA4">
        <w:rPr>
          <w:rFonts w:cstheme="minorHAnsi"/>
        </w:rPr>
        <w:t xml:space="preserve"> naprawczych infrastruktury technicznej, której stan techniczny na skutek realizacji </w:t>
      </w:r>
      <w:r w:rsidR="00CF26F6" w:rsidRPr="00187DA4">
        <w:rPr>
          <w:rFonts w:cstheme="minorHAnsi"/>
        </w:rPr>
        <w:t xml:space="preserve">prac </w:t>
      </w:r>
      <w:r w:rsidRPr="00187DA4">
        <w:rPr>
          <w:rFonts w:cstheme="minorHAnsi"/>
        </w:rPr>
        <w:t xml:space="preserve">uległ pogorszeniu, w tym </w:t>
      </w:r>
      <w:r w:rsidR="00CF26F6" w:rsidRPr="00187DA4">
        <w:rPr>
          <w:rFonts w:cstheme="minorHAnsi"/>
        </w:rPr>
        <w:t xml:space="preserve">prac </w:t>
      </w:r>
      <w:r w:rsidRPr="00187DA4">
        <w:rPr>
          <w:rFonts w:cstheme="minorHAnsi"/>
        </w:rPr>
        <w:t xml:space="preserve">odtworzeniowych. </w:t>
      </w:r>
    </w:p>
    <w:p w14:paraId="5B2A224B" w14:textId="08EF0C5B" w:rsidR="00F841AB" w:rsidRPr="00187DA4" w:rsidRDefault="00A90B7B" w:rsidP="00597413">
      <w:pPr>
        <w:pStyle w:val="Akapitzlist"/>
        <w:numPr>
          <w:ilvl w:val="0"/>
          <w:numId w:val="46"/>
        </w:numPr>
        <w:spacing w:after="0" w:line="240" w:lineRule="auto"/>
        <w:ind w:left="1276"/>
        <w:jc w:val="both"/>
        <w:rPr>
          <w:rFonts w:cstheme="minorHAnsi"/>
        </w:rPr>
      </w:pPr>
      <w:r w:rsidRPr="00187DA4">
        <w:rPr>
          <w:rFonts w:cstheme="minorHAnsi"/>
        </w:rPr>
        <w:t>p</w:t>
      </w:r>
      <w:r w:rsidR="00F841AB" w:rsidRPr="00187DA4">
        <w:rPr>
          <w:rFonts w:cstheme="minorHAnsi"/>
        </w:rPr>
        <w:t>rzycięcie gałęzi drzew i krzewów ograniczających strumień świetlny montowanej oprawy</w:t>
      </w:r>
    </w:p>
    <w:p w14:paraId="3B6C7962" w14:textId="52CFB6A2" w:rsidR="00161BE8" w:rsidRPr="00A229E0" w:rsidRDefault="00161BE8" w:rsidP="00597413">
      <w:pPr>
        <w:pStyle w:val="Akapitzlist"/>
        <w:numPr>
          <w:ilvl w:val="0"/>
          <w:numId w:val="46"/>
        </w:numPr>
        <w:spacing w:after="0" w:line="240" w:lineRule="auto"/>
        <w:ind w:left="1276"/>
        <w:jc w:val="both"/>
        <w:rPr>
          <w:rFonts w:cstheme="minorHAnsi"/>
        </w:rPr>
      </w:pPr>
      <w:r w:rsidRPr="003E76B6">
        <w:rPr>
          <w:rFonts w:cstheme="minorHAnsi"/>
        </w:rPr>
        <w:t xml:space="preserve">Wykonawca na bieżąco w trakcie prac będzie inwentaryzował demontowane </w:t>
      </w:r>
      <w:r w:rsidR="00187DA4" w:rsidRPr="003E76B6">
        <w:rPr>
          <w:rFonts w:cstheme="minorHAnsi"/>
        </w:rPr>
        <w:br/>
      </w:r>
      <w:r w:rsidRPr="003E76B6">
        <w:rPr>
          <w:rFonts w:cstheme="minorHAnsi"/>
        </w:rPr>
        <w:t xml:space="preserve">i montowane oprawy zgodnie z tabelą </w:t>
      </w:r>
      <w:r w:rsidR="003E76B6">
        <w:rPr>
          <w:rFonts w:cstheme="minorHAnsi"/>
        </w:rPr>
        <w:t xml:space="preserve">- </w:t>
      </w:r>
      <w:r w:rsidR="003E76B6" w:rsidRPr="003E76B6">
        <w:rPr>
          <w:rFonts w:cstheme="minorHAnsi"/>
        </w:rPr>
        <w:t xml:space="preserve">zestawienie opraw demontowanych </w:t>
      </w:r>
      <w:r w:rsidR="003E76B6">
        <w:rPr>
          <w:rFonts w:cstheme="minorHAnsi"/>
        </w:rPr>
        <w:br/>
      </w:r>
      <w:r w:rsidR="003E76B6" w:rsidRPr="003E76B6">
        <w:rPr>
          <w:rFonts w:cstheme="minorHAnsi"/>
        </w:rPr>
        <w:t xml:space="preserve">i </w:t>
      </w:r>
      <w:r w:rsidR="003E76B6" w:rsidRPr="00A229E0">
        <w:rPr>
          <w:rFonts w:cstheme="minorHAnsi"/>
        </w:rPr>
        <w:t>montowanych</w:t>
      </w:r>
      <w:r w:rsidR="003E76B6" w:rsidRPr="00A229E0">
        <w:rPr>
          <w:rFonts w:cstheme="minorHAnsi"/>
        </w:rPr>
        <w:t xml:space="preserve"> </w:t>
      </w:r>
      <w:r w:rsidR="00187DA4" w:rsidRPr="00A229E0">
        <w:rPr>
          <w:rFonts w:cstheme="minorHAnsi"/>
        </w:rPr>
        <w:t>(</w:t>
      </w:r>
      <w:r w:rsidR="00187DA4" w:rsidRPr="00A229E0">
        <w:rPr>
          <w:rFonts w:cstheme="minorHAnsi"/>
          <w:b/>
          <w:bCs/>
        </w:rPr>
        <w:t xml:space="preserve">załącznik nr </w:t>
      </w:r>
      <w:r w:rsidR="003E76B6" w:rsidRPr="00A229E0">
        <w:rPr>
          <w:rFonts w:cstheme="minorHAnsi"/>
          <w:b/>
          <w:bCs/>
        </w:rPr>
        <w:t>5</w:t>
      </w:r>
      <w:r w:rsidR="00187DA4" w:rsidRPr="00A229E0">
        <w:rPr>
          <w:rFonts w:cstheme="minorHAnsi"/>
          <w:b/>
          <w:bCs/>
        </w:rPr>
        <w:t xml:space="preserve"> do OPZ</w:t>
      </w:r>
      <w:r w:rsidR="00187DA4" w:rsidRPr="00A229E0">
        <w:rPr>
          <w:rFonts w:cstheme="minorHAnsi"/>
        </w:rPr>
        <w:t>)</w:t>
      </w:r>
      <w:r w:rsidRPr="00A229E0">
        <w:rPr>
          <w:rFonts w:cstheme="minorHAnsi"/>
        </w:rPr>
        <w:t>.</w:t>
      </w:r>
    </w:p>
    <w:p w14:paraId="73AC2B07" w14:textId="4E3A0BC1" w:rsidR="000A180C" w:rsidRPr="00894B03" w:rsidRDefault="00F75C21" w:rsidP="00894B03">
      <w:pPr>
        <w:pStyle w:val="Akapitzlist"/>
        <w:numPr>
          <w:ilvl w:val="0"/>
          <w:numId w:val="46"/>
        </w:numPr>
        <w:spacing w:after="360" w:line="240" w:lineRule="auto"/>
        <w:ind w:left="1276" w:hanging="357"/>
        <w:contextualSpacing w:val="0"/>
        <w:jc w:val="both"/>
        <w:rPr>
          <w:rFonts w:cstheme="minorHAnsi"/>
          <w:bCs/>
        </w:rPr>
      </w:pPr>
      <w:r w:rsidRPr="00A229E0">
        <w:rPr>
          <w:rFonts w:cstheme="minorHAnsi"/>
        </w:rPr>
        <w:t>Wykonawca</w:t>
      </w:r>
      <w:r w:rsidRPr="00A229E0">
        <w:rPr>
          <w:rFonts w:cstheme="minorHAnsi"/>
          <w:bCs/>
        </w:rPr>
        <w:t xml:space="preserve"> naniesie na słupy oświetleniowe numery punktów świetlnych ,,</w:t>
      </w:r>
      <w:proofErr w:type="spellStart"/>
      <w:r w:rsidRPr="00A229E0">
        <w:rPr>
          <w:rFonts w:cstheme="minorHAnsi"/>
          <w:bCs/>
        </w:rPr>
        <w:t>Sl</w:t>
      </w:r>
      <w:proofErr w:type="spellEnd"/>
      <w:r w:rsidRPr="00A229E0">
        <w:rPr>
          <w:rFonts w:cstheme="minorHAnsi"/>
          <w:bCs/>
        </w:rPr>
        <w:t xml:space="preserve"> nr XXXXX” zgodnie z danymi przekazanymi przez Zamawiającego. Numerację należy</w:t>
      </w:r>
      <w:r w:rsidRPr="00187DA4">
        <w:rPr>
          <w:rFonts w:cstheme="minorHAnsi"/>
          <w:bCs/>
        </w:rPr>
        <w:t xml:space="preserve"> wykonać farbą zapewniając czytelność i trwałość przez przynajmniej 5 lat. Numerację należy umieścić od strony drogi, na jednakowej wysokości</w:t>
      </w:r>
      <w:r w:rsidR="00FC01FB" w:rsidRPr="00187DA4">
        <w:rPr>
          <w:rFonts w:cstheme="minorHAnsi"/>
          <w:bCs/>
        </w:rPr>
        <w:t xml:space="preserve"> -</w:t>
      </w:r>
      <w:r w:rsidRPr="00187DA4">
        <w:rPr>
          <w:rFonts w:cstheme="minorHAnsi"/>
          <w:bCs/>
        </w:rPr>
        <w:t xml:space="preserve"> </w:t>
      </w:r>
      <w:r w:rsidR="000A6F13" w:rsidRPr="00187DA4">
        <w:rPr>
          <w:rFonts w:cstheme="minorHAnsi"/>
          <w:bCs/>
        </w:rPr>
        <w:t xml:space="preserve">150 cm. Wysokość cyfr musi wynosić </w:t>
      </w:r>
      <w:r w:rsidR="00FC01FB" w:rsidRPr="00187DA4">
        <w:rPr>
          <w:rFonts w:cstheme="minorHAnsi"/>
          <w:bCs/>
        </w:rPr>
        <w:t>4 –</w:t>
      </w:r>
      <w:r w:rsidR="000A6F13" w:rsidRPr="00187DA4">
        <w:rPr>
          <w:rFonts w:cstheme="minorHAnsi"/>
          <w:bCs/>
        </w:rPr>
        <w:t xml:space="preserve"> </w:t>
      </w:r>
      <w:r w:rsidR="00FC01FB" w:rsidRPr="00187DA4">
        <w:rPr>
          <w:rFonts w:cstheme="minorHAnsi"/>
          <w:bCs/>
        </w:rPr>
        <w:t>5</w:t>
      </w:r>
      <w:r w:rsidR="000A6F13" w:rsidRPr="00187DA4">
        <w:rPr>
          <w:rFonts w:cstheme="minorHAnsi"/>
          <w:bCs/>
        </w:rPr>
        <w:t xml:space="preserve"> cm. Napis należy umieścić w pozycji wertykalnej.</w:t>
      </w:r>
    </w:p>
    <w:p w14:paraId="1182257B" w14:textId="77777777" w:rsidR="004363FB" w:rsidRPr="00894B03" w:rsidRDefault="00697C9D" w:rsidP="0083596F">
      <w:pPr>
        <w:pStyle w:val="Akapitzlist"/>
        <w:numPr>
          <w:ilvl w:val="0"/>
          <w:numId w:val="17"/>
        </w:numPr>
        <w:spacing w:after="0"/>
        <w:ind w:left="425" w:hanging="425"/>
        <w:contextualSpacing w:val="0"/>
        <w:rPr>
          <w:rFonts w:cstheme="minorHAnsi"/>
          <w:b/>
        </w:rPr>
      </w:pPr>
      <w:r w:rsidRPr="00894B03">
        <w:rPr>
          <w:rFonts w:cstheme="minorHAnsi"/>
          <w:b/>
        </w:rPr>
        <w:t>Wymagania dla opraw oświetleniowych</w:t>
      </w:r>
      <w:r w:rsidR="004363FB" w:rsidRPr="00894B03">
        <w:rPr>
          <w:rFonts w:cstheme="minorHAnsi"/>
          <w:b/>
        </w:rPr>
        <w:t xml:space="preserve"> </w:t>
      </w:r>
    </w:p>
    <w:p w14:paraId="040D38ED" w14:textId="48380A75" w:rsidR="005332C0" w:rsidRPr="00894B03" w:rsidRDefault="0083596F" w:rsidP="005332C0">
      <w:pPr>
        <w:pStyle w:val="Akapitzlist"/>
        <w:numPr>
          <w:ilvl w:val="0"/>
          <w:numId w:val="44"/>
        </w:numPr>
        <w:spacing w:after="0" w:line="240" w:lineRule="auto"/>
        <w:ind w:left="851"/>
        <w:jc w:val="both"/>
        <w:rPr>
          <w:rFonts w:cstheme="minorHAnsi"/>
          <w:bCs/>
        </w:rPr>
      </w:pPr>
      <w:r w:rsidRPr="00894B03">
        <w:rPr>
          <w:rFonts w:cstheme="minorHAnsi"/>
          <w:bCs/>
        </w:rPr>
        <w:t>Zamawiający określa następujące parametry techniczne,</w:t>
      </w:r>
      <w:r w:rsidR="00597413" w:rsidRPr="00894B03">
        <w:rPr>
          <w:rFonts w:cstheme="minorHAnsi"/>
          <w:bCs/>
        </w:rPr>
        <w:t xml:space="preserve"> jednakowe</w:t>
      </w:r>
      <w:r w:rsidRPr="00894B03">
        <w:rPr>
          <w:rFonts w:cstheme="minorHAnsi"/>
          <w:bCs/>
        </w:rPr>
        <w:t xml:space="preserve"> dla wszystkich typów opraw (oprawa uliczna stylowa, oprawa parkowa stylowa, oprawa uliczna oraz oprawa parkowa):</w:t>
      </w:r>
    </w:p>
    <w:p w14:paraId="2CE542FB" w14:textId="77777777" w:rsidR="00597413" w:rsidRPr="00894B03" w:rsidRDefault="00597413" w:rsidP="00894B03">
      <w:pPr>
        <w:spacing w:after="0" w:line="240" w:lineRule="auto"/>
        <w:jc w:val="both"/>
        <w:rPr>
          <w:rFonts w:cstheme="minorHAnsi"/>
          <w:bCs/>
        </w:rPr>
      </w:pPr>
    </w:p>
    <w:tbl>
      <w:tblPr>
        <w:tblW w:w="8221" w:type="dxa"/>
        <w:tblInd w:w="8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7496"/>
      </w:tblGrid>
      <w:tr w:rsidR="00597413" w:rsidRPr="007208D8" w14:paraId="1269BF7C" w14:textId="77777777" w:rsidTr="001235DF">
        <w:trPr>
          <w:trHeight w:val="427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A7AE2" w14:textId="77777777" w:rsidR="00597413" w:rsidRPr="00661CA5" w:rsidRDefault="00597413" w:rsidP="009B4F8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9018C" w14:textId="6AF4609A" w:rsidR="00597413" w:rsidRPr="00D55D95" w:rsidRDefault="00597413" w:rsidP="009B4F8F">
            <w:pPr>
              <w:suppressAutoHyphens/>
              <w:autoSpaceDE w:val="0"/>
              <w:spacing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5D95">
              <w:rPr>
                <w:rFonts w:ascii="Calibri" w:eastAsia="Times New Roman" w:hAnsi="Calibri" w:cs="Calibri"/>
                <w:color w:val="000000"/>
              </w:rPr>
              <w:t>Oprawy wykonane w formie ciśnieniowego odlewu aluminiowego lub pochodnych aluminium malowana proszkowo na kolor RAL 7021</w:t>
            </w:r>
            <w:r w:rsidR="001235DF" w:rsidRPr="00D55D95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570D42B5" w14:textId="5483C2F8" w:rsidR="00597413" w:rsidRPr="00D55D95" w:rsidRDefault="00597413" w:rsidP="009B4F8F">
            <w:pPr>
              <w:suppressAutoHyphens/>
              <w:autoSpaceDE w:val="0"/>
              <w:spacing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5D95">
              <w:rPr>
                <w:rFonts w:ascii="Calibri" w:eastAsia="Times New Roman" w:hAnsi="Calibri" w:cs="Calibri"/>
                <w:color w:val="000000"/>
              </w:rPr>
              <w:t>Stopień ochrony opraw jednokomorowych przed wnikaniem pyłu i wody nie mniejszy niż IP 66</w:t>
            </w:r>
            <w:r w:rsidR="001235DF" w:rsidRPr="00D55D95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32C4F458" w14:textId="4827AF3F" w:rsidR="00597413" w:rsidRPr="00D55D95" w:rsidRDefault="00597413" w:rsidP="009B4F8F">
            <w:pPr>
              <w:suppressAutoHyphens/>
              <w:autoSpaceDE w:val="0"/>
              <w:spacing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5D95">
              <w:rPr>
                <w:rFonts w:ascii="Calibri" w:eastAsia="Times New Roman" w:hAnsi="Calibri" w:cs="Calibri"/>
                <w:color w:val="000000"/>
              </w:rPr>
              <w:t>Stopień ochrony opraw dwukomorowych nie mniejszy niż IP 66 - zarówno dla komory osprzętu jak i komory źródła światła</w:t>
            </w:r>
            <w:r w:rsidR="001235DF" w:rsidRPr="00D55D95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48DE9E99" w14:textId="46315363" w:rsidR="00597413" w:rsidRPr="00D55D95" w:rsidRDefault="00597413" w:rsidP="009B4F8F">
            <w:pPr>
              <w:suppressAutoHyphens/>
              <w:autoSpaceDE w:val="0"/>
              <w:spacing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5D95">
              <w:rPr>
                <w:rFonts w:ascii="Calibri" w:eastAsia="Times New Roman" w:hAnsi="Calibri" w:cs="Calibri"/>
                <w:color w:val="000000"/>
              </w:rPr>
              <w:t>Klosz opraw wykonany z płaskiego, hartowanego szkła o odporności na uderzenia min. IK 08</w:t>
            </w:r>
            <w:r w:rsidR="001235DF" w:rsidRPr="00D55D95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1F772A20" w14:textId="17CB69AC" w:rsidR="00597413" w:rsidRPr="00D55D95" w:rsidRDefault="00597413" w:rsidP="009B4F8F">
            <w:pPr>
              <w:suppressAutoHyphens/>
              <w:autoSpaceDE w:val="0"/>
              <w:spacing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5D95">
              <w:rPr>
                <w:rFonts w:ascii="Calibri" w:eastAsia="Times New Roman" w:hAnsi="Calibri" w:cs="Calibri"/>
                <w:color w:val="000000"/>
              </w:rPr>
              <w:t>W przypadku wyposażenia opraw</w:t>
            </w:r>
            <w:r w:rsidR="009D6980" w:rsidRPr="00D55D95">
              <w:rPr>
                <w:rFonts w:ascii="Calibri" w:eastAsia="Times New Roman" w:hAnsi="Calibri" w:cs="Calibri"/>
                <w:color w:val="000000"/>
              </w:rPr>
              <w:t>y</w:t>
            </w:r>
            <w:r w:rsidRPr="00D55D95">
              <w:rPr>
                <w:rFonts w:ascii="Calibri" w:eastAsia="Times New Roman" w:hAnsi="Calibri" w:cs="Calibri"/>
                <w:color w:val="000000"/>
              </w:rPr>
              <w:t xml:space="preserve"> w zewnętrzny radiator rozpraszający ciepło emitowane przez diody LED, wymagane jest aby konstrukcja radiatora umożliwiała swobodne odprowadzanie wody i brudu osadzającego się na oprawie</w:t>
            </w:r>
            <w:r w:rsidR="001235DF" w:rsidRPr="00D55D95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3997DF99" w14:textId="4E8EF933" w:rsidR="00597413" w:rsidRPr="00D55D95" w:rsidRDefault="00597413" w:rsidP="009B4F8F">
            <w:pPr>
              <w:suppressAutoHyphens/>
              <w:autoSpaceDE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5D95">
              <w:rPr>
                <w:rFonts w:ascii="Calibri" w:eastAsia="Times New Roman" w:hAnsi="Calibri" w:cs="Calibri"/>
                <w:color w:val="000000"/>
              </w:rPr>
              <w:t>Elementy mocujące opraw</w:t>
            </w:r>
            <w:r w:rsidR="001235DF" w:rsidRPr="00D55D95">
              <w:rPr>
                <w:rFonts w:ascii="Calibri" w:eastAsia="Times New Roman" w:hAnsi="Calibri" w:cs="Calibri"/>
                <w:color w:val="000000"/>
              </w:rPr>
              <w:t>y</w:t>
            </w:r>
            <w:r w:rsidRPr="00D55D95">
              <w:rPr>
                <w:rFonts w:ascii="Calibri" w:eastAsia="Times New Roman" w:hAnsi="Calibri" w:cs="Calibri"/>
                <w:color w:val="000000"/>
              </w:rPr>
              <w:t xml:space="preserve"> na słupie, wysięgniku (śruby, podkładki) wykonane </w:t>
            </w:r>
            <w:r w:rsidR="00894B03" w:rsidRPr="00D55D95">
              <w:rPr>
                <w:rFonts w:ascii="Calibri" w:eastAsia="Times New Roman" w:hAnsi="Calibri" w:cs="Calibri"/>
                <w:color w:val="000000"/>
              </w:rPr>
              <w:br/>
            </w:r>
            <w:r w:rsidRPr="00D55D95">
              <w:rPr>
                <w:rFonts w:ascii="Calibri" w:eastAsia="Times New Roman" w:hAnsi="Calibri" w:cs="Calibri"/>
                <w:color w:val="000000"/>
              </w:rPr>
              <w:t>ze stali nierdzewnej i gwarant</w:t>
            </w:r>
            <w:r w:rsidR="00894B03" w:rsidRPr="00D55D95">
              <w:rPr>
                <w:rFonts w:ascii="Calibri" w:eastAsia="Times New Roman" w:hAnsi="Calibri" w:cs="Calibri"/>
                <w:color w:val="000000"/>
              </w:rPr>
              <w:t>ujące</w:t>
            </w:r>
            <w:r w:rsidRPr="00D55D95">
              <w:rPr>
                <w:rFonts w:ascii="Calibri" w:eastAsia="Times New Roman" w:hAnsi="Calibri" w:cs="Calibri"/>
                <w:color w:val="000000"/>
              </w:rPr>
              <w:t xml:space="preserve"> stabilny montaż.</w:t>
            </w:r>
          </w:p>
        </w:tc>
      </w:tr>
      <w:tr w:rsidR="00597413" w:rsidRPr="007208D8" w14:paraId="78324671" w14:textId="77777777" w:rsidTr="00A229E0">
        <w:trPr>
          <w:trHeight w:val="7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C10DF" w14:textId="5D678817" w:rsidR="00597413" w:rsidRDefault="005332C0" w:rsidP="009B4F8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FEC8A" w14:textId="4062FDA8" w:rsidR="00597413" w:rsidRPr="00D55D95" w:rsidRDefault="00597413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 w:rsidRPr="00D55D95">
              <w:rPr>
                <w:color w:val="000000"/>
              </w:rPr>
              <w:t xml:space="preserve">Oprawy wyposażone w panel LED o trwałości co najmniej 100 000 h pracy </w:t>
            </w:r>
            <w:r w:rsidR="00894B03" w:rsidRPr="00D55D95">
              <w:rPr>
                <w:color w:val="000000"/>
              </w:rPr>
              <w:br/>
            </w:r>
            <w:r w:rsidRPr="00D55D95">
              <w:rPr>
                <w:color w:val="000000"/>
              </w:rPr>
              <w:t>do LM80.</w:t>
            </w:r>
          </w:p>
        </w:tc>
      </w:tr>
      <w:tr w:rsidR="00597413" w:rsidRPr="007208D8" w14:paraId="13574E07" w14:textId="77777777" w:rsidTr="00D55D95">
        <w:trPr>
          <w:trHeight w:val="942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554DD" w14:textId="1DAE1DA7" w:rsidR="00597413" w:rsidRDefault="005332C0" w:rsidP="009B4F8F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7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66D9" w14:textId="7F541C60" w:rsidR="00597413" w:rsidRPr="00D55D95" w:rsidRDefault="00597413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 w:rsidRPr="00D55D95">
              <w:rPr>
                <w:color w:val="000000"/>
              </w:rPr>
              <w:t>Skuteczność świetlna opraw, rozumiana jako strumień świetlny emitowany przez oprawę z uwzględnieniem wszelkich występujących strat do całkowitej energii zużywanej przez oprawę jako system, nie mniejsza niż 1</w:t>
            </w:r>
            <w:r w:rsidR="00250AED" w:rsidRPr="00D55D95">
              <w:rPr>
                <w:color w:val="000000"/>
              </w:rPr>
              <w:t>4</w:t>
            </w:r>
            <w:r w:rsidRPr="00D55D95">
              <w:rPr>
                <w:color w:val="000000"/>
              </w:rPr>
              <w:t>0 lumenów/wat</w:t>
            </w:r>
            <w:r w:rsidR="009D6980" w:rsidRPr="00D55D95">
              <w:rPr>
                <w:color w:val="000000"/>
              </w:rPr>
              <w:t>.</w:t>
            </w:r>
          </w:p>
        </w:tc>
      </w:tr>
      <w:tr w:rsidR="00597413" w14:paraId="0BF52534" w14:textId="77777777" w:rsidTr="00D55D95">
        <w:trPr>
          <w:trHeight w:val="1537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9290E" w14:textId="0D61158A" w:rsidR="00597413" w:rsidRDefault="005332C0" w:rsidP="009B4F8F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7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09807" w14:textId="18C76234" w:rsidR="00597413" w:rsidRDefault="00597413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 w:rsidRPr="00011AFD">
              <w:rPr>
                <w:color w:val="000000"/>
              </w:rPr>
              <w:t>Każda dioda na panelu LED posiada indywidualny element optyczny o takiej samej charakterystyce, żeby w przypadku przepalenia się którejś z diod zmienił się jedynie strumień świetlny emitowany przez oprawę a nie jej rozsył światła (powinna być zachowana równomierność oświetlenia na całej powierzchni oświetlanej drogi)</w:t>
            </w:r>
            <w:r w:rsidR="009D6980">
              <w:rPr>
                <w:color w:val="000000"/>
              </w:rPr>
              <w:t>.</w:t>
            </w:r>
          </w:p>
        </w:tc>
      </w:tr>
      <w:tr w:rsidR="00597413" w14:paraId="0B18195D" w14:textId="77777777" w:rsidTr="00A229E0">
        <w:trPr>
          <w:trHeight w:val="15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FB81" w14:textId="445F0118" w:rsidR="00597413" w:rsidRDefault="005332C0" w:rsidP="009B4F8F">
            <w:pPr>
              <w:spacing w:after="0" w:line="240" w:lineRule="auto"/>
              <w:jc w:val="center"/>
            </w:pPr>
            <w:r>
              <w:lastRenderedPageBreak/>
              <w:t>5</w:t>
            </w:r>
          </w:p>
        </w:tc>
        <w:tc>
          <w:tcPr>
            <w:tcW w:w="7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D65DE" w14:textId="31B83E00" w:rsidR="00597413" w:rsidRPr="00011AFD" w:rsidRDefault="00597413" w:rsidP="009B4F8F">
            <w:pPr>
              <w:suppressAutoHyphens/>
              <w:autoSpaceDE w:val="0"/>
              <w:spacing w:after="6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</w:t>
            </w:r>
            <w:r w:rsidRPr="00011AFD">
              <w:rPr>
                <w:rFonts w:ascii="Calibri" w:eastAsia="Times New Roman" w:hAnsi="Calibri" w:cs="Calibri"/>
                <w:color w:val="000000"/>
              </w:rPr>
              <w:t>praw</w:t>
            </w:r>
            <w:r w:rsidR="001235DF">
              <w:rPr>
                <w:rFonts w:ascii="Calibri" w:eastAsia="Times New Roman" w:hAnsi="Calibri" w:cs="Calibri"/>
                <w:color w:val="000000"/>
              </w:rPr>
              <w:t xml:space="preserve">y </w:t>
            </w:r>
            <w:r w:rsidRPr="00011AFD">
              <w:rPr>
                <w:rFonts w:ascii="Calibri" w:eastAsia="Times New Roman" w:hAnsi="Calibri" w:cs="Calibri"/>
                <w:color w:val="000000"/>
              </w:rPr>
              <w:t>wyposażon</w:t>
            </w:r>
            <w:r w:rsidR="009D6980">
              <w:rPr>
                <w:rFonts w:ascii="Calibri" w:eastAsia="Times New Roman" w:hAnsi="Calibri" w:cs="Calibri"/>
                <w:color w:val="000000"/>
              </w:rPr>
              <w:t>e</w:t>
            </w:r>
            <w:r w:rsidRPr="00011AFD">
              <w:rPr>
                <w:rFonts w:ascii="Calibri" w:eastAsia="Times New Roman" w:hAnsi="Calibri" w:cs="Calibri"/>
                <w:color w:val="000000"/>
              </w:rPr>
              <w:t xml:space="preserve"> w zasilacz (sterownik) umożliwiający integrację systemu redukcji mocy i indywidualnego zarządzania pracą każdej oprawy oraz zbieraniem informacji</w:t>
            </w:r>
            <w:r w:rsidR="009D6980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6099E5F7" w14:textId="48D56892" w:rsidR="00597413" w:rsidRDefault="00597413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 w:rsidRPr="00011AFD">
              <w:rPr>
                <w:color w:val="000000"/>
              </w:rPr>
              <w:t>Zasilacz umożliwia komunikację z zewnętrznymi sterownikami poprzez otwarty protokół komunikacyjny DALI.</w:t>
            </w:r>
          </w:p>
        </w:tc>
      </w:tr>
      <w:tr w:rsidR="00597413" w14:paraId="00164CB3" w14:textId="77777777" w:rsidTr="00A229E0">
        <w:trPr>
          <w:trHeight w:val="986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B617" w14:textId="704E6A49" w:rsidR="00597413" w:rsidRDefault="005332C0" w:rsidP="009B4F8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7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AB1A7" w14:textId="77777777" w:rsidR="00597413" w:rsidRPr="00894B03" w:rsidRDefault="00597413" w:rsidP="009B4F8F">
            <w:pPr>
              <w:suppressAutoHyphens/>
              <w:autoSpaceDE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94B03">
              <w:rPr>
                <w:rFonts w:ascii="Calibri" w:eastAsia="Times New Roman" w:hAnsi="Calibri" w:cs="Calibri"/>
                <w:color w:val="000000"/>
              </w:rPr>
              <w:t xml:space="preserve">Oprawy są przystosowane do możliwości zdalnego sterowania bez dodatkowej modyfikacji - oprawa wyposażona w gniazdo </w:t>
            </w:r>
            <w:proofErr w:type="spellStart"/>
            <w:r w:rsidRPr="00894B03">
              <w:rPr>
                <w:rFonts w:ascii="Calibri" w:eastAsia="Times New Roman" w:hAnsi="Calibri" w:cs="Calibri"/>
                <w:color w:val="000000"/>
              </w:rPr>
              <w:t>Zhaga</w:t>
            </w:r>
            <w:proofErr w:type="spellEnd"/>
            <w:r w:rsidRPr="00894B03">
              <w:rPr>
                <w:rFonts w:ascii="Calibri" w:eastAsia="Times New Roman" w:hAnsi="Calibri" w:cs="Calibri"/>
                <w:color w:val="000000"/>
              </w:rPr>
              <w:t xml:space="preserve"> oraz zasilacz D4i.</w:t>
            </w:r>
          </w:p>
          <w:p w14:paraId="628E1707" w14:textId="7A3CB141" w:rsidR="00597413" w:rsidRDefault="00597413" w:rsidP="009B4F8F">
            <w:pPr>
              <w:suppressAutoHyphens/>
              <w:autoSpaceDE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94B03">
              <w:rPr>
                <w:rFonts w:ascii="Calibri" w:eastAsia="Times New Roman" w:hAnsi="Calibri" w:cs="Calibri"/>
                <w:color w:val="000000"/>
              </w:rPr>
              <w:t>Opraw</w:t>
            </w:r>
            <w:r w:rsidR="009D6980" w:rsidRPr="00894B03">
              <w:rPr>
                <w:rFonts w:ascii="Calibri" w:eastAsia="Times New Roman" w:hAnsi="Calibri" w:cs="Calibri"/>
                <w:color w:val="000000"/>
              </w:rPr>
              <w:t>y</w:t>
            </w:r>
            <w:r w:rsidRPr="00894B03">
              <w:rPr>
                <w:rFonts w:ascii="Calibri" w:eastAsia="Times New Roman" w:hAnsi="Calibri" w:cs="Calibri"/>
                <w:color w:val="000000"/>
              </w:rPr>
              <w:t xml:space="preserve"> posiada</w:t>
            </w:r>
            <w:r w:rsidR="009D6980" w:rsidRPr="00894B03">
              <w:rPr>
                <w:rFonts w:ascii="Calibri" w:eastAsia="Times New Roman" w:hAnsi="Calibri" w:cs="Calibri"/>
                <w:color w:val="000000"/>
              </w:rPr>
              <w:t>ją</w:t>
            </w:r>
            <w:r w:rsidRPr="00894B03">
              <w:rPr>
                <w:rFonts w:ascii="Calibri" w:eastAsia="Times New Roman" w:hAnsi="Calibri" w:cs="Calibri"/>
                <w:color w:val="000000"/>
              </w:rPr>
              <w:t xml:space="preserve"> certyfikat Zhaga-D4i.</w:t>
            </w:r>
          </w:p>
        </w:tc>
      </w:tr>
      <w:tr w:rsidR="00597413" w:rsidRPr="00D93833" w14:paraId="277A6EEC" w14:textId="77777777" w:rsidTr="00A229E0">
        <w:trPr>
          <w:trHeight w:val="419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2ABE" w14:textId="2645AC70" w:rsidR="00597413" w:rsidRDefault="005332C0" w:rsidP="009B4F8F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7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9B250" w14:textId="5EDF3DEA" w:rsidR="00597413" w:rsidRPr="00D93833" w:rsidRDefault="00597413" w:rsidP="009B4F8F">
            <w:pPr>
              <w:suppressAutoHyphens/>
              <w:autoSpaceDE w:val="0"/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highlight w:val="yellow"/>
              </w:rPr>
            </w:pPr>
            <w:r>
              <w:rPr>
                <w:color w:val="000000"/>
              </w:rPr>
              <w:t>O</w:t>
            </w:r>
            <w:r w:rsidRPr="00AA4E78">
              <w:rPr>
                <w:color w:val="000000"/>
              </w:rPr>
              <w:t>prawy wykonane w I klasie ochrony przeciwporażeniowej</w:t>
            </w:r>
            <w:r w:rsidR="009D6980">
              <w:rPr>
                <w:color w:val="000000"/>
              </w:rPr>
              <w:t>.</w:t>
            </w:r>
          </w:p>
        </w:tc>
      </w:tr>
      <w:tr w:rsidR="00597413" w:rsidRPr="00AC39DA" w14:paraId="4B200773" w14:textId="77777777" w:rsidTr="00A229E0">
        <w:trPr>
          <w:trHeight w:val="412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E0EA1" w14:textId="1DAAC15A" w:rsidR="00597413" w:rsidRDefault="005332C0" w:rsidP="009B4F8F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7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077D" w14:textId="2C32A60B" w:rsidR="00597413" w:rsidRPr="00AC39DA" w:rsidRDefault="00597413" w:rsidP="009B4F8F">
            <w:pPr>
              <w:suppressAutoHyphens/>
              <w:autoSpaceDE w:val="0"/>
              <w:spacing w:after="0" w:line="240" w:lineRule="auto"/>
              <w:rPr>
                <w:color w:val="FF0000"/>
              </w:rPr>
            </w:pPr>
            <w:r>
              <w:rPr>
                <w:color w:val="000000"/>
              </w:rPr>
              <w:t>W</w:t>
            </w:r>
            <w:r w:rsidRPr="00AC39DA">
              <w:rPr>
                <w:color w:val="000000"/>
              </w:rPr>
              <w:t>spółczynnik mocy opraw &gt; 0,9</w:t>
            </w:r>
            <w:r>
              <w:rPr>
                <w:color w:val="000000"/>
              </w:rPr>
              <w:t xml:space="preserve"> </w:t>
            </w:r>
            <w:r w:rsidRPr="002C0FAA">
              <w:rPr>
                <w:color w:val="000000"/>
              </w:rPr>
              <w:t>cos φ</w:t>
            </w:r>
            <w:r w:rsidR="009D698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</w:tc>
      </w:tr>
      <w:tr w:rsidR="00597413" w14:paraId="7891EBCF" w14:textId="77777777" w:rsidTr="00A229E0">
        <w:trPr>
          <w:trHeight w:val="417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A93BB" w14:textId="7C84EACE" w:rsidR="00597413" w:rsidRDefault="005332C0" w:rsidP="009B4F8F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7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429BC" w14:textId="187A704B" w:rsidR="00597413" w:rsidRDefault="00597413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AC39DA">
              <w:rPr>
                <w:color w:val="000000"/>
              </w:rPr>
              <w:t>akres temperatur pracy</w:t>
            </w:r>
            <w:r>
              <w:rPr>
                <w:color w:val="000000"/>
              </w:rPr>
              <w:t xml:space="preserve"> oprawy min.: </w:t>
            </w:r>
            <w:r w:rsidRPr="00AC39DA">
              <w:rPr>
                <w:color w:val="000000"/>
              </w:rPr>
              <w:t xml:space="preserve"> </w:t>
            </w:r>
            <w:r w:rsidRPr="00661CA5">
              <w:t>-</w:t>
            </w:r>
            <w:r>
              <w:t>4</w:t>
            </w:r>
            <w:r w:rsidRPr="00661CA5">
              <w:t>0°C do +</w:t>
            </w:r>
            <w:r>
              <w:t>4</w:t>
            </w:r>
            <w:r w:rsidRPr="00661CA5">
              <w:t>5°C</w:t>
            </w:r>
            <w:r w:rsidR="009D6980">
              <w:rPr>
                <w:color w:val="000000"/>
              </w:rPr>
              <w:t>.</w:t>
            </w:r>
          </w:p>
        </w:tc>
      </w:tr>
      <w:tr w:rsidR="00597413" w:rsidRPr="00D934D3" w14:paraId="2CDE577C" w14:textId="77777777" w:rsidTr="00A229E0">
        <w:trPr>
          <w:trHeight w:val="423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04E3A" w14:textId="78896A8D" w:rsidR="00597413" w:rsidRDefault="00597413" w:rsidP="009B4F8F">
            <w:pPr>
              <w:spacing w:after="0" w:line="240" w:lineRule="auto"/>
              <w:jc w:val="center"/>
            </w:pPr>
            <w:r>
              <w:t>1</w:t>
            </w:r>
            <w:r w:rsidR="005332C0">
              <w:t>0</w:t>
            </w:r>
          </w:p>
        </w:tc>
        <w:tc>
          <w:tcPr>
            <w:tcW w:w="7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DCFB" w14:textId="0C33DD80" w:rsidR="00597413" w:rsidRPr="009D6980" w:rsidRDefault="00597413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 w:rsidRPr="00D934D3">
              <w:rPr>
                <w:color w:val="000000"/>
              </w:rPr>
              <w:t>W</w:t>
            </w:r>
            <w:r w:rsidRPr="00AC39DA">
              <w:rPr>
                <w:color w:val="000000"/>
              </w:rPr>
              <w:t xml:space="preserve">spółczynnik zawartości harmonicznych </w:t>
            </w:r>
            <w:r w:rsidRPr="009D6980">
              <w:rPr>
                <w:color w:val="000000"/>
              </w:rPr>
              <w:t>opraw</w:t>
            </w:r>
            <w:r w:rsidR="009D6980">
              <w:rPr>
                <w:color w:val="000000"/>
              </w:rPr>
              <w:t xml:space="preserve"> </w:t>
            </w:r>
            <w:r w:rsidRPr="00AC39DA">
              <w:rPr>
                <w:color w:val="000000"/>
              </w:rPr>
              <w:t>THD &lt; 20%</w:t>
            </w:r>
            <w:r w:rsidR="009D6980">
              <w:rPr>
                <w:color w:val="000000"/>
              </w:rPr>
              <w:t>.</w:t>
            </w:r>
          </w:p>
        </w:tc>
      </w:tr>
      <w:tr w:rsidR="009D6980" w:rsidRPr="00D934D3" w14:paraId="6D041A14" w14:textId="77777777" w:rsidTr="00A229E0">
        <w:trPr>
          <w:trHeight w:val="268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B487" w14:textId="188766B2" w:rsidR="009D6980" w:rsidRDefault="009D6980" w:rsidP="009B4F8F">
            <w:pPr>
              <w:spacing w:after="0" w:line="240" w:lineRule="auto"/>
              <w:jc w:val="center"/>
            </w:pPr>
            <w:r>
              <w:t>1</w:t>
            </w:r>
            <w:r w:rsidR="00D55D95">
              <w:t>1</w:t>
            </w:r>
          </w:p>
        </w:tc>
        <w:tc>
          <w:tcPr>
            <w:tcW w:w="7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85BBD" w14:textId="30AEE876" w:rsidR="009D6980" w:rsidRPr="009D6980" w:rsidRDefault="009D6980" w:rsidP="009D6980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Pr="009D6980">
              <w:rPr>
                <w:color w:val="000000"/>
              </w:rPr>
              <w:t>praw</w:t>
            </w:r>
            <w:r>
              <w:rPr>
                <w:color w:val="000000"/>
              </w:rPr>
              <w:t xml:space="preserve">y </w:t>
            </w:r>
            <w:r w:rsidRPr="009D6980">
              <w:rPr>
                <w:color w:val="000000"/>
              </w:rPr>
              <w:t>wyposażon</w:t>
            </w:r>
            <w:r>
              <w:rPr>
                <w:color w:val="000000"/>
              </w:rPr>
              <w:t>e</w:t>
            </w:r>
            <w:r w:rsidRPr="009D6980">
              <w:rPr>
                <w:color w:val="000000"/>
              </w:rPr>
              <w:t xml:space="preserve"> w układ zasilający umożliwiający utrzymanie stałego strumienia świetlnego przez cały założony okres eksploatacji - system umożliwiający zachowanie w całym okresie eksploatacji przewidzianym na 100</w:t>
            </w:r>
            <w:r>
              <w:rPr>
                <w:color w:val="000000"/>
              </w:rPr>
              <w:t xml:space="preserve"> </w:t>
            </w:r>
            <w:r w:rsidRPr="009D6980">
              <w:rPr>
                <w:color w:val="000000"/>
              </w:rPr>
              <w:t>000 godzin, wymaganych poziomów parametrów oświetleniowych, eliminujący zawyżanie w początkowym okresie eksploatacji tych poziomów (również mocy opraw) przy rozwiązaniach wymagających stosowania zapasu projektowego dla zachodzących zmian strumienia świetlnego w czasie eksploatacji – oprawy w chwili dostawy muszą mieć ustawione parametry wartości stałego strumienia świetlnego i mocy początkowej według wyliczeń fotometrycznych</w:t>
            </w:r>
            <w:r>
              <w:rPr>
                <w:color w:val="000000"/>
              </w:rPr>
              <w:t>.</w:t>
            </w:r>
          </w:p>
        </w:tc>
      </w:tr>
      <w:tr w:rsidR="009D6980" w:rsidRPr="00D934D3" w14:paraId="27795D1A" w14:textId="77777777" w:rsidTr="00981F6D">
        <w:trPr>
          <w:trHeight w:val="134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891BE" w14:textId="25AA10D1" w:rsidR="009D6980" w:rsidRDefault="009D6980" w:rsidP="009B4F8F">
            <w:pPr>
              <w:spacing w:after="0" w:line="240" w:lineRule="auto"/>
              <w:jc w:val="center"/>
            </w:pPr>
            <w:r>
              <w:t>1</w:t>
            </w:r>
            <w:r w:rsidR="00D55D95">
              <w:t>2</w:t>
            </w:r>
          </w:p>
        </w:tc>
        <w:tc>
          <w:tcPr>
            <w:tcW w:w="7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C0C86" w14:textId="561001A9" w:rsidR="009D6980" w:rsidRDefault="009D6980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 w:rsidRPr="009D6980">
              <w:rPr>
                <w:color w:val="000000"/>
              </w:rPr>
              <w:t>Oprawy muszą spełniać wymagania związane z bezpieczeństwem</w:t>
            </w:r>
            <w:r>
              <w:rPr>
                <w:color w:val="000000"/>
              </w:rPr>
              <w:t xml:space="preserve"> </w:t>
            </w:r>
            <w:r w:rsidRPr="009D6980">
              <w:rPr>
                <w:color w:val="000000"/>
              </w:rPr>
              <w:t>fotobiologicznym zgodnie z PN-EN 62471 potwierdzony odpowiednim certyfikatem wystawionym przez producenta wyrobu, który potwierdzi, że użyte w oprawie diody LED nie emitują szkodliwego promieniowania</w:t>
            </w:r>
          </w:p>
        </w:tc>
      </w:tr>
      <w:tr w:rsidR="009D6980" w:rsidRPr="00D934D3" w14:paraId="27FF668D" w14:textId="77777777" w:rsidTr="009D6980">
        <w:trPr>
          <w:trHeight w:val="9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3A8B2" w14:textId="17B22E1B" w:rsidR="009D6980" w:rsidRDefault="009D6980" w:rsidP="009B4F8F">
            <w:pPr>
              <w:spacing w:after="0" w:line="240" w:lineRule="auto"/>
              <w:jc w:val="center"/>
            </w:pPr>
            <w:r>
              <w:t>1</w:t>
            </w:r>
            <w:r w:rsidR="00D55D95">
              <w:t>3</w:t>
            </w:r>
          </w:p>
        </w:tc>
        <w:tc>
          <w:tcPr>
            <w:tcW w:w="7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B9B3E" w14:textId="59A089BA" w:rsidR="009D6980" w:rsidRPr="009D6980" w:rsidRDefault="009D6980" w:rsidP="009D6980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 w:rsidRPr="009D6980">
              <w:rPr>
                <w:color w:val="000000"/>
              </w:rPr>
              <w:t>Oprawy muszą posiadać znak europejskiej certyfikacji ENEC, ENEC+, który potwierdzi, że oznaczone nim oprawy spełniają wymagania właściwych norm europejskich przyjętych w ramach porozumienia ENEC.</w:t>
            </w:r>
          </w:p>
        </w:tc>
      </w:tr>
    </w:tbl>
    <w:p w14:paraId="370A6468" w14:textId="77777777" w:rsidR="00597413" w:rsidRDefault="00597413" w:rsidP="00597413">
      <w:pPr>
        <w:pStyle w:val="Akapitzlist"/>
        <w:spacing w:after="0" w:line="240" w:lineRule="auto"/>
        <w:ind w:left="851"/>
        <w:jc w:val="both"/>
        <w:rPr>
          <w:rFonts w:cstheme="minorHAnsi"/>
          <w:bCs/>
        </w:rPr>
      </w:pPr>
    </w:p>
    <w:p w14:paraId="261E4DD7" w14:textId="77777777" w:rsidR="00F8319D" w:rsidRPr="009345AC" w:rsidRDefault="00F8319D" w:rsidP="004363FB">
      <w:pPr>
        <w:pStyle w:val="Akapitzlist"/>
        <w:numPr>
          <w:ilvl w:val="0"/>
          <w:numId w:val="44"/>
        </w:numPr>
        <w:spacing w:after="60" w:line="240" w:lineRule="auto"/>
        <w:ind w:left="714" w:hanging="357"/>
        <w:contextualSpacing w:val="0"/>
        <w:jc w:val="both"/>
        <w:rPr>
          <w:rFonts w:cstheme="minorHAnsi"/>
          <w:bCs/>
        </w:rPr>
      </w:pPr>
      <w:r w:rsidRPr="009345AC">
        <w:rPr>
          <w:rFonts w:cstheme="minorHAnsi"/>
          <w:bCs/>
        </w:rPr>
        <w:t>Poza parametrami określonymi w pkt 1 powyżej, Zamawiający określa następujące parametry techniczne dla:</w:t>
      </w:r>
    </w:p>
    <w:p w14:paraId="425C7FCD" w14:textId="77777777" w:rsidR="00F8319D" w:rsidRPr="009345AC" w:rsidRDefault="00F8319D" w:rsidP="00F8319D">
      <w:pPr>
        <w:pStyle w:val="Akapitzlist"/>
        <w:numPr>
          <w:ilvl w:val="0"/>
          <w:numId w:val="53"/>
        </w:numPr>
        <w:spacing w:after="60" w:line="240" w:lineRule="auto"/>
        <w:ind w:left="1134" w:hanging="357"/>
        <w:contextualSpacing w:val="0"/>
        <w:jc w:val="both"/>
        <w:rPr>
          <w:rFonts w:cstheme="minorHAnsi"/>
          <w:bCs/>
        </w:rPr>
      </w:pPr>
      <w:r w:rsidRPr="009345AC">
        <w:rPr>
          <w:rFonts w:cstheme="minorHAnsi"/>
          <w:bCs/>
        </w:rPr>
        <w:t>oprawy ulicznej stylowej:</w:t>
      </w:r>
    </w:p>
    <w:tbl>
      <w:tblPr>
        <w:tblW w:w="7938" w:type="dxa"/>
        <w:tblInd w:w="11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7213"/>
      </w:tblGrid>
      <w:tr w:rsidR="00F8319D" w:rsidRPr="009D6980" w14:paraId="2BD117B9" w14:textId="77777777" w:rsidTr="005332C0">
        <w:trPr>
          <w:trHeight w:val="83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0D4D" w14:textId="6B9D0607" w:rsidR="00F8319D" w:rsidRDefault="00F8319D" w:rsidP="009B4F8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C2701" w14:textId="1D199FFE" w:rsidR="00F8319D" w:rsidRPr="005332C0" w:rsidRDefault="005332C0" w:rsidP="009B4F8F">
            <w:pPr>
              <w:suppressAutoHyphens/>
              <w:autoSpaceDE w:val="0"/>
              <w:spacing w:after="0" w:line="240" w:lineRule="auto"/>
              <w:rPr>
                <w:bCs/>
                <w:color w:val="000000"/>
              </w:rPr>
            </w:pPr>
            <w:r w:rsidRPr="005332C0">
              <w:rPr>
                <w:bCs/>
                <w:color w:val="000000"/>
              </w:rPr>
              <w:t xml:space="preserve">Oprawy muszą być wyposażone w panel LED z diodami o emitowanej barwie światła 3000K </w:t>
            </w:r>
            <w:r>
              <w:rPr>
                <w:bCs/>
                <w:color w:val="000000"/>
              </w:rPr>
              <w:t>(</w:t>
            </w:r>
            <w:r w:rsidRPr="005332C0">
              <w:rPr>
                <w:bCs/>
                <w:color w:val="000000"/>
              </w:rPr>
              <w:t>+/- 200K</w:t>
            </w:r>
            <w:r>
              <w:rPr>
                <w:bCs/>
                <w:color w:val="000000"/>
              </w:rPr>
              <w:t xml:space="preserve">) </w:t>
            </w:r>
            <w:r w:rsidRPr="005332C0">
              <w:rPr>
                <w:bCs/>
                <w:color w:val="000000"/>
              </w:rPr>
              <w:t>i o wskaźniku oddawania barw Ra min. 70.</w:t>
            </w:r>
          </w:p>
        </w:tc>
      </w:tr>
      <w:tr w:rsidR="00F8319D" w14:paraId="4D5E3EE5" w14:textId="77777777" w:rsidTr="00A229E0">
        <w:trPr>
          <w:trHeight w:val="49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7DD31" w14:textId="3C94EF2D" w:rsidR="00F8319D" w:rsidRDefault="00F8319D" w:rsidP="009B4F8F">
            <w:pPr>
              <w:spacing w:after="0" w:line="240" w:lineRule="auto"/>
              <w:jc w:val="center"/>
            </w:pPr>
            <w:r>
              <w:lastRenderedPageBreak/>
              <w:t>2</w:t>
            </w:r>
          </w:p>
        </w:tc>
        <w:tc>
          <w:tcPr>
            <w:tcW w:w="7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AF9F" w14:textId="77777777" w:rsidR="00F8319D" w:rsidRDefault="00F8319D" w:rsidP="00F8319D">
            <w:pPr>
              <w:spacing w:after="60" w:line="240" w:lineRule="auto"/>
            </w:pPr>
            <w:r>
              <w:t>Wymagany wygląd oprawy oraz wymiary.</w:t>
            </w:r>
          </w:p>
          <w:p w14:paraId="0DD58346" w14:textId="77777777" w:rsidR="00F8319D" w:rsidRDefault="00F8319D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 w:rsidRPr="00353CEF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2E86BE85" wp14:editId="32957FD2">
                  <wp:extent cx="2686050" cy="2598057"/>
                  <wp:effectExtent l="0" t="0" r="0" b="0"/>
                  <wp:docPr id="147153507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41928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2598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3D5121" w14:textId="18942B20" w:rsidR="00F8319D" w:rsidRDefault="00F8319D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>
              <w:t xml:space="preserve">Dopuszczalna tolerancja wymiarów </w:t>
            </w:r>
            <w:r w:rsidRPr="00F8319D">
              <w:t>+/- 20%</w:t>
            </w:r>
          </w:p>
        </w:tc>
      </w:tr>
    </w:tbl>
    <w:p w14:paraId="35A8AED7" w14:textId="77777777" w:rsidR="00F8319D" w:rsidRPr="009345AC" w:rsidRDefault="00F8319D" w:rsidP="005332C0">
      <w:pPr>
        <w:pStyle w:val="Akapitzlist"/>
        <w:numPr>
          <w:ilvl w:val="0"/>
          <w:numId w:val="53"/>
        </w:numPr>
        <w:spacing w:before="120" w:after="60" w:line="240" w:lineRule="auto"/>
        <w:ind w:left="1134" w:hanging="357"/>
        <w:contextualSpacing w:val="0"/>
        <w:jc w:val="both"/>
        <w:rPr>
          <w:rFonts w:cstheme="minorHAnsi"/>
          <w:bCs/>
        </w:rPr>
      </w:pPr>
      <w:r w:rsidRPr="009345AC">
        <w:rPr>
          <w:rFonts w:cstheme="minorHAnsi"/>
          <w:bCs/>
        </w:rPr>
        <w:t>oprawy ulicznej:</w:t>
      </w:r>
    </w:p>
    <w:tbl>
      <w:tblPr>
        <w:tblW w:w="7938" w:type="dxa"/>
        <w:tblInd w:w="11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7213"/>
      </w:tblGrid>
      <w:tr w:rsidR="005332C0" w:rsidRPr="009345AC" w14:paraId="1418B383" w14:textId="77777777" w:rsidTr="00981F6D">
        <w:trPr>
          <w:trHeight w:val="15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C4043" w14:textId="77777777" w:rsidR="005332C0" w:rsidRPr="009345AC" w:rsidRDefault="005332C0" w:rsidP="009B4F8F">
            <w:pPr>
              <w:spacing w:after="0" w:line="240" w:lineRule="auto"/>
              <w:jc w:val="center"/>
            </w:pPr>
            <w:r w:rsidRPr="009345AC"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16929" w14:textId="77777777" w:rsidR="005332C0" w:rsidRDefault="005332C0" w:rsidP="0083789F">
            <w:pPr>
              <w:suppressAutoHyphens/>
              <w:autoSpaceDE w:val="0"/>
              <w:spacing w:after="60" w:line="240" w:lineRule="auto"/>
              <w:rPr>
                <w:bCs/>
                <w:color w:val="000000"/>
              </w:rPr>
            </w:pPr>
            <w:r w:rsidRPr="009345AC">
              <w:rPr>
                <w:bCs/>
                <w:color w:val="000000"/>
              </w:rPr>
              <w:t>Oprawy muszą być wyposażone w panel LED z diodami o emitowanej barwie światła 4000K (+/- 200K) i o wskaźniku oddawania barw Ra min. 70.</w:t>
            </w:r>
          </w:p>
          <w:p w14:paraId="3CDA0C5A" w14:textId="7AE1EB8F" w:rsidR="0083789F" w:rsidRPr="009345AC" w:rsidRDefault="0083789F" w:rsidP="009B4F8F">
            <w:pPr>
              <w:suppressAutoHyphens/>
              <w:autoSpaceDE w:val="0"/>
              <w:spacing w:after="0" w:line="240" w:lineRule="auto"/>
              <w:rPr>
                <w:bCs/>
                <w:color w:val="000000"/>
              </w:rPr>
            </w:pPr>
            <w:r w:rsidRPr="00D55D95">
              <w:rPr>
                <w:bCs/>
                <w:color w:val="000000"/>
              </w:rPr>
              <w:t>W przypadku wymiany opraw wertykalnych przejść dla pieszych, oprawy</w:t>
            </w:r>
            <w:r w:rsidR="000A69E1" w:rsidRPr="00D55D95">
              <w:rPr>
                <w:bCs/>
                <w:color w:val="000000"/>
              </w:rPr>
              <w:t xml:space="preserve"> te</w:t>
            </w:r>
            <w:r w:rsidRPr="00D55D95">
              <w:rPr>
                <w:bCs/>
                <w:color w:val="000000"/>
              </w:rPr>
              <w:t xml:space="preserve"> muszą być wyposażone w panel LED z diodami o emitowanej barwie światła 5700 (+/- 200K) i o wskaźniku oddawania barw Ra min. 70.</w:t>
            </w:r>
          </w:p>
        </w:tc>
      </w:tr>
    </w:tbl>
    <w:p w14:paraId="24F37E2E" w14:textId="77777777" w:rsidR="00F8319D" w:rsidRPr="009345AC" w:rsidRDefault="00F8319D" w:rsidP="005332C0">
      <w:pPr>
        <w:pStyle w:val="Akapitzlist"/>
        <w:numPr>
          <w:ilvl w:val="0"/>
          <w:numId w:val="53"/>
        </w:numPr>
        <w:spacing w:before="120" w:after="60" w:line="240" w:lineRule="auto"/>
        <w:ind w:left="1134" w:hanging="357"/>
        <w:contextualSpacing w:val="0"/>
        <w:jc w:val="both"/>
        <w:rPr>
          <w:rFonts w:cstheme="minorHAnsi"/>
          <w:bCs/>
        </w:rPr>
      </w:pPr>
      <w:r w:rsidRPr="009345AC">
        <w:rPr>
          <w:rFonts w:cstheme="minorHAnsi"/>
          <w:bCs/>
        </w:rPr>
        <w:t>oprawy parkowej stylowej:</w:t>
      </w:r>
    </w:p>
    <w:tbl>
      <w:tblPr>
        <w:tblW w:w="7938" w:type="dxa"/>
        <w:tblInd w:w="11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7213"/>
      </w:tblGrid>
      <w:tr w:rsidR="005332C0" w:rsidRPr="009D6980" w14:paraId="23DB8DEE" w14:textId="77777777" w:rsidTr="009B4F8F">
        <w:trPr>
          <w:trHeight w:val="83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2BD4" w14:textId="77777777" w:rsidR="005332C0" w:rsidRDefault="005332C0" w:rsidP="009B4F8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17CB" w14:textId="77777777" w:rsidR="005332C0" w:rsidRPr="005332C0" w:rsidRDefault="005332C0" w:rsidP="009B4F8F">
            <w:pPr>
              <w:suppressAutoHyphens/>
              <w:autoSpaceDE w:val="0"/>
              <w:spacing w:after="0" w:line="240" w:lineRule="auto"/>
              <w:rPr>
                <w:bCs/>
                <w:color w:val="000000"/>
              </w:rPr>
            </w:pPr>
            <w:r w:rsidRPr="005332C0">
              <w:rPr>
                <w:bCs/>
                <w:color w:val="000000"/>
              </w:rPr>
              <w:t xml:space="preserve">Oprawy muszą być wyposażone w panel LED z diodami o emitowanej barwie światła 3000K </w:t>
            </w:r>
            <w:r>
              <w:rPr>
                <w:bCs/>
                <w:color w:val="000000"/>
              </w:rPr>
              <w:t>(</w:t>
            </w:r>
            <w:r w:rsidRPr="005332C0">
              <w:rPr>
                <w:bCs/>
                <w:color w:val="000000"/>
              </w:rPr>
              <w:t>+/- 200K</w:t>
            </w:r>
            <w:r>
              <w:rPr>
                <w:bCs/>
                <w:color w:val="000000"/>
              </w:rPr>
              <w:t xml:space="preserve">) </w:t>
            </w:r>
            <w:r w:rsidRPr="005332C0">
              <w:rPr>
                <w:bCs/>
                <w:color w:val="000000"/>
              </w:rPr>
              <w:t>i o wskaźniku oddawania barw Ra min. 70.</w:t>
            </w:r>
          </w:p>
        </w:tc>
      </w:tr>
      <w:tr w:rsidR="005332C0" w14:paraId="2A1AB42B" w14:textId="77777777" w:rsidTr="00981F6D">
        <w:trPr>
          <w:trHeight w:val="562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0AC5E" w14:textId="77777777" w:rsidR="005332C0" w:rsidRDefault="005332C0" w:rsidP="009B4F8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61E0" w14:textId="77777777" w:rsidR="005332C0" w:rsidRDefault="005332C0" w:rsidP="009B4F8F">
            <w:pPr>
              <w:spacing w:after="60" w:line="240" w:lineRule="auto"/>
            </w:pPr>
            <w:r>
              <w:t>Wymagany wygląd oprawy oraz wymiary.</w:t>
            </w:r>
          </w:p>
          <w:p w14:paraId="4D548C0A" w14:textId="4DED8953" w:rsidR="005332C0" w:rsidRDefault="005332C0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CBA07F3" wp14:editId="77CFC419">
                  <wp:extent cx="1893694" cy="2771775"/>
                  <wp:effectExtent l="0" t="0" r="0" b="0"/>
                  <wp:docPr id="76519892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59953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532" cy="2775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3A1291" w14:textId="77777777" w:rsidR="005332C0" w:rsidRDefault="005332C0" w:rsidP="005332C0">
            <w:pPr>
              <w:spacing w:after="0" w:line="240" w:lineRule="auto"/>
            </w:pPr>
            <w:proofErr w:type="spellStart"/>
            <w:r w:rsidRPr="00D346FA">
              <w:t>AxBxC</w:t>
            </w:r>
            <w:proofErr w:type="spellEnd"/>
            <w:r w:rsidRPr="00D346FA">
              <w:t xml:space="preserve"> </w:t>
            </w:r>
            <w:r>
              <w:t>[</w:t>
            </w:r>
            <w:r w:rsidRPr="00D346FA">
              <w:t>mm</w:t>
            </w:r>
            <w:r>
              <w:t xml:space="preserve">] </w:t>
            </w:r>
            <w:r w:rsidRPr="00D346FA">
              <w:t>448x760x448</w:t>
            </w:r>
          </w:p>
          <w:p w14:paraId="0C67EAA8" w14:textId="77777777" w:rsidR="005332C0" w:rsidRDefault="005332C0" w:rsidP="005332C0">
            <w:pPr>
              <w:spacing w:after="0" w:line="240" w:lineRule="auto"/>
            </w:pPr>
            <w:r w:rsidRPr="00624CF4">
              <w:t>Wymagane 4 ścianki boczne oprawy.</w:t>
            </w:r>
          </w:p>
          <w:p w14:paraId="3F8D4847" w14:textId="0275A615" w:rsidR="005332C0" w:rsidRDefault="005332C0" w:rsidP="009B4F8F">
            <w:pPr>
              <w:suppressAutoHyphens/>
              <w:autoSpaceDE w:val="0"/>
              <w:spacing w:after="0" w:line="240" w:lineRule="auto"/>
              <w:rPr>
                <w:color w:val="000000"/>
              </w:rPr>
            </w:pPr>
            <w:r>
              <w:t xml:space="preserve">Dopuszczalna tolerancja wymiarów </w:t>
            </w:r>
            <w:r w:rsidRPr="00F8319D">
              <w:t>+/- 20%</w:t>
            </w:r>
            <w:r w:rsidR="00D55D95">
              <w:t>.</w:t>
            </w:r>
          </w:p>
        </w:tc>
      </w:tr>
    </w:tbl>
    <w:p w14:paraId="64A1D577" w14:textId="2C3C74F7" w:rsidR="00F8319D" w:rsidRPr="009345AC" w:rsidRDefault="00F8319D" w:rsidP="005332C0">
      <w:pPr>
        <w:pStyle w:val="Akapitzlist"/>
        <w:numPr>
          <w:ilvl w:val="0"/>
          <w:numId w:val="53"/>
        </w:numPr>
        <w:spacing w:before="120" w:after="60" w:line="240" w:lineRule="auto"/>
        <w:ind w:left="1134" w:hanging="357"/>
        <w:contextualSpacing w:val="0"/>
        <w:jc w:val="both"/>
        <w:rPr>
          <w:rFonts w:cstheme="minorHAnsi"/>
          <w:bCs/>
        </w:rPr>
      </w:pPr>
      <w:r w:rsidRPr="009345AC">
        <w:rPr>
          <w:rFonts w:cstheme="minorHAnsi"/>
          <w:bCs/>
        </w:rPr>
        <w:t>oprawy parkowej:</w:t>
      </w:r>
    </w:p>
    <w:tbl>
      <w:tblPr>
        <w:tblW w:w="7938" w:type="dxa"/>
        <w:tblInd w:w="11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7213"/>
      </w:tblGrid>
      <w:tr w:rsidR="005332C0" w:rsidRPr="005332C0" w14:paraId="697AE99E" w14:textId="77777777" w:rsidTr="009B4F8F">
        <w:trPr>
          <w:trHeight w:val="83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FC4D0" w14:textId="77777777" w:rsidR="005332C0" w:rsidRDefault="005332C0" w:rsidP="009B4F8F">
            <w:pPr>
              <w:spacing w:after="0" w:line="240" w:lineRule="auto"/>
              <w:jc w:val="center"/>
            </w:pPr>
            <w:r>
              <w:lastRenderedPageBreak/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E2E17" w14:textId="77777777" w:rsidR="005332C0" w:rsidRPr="005332C0" w:rsidRDefault="005332C0" w:rsidP="009B4F8F">
            <w:pPr>
              <w:suppressAutoHyphens/>
              <w:autoSpaceDE w:val="0"/>
              <w:spacing w:after="0" w:line="240" w:lineRule="auto"/>
              <w:rPr>
                <w:bCs/>
                <w:color w:val="000000"/>
              </w:rPr>
            </w:pPr>
            <w:r w:rsidRPr="005332C0">
              <w:rPr>
                <w:bCs/>
                <w:color w:val="000000"/>
              </w:rPr>
              <w:t xml:space="preserve">Oprawy muszą być wyposażone w panel LED z diodami o emitowanej barwie światła 4000K </w:t>
            </w:r>
            <w:r>
              <w:rPr>
                <w:bCs/>
                <w:color w:val="000000"/>
              </w:rPr>
              <w:t>(</w:t>
            </w:r>
            <w:r w:rsidRPr="005332C0">
              <w:rPr>
                <w:bCs/>
                <w:color w:val="000000"/>
              </w:rPr>
              <w:t>+/- 200K</w:t>
            </w:r>
            <w:r>
              <w:rPr>
                <w:bCs/>
                <w:color w:val="000000"/>
              </w:rPr>
              <w:t xml:space="preserve">) </w:t>
            </w:r>
            <w:r w:rsidRPr="005332C0">
              <w:rPr>
                <w:bCs/>
                <w:color w:val="000000"/>
              </w:rPr>
              <w:t>i o wskaźniku oddawania barw Ra min. 70.</w:t>
            </w:r>
          </w:p>
        </w:tc>
      </w:tr>
    </w:tbl>
    <w:p w14:paraId="37CF5158" w14:textId="7B18F1C9" w:rsidR="0083596F" w:rsidRPr="009345AC" w:rsidRDefault="009345AC" w:rsidP="009345AC">
      <w:pPr>
        <w:pStyle w:val="Akapitzlist"/>
        <w:numPr>
          <w:ilvl w:val="0"/>
          <w:numId w:val="17"/>
        </w:numPr>
        <w:spacing w:before="360" w:after="0"/>
        <w:ind w:left="425" w:hanging="425"/>
        <w:contextualSpacing w:val="0"/>
        <w:rPr>
          <w:rFonts w:cstheme="minorHAnsi"/>
          <w:b/>
        </w:rPr>
      </w:pPr>
      <w:r w:rsidRPr="009345AC">
        <w:rPr>
          <w:rFonts w:cstheme="minorHAnsi"/>
          <w:b/>
        </w:rPr>
        <w:t>Inne wymagania</w:t>
      </w:r>
    </w:p>
    <w:p w14:paraId="1EDC64C9" w14:textId="2C4FC82C" w:rsidR="00274A72" w:rsidRPr="00D55D95" w:rsidRDefault="00274A72" w:rsidP="00274A72">
      <w:pPr>
        <w:pStyle w:val="Akapitzlist"/>
        <w:numPr>
          <w:ilvl w:val="0"/>
          <w:numId w:val="56"/>
        </w:numPr>
        <w:spacing w:after="0" w:line="240" w:lineRule="auto"/>
        <w:ind w:left="851"/>
        <w:jc w:val="both"/>
        <w:rPr>
          <w:rFonts w:cstheme="minorHAnsi"/>
        </w:rPr>
      </w:pPr>
      <w:r w:rsidRPr="00D55D95">
        <w:rPr>
          <w:rFonts w:cstheme="minorHAnsi"/>
        </w:rPr>
        <w:t xml:space="preserve">Jeżeli w opisie przedmiotu zamówienia wskazano jakikolwiek znak towarowy, patent lub pochodzenie, źródło lub szczególny proces, który charakteryzuje produkty lub usługi dostarczane przez konkretnego wykonawcę i mogłoby to doprowadzić do uprzywilejowania lub wyeliminowania niektórych wykonawców lub produktów – należy przyjąć, </w:t>
      </w:r>
      <w:r w:rsidRPr="00D55D95">
        <w:rPr>
          <w:rFonts w:cstheme="minorHAnsi"/>
        </w:rPr>
        <w:br/>
        <w:t xml:space="preserve">że Zamawiający podał taki opis w celu ustalenia standardu i określenia minimalnych parametrów, jakim muszą odpowiadać produkty, aby spełnić wymagania stawiane przez Zamawiającego i stanowią one wyłącznie wzorzec jakościowy przedmiotu zamówienia. Zgodnie z art. 99 ust. 5 </w:t>
      </w:r>
      <w:r w:rsidR="0081170B" w:rsidRPr="00D55D95">
        <w:rPr>
          <w:rFonts w:cstheme="minorHAnsi"/>
        </w:rPr>
        <w:t>Pzp</w:t>
      </w:r>
      <w:r w:rsidRPr="00D55D95">
        <w:rPr>
          <w:rFonts w:cstheme="minorHAnsi"/>
        </w:rPr>
        <w:t xml:space="preserve">, Zamawiający dopuszcza produkty równoważne pod warunkiem, że przedmiot oferty jest identyczny funkcjonalnie i posiada parametry techniczne </w:t>
      </w:r>
      <w:r w:rsidR="0083789F" w:rsidRPr="00D55D95">
        <w:rPr>
          <w:rFonts w:cstheme="minorHAnsi"/>
        </w:rPr>
        <w:br/>
      </w:r>
      <w:r w:rsidRPr="00D55D95">
        <w:rPr>
          <w:rFonts w:cstheme="minorHAnsi"/>
        </w:rPr>
        <w:t xml:space="preserve">(w szczególności: konstrukcja, zastosowane materiały, rozmiary itp.) i użytkowe nie gorsze niż określone w </w:t>
      </w:r>
      <w:r w:rsidR="00651EC3" w:rsidRPr="00D55D95">
        <w:rPr>
          <w:rFonts w:cstheme="minorHAnsi"/>
        </w:rPr>
        <w:t>opisie przedmiotu zamówienia</w:t>
      </w:r>
      <w:r w:rsidRPr="00D55D95">
        <w:rPr>
          <w:rFonts w:cstheme="minorHAnsi"/>
        </w:rPr>
        <w:t xml:space="preserve">, a także jest zgodny z obowiązującymi wymaganiami prawnymi. Zamawiający do oceny równoważności będzie brał pod uwagę parametry wskazane w opisie przedmiotu zamówienia. </w:t>
      </w:r>
    </w:p>
    <w:p w14:paraId="7FD18503" w14:textId="16C3E4A0" w:rsidR="00274A72" w:rsidRPr="00D55D95" w:rsidRDefault="00274A72" w:rsidP="00274A72">
      <w:pPr>
        <w:pStyle w:val="Akapitzlist"/>
        <w:numPr>
          <w:ilvl w:val="0"/>
          <w:numId w:val="56"/>
        </w:numPr>
        <w:spacing w:after="0" w:line="240" w:lineRule="auto"/>
        <w:ind w:left="851"/>
        <w:jc w:val="both"/>
        <w:rPr>
          <w:rFonts w:cstheme="minorHAnsi"/>
        </w:rPr>
      </w:pPr>
      <w:r w:rsidRPr="00D55D95">
        <w:t xml:space="preserve">Jeżeli Zamawiający opisał przedmiot zamówienia przez odniesienie do norm, europejskich ocen technicznych, aprobat, specyfikacji technicznych i systemów referencji technicznych, należy je rozumieć jako przykładowe. Zamawiający zgodnie z art. 101 ust. 4 Pzp dopuszcza zastosowanie rozwiązań równoważnych opisywanym w treści </w:t>
      </w:r>
      <w:r w:rsidR="0083789F" w:rsidRPr="00D55D95">
        <w:t>opisie przedmiotu zamówienia</w:t>
      </w:r>
      <w:r w:rsidRPr="00D55D95">
        <w:t>. Każdorazowo, gdy wskazana jest w niniejsz</w:t>
      </w:r>
      <w:r w:rsidR="0083789F" w:rsidRPr="00D55D95">
        <w:t xml:space="preserve">ym </w:t>
      </w:r>
      <w:r w:rsidR="0083789F" w:rsidRPr="00D55D95">
        <w:rPr>
          <w:rFonts w:cstheme="minorHAnsi"/>
        </w:rPr>
        <w:t>opisie przedmiotu zamówienia</w:t>
      </w:r>
      <w:r w:rsidRPr="00D55D95">
        <w:t xml:space="preserve"> norma, należy przyjąć, że w odniesieniu do niej użyto sformułowania „lub równoważna”. </w:t>
      </w:r>
      <w:r w:rsidR="0081170B" w:rsidRPr="00D55D95">
        <w:t xml:space="preserve"> </w:t>
      </w:r>
    </w:p>
    <w:p w14:paraId="2FCDCDD4" w14:textId="7426887E" w:rsidR="0081170B" w:rsidRPr="00D55D95" w:rsidRDefault="00274A72" w:rsidP="0081170B">
      <w:pPr>
        <w:pStyle w:val="Akapitzlist"/>
        <w:numPr>
          <w:ilvl w:val="0"/>
          <w:numId w:val="56"/>
        </w:numPr>
        <w:spacing w:after="0" w:line="240" w:lineRule="auto"/>
        <w:ind w:left="851"/>
        <w:jc w:val="both"/>
        <w:rPr>
          <w:rFonts w:cstheme="minorHAnsi"/>
        </w:rPr>
      </w:pPr>
      <w:r w:rsidRPr="00D55D95">
        <w:t xml:space="preserve">W przypadku oferowania rozwiązań równoważnych w stosunku do rozwiązań określonych </w:t>
      </w:r>
      <w:r w:rsidR="0083789F" w:rsidRPr="00D55D95">
        <w:br/>
      </w:r>
      <w:r w:rsidRPr="00D55D95">
        <w:t xml:space="preserve">w opisie przedmiotu zamówienia, Wykonawca zobowiązany jest do wypełnienia wymogu wynikającego z art. 101 ust. 5 Pzp oraz podania wykazu dokumentów potwierdzających ich równoważność takich jak: certyfikaty, aprobaty techniczne, z podaniem nazwy podmiotu wydającego oraz terminu ważności dokumentu. </w:t>
      </w:r>
    </w:p>
    <w:p w14:paraId="0193CCA8" w14:textId="4BFA3815" w:rsidR="00274A72" w:rsidRPr="00D55D95" w:rsidRDefault="00274A72" w:rsidP="0081170B">
      <w:pPr>
        <w:pStyle w:val="Akapitzlist"/>
        <w:numPr>
          <w:ilvl w:val="0"/>
          <w:numId w:val="56"/>
        </w:numPr>
        <w:spacing w:after="0" w:line="240" w:lineRule="auto"/>
        <w:ind w:left="851"/>
        <w:jc w:val="both"/>
        <w:rPr>
          <w:rFonts w:cstheme="minorHAnsi"/>
        </w:rPr>
      </w:pPr>
      <w:r w:rsidRPr="00D55D95">
        <w:t xml:space="preserve">W opisie przedmiotu zostały uwzględnione wymagania w zakresie dostępności dla osób niepełnosprawnych, o których mowa w art. 100 ust. 1 </w:t>
      </w:r>
      <w:r w:rsidR="0081170B" w:rsidRPr="00D55D95">
        <w:t>Pzp</w:t>
      </w:r>
      <w:r w:rsidRPr="00D55D95">
        <w:t xml:space="preserve">. Realizacja zamówienia </w:t>
      </w:r>
      <w:r w:rsidR="0081170B" w:rsidRPr="00D55D95">
        <w:br/>
      </w:r>
      <w:r w:rsidRPr="00D55D95">
        <w:t xml:space="preserve">ma za zadanie utrzymanie lub zwiększenie komfortu i bezpieczeństwa wszystkich mieszkańców oraz użytkowników dróg korzystających z ulic objętych zamówieniem poprzez unowocześnienie systemu sterowania oświetleniem oraz wymianie wyeksploatowanych opraw na nowe lampy typu </w:t>
      </w:r>
      <w:proofErr w:type="spellStart"/>
      <w:r w:rsidRPr="00D55D95">
        <w:t>ledowego</w:t>
      </w:r>
      <w:proofErr w:type="spellEnd"/>
      <w:r w:rsidRPr="00D55D95">
        <w:t>.</w:t>
      </w:r>
    </w:p>
    <w:p w14:paraId="219BC896" w14:textId="77777777" w:rsidR="0083596F" w:rsidRDefault="0083596F" w:rsidP="0083596F">
      <w:pPr>
        <w:pStyle w:val="Akapitzlist"/>
        <w:spacing w:after="0"/>
        <w:ind w:left="425"/>
        <w:contextualSpacing w:val="0"/>
        <w:jc w:val="both"/>
        <w:rPr>
          <w:rFonts w:cstheme="minorHAnsi"/>
          <w:bCs/>
        </w:rPr>
      </w:pPr>
    </w:p>
    <w:sectPr w:rsidR="0083596F" w:rsidSect="00981F6D">
      <w:headerReference w:type="default" r:id="rId13"/>
      <w:footerReference w:type="default" r:id="rId14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E1426" w14:textId="77777777" w:rsidR="003E77CD" w:rsidRDefault="003E77CD" w:rsidP="001C3AB6">
      <w:pPr>
        <w:spacing w:after="0" w:line="240" w:lineRule="auto"/>
      </w:pPr>
      <w:r>
        <w:separator/>
      </w:r>
    </w:p>
  </w:endnote>
  <w:endnote w:type="continuationSeparator" w:id="0">
    <w:p w14:paraId="25F8CE3F" w14:textId="77777777" w:rsidR="003E77CD" w:rsidRDefault="003E77CD" w:rsidP="001C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6403891"/>
      <w:docPartObj>
        <w:docPartGallery w:val="Page Numbers (Bottom of Page)"/>
        <w:docPartUnique/>
      </w:docPartObj>
    </w:sdtPr>
    <w:sdtContent>
      <w:p w14:paraId="3A4A902D" w14:textId="77777777" w:rsidR="009A3118" w:rsidRDefault="009A31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D98">
          <w:rPr>
            <w:noProof/>
          </w:rPr>
          <w:t>3</w:t>
        </w:r>
        <w:r>
          <w:fldChar w:fldCharType="end"/>
        </w:r>
      </w:p>
    </w:sdtContent>
  </w:sdt>
  <w:p w14:paraId="5989CF89" w14:textId="77777777" w:rsidR="00613E56" w:rsidRDefault="00613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C4D28" w14:textId="77777777" w:rsidR="003E77CD" w:rsidRDefault="003E77CD" w:rsidP="001C3AB6">
      <w:pPr>
        <w:spacing w:after="0" w:line="240" w:lineRule="auto"/>
      </w:pPr>
      <w:r>
        <w:separator/>
      </w:r>
    </w:p>
  </w:footnote>
  <w:footnote w:type="continuationSeparator" w:id="0">
    <w:p w14:paraId="6428C968" w14:textId="77777777" w:rsidR="003E77CD" w:rsidRDefault="003E77CD" w:rsidP="001C3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C369E" w14:textId="78180706" w:rsidR="006F00FE" w:rsidRPr="006F00FE" w:rsidRDefault="00C762E6" w:rsidP="006F00FE">
    <w:pPr>
      <w:pStyle w:val="Nagwek"/>
      <w:jc w:val="right"/>
      <w:rPr>
        <w:rFonts w:ascii="Arial" w:eastAsia="Times New Roman" w:hAnsi="Arial" w:cs="Times New Roman"/>
      </w:rPr>
    </w:pPr>
    <w:r>
      <w:rPr>
        <w:rFonts w:ascii="Calibri" w:hAnsi="Calibri" w:cs="Calibri"/>
      </w:rPr>
      <w:tab/>
    </w:r>
    <w:r w:rsidR="006F00FE" w:rsidRPr="006F00FE">
      <w:rPr>
        <w:rFonts w:ascii="Arial" w:eastAsia="Times New Roman" w:hAnsi="Arial" w:cs="Times New Roman"/>
        <w:sz w:val="20"/>
        <w:szCs w:val="20"/>
      </w:rPr>
      <w:t xml:space="preserve">załącznik Nr </w:t>
    </w:r>
    <w:r w:rsidR="006F00FE">
      <w:rPr>
        <w:rFonts w:ascii="Arial" w:eastAsia="Times New Roman" w:hAnsi="Arial" w:cs="Times New Roman"/>
        <w:sz w:val="20"/>
        <w:szCs w:val="20"/>
      </w:rPr>
      <w:t>2</w:t>
    </w:r>
    <w:r w:rsidR="006F00FE" w:rsidRPr="006F00FE">
      <w:rPr>
        <w:rFonts w:ascii="Arial" w:eastAsia="Times New Roman" w:hAnsi="Arial" w:cs="Times New Roman"/>
        <w:sz w:val="20"/>
        <w:szCs w:val="20"/>
      </w:rPr>
      <w:t xml:space="preserve"> do Umowy Nr 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C5888"/>
    <w:multiLevelType w:val="hybridMultilevel"/>
    <w:tmpl w:val="4142EB08"/>
    <w:lvl w:ilvl="0" w:tplc="3040710C">
      <w:start w:val="1"/>
      <w:numFmt w:val="bullet"/>
      <w:lvlText w:val=""/>
      <w:lvlJc w:val="left"/>
      <w:pPr>
        <w:ind w:left="2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2" w:hanging="360"/>
      </w:pPr>
      <w:rPr>
        <w:rFonts w:ascii="Wingdings" w:hAnsi="Wingdings" w:hint="default"/>
      </w:rPr>
    </w:lvl>
  </w:abstractNum>
  <w:abstractNum w:abstractNumId="1" w15:restartNumberingAfterBreak="0">
    <w:nsid w:val="03684B27"/>
    <w:multiLevelType w:val="hybridMultilevel"/>
    <w:tmpl w:val="AB5098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A634FA"/>
    <w:multiLevelType w:val="hybridMultilevel"/>
    <w:tmpl w:val="1CD2280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3F921AB"/>
    <w:multiLevelType w:val="hybridMultilevel"/>
    <w:tmpl w:val="29B2E96A"/>
    <w:lvl w:ilvl="0" w:tplc="25A6A6E6">
      <w:start w:val="1"/>
      <w:numFmt w:val="lowerLetter"/>
      <w:lvlText w:val="%1)"/>
      <w:lvlJc w:val="left"/>
      <w:pPr>
        <w:ind w:left="1429" w:hanging="360"/>
      </w:pPr>
      <w:rPr>
        <w:rFonts w:asciiTheme="minorHAnsi" w:eastAsiaTheme="minorEastAsia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53B61AA"/>
    <w:multiLevelType w:val="hybridMultilevel"/>
    <w:tmpl w:val="7700AE9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5D85EFA"/>
    <w:multiLevelType w:val="hybridMultilevel"/>
    <w:tmpl w:val="7234B088"/>
    <w:lvl w:ilvl="0" w:tplc="01D6DB9E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067447A3"/>
    <w:multiLevelType w:val="hybridMultilevel"/>
    <w:tmpl w:val="D4401F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60112"/>
    <w:multiLevelType w:val="hybridMultilevel"/>
    <w:tmpl w:val="896C55A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2372F"/>
    <w:multiLevelType w:val="hybridMultilevel"/>
    <w:tmpl w:val="E856CCBA"/>
    <w:lvl w:ilvl="0" w:tplc="2ACA004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4B76FE3"/>
    <w:multiLevelType w:val="hybridMultilevel"/>
    <w:tmpl w:val="60028036"/>
    <w:lvl w:ilvl="0" w:tplc="C97C14FA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E5A82"/>
    <w:multiLevelType w:val="hybridMultilevel"/>
    <w:tmpl w:val="CA803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D2ADF"/>
    <w:multiLevelType w:val="hybridMultilevel"/>
    <w:tmpl w:val="DE92447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BE66CF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C3D0995"/>
    <w:multiLevelType w:val="hybridMultilevel"/>
    <w:tmpl w:val="2AD69ECA"/>
    <w:lvl w:ilvl="0" w:tplc="0442AC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A34D08"/>
    <w:multiLevelType w:val="hybridMultilevel"/>
    <w:tmpl w:val="8B3885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07BA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15F5F71"/>
    <w:multiLevelType w:val="hybridMultilevel"/>
    <w:tmpl w:val="AF6C68FC"/>
    <w:lvl w:ilvl="0" w:tplc="1DB4F2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8812BE60">
      <w:start w:val="1"/>
      <w:numFmt w:val="decimal"/>
      <w:lvlText w:val="%4."/>
      <w:lvlJc w:val="left"/>
      <w:pPr>
        <w:ind w:left="502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566665E"/>
    <w:multiLevelType w:val="hybridMultilevel"/>
    <w:tmpl w:val="29B2E96A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asciiTheme="minorHAnsi" w:eastAsiaTheme="minorEastAsia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88C46E1"/>
    <w:multiLevelType w:val="hybridMultilevel"/>
    <w:tmpl w:val="8E9685B4"/>
    <w:lvl w:ilvl="0" w:tplc="DF54540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0B3361"/>
    <w:multiLevelType w:val="hybridMultilevel"/>
    <w:tmpl w:val="8B3885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254A5"/>
    <w:multiLevelType w:val="hybridMultilevel"/>
    <w:tmpl w:val="FB629EF2"/>
    <w:lvl w:ilvl="0" w:tplc="601465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B62053E"/>
    <w:multiLevelType w:val="hybridMultilevel"/>
    <w:tmpl w:val="A4086A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8225A6"/>
    <w:multiLevelType w:val="hybridMultilevel"/>
    <w:tmpl w:val="7700AE9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D2F1886"/>
    <w:multiLevelType w:val="hybridMultilevel"/>
    <w:tmpl w:val="9DF65A9A"/>
    <w:lvl w:ilvl="0" w:tplc="6B8A2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8C0D9E"/>
    <w:multiLevelType w:val="multilevel"/>
    <w:tmpl w:val="265C1094"/>
    <w:lvl w:ilvl="0">
      <w:start w:val="1"/>
      <w:numFmt w:val="ordinal"/>
      <w:lvlText w:val="%1)"/>
      <w:lvlJc w:val="left"/>
      <w:pPr>
        <w:tabs>
          <w:tab w:val="num" w:pos="1004"/>
        </w:tabs>
        <w:ind w:left="720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Calibri" w:hAnsi="Calibri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Calibri" w:hAnsi="Calibri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EC86A7F"/>
    <w:multiLevelType w:val="hybridMultilevel"/>
    <w:tmpl w:val="A776FBCC"/>
    <w:lvl w:ilvl="0" w:tplc="E1F4E194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352F13DF"/>
    <w:multiLevelType w:val="hybridMultilevel"/>
    <w:tmpl w:val="8B3885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0A7892"/>
    <w:multiLevelType w:val="hybridMultilevel"/>
    <w:tmpl w:val="D916C76E"/>
    <w:lvl w:ilvl="0" w:tplc="13AE63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4A6DF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C647A84"/>
    <w:multiLevelType w:val="hybridMultilevel"/>
    <w:tmpl w:val="29B2E96A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asciiTheme="minorHAnsi" w:eastAsiaTheme="minorEastAsia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FA42EEB"/>
    <w:multiLevelType w:val="hybridMultilevel"/>
    <w:tmpl w:val="7700AE9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FD21397"/>
    <w:multiLevelType w:val="hybridMultilevel"/>
    <w:tmpl w:val="9A96E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5C1FF3"/>
    <w:multiLevelType w:val="hybridMultilevel"/>
    <w:tmpl w:val="8B388586"/>
    <w:lvl w:ilvl="0" w:tplc="A266A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E5842"/>
    <w:multiLevelType w:val="hybridMultilevel"/>
    <w:tmpl w:val="2C786856"/>
    <w:lvl w:ilvl="0" w:tplc="3F70F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EC553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6205DE"/>
    <w:multiLevelType w:val="hybridMultilevel"/>
    <w:tmpl w:val="14CE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7E2B6F"/>
    <w:multiLevelType w:val="hybridMultilevel"/>
    <w:tmpl w:val="29B2E96A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asciiTheme="minorHAnsi" w:eastAsiaTheme="minorEastAsia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4C6200F8"/>
    <w:multiLevelType w:val="hybridMultilevel"/>
    <w:tmpl w:val="8B3885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C54E08"/>
    <w:multiLevelType w:val="hybridMultilevel"/>
    <w:tmpl w:val="048261CA"/>
    <w:lvl w:ilvl="0" w:tplc="1FC093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135144C"/>
    <w:multiLevelType w:val="hybridMultilevel"/>
    <w:tmpl w:val="7F86D326"/>
    <w:lvl w:ilvl="0" w:tplc="184096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7192856"/>
    <w:multiLevelType w:val="hybridMultilevel"/>
    <w:tmpl w:val="29B2E96A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asciiTheme="minorHAnsi" w:eastAsiaTheme="minorEastAsia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58C43286"/>
    <w:multiLevelType w:val="hybridMultilevel"/>
    <w:tmpl w:val="01EC3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3460AB"/>
    <w:multiLevelType w:val="hybridMultilevel"/>
    <w:tmpl w:val="97088E7E"/>
    <w:lvl w:ilvl="0" w:tplc="B7DE4B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4136A0"/>
    <w:multiLevelType w:val="hybridMultilevel"/>
    <w:tmpl w:val="61BCEF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6A7D0C"/>
    <w:multiLevelType w:val="hybridMultilevel"/>
    <w:tmpl w:val="0D106172"/>
    <w:lvl w:ilvl="0" w:tplc="3040710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5F2C554A"/>
    <w:multiLevelType w:val="hybridMultilevel"/>
    <w:tmpl w:val="D4401F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2A268D"/>
    <w:multiLevelType w:val="hybridMultilevel"/>
    <w:tmpl w:val="87A8DD5E"/>
    <w:lvl w:ilvl="0" w:tplc="04150011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122B8B"/>
    <w:multiLevelType w:val="hybridMultilevel"/>
    <w:tmpl w:val="907A13AE"/>
    <w:lvl w:ilvl="0" w:tplc="20F25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866F29"/>
    <w:multiLevelType w:val="hybridMultilevel"/>
    <w:tmpl w:val="76B8DBE0"/>
    <w:lvl w:ilvl="0" w:tplc="AA9E206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0703"/>
    <w:multiLevelType w:val="hybridMultilevel"/>
    <w:tmpl w:val="818C752C"/>
    <w:lvl w:ilvl="0" w:tplc="B0646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713C5"/>
    <w:multiLevelType w:val="hybridMultilevel"/>
    <w:tmpl w:val="CA720FC8"/>
    <w:lvl w:ilvl="0" w:tplc="EE3AE1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2B718D9"/>
    <w:multiLevelType w:val="hybridMultilevel"/>
    <w:tmpl w:val="8118E2D0"/>
    <w:lvl w:ilvl="0" w:tplc="41AE255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6941F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52A31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79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E92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5103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BC31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421C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F84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576C9B"/>
    <w:multiLevelType w:val="hybridMultilevel"/>
    <w:tmpl w:val="934EA31A"/>
    <w:lvl w:ilvl="0" w:tplc="4296E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A1846F9"/>
    <w:multiLevelType w:val="hybridMultilevel"/>
    <w:tmpl w:val="E3AA8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527126"/>
    <w:multiLevelType w:val="hybridMultilevel"/>
    <w:tmpl w:val="D4401F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660280"/>
    <w:multiLevelType w:val="hybridMultilevel"/>
    <w:tmpl w:val="23689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596538">
    <w:abstractNumId w:val="43"/>
  </w:num>
  <w:num w:numId="2" w16cid:durableId="849950229">
    <w:abstractNumId w:val="16"/>
  </w:num>
  <w:num w:numId="3" w16cid:durableId="1011102158">
    <w:abstractNumId w:val="44"/>
  </w:num>
  <w:num w:numId="4" w16cid:durableId="1079210191">
    <w:abstractNumId w:val="39"/>
  </w:num>
  <w:num w:numId="5" w16cid:durableId="830869508">
    <w:abstractNumId w:val="46"/>
  </w:num>
  <w:num w:numId="6" w16cid:durableId="1775322714">
    <w:abstractNumId w:val="1"/>
  </w:num>
  <w:num w:numId="7" w16cid:durableId="2036534327">
    <w:abstractNumId w:val="24"/>
  </w:num>
  <w:num w:numId="8" w16cid:durableId="623728375">
    <w:abstractNumId w:val="20"/>
  </w:num>
  <w:num w:numId="9" w16cid:durableId="1719741146">
    <w:abstractNumId w:val="2"/>
  </w:num>
  <w:num w:numId="10" w16cid:durableId="1923417459">
    <w:abstractNumId w:val="8"/>
  </w:num>
  <w:num w:numId="11" w16cid:durableId="170532706">
    <w:abstractNumId w:val="11"/>
  </w:num>
  <w:num w:numId="12" w16cid:durableId="1403720140">
    <w:abstractNumId w:val="0"/>
  </w:num>
  <w:num w:numId="13" w16cid:durableId="897470087">
    <w:abstractNumId w:val="51"/>
  </w:num>
  <w:num w:numId="14" w16cid:durableId="2136436776">
    <w:abstractNumId w:val="48"/>
  </w:num>
  <w:num w:numId="15" w16cid:durableId="911349988">
    <w:abstractNumId w:val="10"/>
  </w:num>
  <w:num w:numId="16" w16cid:durableId="1710035056">
    <w:abstractNumId w:val="42"/>
  </w:num>
  <w:num w:numId="17" w16cid:durableId="1434590844">
    <w:abstractNumId w:val="33"/>
  </w:num>
  <w:num w:numId="18" w16cid:durableId="2071920935">
    <w:abstractNumId w:val="32"/>
  </w:num>
  <w:num w:numId="19" w16cid:durableId="1684671811">
    <w:abstractNumId w:val="13"/>
  </w:num>
  <w:num w:numId="20" w16cid:durableId="846016548">
    <w:abstractNumId w:val="50"/>
  </w:num>
  <w:num w:numId="21" w16cid:durableId="422798461">
    <w:abstractNumId w:val="41"/>
  </w:num>
  <w:num w:numId="22" w16cid:durableId="1604607366">
    <w:abstractNumId w:val="23"/>
  </w:num>
  <w:num w:numId="23" w16cid:durableId="1667586377">
    <w:abstractNumId w:val="52"/>
  </w:num>
  <w:num w:numId="24" w16cid:durableId="396784825">
    <w:abstractNumId w:val="30"/>
  </w:num>
  <w:num w:numId="25" w16cid:durableId="985889269">
    <w:abstractNumId w:val="18"/>
  </w:num>
  <w:num w:numId="26" w16cid:durableId="1145506109">
    <w:abstractNumId w:val="21"/>
  </w:num>
  <w:num w:numId="27" w16cid:durableId="833761378">
    <w:abstractNumId w:val="49"/>
  </w:num>
  <w:num w:numId="28" w16cid:durableId="1644430961">
    <w:abstractNumId w:val="31"/>
  </w:num>
  <w:num w:numId="29" w16cid:durableId="1530100727">
    <w:abstractNumId w:val="55"/>
  </w:num>
  <w:num w:numId="30" w16cid:durableId="336930222">
    <w:abstractNumId w:val="27"/>
  </w:num>
  <w:num w:numId="31" w16cid:durableId="35199017">
    <w:abstractNumId w:val="47"/>
  </w:num>
  <w:num w:numId="32" w16cid:durableId="1091855116">
    <w:abstractNumId w:val="5"/>
  </w:num>
  <w:num w:numId="33" w16cid:durableId="577596526">
    <w:abstractNumId w:val="9"/>
  </w:num>
  <w:num w:numId="34" w16cid:durableId="60561114">
    <w:abstractNumId w:val="25"/>
  </w:num>
  <w:num w:numId="35" w16cid:durableId="1378966466">
    <w:abstractNumId w:val="53"/>
  </w:num>
  <w:num w:numId="36" w16cid:durableId="418059899">
    <w:abstractNumId w:val="38"/>
  </w:num>
  <w:num w:numId="37" w16cid:durableId="757478875">
    <w:abstractNumId w:val="7"/>
  </w:num>
  <w:num w:numId="38" w16cid:durableId="1072044336">
    <w:abstractNumId w:val="35"/>
  </w:num>
  <w:num w:numId="39" w16cid:durableId="2102604242">
    <w:abstractNumId w:val="14"/>
  </w:num>
  <w:num w:numId="40" w16cid:durableId="1625624454">
    <w:abstractNumId w:val="19"/>
  </w:num>
  <w:num w:numId="41" w16cid:durableId="1164396219">
    <w:abstractNumId w:val="3"/>
  </w:num>
  <w:num w:numId="42" w16cid:durableId="219512646">
    <w:abstractNumId w:val="26"/>
  </w:num>
  <w:num w:numId="43" w16cid:durableId="1866476441">
    <w:abstractNumId w:val="4"/>
  </w:num>
  <w:num w:numId="44" w16cid:durableId="34624798">
    <w:abstractNumId w:val="6"/>
  </w:num>
  <w:num w:numId="45" w16cid:durableId="11077556">
    <w:abstractNumId w:val="22"/>
  </w:num>
  <w:num w:numId="46" w16cid:durableId="1791317837">
    <w:abstractNumId w:val="29"/>
  </w:num>
  <w:num w:numId="47" w16cid:durableId="1788544065">
    <w:abstractNumId w:val="36"/>
  </w:num>
  <w:num w:numId="48" w16cid:durableId="257106599">
    <w:abstractNumId w:val="15"/>
  </w:num>
  <w:num w:numId="49" w16cid:durableId="1082606778">
    <w:abstractNumId w:val="12"/>
  </w:num>
  <w:num w:numId="50" w16cid:durableId="322515969">
    <w:abstractNumId w:val="34"/>
  </w:num>
  <w:num w:numId="51" w16cid:durableId="268199785">
    <w:abstractNumId w:val="28"/>
  </w:num>
  <w:num w:numId="52" w16cid:durableId="1661690549">
    <w:abstractNumId w:val="37"/>
  </w:num>
  <w:num w:numId="53" w16cid:durableId="1898121966">
    <w:abstractNumId w:val="17"/>
  </w:num>
  <w:num w:numId="54" w16cid:durableId="815416545">
    <w:abstractNumId w:val="40"/>
  </w:num>
  <w:num w:numId="55" w16cid:durableId="1279528181">
    <w:abstractNumId w:val="45"/>
  </w:num>
  <w:num w:numId="56" w16cid:durableId="2126343699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34E"/>
    <w:rsid w:val="00015DF6"/>
    <w:rsid w:val="00017734"/>
    <w:rsid w:val="0002673A"/>
    <w:rsid w:val="00037E00"/>
    <w:rsid w:val="00045362"/>
    <w:rsid w:val="00055B31"/>
    <w:rsid w:val="0007649C"/>
    <w:rsid w:val="00076FD0"/>
    <w:rsid w:val="00091D2E"/>
    <w:rsid w:val="000A180C"/>
    <w:rsid w:val="000A5A13"/>
    <w:rsid w:val="000A5CD3"/>
    <w:rsid w:val="000A69E1"/>
    <w:rsid w:val="000A6F13"/>
    <w:rsid w:val="000A7031"/>
    <w:rsid w:val="000B6D26"/>
    <w:rsid w:val="000C0383"/>
    <w:rsid w:val="000D1439"/>
    <w:rsid w:val="000D76B9"/>
    <w:rsid w:val="000E4E6E"/>
    <w:rsid w:val="000F209F"/>
    <w:rsid w:val="000F5377"/>
    <w:rsid w:val="0011027E"/>
    <w:rsid w:val="00113F92"/>
    <w:rsid w:val="001219DA"/>
    <w:rsid w:val="001235DF"/>
    <w:rsid w:val="00124D4A"/>
    <w:rsid w:val="00145841"/>
    <w:rsid w:val="00161B7D"/>
    <w:rsid w:val="00161BE8"/>
    <w:rsid w:val="00164C31"/>
    <w:rsid w:val="00165528"/>
    <w:rsid w:val="00165C19"/>
    <w:rsid w:val="00166FC2"/>
    <w:rsid w:val="0017144B"/>
    <w:rsid w:val="0017432D"/>
    <w:rsid w:val="001805A5"/>
    <w:rsid w:val="00187C52"/>
    <w:rsid w:val="00187DA4"/>
    <w:rsid w:val="001939BE"/>
    <w:rsid w:val="001942FD"/>
    <w:rsid w:val="001C22AF"/>
    <w:rsid w:val="001C3AB6"/>
    <w:rsid w:val="001D2FCC"/>
    <w:rsid w:val="001F0584"/>
    <w:rsid w:val="001F2223"/>
    <w:rsid w:val="00220E81"/>
    <w:rsid w:val="002214EA"/>
    <w:rsid w:val="00222475"/>
    <w:rsid w:val="00222656"/>
    <w:rsid w:val="00250AED"/>
    <w:rsid w:val="00251632"/>
    <w:rsid w:val="00254D9C"/>
    <w:rsid w:val="00266115"/>
    <w:rsid w:val="0027170F"/>
    <w:rsid w:val="00274A72"/>
    <w:rsid w:val="002811CB"/>
    <w:rsid w:val="00282B47"/>
    <w:rsid w:val="00284962"/>
    <w:rsid w:val="00285BBC"/>
    <w:rsid w:val="00294DA9"/>
    <w:rsid w:val="002A262B"/>
    <w:rsid w:val="002A3767"/>
    <w:rsid w:val="002B5992"/>
    <w:rsid w:val="002B59D3"/>
    <w:rsid w:val="002C3138"/>
    <w:rsid w:val="002D5F9C"/>
    <w:rsid w:val="002F15B5"/>
    <w:rsid w:val="002F6838"/>
    <w:rsid w:val="00312600"/>
    <w:rsid w:val="003137BA"/>
    <w:rsid w:val="003338D0"/>
    <w:rsid w:val="00357967"/>
    <w:rsid w:val="003703AA"/>
    <w:rsid w:val="00372F96"/>
    <w:rsid w:val="00382CDC"/>
    <w:rsid w:val="00384A51"/>
    <w:rsid w:val="003850D6"/>
    <w:rsid w:val="00394DFB"/>
    <w:rsid w:val="003A2CBD"/>
    <w:rsid w:val="003A590B"/>
    <w:rsid w:val="003A7BAE"/>
    <w:rsid w:val="003C1D39"/>
    <w:rsid w:val="003C36AE"/>
    <w:rsid w:val="003C4183"/>
    <w:rsid w:val="003D3216"/>
    <w:rsid w:val="003E1384"/>
    <w:rsid w:val="003E2C59"/>
    <w:rsid w:val="003E76B6"/>
    <w:rsid w:val="003E77CD"/>
    <w:rsid w:val="003F0517"/>
    <w:rsid w:val="003F2920"/>
    <w:rsid w:val="004006E5"/>
    <w:rsid w:val="004201A5"/>
    <w:rsid w:val="004205B3"/>
    <w:rsid w:val="004363FB"/>
    <w:rsid w:val="00440368"/>
    <w:rsid w:val="00457C4D"/>
    <w:rsid w:val="004A0C5B"/>
    <w:rsid w:val="004A1E08"/>
    <w:rsid w:val="004B0C2B"/>
    <w:rsid w:val="004B3E2B"/>
    <w:rsid w:val="004C54C7"/>
    <w:rsid w:val="004F13BB"/>
    <w:rsid w:val="0050133D"/>
    <w:rsid w:val="00504E27"/>
    <w:rsid w:val="005161AC"/>
    <w:rsid w:val="00521430"/>
    <w:rsid w:val="005251A0"/>
    <w:rsid w:val="005332C0"/>
    <w:rsid w:val="00534D86"/>
    <w:rsid w:val="00552C3D"/>
    <w:rsid w:val="00553D9C"/>
    <w:rsid w:val="005603DC"/>
    <w:rsid w:val="00571110"/>
    <w:rsid w:val="005802BE"/>
    <w:rsid w:val="0058181A"/>
    <w:rsid w:val="00584C39"/>
    <w:rsid w:val="00594670"/>
    <w:rsid w:val="00597413"/>
    <w:rsid w:val="005A2D3F"/>
    <w:rsid w:val="005A42B5"/>
    <w:rsid w:val="005A4CDC"/>
    <w:rsid w:val="005A5E17"/>
    <w:rsid w:val="005B54C8"/>
    <w:rsid w:val="005D054D"/>
    <w:rsid w:val="005D4E4E"/>
    <w:rsid w:val="005D5F32"/>
    <w:rsid w:val="005E2CFD"/>
    <w:rsid w:val="005E319C"/>
    <w:rsid w:val="005E5107"/>
    <w:rsid w:val="005F2693"/>
    <w:rsid w:val="006132F5"/>
    <w:rsid w:val="00613E56"/>
    <w:rsid w:val="00622F58"/>
    <w:rsid w:val="0062464E"/>
    <w:rsid w:val="00624CF4"/>
    <w:rsid w:val="00651583"/>
    <w:rsid w:val="00651EC3"/>
    <w:rsid w:val="00665115"/>
    <w:rsid w:val="00674149"/>
    <w:rsid w:val="00690441"/>
    <w:rsid w:val="00697C9D"/>
    <w:rsid w:val="006A19C0"/>
    <w:rsid w:val="006A3378"/>
    <w:rsid w:val="006C3602"/>
    <w:rsid w:val="006C4940"/>
    <w:rsid w:val="006C6D8B"/>
    <w:rsid w:val="006D3D80"/>
    <w:rsid w:val="006F00FE"/>
    <w:rsid w:val="007110B6"/>
    <w:rsid w:val="007124A9"/>
    <w:rsid w:val="00730C8B"/>
    <w:rsid w:val="007319ED"/>
    <w:rsid w:val="007417A5"/>
    <w:rsid w:val="007565AE"/>
    <w:rsid w:val="0077289B"/>
    <w:rsid w:val="0078139C"/>
    <w:rsid w:val="00787E1D"/>
    <w:rsid w:val="00792A55"/>
    <w:rsid w:val="00793E44"/>
    <w:rsid w:val="007A11C3"/>
    <w:rsid w:val="007A16A4"/>
    <w:rsid w:val="007B0321"/>
    <w:rsid w:val="007C3C63"/>
    <w:rsid w:val="007D79E5"/>
    <w:rsid w:val="007E5411"/>
    <w:rsid w:val="00805ADE"/>
    <w:rsid w:val="00810E6E"/>
    <w:rsid w:val="0081170B"/>
    <w:rsid w:val="00827E53"/>
    <w:rsid w:val="0083151D"/>
    <w:rsid w:val="0083596F"/>
    <w:rsid w:val="00835D7F"/>
    <w:rsid w:val="00836D93"/>
    <w:rsid w:val="0083789F"/>
    <w:rsid w:val="00842509"/>
    <w:rsid w:val="008502CE"/>
    <w:rsid w:val="00864BBA"/>
    <w:rsid w:val="00874256"/>
    <w:rsid w:val="00877709"/>
    <w:rsid w:val="00882433"/>
    <w:rsid w:val="00882C04"/>
    <w:rsid w:val="008831BA"/>
    <w:rsid w:val="008834F1"/>
    <w:rsid w:val="0088701F"/>
    <w:rsid w:val="008928E4"/>
    <w:rsid w:val="00893F36"/>
    <w:rsid w:val="00894B03"/>
    <w:rsid w:val="00897F67"/>
    <w:rsid w:val="008A13A1"/>
    <w:rsid w:val="008A32F5"/>
    <w:rsid w:val="008A4FAA"/>
    <w:rsid w:val="008A6D43"/>
    <w:rsid w:val="008C0D0C"/>
    <w:rsid w:val="008C6431"/>
    <w:rsid w:val="008D30AE"/>
    <w:rsid w:val="008D6DE4"/>
    <w:rsid w:val="008E5E8D"/>
    <w:rsid w:val="00916FD2"/>
    <w:rsid w:val="0092590D"/>
    <w:rsid w:val="00932284"/>
    <w:rsid w:val="009345AC"/>
    <w:rsid w:val="009358F4"/>
    <w:rsid w:val="0096411B"/>
    <w:rsid w:val="009645A8"/>
    <w:rsid w:val="00965F1F"/>
    <w:rsid w:val="0097131A"/>
    <w:rsid w:val="00972096"/>
    <w:rsid w:val="00973FC8"/>
    <w:rsid w:val="00981F6D"/>
    <w:rsid w:val="00983B8D"/>
    <w:rsid w:val="009A3118"/>
    <w:rsid w:val="009A6630"/>
    <w:rsid w:val="009B09B5"/>
    <w:rsid w:val="009B5E17"/>
    <w:rsid w:val="009C4740"/>
    <w:rsid w:val="009D5BB1"/>
    <w:rsid w:val="009D6980"/>
    <w:rsid w:val="009F6CC1"/>
    <w:rsid w:val="00A007E7"/>
    <w:rsid w:val="00A05133"/>
    <w:rsid w:val="00A0574B"/>
    <w:rsid w:val="00A06723"/>
    <w:rsid w:val="00A12FCA"/>
    <w:rsid w:val="00A1663A"/>
    <w:rsid w:val="00A20288"/>
    <w:rsid w:val="00A2105B"/>
    <w:rsid w:val="00A229E0"/>
    <w:rsid w:val="00A23160"/>
    <w:rsid w:val="00A2715F"/>
    <w:rsid w:val="00A35896"/>
    <w:rsid w:val="00A42136"/>
    <w:rsid w:val="00A47492"/>
    <w:rsid w:val="00A736BC"/>
    <w:rsid w:val="00A77313"/>
    <w:rsid w:val="00A90B7B"/>
    <w:rsid w:val="00A929D0"/>
    <w:rsid w:val="00AA3A69"/>
    <w:rsid w:val="00AA478F"/>
    <w:rsid w:val="00AC4CA2"/>
    <w:rsid w:val="00AC518E"/>
    <w:rsid w:val="00AC56DF"/>
    <w:rsid w:val="00AD0313"/>
    <w:rsid w:val="00AE135B"/>
    <w:rsid w:val="00B17501"/>
    <w:rsid w:val="00B24B2B"/>
    <w:rsid w:val="00B2694D"/>
    <w:rsid w:val="00B369C1"/>
    <w:rsid w:val="00B4083F"/>
    <w:rsid w:val="00B42B4D"/>
    <w:rsid w:val="00B44112"/>
    <w:rsid w:val="00B46F48"/>
    <w:rsid w:val="00B54372"/>
    <w:rsid w:val="00B5676B"/>
    <w:rsid w:val="00B6100E"/>
    <w:rsid w:val="00B665B6"/>
    <w:rsid w:val="00B7167F"/>
    <w:rsid w:val="00B72AD8"/>
    <w:rsid w:val="00B73D8C"/>
    <w:rsid w:val="00B8117E"/>
    <w:rsid w:val="00B818F4"/>
    <w:rsid w:val="00B81CE9"/>
    <w:rsid w:val="00B83E06"/>
    <w:rsid w:val="00B921FF"/>
    <w:rsid w:val="00BB3676"/>
    <w:rsid w:val="00BC2AC7"/>
    <w:rsid w:val="00BC4486"/>
    <w:rsid w:val="00BD07D4"/>
    <w:rsid w:val="00C01A8B"/>
    <w:rsid w:val="00C06BAD"/>
    <w:rsid w:val="00C110BE"/>
    <w:rsid w:val="00C34374"/>
    <w:rsid w:val="00C56A90"/>
    <w:rsid w:val="00C6793A"/>
    <w:rsid w:val="00C762E6"/>
    <w:rsid w:val="00C82A22"/>
    <w:rsid w:val="00C94C96"/>
    <w:rsid w:val="00C94EFB"/>
    <w:rsid w:val="00C94F92"/>
    <w:rsid w:val="00CC0540"/>
    <w:rsid w:val="00CC53BC"/>
    <w:rsid w:val="00CE4B7E"/>
    <w:rsid w:val="00CF13F1"/>
    <w:rsid w:val="00CF26F6"/>
    <w:rsid w:val="00D05762"/>
    <w:rsid w:val="00D21509"/>
    <w:rsid w:val="00D33121"/>
    <w:rsid w:val="00D346FA"/>
    <w:rsid w:val="00D4784F"/>
    <w:rsid w:val="00D53670"/>
    <w:rsid w:val="00D55D95"/>
    <w:rsid w:val="00D61937"/>
    <w:rsid w:val="00D62AF5"/>
    <w:rsid w:val="00D63137"/>
    <w:rsid w:val="00D64FCD"/>
    <w:rsid w:val="00D730FB"/>
    <w:rsid w:val="00D737E2"/>
    <w:rsid w:val="00D9027B"/>
    <w:rsid w:val="00D92252"/>
    <w:rsid w:val="00D937CF"/>
    <w:rsid w:val="00DA354A"/>
    <w:rsid w:val="00DB6766"/>
    <w:rsid w:val="00DC4170"/>
    <w:rsid w:val="00DD034C"/>
    <w:rsid w:val="00DE10AA"/>
    <w:rsid w:val="00DE4681"/>
    <w:rsid w:val="00DE4737"/>
    <w:rsid w:val="00DE7B42"/>
    <w:rsid w:val="00DF47BB"/>
    <w:rsid w:val="00DF5B47"/>
    <w:rsid w:val="00DF5CDB"/>
    <w:rsid w:val="00DF7A97"/>
    <w:rsid w:val="00E00D6D"/>
    <w:rsid w:val="00E0296C"/>
    <w:rsid w:val="00E05391"/>
    <w:rsid w:val="00E114CE"/>
    <w:rsid w:val="00E24138"/>
    <w:rsid w:val="00E30BEF"/>
    <w:rsid w:val="00E56AA5"/>
    <w:rsid w:val="00E82DB1"/>
    <w:rsid w:val="00E82EAB"/>
    <w:rsid w:val="00E9234E"/>
    <w:rsid w:val="00E95323"/>
    <w:rsid w:val="00E971BC"/>
    <w:rsid w:val="00EA33EC"/>
    <w:rsid w:val="00EA3C6D"/>
    <w:rsid w:val="00EA4AF8"/>
    <w:rsid w:val="00EA55C1"/>
    <w:rsid w:val="00EA5BAA"/>
    <w:rsid w:val="00EA68A9"/>
    <w:rsid w:val="00EC1680"/>
    <w:rsid w:val="00ED27BE"/>
    <w:rsid w:val="00ED41A5"/>
    <w:rsid w:val="00ED42E9"/>
    <w:rsid w:val="00ED7DC1"/>
    <w:rsid w:val="00EE096C"/>
    <w:rsid w:val="00F00AB6"/>
    <w:rsid w:val="00F218B5"/>
    <w:rsid w:val="00F24604"/>
    <w:rsid w:val="00F27C50"/>
    <w:rsid w:val="00F54929"/>
    <w:rsid w:val="00F607DE"/>
    <w:rsid w:val="00F66F85"/>
    <w:rsid w:val="00F75C21"/>
    <w:rsid w:val="00F75C38"/>
    <w:rsid w:val="00F8319D"/>
    <w:rsid w:val="00F841AB"/>
    <w:rsid w:val="00F863AB"/>
    <w:rsid w:val="00F91889"/>
    <w:rsid w:val="00F93C48"/>
    <w:rsid w:val="00F96485"/>
    <w:rsid w:val="00FC01FB"/>
    <w:rsid w:val="00FD191B"/>
    <w:rsid w:val="00FE0C29"/>
    <w:rsid w:val="00FE2293"/>
    <w:rsid w:val="00FE35EA"/>
    <w:rsid w:val="00FE4D98"/>
    <w:rsid w:val="00FE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6C21E"/>
  <w15:chartTrackingRefBased/>
  <w15:docId w15:val="{62737EBF-9339-4C14-A502-CB39B00A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2C0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3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234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E9234E"/>
    <w:pPr>
      <w:ind w:left="720"/>
      <w:contextualSpacing/>
    </w:pPr>
  </w:style>
  <w:style w:type="character" w:customStyle="1" w:styleId="Domylnaczcionkaakapitu1">
    <w:name w:val="Domyślna czcionka akapitu1"/>
    <w:rsid w:val="00E9234E"/>
  </w:style>
  <w:style w:type="paragraph" w:styleId="Nagwek">
    <w:name w:val="header"/>
    <w:basedOn w:val="Normalny"/>
    <w:link w:val="NagwekZnak"/>
    <w:uiPriority w:val="99"/>
    <w:unhideWhenUsed/>
    <w:rsid w:val="001C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A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AB6"/>
    <w:rPr>
      <w:rFonts w:eastAsiaTheme="minorEastAsia"/>
      <w:lang w:eastAsia="pl-PL"/>
    </w:rPr>
  </w:style>
  <w:style w:type="paragraph" w:customStyle="1" w:styleId="Heading">
    <w:name w:val="Heading"/>
    <w:basedOn w:val="Normalny"/>
    <w:rsid w:val="001C3AB6"/>
    <w:pPr>
      <w:suppressLineNumbers/>
      <w:tabs>
        <w:tab w:val="center" w:pos="4819"/>
        <w:tab w:val="right" w:pos="9638"/>
      </w:tabs>
      <w:suppressAutoHyphens/>
      <w:autoSpaceDN w:val="0"/>
      <w:spacing w:after="16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18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A4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C0383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0C0383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0C0383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C0383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C0383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6E5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4006E5"/>
    <w:rPr>
      <w:rFonts w:eastAsiaTheme="minorEastAsi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rsid w:val="00E05391"/>
    <w:rPr>
      <w:rFonts w:eastAsiaTheme="minorEastAsia"/>
      <w:lang w:eastAsia="pl-PL"/>
    </w:rPr>
  </w:style>
  <w:style w:type="paragraph" w:customStyle="1" w:styleId="Default">
    <w:name w:val="Default"/>
    <w:rsid w:val="00274A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CFBC9-C049-4DE3-9DA8-CA3B2D917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7</Pages>
  <Words>2001</Words>
  <Characters>12010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Rydzewski</dc:creator>
  <cp:keywords/>
  <dc:description/>
  <cp:lastModifiedBy>Julia Suchocka</cp:lastModifiedBy>
  <cp:revision>108</cp:revision>
  <cp:lastPrinted>2024-06-27T10:17:00Z</cp:lastPrinted>
  <dcterms:created xsi:type="dcterms:W3CDTF">2024-05-21T10:47:00Z</dcterms:created>
  <dcterms:modified xsi:type="dcterms:W3CDTF">2024-08-28T06:21:00Z</dcterms:modified>
</cp:coreProperties>
</file>