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682" w:rsidRDefault="003D5A6A" w:rsidP="005425E8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 w:rsidRPr="002E7CBA">
        <w:rPr>
          <w:rFonts w:asciiTheme="minorHAnsi" w:hAnsiTheme="minorHAnsi" w:cstheme="minorHAnsi"/>
          <w:sz w:val="32"/>
          <w:szCs w:val="24"/>
          <w:lang w:eastAsia="pl-PL"/>
        </w:rPr>
        <w:t>UMOWA</w:t>
      </w:r>
    </w:p>
    <w:p w:rsidR="00610682" w:rsidRPr="00610682" w:rsidRDefault="0049484F" w:rsidP="005425E8">
      <w:pPr>
        <w:pStyle w:val="Nagwek1"/>
        <w:suppressAutoHyphens w:val="0"/>
        <w:spacing w:before="60" w:afterLines="20" w:after="48"/>
        <w:rPr>
          <w:rFonts w:asciiTheme="minorHAnsi" w:hAnsiTheme="minorHAnsi" w:cstheme="minorHAnsi"/>
          <w:sz w:val="32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de-DE" w:eastAsia="pl-PL"/>
        </w:rPr>
        <w:t>ZP-1/PP/26/24</w:t>
      </w:r>
      <w:r w:rsidR="00DE5C4C">
        <w:rPr>
          <w:rFonts w:asciiTheme="minorHAnsi" w:hAnsiTheme="minorHAnsi" w:cstheme="minorHAnsi"/>
          <w:sz w:val="24"/>
          <w:szCs w:val="24"/>
          <w:lang w:val="de-DE" w:eastAsia="pl-PL"/>
        </w:rPr>
        <w:t>/1</w:t>
      </w:r>
    </w:p>
    <w:p w:rsidR="00610682" w:rsidRDefault="00610682" w:rsidP="005425E8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</w:p>
    <w:p w:rsidR="001D0175" w:rsidRPr="001D0175" w:rsidRDefault="00644DA8" w:rsidP="005425E8">
      <w:pPr>
        <w:tabs>
          <w:tab w:val="left" w:pos="7513"/>
        </w:tabs>
        <w:spacing w:before="48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zawarta w dniu ……….. 20…….r.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00312">
        <w:rPr>
          <w:rFonts w:asciiTheme="minorHAnsi" w:hAnsiTheme="minorHAnsi" w:cstheme="minorHAnsi"/>
          <w:bCs/>
          <w:sz w:val="24"/>
          <w:szCs w:val="24"/>
        </w:rPr>
        <w:t>po</w:t>
      </w:r>
      <w:r w:rsidR="004A2220" w:rsidRPr="00D00312">
        <w:rPr>
          <w:rFonts w:asciiTheme="minorHAnsi" w:hAnsiTheme="minorHAnsi" w:cstheme="minorHAnsi"/>
          <w:bCs/>
          <w:sz w:val="24"/>
          <w:szCs w:val="24"/>
        </w:rPr>
        <w:t xml:space="preserve">między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GMINĄ POŁANIEC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>-</w:t>
      </w:r>
      <w:r w:rsidR="001D017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D0175" w:rsidRPr="001D0175">
        <w:rPr>
          <w:rFonts w:asciiTheme="minorHAnsi" w:hAnsiTheme="minorHAnsi" w:cstheme="minorHAnsi"/>
          <w:bCs/>
          <w:sz w:val="24"/>
          <w:szCs w:val="24"/>
        </w:rPr>
        <w:t xml:space="preserve">PRZEDSZKOLEM PUBLICZNYM W POŁAŃCU, zwaną dalej Zamawiającym, którego reprezentuje: </w:t>
      </w:r>
    </w:p>
    <w:p w:rsidR="001D0175" w:rsidRPr="00B46FD1" w:rsidRDefault="00C54807" w:rsidP="005425E8">
      <w:pPr>
        <w:tabs>
          <w:tab w:val="left" w:pos="7513"/>
        </w:tabs>
        <w:spacing w:afterLines="20" w:after="48" w:line="271" w:lineRule="auto"/>
        <w:rPr>
          <w:rFonts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</w:t>
      </w:r>
      <w:r w:rsidR="00610682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………………………………………………….</w:t>
      </w:r>
    </w:p>
    <w:p w:rsidR="004A2220" w:rsidRPr="00D00312" w:rsidRDefault="004A2220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z jednej strony, a:  </w:t>
      </w:r>
    </w:p>
    <w:p w:rsidR="006042FC" w:rsidRPr="00D00312" w:rsidRDefault="006042FC" w:rsidP="005425E8">
      <w:pPr>
        <w:tabs>
          <w:tab w:val="left" w:pos="7513"/>
        </w:tabs>
        <w:spacing w:before="12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……..............................................................................................................................................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 siedzibą.......................................................................NIP........................................................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REGON……………………………………....wpisanym do Centralnej Ewidencji i Informacji 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o Działalności Gospodarczej.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lub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.......................... z siedzibą: .........................................................................................................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Wpisanym przez Sąd Rejonowy w .............................. do Krajowego Rejestru Sądowego pod 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Nr KRS ........................., którego reprezentują: …………………., NIP……………………….., </w:t>
      </w:r>
    </w:p>
    <w:p w:rsidR="006042FC" w:rsidRPr="00D00312" w:rsidRDefault="006042FC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 xml:space="preserve">wysokość kapitału zakładowego ………………………………… </w:t>
      </w:r>
    </w:p>
    <w:p w:rsidR="00A27A95" w:rsidRDefault="004A2220" w:rsidP="005425E8">
      <w:pPr>
        <w:tabs>
          <w:tab w:val="left" w:pos="7513"/>
        </w:tabs>
        <w:spacing w:before="60" w:afterLines="20" w:after="48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D00312">
        <w:rPr>
          <w:rFonts w:asciiTheme="minorHAnsi" w:hAnsiTheme="minorHAnsi" w:cstheme="minorHAnsi"/>
          <w:bCs/>
          <w:sz w:val="24"/>
          <w:szCs w:val="24"/>
        </w:rPr>
        <w:t>zwanym dalej Wykonawcą</w:t>
      </w:r>
      <w:r w:rsidR="00A27A95">
        <w:rPr>
          <w:rFonts w:asciiTheme="minorHAnsi" w:hAnsiTheme="minorHAnsi" w:cstheme="minorHAnsi"/>
          <w:bCs/>
          <w:sz w:val="24"/>
          <w:szCs w:val="24"/>
        </w:rPr>
        <w:t>.</w:t>
      </w:r>
    </w:p>
    <w:p w:rsidR="00A27A95" w:rsidRPr="00A27A95" w:rsidRDefault="00A27A95" w:rsidP="005425E8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 xml:space="preserve">W </w:t>
      </w:r>
      <w:r w:rsidRPr="00A27A95">
        <w:rPr>
          <w:rFonts w:asciiTheme="minorHAnsi" w:hAnsiTheme="minorHAnsi" w:cstheme="minorHAnsi"/>
          <w:b w:val="0"/>
          <w:bCs/>
          <w:szCs w:val="24"/>
        </w:rPr>
        <w:t>rezultacie dokonania przez Zamawiającego wyboru oferty Wykonawcy w trybie podstawowym na podstawie przepisów ustawy z dnia 11 września 2019 r. – Prawo zamówień publicznych (</w:t>
      </w:r>
      <w:bookmarkStart w:id="0" w:name="_Hlk148450086"/>
      <w:r w:rsidRPr="00A27A95">
        <w:rPr>
          <w:rFonts w:asciiTheme="minorHAnsi" w:hAnsiTheme="minorHAnsi" w:cstheme="minorHAnsi"/>
          <w:b w:val="0"/>
          <w:bCs/>
          <w:szCs w:val="24"/>
        </w:rPr>
        <w:t>Dz. U. z 202</w:t>
      </w:r>
      <w:r w:rsidR="00362C75">
        <w:rPr>
          <w:rFonts w:asciiTheme="minorHAnsi" w:hAnsiTheme="minorHAnsi" w:cstheme="minorHAnsi"/>
          <w:b w:val="0"/>
          <w:bCs/>
          <w:szCs w:val="24"/>
        </w:rPr>
        <w:t>4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r. poz. 1</w:t>
      </w:r>
      <w:r w:rsidR="00362C75">
        <w:rPr>
          <w:rFonts w:asciiTheme="minorHAnsi" w:hAnsiTheme="minorHAnsi" w:cstheme="minorHAnsi"/>
          <w:b w:val="0"/>
          <w:bCs/>
          <w:szCs w:val="24"/>
        </w:rPr>
        <w:t>32</w:t>
      </w:r>
      <w:r w:rsidR="00C54807">
        <w:rPr>
          <w:rFonts w:asciiTheme="minorHAnsi" w:hAnsiTheme="minorHAnsi" w:cstheme="minorHAnsi"/>
          <w:b w:val="0"/>
          <w:bCs/>
          <w:szCs w:val="24"/>
        </w:rPr>
        <w:t xml:space="preserve"> ze zm.</w:t>
      </w:r>
      <w:bookmarkEnd w:id="0"/>
      <w:r w:rsidR="00EB73C9">
        <w:rPr>
          <w:rFonts w:asciiTheme="minorHAnsi" w:hAnsiTheme="minorHAnsi" w:cstheme="minorHAnsi"/>
          <w:b w:val="0"/>
          <w:bCs/>
          <w:szCs w:val="24"/>
        </w:rPr>
        <w:t>)</w:t>
      </w:r>
      <w:r w:rsidRPr="00A27A95">
        <w:rPr>
          <w:rFonts w:asciiTheme="minorHAnsi" w:hAnsiTheme="minorHAnsi" w:cstheme="minorHAnsi"/>
          <w:b w:val="0"/>
          <w:bCs/>
          <w:szCs w:val="24"/>
        </w:rPr>
        <w:t xml:space="preserve"> została zawarta umowa o</w:t>
      </w:r>
      <w:r w:rsidRPr="00C52931">
        <w:rPr>
          <w:rFonts w:asciiTheme="minorHAnsi" w:hAnsiTheme="minorHAnsi" w:cstheme="minorHAnsi"/>
          <w:bCs/>
          <w:szCs w:val="24"/>
        </w:rPr>
        <w:t xml:space="preserve"> </w:t>
      </w:r>
      <w:r w:rsidRPr="00A27A95">
        <w:rPr>
          <w:rFonts w:asciiTheme="minorHAnsi" w:hAnsiTheme="minorHAnsi" w:cstheme="minorHAnsi"/>
          <w:b w:val="0"/>
          <w:bCs/>
          <w:szCs w:val="24"/>
        </w:rPr>
        <w:t>następującej treści:</w:t>
      </w:r>
    </w:p>
    <w:p w:rsidR="008202C0" w:rsidRPr="00D00312" w:rsidRDefault="004A2220" w:rsidP="005425E8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D00312">
        <w:rPr>
          <w:rFonts w:ascii="Calibri" w:hAnsi="Calibri"/>
        </w:rPr>
        <w:t>§ 1</w:t>
      </w:r>
    </w:p>
    <w:p w:rsidR="004A2220" w:rsidRPr="00D00312" w:rsidRDefault="004A2220" w:rsidP="005425E8">
      <w:p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4B2">
        <w:rPr>
          <w:rFonts w:asciiTheme="minorHAnsi" w:hAnsiTheme="minorHAnsi" w:cstheme="minorHAnsi"/>
          <w:sz w:val="24"/>
          <w:szCs w:val="24"/>
        </w:rPr>
        <w:t xml:space="preserve">Przedmiotem zamówienia jest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Zakup i dostawa żywności </w:t>
      </w:r>
      <w:r w:rsidR="006D6802" w:rsidRPr="00AD54B2">
        <w:rPr>
          <w:rFonts w:asciiTheme="minorHAnsi" w:hAnsiTheme="minorHAnsi" w:cstheme="minorHAnsi"/>
          <w:sz w:val="24"/>
          <w:szCs w:val="24"/>
        </w:rPr>
        <w:t>–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6D6802" w:rsidRPr="00AD54B2">
        <w:rPr>
          <w:rFonts w:asciiTheme="minorHAnsi" w:hAnsiTheme="minorHAnsi" w:cstheme="minorHAnsi"/>
          <w:sz w:val="24"/>
          <w:szCs w:val="24"/>
        </w:rPr>
        <w:t>produkt</w:t>
      </w:r>
      <w:r w:rsidR="00362C75">
        <w:rPr>
          <w:rFonts w:asciiTheme="minorHAnsi" w:hAnsiTheme="minorHAnsi" w:cstheme="minorHAnsi"/>
          <w:sz w:val="24"/>
          <w:szCs w:val="24"/>
        </w:rPr>
        <w:t>ów mleczarskich</w:t>
      </w:r>
      <w:r w:rsidR="006D6802" w:rsidRPr="00AD54B2">
        <w:rPr>
          <w:rFonts w:asciiTheme="minorHAnsi" w:hAnsiTheme="minorHAnsi" w:cstheme="minorHAnsi"/>
          <w:sz w:val="24"/>
          <w:szCs w:val="24"/>
        </w:rPr>
        <w:t xml:space="preserve"> </w:t>
      </w:r>
      <w:r w:rsidR="00806A81" w:rsidRPr="00AD54B2">
        <w:rPr>
          <w:rFonts w:asciiTheme="minorHAnsi" w:hAnsiTheme="minorHAnsi" w:cstheme="minorHAnsi"/>
          <w:sz w:val="24"/>
          <w:szCs w:val="24"/>
        </w:rPr>
        <w:t xml:space="preserve">do Przedszkola Publicznego w Połańcu – </w:t>
      </w:r>
      <w:r w:rsidRPr="00AD54B2">
        <w:rPr>
          <w:rFonts w:asciiTheme="minorHAnsi" w:hAnsiTheme="minorHAnsi" w:cstheme="minorHAnsi"/>
          <w:sz w:val="24"/>
          <w:szCs w:val="24"/>
        </w:rPr>
        <w:t>w ilości</w:t>
      </w:r>
      <w:r w:rsidR="00C47B10" w:rsidRPr="00AD54B2">
        <w:rPr>
          <w:rFonts w:asciiTheme="minorHAnsi" w:hAnsiTheme="minorHAnsi" w:cstheme="minorHAnsi"/>
          <w:sz w:val="24"/>
          <w:szCs w:val="24"/>
        </w:rPr>
        <w:t>ach</w:t>
      </w:r>
      <w:r w:rsidR="0091435F" w:rsidRPr="00AD54B2">
        <w:rPr>
          <w:rFonts w:asciiTheme="minorHAnsi" w:hAnsiTheme="minorHAnsi" w:cstheme="minorHAnsi"/>
          <w:sz w:val="24"/>
          <w:szCs w:val="24"/>
        </w:rPr>
        <w:t xml:space="preserve"> i asortymencie</w:t>
      </w:r>
      <w:r w:rsidR="00C47B10" w:rsidRPr="00AD54B2">
        <w:rPr>
          <w:rFonts w:asciiTheme="minorHAnsi" w:hAnsiTheme="minorHAnsi" w:cstheme="minorHAnsi"/>
          <w:sz w:val="24"/>
          <w:szCs w:val="24"/>
        </w:rPr>
        <w:t xml:space="preserve"> wskazanych w załączniku nr </w:t>
      </w:r>
      <w:r w:rsidRPr="00AD54B2">
        <w:rPr>
          <w:rFonts w:asciiTheme="minorHAnsi" w:hAnsiTheme="minorHAnsi" w:cstheme="minorHAnsi"/>
          <w:sz w:val="24"/>
          <w:szCs w:val="24"/>
        </w:rPr>
        <w:t>1 do niniejszej umowy.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2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Łączne wynagrodzenie Wykonawcy na podstawie niniejszej umowy  nie może przekroczyć kwoty: …………………zł brutto (słownie: ……………………………………………….) wraz z należnym podatkiem VAT wg stawki ………% zgodnie ze złożoną ofertą, z zastrzeżeniem ust. 2 (wartość zamówienia).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dostawy objęte umową Wykonawca otrzyma wynagrodzenie za faktycznie zrealizowane dostawy, w wysokości stanowiącej sumę iloczynów cen jednostkowych (na poszczególne artykuły spożywcze) wskazanych w ofercie oraz faktycznie dostarczonych ilości.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możliwość niewykorzystania w całości kwoty łącznego wynagrodzenia określonego w ust. 1 na realizację zamówienia o którym mowa w § 1.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Ceny jednostkowe (na poszczególne artykuły spożywcze) podane w ofercie są wiążące dla stron niniejszej umowy przez cały okres obowiązywania umowy, z wyjątkiem postanowień § 11 niniejszej umowy.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zmiany przepisów dotyczących podatku VAT ceny jednostkowe ulegną zmianie o wartość wynikającą z różnicy podatku VAT, z zastrzeżeniem że łączne wynagrodzenie Wykonawcy, o którym mowa w ust. 1, ulegnie proporcjonalnie zmianie w przypadku wzrostu stawki VAT.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zapłaty uważa się dzień obciążenia rachunku Zamawiającego.</w:t>
      </w:r>
    </w:p>
    <w:p w:rsidR="00C54807" w:rsidRDefault="00C54807" w:rsidP="005425E8">
      <w:pPr>
        <w:numPr>
          <w:ilvl w:val="0"/>
          <w:numId w:val="21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ustawą z dnia 9 listopada 2018 r. o elektronicznym fakturowaniu w zamówieniach publicznych, koncesjach na roboty budowlane lub usługi oraz partnerstwie publiczno-prywatnym Wykonawca lub Podwykonawca może złożyć ustrukturyzowaną fakturę elektroniczną za pośrednictwem platformy, o której mowa w w/w ustawie.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3</w:t>
      </w:r>
    </w:p>
    <w:p w:rsidR="00C54807" w:rsidRDefault="00C54807" w:rsidP="005425E8">
      <w:pPr>
        <w:numPr>
          <w:ilvl w:val="0"/>
          <w:numId w:val="38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Dostawy będą dokonywane partiami, w związku z bieżącym zapotrzebowaniem Zamawiającego. Zgłoszenie zapotrzebowania będzie następować telefonicznie lub pocztą internetową przez upoważnionego pracownika, najpóźniej w dniu poprzedzającym dzień planowanych dostaw. W przypadku dostawy dodatkowej zostanie ona dokonana w terminie ……</w:t>
      </w:r>
      <w:r w:rsidR="00610682">
        <w:rPr>
          <w:rFonts w:asciiTheme="minorHAnsi" w:hAnsiTheme="minorHAnsi" w:cstheme="minorHAnsi"/>
          <w:sz w:val="24"/>
          <w:szCs w:val="24"/>
        </w:rPr>
        <w:t>……</w:t>
      </w:r>
      <w:r>
        <w:rPr>
          <w:rFonts w:asciiTheme="minorHAnsi" w:hAnsiTheme="minorHAnsi" w:cstheme="minorHAnsi"/>
          <w:sz w:val="24"/>
          <w:szCs w:val="24"/>
        </w:rPr>
        <w:t xml:space="preserve"> (zgodnie z ofertą Wykonawcy) od momentu złożenia zapotrzebowania na tę dostawę. W przypadku przerw wynikających z dni ustawowo wolnych od pracy bądź przerw weekendowych zamówienie składane będzie w ostatnim dniu poprzedzającym przerwę świąteczną/weekendową.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Produkty spożywcze muszą być dostarczane transportem własnym w opakowaniach jednostkowych opisanych w formularzu asortymentowo-cenowym lub w opakowaniu o gramaturze maksymalnie zbliżonej. 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należycie zabezpieczyć towar w czasie przewozu w opakowania zamknięte dopuszczone do kontaktu z żywnością. Wykonawca ponosi całkowitą odpowiedzialność za wady jakościowe i ilościowe dostarczonego towaru.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Towar należy dostarczać codziennie w dni robocze w godzinach 7:00 – 8:00. 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Artykuły żywnościowe objęte dostawą powinny spełniać wymogi sanitarno-epidemiologiczne i zasady systemu HACCP w zakładach żywienia zbiorowego.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Dostarczane artykuły spożywcze muszą spełniać ogólnie obowiązujące normy jakościowe.</w:t>
      </w:r>
    </w:p>
    <w:p w:rsidR="00C54807" w:rsidRDefault="00C54807" w:rsidP="005425E8">
      <w:pPr>
        <w:numPr>
          <w:ilvl w:val="0"/>
          <w:numId w:val="38"/>
        </w:numPr>
        <w:tabs>
          <w:tab w:val="num" w:pos="142"/>
        </w:tabs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artykuły muszą spełniać warunki zawarte 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i młodzieży w tych jednostkach (Dz.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U. z 2016 poz.</w:t>
      </w:r>
      <w:r w:rsidR="0010117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1154) i w innych odnośnych przepisach prawa.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4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będzie realizował zamówienia na bieżąco zgodnie z dostarczanym wykazem zawierającym zestawienie ilościowe i asortymentowe artykułów spożywczych do Przedszkola Publicznego w Połańcu.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lastRenderedPageBreak/>
        <w:t>§ 5</w:t>
      </w:r>
    </w:p>
    <w:p w:rsidR="00C54807" w:rsidRDefault="00C54807" w:rsidP="005425E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Należność za dostarczone art. spożywcze Zamawiający będzie regulował przelewem po każdej dostawie na podstawie przedstawionych faktur/rachunków, potwierdzonych przez dyrektora placówki Zamawiającego, w której realizowana była dostawa. </w:t>
      </w:r>
    </w:p>
    <w:p w:rsidR="00C54807" w:rsidRDefault="00C54807" w:rsidP="005425E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Zapłata za dostarczone art. spożywcze zostanie przekazana w ciągu 30 dni licząc od daty doręczenia prawidłowo wystawionej faktury/rachunku na konto Wykonawcy wskazane w rachunku. </w:t>
      </w:r>
    </w:p>
    <w:p w:rsidR="00C54807" w:rsidRDefault="00C54807" w:rsidP="005425E8">
      <w:pPr>
        <w:numPr>
          <w:ilvl w:val="0"/>
          <w:numId w:val="39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Rachunek lub faktura powinny być wystawiony na adres Zamawiającego.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6</w:t>
      </w:r>
    </w:p>
    <w:p w:rsidR="00C54807" w:rsidRDefault="00C54807" w:rsidP="005425E8">
      <w:pPr>
        <w:spacing w:before="60" w:afterLines="20" w:after="48" w:line="26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Niniejsza umowa zostaje zawarta</w:t>
      </w:r>
      <w:r w:rsidR="0049484F">
        <w:rPr>
          <w:rFonts w:asciiTheme="minorHAnsi" w:hAnsiTheme="minorHAnsi" w:cstheme="minorHAnsi"/>
          <w:sz w:val="24"/>
          <w:szCs w:val="24"/>
        </w:rPr>
        <w:t xml:space="preserve"> na czas określony od</w:t>
      </w:r>
      <w:r w:rsidR="001D19AD" w:rsidRPr="001D19AD">
        <w:rPr>
          <w:rFonts w:asciiTheme="minorHAnsi" w:hAnsiTheme="minorHAnsi" w:cstheme="minorHAnsi"/>
          <w:sz w:val="24"/>
          <w:szCs w:val="24"/>
        </w:rPr>
        <w:t xml:space="preserve"> podpisania umowy, jednak nie wcześniej niż od </w:t>
      </w:r>
      <w:r w:rsidR="0049484F">
        <w:rPr>
          <w:rFonts w:asciiTheme="minorHAnsi" w:hAnsiTheme="minorHAnsi" w:cstheme="minorHAnsi"/>
          <w:sz w:val="24"/>
          <w:szCs w:val="24"/>
        </w:rPr>
        <w:t>01.01.2025r. do 31.12.2025</w:t>
      </w:r>
      <w:r>
        <w:rPr>
          <w:rFonts w:asciiTheme="minorHAnsi" w:hAnsiTheme="minorHAnsi" w:cstheme="minorHAnsi"/>
          <w:sz w:val="24"/>
          <w:szCs w:val="24"/>
        </w:rPr>
        <w:t>r. lub do wykorzystania kwoty łącznego wynagrodzenia, o której mowa w § 2 ust. 1, w zależności co nastąpi wcześniej.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7</w:t>
      </w:r>
    </w:p>
    <w:p w:rsidR="00C54807" w:rsidRDefault="00C54807" w:rsidP="005425E8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zobowiązuje się do:</w:t>
      </w:r>
    </w:p>
    <w:p w:rsidR="00C54807" w:rsidRDefault="00C54807" w:rsidP="005425E8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odbioru zamówionych artykułów spożywczych, z zastrzeżeniem § 8.</w:t>
      </w:r>
    </w:p>
    <w:p w:rsidR="00C54807" w:rsidRDefault="00C54807" w:rsidP="005425E8">
      <w:pPr>
        <w:pStyle w:val="Akapitzlist"/>
        <w:numPr>
          <w:ilvl w:val="0"/>
          <w:numId w:val="41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zawiadomienia w odpowiednim terminie Wykonawcy o ewentualnych zmianach w asortymencie.</w:t>
      </w:r>
    </w:p>
    <w:p w:rsidR="00C54807" w:rsidRDefault="00C54807" w:rsidP="005425E8">
      <w:pPr>
        <w:numPr>
          <w:ilvl w:val="0"/>
          <w:numId w:val="40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zobowiązany jest zgłosić Zamawiającemu fakt zawarcia umowy z podwykonawcą oraz złożyć poświadczoną za zgodność z oryginałem kopię tej umowy, w terminie 14 dni od dnia jej zawarcia.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8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zastrzega sobie prawo do nieprzyjmowania tych artykułów, których termin przydatności do użycia został przekroczony i naliczenia kar za każdy przypadek dostarczenia produktów przeterminowanych lub niespełniających deklaracji wskazanej w ofercie.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9</w:t>
      </w:r>
    </w:p>
    <w:p w:rsidR="00C54807" w:rsidRDefault="00C54807" w:rsidP="005425E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zapłaci Zamawiającemu następujące kary umowne: </w:t>
      </w:r>
    </w:p>
    <w:p w:rsidR="00C54807" w:rsidRDefault="00C54807" w:rsidP="005425E8">
      <w:pPr>
        <w:pStyle w:val="Akapitzlist"/>
        <w:numPr>
          <w:ilvl w:val="0"/>
          <w:numId w:val="43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Zamawiający lub Wykonawca odstąpi od umowy z przyczyn leżących po stronie Wykonawcy,</w:t>
      </w:r>
    </w:p>
    <w:p w:rsidR="00C54807" w:rsidRDefault="00C54807" w:rsidP="005425E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przypadek zwłoki w sytuacji gdy nastąpi zwłoka w dostawie towaru z przyczyn leżących po stronie Wykonawcy,</w:t>
      </w:r>
    </w:p>
    <w:p w:rsidR="00C54807" w:rsidRDefault="00C54807" w:rsidP="005425E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0,5% wartości zamówienia za każdy przypadek dostarczenia produktu przeterminowanego lub niespełniającego parametrów wskazanych w ofercie,</w:t>
      </w:r>
    </w:p>
    <w:p w:rsidR="00C54807" w:rsidRPr="00C73A1F" w:rsidRDefault="00C54807" w:rsidP="005425E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 w:rsidRPr="00C73A1F">
        <w:rPr>
          <w:rFonts w:asciiTheme="minorHAnsi" w:hAnsiTheme="minorHAnsi" w:cstheme="minorHAnsi"/>
          <w:sz w:val="24"/>
          <w:szCs w:val="24"/>
        </w:rPr>
        <w:t>200 zł za każd</w:t>
      </w:r>
      <w:r w:rsidR="00AE426F" w:rsidRPr="00C73A1F">
        <w:rPr>
          <w:rFonts w:asciiTheme="minorHAnsi" w:hAnsiTheme="minorHAnsi" w:cstheme="minorHAnsi"/>
          <w:sz w:val="24"/>
          <w:szCs w:val="24"/>
        </w:rPr>
        <w:t>ą godzinę</w:t>
      </w:r>
      <w:r w:rsidRPr="00C73A1F">
        <w:rPr>
          <w:rFonts w:asciiTheme="minorHAnsi" w:hAnsiTheme="minorHAnsi" w:cstheme="minorHAnsi"/>
          <w:sz w:val="24"/>
          <w:szCs w:val="24"/>
        </w:rPr>
        <w:t xml:space="preserve"> zwłoki w dostawie dodatkowej ponad czas wskazany </w:t>
      </w:r>
      <w:r w:rsidRPr="00C73A1F">
        <w:rPr>
          <w:rFonts w:asciiTheme="minorHAnsi" w:hAnsiTheme="minorHAnsi" w:cstheme="minorHAnsi"/>
          <w:sz w:val="24"/>
          <w:szCs w:val="24"/>
        </w:rPr>
        <w:br/>
        <w:t>w § 3 umowy,</w:t>
      </w:r>
    </w:p>
    <w:p w:rsidR="00C54807" w:rsidRDefault="00C54807" w:rsidP="005425E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niezgłoszenie podwykonawcy oraz niezłożenie poświadczonej za zgodność z oryginałem kopii umowy o podwykonawstwo, w terminie 14 dni od dnia jej zawarcia – w wysokości 0,02 % od wysokości wynagrodzenia należnego danemu podwykonawcy za każdy dzień zwłoki</w:t>
      </w:r>
    </w:p>
    <w:p w:rsidR="00C54807" w:rsidRDefault="00C54807" w:rsidP="005425E8">
      <w:pPr>
        <w:pStyle w:val="Akapitzlist"/>
        <w:numPr>
          <w:ilvl w:val="0"/>
          <w:numId w:val="43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braku zmiany umowy o podwykonawstwo w zakresie zmiany wysokości wynagrodzenia, o której mowa w § 11 ust. 5 - w wysokości 0,02 % od wysokości wynagrodzenia należnego danemu podwykonawcy za każdy dzień zwłoki;.</w:t>
      </w:r>
    </w:p>
    <w:p w:rsidR="00C54807" w:rsidRDefault="00C54807" w:rsidP="005425E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Zamawiający zapłaci Wykonawcy kary umowne:</w:t>
      </w:r>
    </w:p>
    <w:p w:rsidR="00C54807" w:rsidRDefault="00C54807" w:rsidP="005425E8">
      <w:pPr>
        <w:pStyle w:val="Akapitzlist"/>
        <w:numPr>
          <w:ilvl w:val="0"/>
          <w:numId w:val="44"/>
        </w:numPr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10% wartości zamówienia, gdy Wykonawca lub Zamawiający odstąpi od umowy z przyczyn leżących po stronie Zamawiającego,</w:t>
      </w:r>
    </w:p>
    <w:p w:rsidR="00C54807" w:rsidRDefault="00C54807" w:rsidP="005425E8">
      <w:pPr>
        <w:pStyle w:val="Akapitzlist"/>
        <w:numPr>
          <w:ilvl w:val="0"/>
          <w:numId w:val="44"/>
        </w:numPr>
        <w:tabs>
          <w:tab w:val="num" w:pos="142"/>
          <w:tab w:val="num" w:pos="578"/>
        </w:tabs>
        <w:autoSpaceDE w:val="0"/>
        <w:spacing w:before="60" w:afterLines="20" w:after="48" w:line="268" w:lineRule="auto"/>
        <w:ind w:left="128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0,5 % wartości zamówienia za każdy dzień zwłoki w sytuacji gdy nastąpi zwłoka w odbiorze towaru z przyczyn leżących po stronie Zamawiającego.</w:t>
      </w:r>
    </w:p>
    <w:p w:rsidR="00C54807" w:rsidRDefault="00C54807" w:rsidP="00C54807">
      <w:pPr>
        <w:pStyle w:val="Akapitzlist"/>
        <w:numPr>
          <w:ilvl w:val="0"/>
          <w:numId w:val="4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ustalają, że maksymalna wysokość kar umownych z tytułów, o których mowa w ust. 1 nie może przekroczyć 20% ustalonego w § 2 ust. 1 wynagrodzenia brutto.</w:t>
      </w:r>
    </w:p>
    <w:p w:rsidR="00C54807" w:rsidRDefault="00C54807" w:rsidP="005425E8">
      <w:pPr>
        <w:numPr>
          <w:ilvl w:val="0"/>
          <w:numId w:val="42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Strony zastrzegają sobie możliwość dochodzenia odszkodowania uzupełniającego przenoszącego wartość zastrzeżonych kar umownych.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10</w:t>
      </w:r>
    </w:p>
    <w:p w:rsidR="00C54807" w:rsidRDefault="00C54807" w:rsidP="005425E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zgodnie z art. 455 ust. 1 pkt 1 ustawy z dnia 11 września 2019r. Prawo zamówień publicznych jest upoważniony do dokonania zmiany niniejszej Umowy:</w:t>
      </w:r>
    </w:p>
    <w:p w:rsidR="00C54807" w:rsidRDefault="00C54807" w:rsidP="005425E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miejsca dostawy - na inne miejsce, gdyby z przyczyn leżących po stronie Zamawiającego dostawa w pierwotnie wskazane w umowie miejsce nie będzie możliwa,</w:t>
      </w:r>
    </w:p>
    <w:p w:rsidR="00C54807" w:rsidRDefault="00C54807" w:rsidP="005425E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sytuacji zmiany obiektywnych potrzeb Zamawiającego (ilościowego bądź jakościowego zapotrzebowania na artykuły spożywcze z uwagi na zróżnicowane potrzeby żywieniowe dzieci i młodzieży związane z nietolerancją na określone produkty lub z alergią pokarmową bądź zamknięcie albo ograniczenie pracy przedszkola z uwagi na stan epidemii) - zmiany zakresu zamówienia wraz z odpowiednią zmianą </w:t>
      </w:r>
      <w:r w:rsidR="00AE426F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>ynagrodzenia Wykonawcy w tym zakresie,</w:t>
      </w:r>
    </w:p>
    <w:p w:rsidR="00C54807" w:rsidRDefault="00C54807" w:rsidP="005425E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braku jego dostępności na rynku</w:t>
      </w:r>
      <w:r w:rsidR="00AE426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- na asortyment równoważny bądź najbardziej zbliżony do pierwotnego, pod względem składu i jakości,</w:t>
      </w:r>
    </w:p>
    <w:p w:rsidR="00C54807" w:rsidRDefault="00C54807" w:rsidP="005425E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asortymentu objętego niniejszą umową, w przypadku gdy produkt, mimo zgodności z opisem zawartym w ogłoszeniu nie spełnia wymagań obowiązujących Zamawiającego co do jakości produktu, co uniemożliwia przygotowanie pełnowartościowego posiłku zgodnie z zasadami żywienia zbiorowego dzieci i młodzieży,</w:t>
      </w:r>
    </w:p>
    <w:p w:rsidR="00C54807" w:rsidRDefault="00C54807" w:rsidP="005425E8">
      <w:pPr>
        <w:pStyle w:val="Akapitzlist"/>
        <w:numPr>
          <w:ilvl w:val="0"/>
          <w:numId w:val="46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sytuacji wystąpienia siły wyższej uniemożliwiającej wykonanie przedmiotu umowy zgodnie z jej treścią, w szczególności z uwagi na stan epidemii, z zastrzeżeniem § 2 ust. 4.</w:t>
      </w:r>
    </w:p>
    <w:p w:rsidR="00C54807" w:rsidRDefault="00C54807" w:rsidP="005425E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Zmiany umowy określone w ust. 1 nie będą skutkować zmianą całkowitego wynagrodzenia Wykonawcy, z zastrzeżeniem zapisu ust. 1 lit. b), d) oraz ust. 3 niniejszego paragrafu.</w:t>
      </w:r>
    </w:p>
    <w:p w:rsidR="00C54807" w:rsidRDefault="00C54807" w:rsidP="005425E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Wartość dokonanych zmniejszeń z tytułu zmian niniejszej umowy nie przekroczy łącznie 60% wartości zamówienia wynikającej z pierwotnej Umowy, z zastrzeżeniem niewliczania do tej puli zmniejszeń wynikłych z zamknięcia przedszkola bądź ograniczenia zajęć w związku ze stanem epidemii.</w:t>
      </w:r>
    </w:p>
    <w:p w:rsidR="00C54807" w:rsidRDefault="00C54807" w:rsidP="005425E8">
      <w:pPr>
        <w:numPr>
          <w:ilvl w:val="0"/>
          <w:numId w:val="45"/>
        </w:num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Wszelkie zmiany postanowień niniejszej umowy wymagają formy pisemnej pod rygorem nieważności.</w:t>
      </w:r>
    </w:p>
    <w:p w:rsidR="00C54807" w:rsidRPr="00B00AAF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 w:rsidRPr="00B00AAF">
        <w:rPr>
          <w:rFonts w:ascii="Calibri" w:hAnsi="Calibri"/>
        </w:rPr>
        <w:lastRenderedPageBreak/>
        <w:t>§ 11</w:t>
      </w:r>
    </w:p>
    <w:p w:rsidR="00C54807" w:rsidRPr="00631E2E" w:rsidRDefault="00C54807" w:rsidP="005425E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00AAF">
        <w:rPr>
          <w:rFonts w:asciiTheme="minorHAnsi" w:hAnsiTheme="minorHAnsi" w:cstheme="minorHAnsi"/>
          <w:sz w:val="24"/>
          <w:szCs w:val="24"/>
        </w:rPr>
        <w:t xml:space="preserve">W związku z okresem realizacji umowy, który wynosi ponad 6 miesięcy strony postanawiają, że w przypadku zmiany ceny materiałów lub kosztów związanych z realizacją zamówienia </w:t>
      </w:r>
      <w:r w:rsidRPr="00631E2E">
        <w:rPr>
          <w:rFonts w:asciiTheme="minorHAnsi" w:hAnsiTheme="minorHAnsi" w:cstheme="minorHAnsi"/>
          <w:sz w:val="24"/>
          <w:szCs w:val="24"/>
        </w:rPr>
        <w:t>wynagrodzenie ulegnie zmianie wg. następujących zasad: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Theme="minorHAnsi" w:hAnsiTheme="minorHAnsi" w:cstheme="minorHAnsi"/>
          <w:bCs/>
          <w:sz w:val="24"/>
          <w:szCs w:val="24"/>
        </w:rPr>
        <w:t xml:space="preserve">wyliczenie wysokości zmiany wynagrodzenia odbywać się będzie w oparciu o wskaźnik cen towarów i usług konsumpcyjnych w kategorii </w:t>
      </w:r>
      <w:r w:rsidR="00634EA0" w:rsidRPr="00631E2E">
        <w:rPr>
          <w:rFonts w:asciiTheme="minorHAnsi" w:hAnsiTheme="minorHAnsi" w:cstheme="minorHAnsi"/>
          <w:bCs/>
          <w:sz w:val="24"/>
          <w:szCs w:val="24"/>
        </w:rPr>
        <w:t>mleko, sery, jaja</w:t>
      </w:r>
      <w:r w:rsidRPr="00631E2E">
        <w:rPr>
          <w:rFonts w:asciiTheme="minorHAnsi" w:hAnsiTheme="minorHAnsi" w:cstheme="minorHAnsi"/>
          <w:bCs/>
          <w:sz w:val="24"/>
          <w:szCs w:val="24"/>
        </w:rPr>
        <w:t xml:space="preserve"> (CPI), publikowany przez Prezesa GUS na podstawie ustawy z dnia 2 kwietnia 2009 r. o zmianie ustawy o poręczeniach i gwarancjach udzielanych przez Skarb Państwa oraz niektóre osoby prawne, ustawy o Banku Gospodarstwa Krajowego oraz niektórych innych ustaw. (Dz. U. poz. 545, z późn. zm.), zwany dalej wskaźnikiem GUS, </w:t>
      </w:r>
      <w:r w:rsidRPr="00631E2E">
        <w:rPr>
          <w:rFonts w:ascii="Calibri" w:hAnsi="Calibri" w:cs="Calibri"/>
          <w:sz w:val="24"/>
          <w:szCs w:val="24"/>
        </w:rPr>
        <w:t>w formacie 1,0 (=100%), czyli otrzymany w wyniku podzielenia wskaźnika opublikowanego przez 100</w:t>
      </w:r>
      <w:r w:rsidRPr="00631E2E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Theme="minorHAnsi" w:hAnsiTheme="minorHAnsi" w:cstheme="minorHAnsi"/>
          <w:bCs/>
          <w:sz w:val="24"/>
          <w:szCs w:val="24"/>
        </w:rPr>
        <w:t xml:space="preserve">w sytuacji, gdy wskaźnik GUS za miesiąc poprzedzający złożenie wniosku o dokonanie waloryzacji, w porównaniu do tego samego miesiąca z roku poprzedniego </w:t>
      </w:r>
      <w:r w:rsidRPr="00631E2E">
        <w:rPr>
          <w:rFonts w:ascii="Calibri" w:hAnsi="Calibri" w:cs="Calibri"/>
          <w:sz w:val="24"/>
          <w:szCs w:val="24"/>
        </w:rPr>
        <w:t>osiągnie poziom większy niż 1,</w:t>
      </w:r>
      <w:r w:rsidR="00F00359" w:rsidRPr="00631E2E">
        <w:rPr>
          <w:rFonts w:ascii="Calibri" w:hAnsi="Calibri" w:cs="Calibri"/>
          <w:sz w:val="24"/>
          <w:szCs w:val="24"/>
        </w:rPr>
        <w:t>04</w:t>
      </w:r>
      <w:r w:rsidRPr="00631E2E">
        <w:rPr>
          <w:rFonts w:ascii="Calibri" w:hAnsi="Calibri" w:cs="Calibri"/>
          <w:sz w:val="24"/>
          <w:szCs w:val="24"/>
        </w:rPr>
        <w:t xml:space="preserve"> bądź mniejszy niż 0,</w:t>
      </w:r>
      <w:r w:rsidR="005B66B7">
        <w:rPr>
          <w:rFonts w:ascii="Calibri" w:hAnsi="Calibri" w:cs="Calibri"/>
          <w:sz w:val="24"/>
          <w:szCs w:val="24"/>
        </w:rPr>
        <w:t>9</w:t>
      </w:r>
      <w:bookmarkStart w:id="1" w:name="_GoBack"/>
      <w:bookmarkEnd w:id="1"/>
      <w:r w:rsidR="00F00359" w:rsidRPr="00631E2E">
        <w:rPr>
          <w:rFonts w:ascii="Calibri" w:hAnsi="Calibri" w:cs="Calibri"/>
          <w:sz w:val="24"/>
          <w:szCs w:val="24"/>
        </w:rPr>
        <w:t>6</w:t>
      </w:r>
      <w:r w:rsidRPr="00631E2E">
        <w:rPr>
          <w:rFonts w:asciiTheme="minorHAnsi" w:hAnsiTheme="minorHAnsi" w:cstheme="minorHAnsi"/>
          <w:bCs/>
          <w:sz w:val="24"/>
          <w:szCs w:val="24"/>
        </w:rPr>
        <w:t>, strony mogą złożyć wniosek o dokonanie odpowiedniej zmiany wynagrodzenia;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Theme="minorHAnsi" w:hAnsiTheme="minorHAnsi" w:cstheme="minorHAnsi"/>
          <w:bCs/>
          <w:sz w:val="24"/>
          <w:szCs w:val="24"/>
        </w:rPr>
        <w:t xml:space="preserve">zmiana wskaźnika w </w:t>
      </w:r>
      <w:r w:rsidR="00B00AAF" w:rsidRPr="00631E2E">
        <w:rPr>
          <w:rFonts w:asciiTheme="minorHAnsi" w:hAnsiTheme="minorHAnsi" w:cstheme="minorHAnsi"/>
          <w:bCs/>
          <w:sz w:val="24"/>
          <w:szCs w:val="24"/>
        </w:rPr>
        <w:t>okresie 3 miesięcy</w:t>
      </w:r>
      <w:r w:rsidRPr="00631E2E">
        <w:rPr>
          <w:rFonts w:asciiTheme="minorHAnsi" w:hAnsiTheme="minorHAnsi" w:cstheme="minorHAnsi"/>
          <w:bCs/>
          <w:sz w:val="24"/>
          <w:szCs w:val="24"/>
        </w:rPr>
        <w:t xml:space="preserve"> od dnia zawarcia umowy nie upoważnia strony do wnioskowania o zmianę wynagrodzenia;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od dnia </w:t>
      </w:r>
      <w:r w:rsidR="00F00359" w:rsidRPr="00631E2E">
        <w:rPr>
          <w:rFonts w:asciiTheme="minorHAnsi" w:hAnsiTheme="minorHAnsi" w:cstheme="minorHAnsi"/>
          <w:bCs/>
          <w:sz w:val="24"/>
          <w:szCs w:val="24"/>
        </w:rPr>
        <w:t>01.01.2025r.</w:t>
      </w:r>
      <w:r w:rsidRPr="00631E2E">
        <w:rPr>
          <w:rFonts w:asciiTheme="minorHAnsi" w:hAnsiTheme="minorHAnsi" w:cstheme="minorHAnsi"/>
          <w:bCs/>
          <w:sz w:val="24"/>
          <w:szCs w:val="24"/>
        </w:rPr>
        <w:t xml:space="preserve">, możliwe jest wprowadzanie kolejnych zmian wynagrodzenia z zastrzeżeniem, że będą one wprowadzane nie częściej niż 1 raz </w:t>
      </w:r>
      <w:r w:rsidR="00B00AAF" w:rsidRPr="00631E2E">
        <w:rPr>
          <w:rFonts w:asciiTheme="minorHAnsi" w:hAnsiTheme="minorHAnsi" w:cstheme="minorHAnsi"/>
          <w:bCs/>
          <w:sz w:val="24"/>
          <w:szCs w:val="24"/>
        </w:rPr>
        <w:t>na</w:t>
      </w:r>
      <w:r w:rsidRPr="00631E2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00AAF" w:rsidRPr="00631E2E">
        <w:rPr>
          <w:rFonts w:asciiTheme="minorHAnsi" w:hAnsiTheme="minorHAnsi" w:cstheme="minorHAnsi"/>
          <w:bCs/>
          <w:sz w:val="24"/>
          <w:szCs w:val="24"/>
        </w:rPr>
        <w:t>3 miesiące</w:t>
      </w:r>
      <w:r w:rsidRPr="00631E2E">
        <w:rPr>
          <w:rFonts w:asciiTheme="minorHAnsi" w:hAnsiTheme="minorHAnsi" w:cstheme="minorHAnsi"/>
          <w:bCs/>
          <w:sz w:val="24"/>
          <w:szCs w:val="24"/>
        </w:rPr>
        <w:t>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Theme="minorHAnsi" w:hAnsiTheme="minorHAnsi" w:cstheme="minorHAnsi"/>
          <w:bCs/>
          <w:sz w:val="24"/>
          <w:szCs w:val="24"/>
        </w:rPr>
        <w:t>wniosek o zmianę wynagrodzenia można złożyć jedynie w przypadku, gdy zmiana cen materiałów i kosztów na rynku ma wpływ na koszt realizacji zamówienia, co strona wnioskująca zobowiązana jest wykazać;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631E2E">
        <w:rPr>
          <w:rFonts w:ascii="Calibri" w:hAnsi="Calibri" w:cs="Calibri"/>
          <w:sz w:val="24"/>
          <w:szCs w:val="24"/>
        </w:rPr>
        <w:t>waloryzacji podlega wysokość cen jednostkowych za poszczególne artykuły spożywcze, o których mowa §  2 ust. 2, w których nastąpiła zmiana cen lub kosztów. Zamawiający może zwiększyć proporcjonalnie łączne wynagrodzenie o którym mowa w §  2 ust. 1;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631E2E">
        <w:rPr>
          <w:rFonts w:ascii="Calibri" w:hAnsi="Calibri" w:cs="Calibri"/>
          <w:sz w:val="24"/>
          <w:szCs w:val="24"/>
        </w:rPr>
        <w:t xml:space="preserve">ceny jednostkowe za poszczególne artykuły spożywcze będą zwiększone (jeżeli CPI będzie większy od 1) lub zmniejszone (jeżeli CPI będzie mniejszy od 1) wg następującego wzoru: </w:t>
      </w:r>
    </w:p>
    <w:p w:rsidR="00C54807" w:rsidRPr="00B00AAF" w:rsidRDefault="00C54807" w:rsidP="005425E8">
      <w:pPr>
        <w:spacing w:before="60" w:afterLines="20" w:after="48" w:line="268" w:lineRule="auto"/>
        <w:ind w:left="851"/>
        <w:rPr>
          <w:rFonts w:ascii="Calibri" w:hAnsi="Calibri" w:cs="Calibri"/>
          <w:sz w:val="24"/>
          <w:szCs w:val="24"/>
        </w:rPr>
      </w:pPr>
      <w:r w:rsidRPr="00B00AAF">
        <w:rPr>
          <w:rFonts w:ascii="Calibri" w:hAnsi="Calibri" w:cs="Calibri"/>
          <w:sz w:val="24"/>
          <w:szCs w:val="24"/>
        </w:rPr>
        <w:t xml:space="preserve">ZCJ = </w:t>
      </w:r>
      <w:proofErr w:type="spellStart"/>
      <w:r w:rsidRPr="00B00AAF">
        <w:rPr>
          <w:rFonts w:ascii="Calibri" w:hAnsi="Calibri" w:cs="Calibri"/>
          <w:sz w:val="24"/>
          <w:szCs w:val="24"/>
        </w:rPr>
        <w:t>CJ</w:t>
      </w:r>
      <w:r w:rsidRPr="00B00AAF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B00AAF">
        <w:rPr>
          <w:rFonts w:ascii="Calibri" w:hAnsi="Calibri" w:cs="Calibri"/>
          <w:sz w:val="24"/>
          <w:szCs w:val="24"/>
        </w:rPr>
        <w:t xml:space="preserve"> x CPI</w:t>
      </w:r>
    </w:p>
    <w:p w:rsidR="00C54807" w:rsidRPr="00B00AAF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B00AAF">
        <w:rPr>
          <w:rFonts w:ascii="Calibri" w:hAnsi="Calibri" w:cs="Calibri"/>
          <w:sz w:val="24"/>
          <w:szCs w:val="24"/>
        </w:rPr>
        <w:t>gdzie:</w:t>
      </w:r>
    </w:p>
    <w:p w:rsidR="00C54807" w:rsidRPr="00B00AAF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r w:rsidRPr="00B00AAF">
        <w:rPr>
          <w:rFonts w:ascii="Calibri" w:hAnsi="Calibri" w:cs="Calibri"/>
          <w:sz w:val="24"/>
          <w:szCs w:val="24"/>
        </w:rPr>
        <w:t>ZCJ - zwaloryzowana cena jednostkowa</w:t>
      </w:r>
    </w:p>
    <w:p w:rsidR="00C54807" w:rsidRPr="00B00AAF" w:rsidRDefault="00C54807" w:rsidP="00C54807">
      <w:pPr>
        <w:pStyle w:val="3Umowapunktpoziom3"/>
        <w:spacing w:line="240" w:lineRule="auto"/>
        <w:ind w:left="851"/>
        <w:rPr>
          <w:rFonts w:ascii="Calibri" w:hAnsi="Calibri" w:cs="Calibri"/>
          <w:sz w:val="24"/>
          <w:szCs w:val="24"/>
        </w:rPr>
      </w:pPr>
      <w:proofErr w:type="spellStart"/>
      <w:r w:rsidRPr="00B00AAF">
        <w:rPr>
          <w:rFonts w:ascii="Calibri" w:hAnsi="Calibri" w:cs="Calibri"/>
          <w:sz w:val="24"/>
          <w:szCs w:val="24"/>
        </w:rPr>
        <w:t>CJ</w:t>
      </w:r>
      <w:r w:rsidRPr="00B00AAF">
        <w:rPr>
          <w:rFonts w:ascii="Calibri" w:hAnsi="Calibri" w:cs="Calibri"/>
          <w:sz w:val="24"/>
          <w:szCs w:val="24"/>
          <w:vertAlign w:val="subscript"/>
        </w:rPr>
        <w:t>akt</w:t>
      </w:r>
      <w:proofErr w:type="spellEnd"/>
      <w:r w:rsidRPr="00B00AAF">
        <w:rPr>
          <w:rFonts w:ascii="Calibri" w:hAnsi="Calibri" w:cs="Calibri"/>
          <w:sz w:val="24"/>
          <w:szCs w:val="24"/>
        </w:rPr>
        <w:t xml:space="preserve"> - cena jednostkowa obowiązująca przed złożeniem danego wniosku o dokonanie waloryzacji;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bookmarkStart w:id="2" w:name="_Hlk116626752"/>
      <w:r w:rsidRPr="00B00AAF">
        <w:rPr>
          <w:rFonts w:ascii="Calibri" w:hAnsi="Calibri" w:cs="Calibri"/>
          <w:sz w:val="24"/>
          <w:szCs w:val="24"/>
        </w:rPr>
        <w:t xml:space="preserve">waloryzacja cen jednostkowych za poszczególne artykuły spożywcze może być </w:t>
      </w:r>
      <w:r w:rsidRPr="00631E2E">
        <w:rPr>
          <w:rFonts w:ascii="Calibri" w:hAnsi="Calibri" w:cs="Calibri"/>
          <w:sz w:val="24"/>
          <w:szCs w:val="24"/>
        </w:rPr>
        <w:t>zastosowana do artykułów spożywczych dostarczanych Zamawiającemu po zawarciu aneksu;</w:t>
      </w:r>
    </w:p>
    <w:p w:rsidR="00C54807" w:rsidRPr="00631E2E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 w:rsidRPr="00631E2E">
        <w:rPr>
          <w:rFonts w:ascii="Calibri" w:hAnsi="Calibri" w:cs="Calibri"/>
          <w:sz w:val="24"/>
          <w:szCs w:val="24"/>
        </w:rPr>
        <w:t xml:space="preserve">łączna wartość wszystkich zmian </w:t>
      </w:r>
      <w:bookmarkEnd w:id="2"/>
      <w:r w:rsidRPr="00631E2E">
        <w:rPr>
          <w:rFonts w:ascii="Calibri" w:hAnsi="Calibri" w:cs="Calibri"/>
          <w:sz w:val="24"/>
          <w:szCs w:val="24"/>
        </w:rPr>
        <w:t xml:space="preserve">poszczególnych cen jednostkowych za poszczególne artykuły spożywcze, jaką dopuszcza zamawiający w efekcie zastosowania w/w postanowień, </w:t>
      </w:r>
      <w:bookmarkStart w:id="3" w:name="_Hlk116626783"/>
      <w:r w:rsidR="00B00AAF" w:rsidRPr="00631E2E">
        <w:rPr>
          <w:rFonts w:ascii="Calibri" w:hAnsi="Calibri" w:cs="Calibri"/>
          <w:sz w:val="24"/>
          <w:szCs w:val="24"/>
        </w:rPr>
        <w:t>nie może przekroczyć 2</w:t>
      </w:r>
      <w:r w:rsidRPr="00631E2E">
        <w:rPr>
          <w:rFonts w:ascii="Calibri" w:hAnsi="Calibri" w:cs="Calibri"/>
          <w:sz w:val="24"/>
          <w:szCs w:val="24"/>
        </w:rPr>
        <w:t xml:space="preserve">0% pierwotnej wartości </w:t>
      </w:r>
      <w:bookmarkEnd w:id="3"/>
      <w:r w:rsidRPr="00631E2E">
        <w:rPr>
          <w:rFonts w:ascii="Calibri" w:hAnsi="Calibri" w:cs="Calibri"/>
          <w:sz w:val="24"/>
          <w:szCs w:val="24"/>
        </w:rPr>
        <w:t>tych cen.</w:t>
      </w:r>
    </w:p>
    <w:p w:rsidR="00C54807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przez waloryzację wynagrodzenia rozumie się jego wzrost lub obniżenie; </w:t>
      </w:r>
    </w:p>
    <w:p w:rsidR="00C54807" w:rsidRDefault="00C54807" w:rsidP="005425E8">
      <w:pPr>
        <w:numPr>
          <w:ilvl w:val="0"/>
          <w:numId w:val="37"/>
        </w:numPr>
        <w:spacing w:before="60" w:afterLines="20" w:after="48" w:line="268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waloryzacja wynagrodzenia następuje na wniosek Strony i pod warunkiem złożenia takiego wniosku w toku realizacji umowy.  </w:t>
      </w:r>
    </w:p>
    <w:p w:rsidR="00C54807" w:rsidRDefault="00C54807" w:rsidP="005425E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Strona wnosząc o dokonanie waloryzacji zobowiązana jest przedstawić w szczególności: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wyliczenie wnioskowanej kwoty zmiany wynagrodzenia;</w:t>
      </w:r>
    </w:p>
    <w:p w:rsidR="00C54807" w:rsidRDefault="00C54807" w:rsidP="00C54807">
      <w:pPr>
        <w:pStyle w:val="3Umowapunktpoziom3"/>
        <w:numPr>
          <w:ilvl w:val="3"/>
          <w:numId w:val="48"/>
        </w:numPr>
        <w:spacing w:line="240" w:lineRule="auto"/>
        <w:ind w:left="99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dowody na to, że wzrost kosztów materiałów lub usług miał wpływ na koszt realizacji zamówienia.</w:t>
      </w:r>
    </w:p>
    <w:p w:rsidR="00C54807" w:rsidRDefault="00C54807" w:rsidP="005425E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Jeżeli umowa została zawarta po upływie 180 dni od dnia upływu terminu składania ofert, początkowym terminem ustalenia zmiany wynagrodzenia jest dzień otwarcia ofert.</w:t>
      </w:r>
    </w:p>
    <w:p w:rsidR="00C54807" w:rsidRDefault="00C54807" w:rsidP="005425E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Zmiana wynagrodzenia w oparciu o niniejszy ustęp wymaga zgodnej woli obu stron wyrażonej aneksem do umowy.</w:t>
      </w:r>
    </w:p>
    <w:p w:rsidR="00C54807" w:rsidRDefault="00C54807" w:rsidP="005425E8">
      <w:pPr>
        <w:numPr>
          <w:ilvl w:val="0"/>
          <w:numId w:val="47"/>
        </w:numPr>
        <w:spacing w:before="60" w:afterLines="20" w:after="48" w:line="268" w:lineRule="auto"/>
        <w:ind w:left="426" w:hanging="426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>przypadku</w:t>
      </w:r>
      <w:r>
        <w:rPr>
          <w:rFonts w:asciiTheme="minorHAnsi" w:hAnsiTheme="minorHAnsi" w:cstheme="minorHAnsi"/>
          <w:bCs/>
          <w:sz w:val="24"/>
          <w:szCs w:val="24"/>
        </w:rPr>
        <w:t xml:space="preserve"> dokonania zmiany niniejszej umowy na podstawie niniejszego ustępu Wykonawca zobowiązany jest, w terminie 5 dni, do zmiany wynagrodzenia przysługującego podwykonawcy, z którym zawarł umowę obowiązującą przez okres przekraczający 6 miesięcy, w zakresie odpowiadającym zmianom cen materiałów lub kosztów dotyczących zobowiązania podwykonawcy.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12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Niezależnie od przypadków przewidzianych w ustawie Zamawiający zastrzega sobie prawo do odstąpienia od umowy w całości lub w części z następujących powodów:</w:t>
      </w:r>
    </w:p>
    <w:p w:rsidR="00C54807" w:rsidRDefault="00C54807" w:rsidP="005425E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powtarzających się co najmniej 2-krotnie uchybień w realizacji  warunków umowy, w tym zwłoki w dostawie,</w:t>
      </w:r>
    </w:p>
    <w:p w:rsidR="00C54807" w:rsidRDefault="00C54807" w:rsidP="005425E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dostarczanie niepełnowartościowych art. spożywczych,</w:t>
      </w:r>
    </w:p>
    <w:p w:rsidR="00C54807" w:rsidRDefault="00C54807" w:rsidP="005425E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jakość produktu/ów odbiega od wymagań obowiązujących Zamawiającego, co uniemożliwia przygotowanie pełnowartościowego posiłku zgodnie z zasadami żywienia zbiorowego dzieci i młodzieży, a zmiana umowy w tym zakresie wiązałaby się z podwyższeniem wartości pierwotnej umowy, o  10% i więcej,</w:t>
      </w:r>
    </w:p>
    <w:p w:rsidR="00C54807" w:rsidRDefault="00C54807" w:rsidP="005425E8">
      <w:pPr>
        <w:pStyle w:val="Akapitzlist"/>
        <w:numPr>
          <w:ilvl w:val="0"/>
          <w:numId w:val="49"/>
        </w:numPr>
        <w:autoSpaceDE w:val="0"/>
        <w:spacing w:before="60" w:afterLines="20" w:after="48" w:line="268" w:lineRule="auto"/>
        <w:ind w:left="158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zamknięcie bądź ograniczenie pracy przedszkola z uwagi na stan epidemii rzutujące na celowość realizacji umowy po stronie Zamawiającego.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13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sprawach nieuregulowanych umową mają zastosowanie przepisy Kodeksu Cywilnego i ustawy Prawo zamówień publicznych.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14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Sprawy sporne wynikłe z niniejszej umowy rozstrzygać będzie sąd właściwy dla Zamawiającego.</w:t>
      </w:r>
    </w:p>
    <w:p w:rsidR="00C54807" w:rsidRDefault="00C54807" w:rsidP="005425E8">
      <w:pPr>
        <w:pStyle w:val="Nagwek2"/>
        <w:tabs>
          <w:tab w:val="num" w:pos="0"/>
        </w:tabs>
        <w:spacing w:before="60" w:afterLines="20" w:after="48" w:line="268" w:lineRule="auto"/>
        <w:jc w:val="center"/>
        <w:rPr>
          <w:rFonts w:ascii="Calibri" w:hAnsi="Calibri"/>
        </w:rPr>
      </w:pPr>
      <w:r>
        <w:rPr>
          <w:rFonts w:ascii="Calibri" w:hAnsi="Calibri"/>
        </w:rPr>
        <w:t>§ 15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Niniejszą umowę sporządzono w trzech jednobrzmiących egzemplarzach, z których jeden otrzymuje Wykonawca, a dwa Zamawiający.</w:t>
      </w:r>
    </w:p>
    <w:p w:rsidR="00C54807" w:rsidRDefault="00C54807" w:rsidP="005425E8">
      <w:pPr>
        <w:tabs>
          <w:tab w:val="left" w:pos="5670"/>
          <w:tab w:val="left" w:pos="6663"/>
        </w:tabs>
        <w:spacing w:before="60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ZAMAWIAJĄCY:</w:t>
      </w:r>
      <w:r>
        <w:rPr>
          <w:rFonts w:asciiTheme="minorHAnsi" w:hAnsiTheme="minorHAnsi" w:cstheme="minorHAnsi"/>
          <w:sz w:val="24"/>
          <w:szCs w:val="24"/>
        </w:rPr>
        <w:tab/>
        <w:t>WYKONAWCA:</w:t>
      </w:r>
    </w:p>
    <w:p w:rsidR="00C54807" w:rsidRDefault="00C54807" w:rsidP="005425E8">
      <w:pPr>
        <w:spacing w:before="192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:rsidR="00C54807" w:rsidRDefault="00C54807" w:rsidP="005425E8">
      <w:pPr>
        <w:spacing w:before="60" w:afterLines="20" w:after="48" w:line="26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załącznik nr 1- </w:t>
      </w:r>
      <w:r w:rsidR="00F00359">
        <w:rPr>
          <w:rFonts w:asciiTheme="minorHAnsi" w:hAnsiTheme="minorHAnsi" w:cstheme="minorHAnsi"/>
          <w:sz w:val="24"/>
          <w:szCs w:val="24"/>
        </w:rPr>
        <w:t>formularz asortymentowo-cenowy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86F49" w:rsidRPr="001B2C75" w:rsidRDefault="00386F49" w:rsidP="005425E8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Theme="minorHAnsi" w:hAnsiTheme="minorHAnsi" w:cstheme="minorHAnsi"/>
          <w:szCs w:val="24"/>
        </w:rPr>
      </w:pPr>
    </w:p>
    <w:sectPr w:rsidR="00386F49" w:rsidRPr="001B2C75" w:rsidSect="00FB4D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09F" w:rsidRDefault="0054109F" w:rsidP="00DA1F27">
      <w:r>
        <w:separator/>
      </w:r>
    </w:p>
  </w:endnote>
  <w:endnote w:type="continuationSeparator" w:id="0">
    <w:p w:rsidR="0054109F" w:rsidRDefault="0054109F" w:rsidP="00DA1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quity B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09F" w:rsidRDefault="0054109F" w:rsidP="00DA1F27">
      <w:r>
        <w:separator/>
      </w:r>
    </w:p>
  </w:footnote>
  <w:footnote w:type="continuationSeparator" w:id="0">
    <w:p w:rsidR="0054109F" w:rsidRDefault="0054109F" w:rsidP="00DA1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3F8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B62384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A48AC"/>
    <w:multiLevelType w:val="hybridMultilevel"/>
    <w:tmpl w:val="41FA8E8E"/>
    <w:lvl w:ilvl="0" w:tplc="24B821B4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C43D3"/>
    <w:multiLevelType w:val="hybridMultilevel"/>
    <w:tmpl w:val="98BCD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455DD"/>
    <w:multiLevelType w:val="multilevel"/>
    <w:tmpl w:val="9D5661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B702AB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B3C756C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FF1C8B"/>
    <w:multiLevelType w:val="hybridMultilevel"/>
    <w:tmpl w:val="96C6C3C0"/>
    <w:lvl w:ilvl="0" w:tplc="213E9A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04945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832484"/>
    <w:multiLevelType w:val="hybridMultilevel"/>
    <w:tmpl w:val="C400C0F6"/>
    <w:lvl w:ilvl="0" w:tplc="15E43B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A40EB"/>
    <w:multiLevelType w:val="hybridMultilevel"/>
    <w:tmpl w:val="32FC7C3A"/>
    <w:lvl w:ilvl="0" w:tplc="2F0E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95207F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6790A"/>
    <w:multiLevelType w:val="hybridMultilevel"/>
    <w:tmpl w:val="8DE8680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B743FB7"/>
    <w:multiLevelType w:val="hybridMultilevel"/>
    <w:tmpl w:val="25244490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BA3900"/>
    <w:multiLevelType w:val="hybridMultilevel"/>
    <w:tmpl w:val="02189D3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7225FE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0158E2"/>
    <w:multiLevelType w:val="hybridMultilevel"/>
    <w:tmpl w:val="9AD208B4"/>
    <w:lvl w:ilvl="0" w:tplc="13B69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2F563C9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 w:tplc="559830A6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612A5C"/>
    <w:multiLevelType w:val="hybridMultilevel"/>
    <w:tmpl w:val="EC4CD3A6"/>
    <w:lvl w:ilvl="0" w:tplc="2C58714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48582BF8"/>
    <w:multiLevelType w:val="hybridMultilevel"/>
    <w:tmpl w:val="F86E3CB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04150017">
      <w:start w:val="1"/>
      <w:numFmt w:val="lowerLetter"/>
      <w:lvlText w:val="%4)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DD6E30"/>
    <w:multiLevelType w:val="hybridMultilevel"/>
    <w:tmpl w:val="3B50C720"/>
    <w:lvl w:ilvl="0" w:tplc="A482BE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/>
      </w:rPr>
    </w:lvl>
    <w:lvl w:ilvl="1" w:tplc="D068E488">
      <w:start w:val="1"/>
      <w:numFmt w:val="bullet"/>
      <w:lvlText w:val=""/>
      <w:lvlJc w:val="left"/>
      <w:pPr>
        <w:tabs>
          <w:tab w:val="num" w:pos="1758"/>
        </w:tabs>
        <w:ind w:left="1758" w:hanging="360"/>
      </w:pPr>
      <w:rPr>
        <w:rFonts w:ascii="Wingdings" w:hAnsi="Wingdings" w:hint="default"/>
      </w:rPr>
    </w:lvl>
    <w:lvl w:ilvl="2" w:tplc="95FA27BA">
      <w:start w:val="3"/>
      <w:numFmt w:val="decimal"/>
      <w:lvlText w:val="%3"/>
      <w:lvlJc w:val="left"/>
      <w:pPr>
        <w:tabs>
          <w:tab w:val="num" w:pos="2658"/>
        </w:tabs>
        <w:ind w:left="265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4E4B49E7"/>
    <w:multiLevelType w:val="hybridMultilevel"/>
    <w:tmpl w:val="E1808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B47D0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2111F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4" w15:restartNumberingAfterBreak="0">
    <w:nsid w:val="553630A1"/>
    <w:multiLevelType w:val="hybridMultilevel"/>
    <w:tmpl w:val="FCF25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727C39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554ED1"/>
    <w:multiLevelType w:val="hybridMultilevel"/>
    <w:tmpl w:val="9E8CE2EE"/>
    <w:lvl w:ilvl="0" w:tplc="73BA2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991E92"/>
    <w:multiLevelType w:val="hybridMultilevel"/>
    <w:tmpl w:val="89002B68"/>
    <w:lvl w:ilvl="0" w:tplc="A7363F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B24DFA"/>
    <w:multiLevelType w:val="hybridMultilevel"/>
    <w:tmpl w:val="F5207B9E"/>
    <w:lvl w:ilvl="0" w:tplc="00D8D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628649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57D6"/>
    <w:multiLevelType w:val="multilevel"/>
    <w:tmpl w:val="1DD26FFA"/>
    <w:lvl w:ilvl="0">
      <w:start w:val="1"/>
      <w:numFmt w:val="decimal"/>
      <w:suff w:val="space"/>
      <w:lvlText w:val="§ %1."/>
      <w:lvlJc w:val="center"/>
      <w:pPr>
        <w:ind w:left="3492" w:hanging="7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56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cs="Times New Roman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68C46A89"/>
    <w:multiLevelType w:val="hybridMultilevel"/>
    <w:tmpl w:val="4F10B028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CF076D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D7642"/>
    <w:multiLevelType w:val="hybridMultilevel"/>
    <w:tmpl w:val="15F6F272"/>
    <w:lvl w:ilvl="0" w:tplc="92C03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E04F9"/>
    <w:multiLevelType w:val="hybridMultilevel"/>
    <w:tmpl w:val="19589504"/>
    <w:lvl w:ilvl="0" w:tplc="DA9414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79FA3DC8"/>
    <w:multiLevelType w:val="hybridMultilevel"/>
    <w:tmpl w:val="2E68D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4"/>
  </w:num>
  <w:num w:numId="10">
    <w:abstractNumId w:val="9"/>
  </w:num>
  <w:num w:numId="11">
    <w:abstractNumId w:val="2"/>
  </w:num>
  <w:num w:numId="12">
    <w:abstractNumId w:val="4"/>
  </w:num>
  <w:num w:numId="13">
    <w:abstractNumId w:val="32"/>
  </w:num>
  <w:num w:numId="14">
    <w:abstractNumId w:val="12"/>
  </w:num>
  <w:num w:numId="15">
    <w:abstractNumId w:val="30"/>
  </w:num>
  <w:num w:numId="16">
    <w:abstractNumId w:val="31"/>
  </w:num>
  <w:num w:numId="17">
    <w:abstractNumId w:val="21"/>
  </w:num>
  <w:num w:numId="18">
    <w:abstractNumId w:val="20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25"/>
  </w:num>
  <w:num w:numId="24">
    <w:abstractNumId w:val="0"/>
  </w:num>
  <w:num w:numId="25">
    <w:abstractNumId w:val="14"/>
  </w:num>
  <w:num w:numId="26">
    <w:abstractNumId w:val="22"/>
  </w:num>
  <w:num w:numId="27">
    <w:abstractNumId w:val="33"/>
  </w:num>
  <w:num w:numId="28">
    <w:abstractNumId w:val="1"/>
  </w:num>
  <w:num w:numId="29">
    <w:abstractNumId w:val="6"/>
  </w:num>
  <w:num w:numId="30">
    <w:abstractNumId w:val="5"/>
  </w:num>
  <w:num w:numId="31">
    <w:abstractNumId w:val="11"/>
  </w:num>
  <w:num w:numId="32">
    <w:abstractNumId w:val="15"/>
  </w:num>
  <w:num w:numId="33">
    <w:abstractNumId w:val="23"/>
  </w:num>
  <w:num w:numId="34">
    <w:abstractNumId w:val="29"/>
  </w:num>
  <w:num w:numId="35">
    <w:abstractNumId w:val="13"/>
  </w:num>
  <w:num w:numId="36">
    <w:abstractNumId w:val="18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220"/>
    <w:rsid w:val="00004C45"/>
    <w:rsid w:val="00007A80"/>
    <w:rsid w:val="000144C2"/>
    <w:rsid w:val="00033FF2"/>
    <w:rsid w:val="00045B5E"/>
    <w:rsid w:val="00051045"/>
    <w:rsid w:val="00053DF4"/>
    <w:rsid w:val="00056A1C"/>
    <w:rsid w:val="000707DA"/>
    <w:rsid w:val="000A4B8A"/>
    <w:rsid w:val="000B6D21"/>
    <w:rsid w:val="000C47DD"/>
    <w:rsid w:val="000E1A5F"/>
    <w:rsid w:val="000E6A9C"/>
    <w:rsid w:val="000F5ABF"/>
    <w:rsid w:val="0010117E"/>
    <w:rsid w:val="00101867"/>
    <w:rsid w:val="00116B4C"/>
    <w:rsid w:val="00133F0B"/>
    <w:rsid w:val="00153830"/>
    <w:rsid w:val="0018087C"/>
    <w:rsid w:val="001A3E0F"/>
    <w:rsid w:val="001A5B26"/>
    <w:rsid w:val="001B2C75"/>
    <w:rsid w:val="001C39A2"/>
    <w:rsid w:val="001C7054"/>
    <w:rsid w:val="001D0175"/>
    <w:rsid w:val="001D136F"/>
    <w:rsid w:val="001D19AD"/>
    <w:rsid w:val="001D247F"/>
    <w:rsid w:val="001E0E0D"/>
    <w:rsid w:val="001E2EC4"/>
    <w:rsid w:val="001F6199"/>
    <w:rsid w:val="00207476"/>
    <w:rsid w:val="0021377D"/>
    <w:rsid w:val="00221D4B"/>
    <w:rsid w:val="00232CF1"/>
    <w:rsid w:val="002530CD"/>
    <w:rsid w:val="00271E2E"/>
    <w:rsid w:val="002774A0"/>
    <w:rsid w:val="002C3FE4"/>
    <w:rsid w:val="002D7E2B"/>
    <w:rsid w:val="002E564C"/>
    <w:rsid w:val="002E7CBA"/>
    <w:rsid w:val="0030258C"/>
    <w:rsid w:val="003026A6"/>
    <w:rsid w:val="003174ED"/>
    <w:rsid w:val="00320B28"/>
    <w:rsid w:val="00322EEA"/>
    <w:rsid w:val="00347C10"/>
    <w:rsid w:val="00355CEA"/>
    <w:rsid w:val="00362C75"/>
    <w:rsid w:val="003663E5"/>
    <w:rsid w:val="00373022"/>
    <w:rsid w:val="0037452D"/>
    <w:rsid w:val="00382F4A"/>
    <w:rsid w:val="003836A4"/>
    <w:rsid w:val="00386F49"/>
    <w:rsid w:val="0039019A"/>
    <w:rsid w:val="003B6207"/>
    <w:rsid w:val="003D3A1B"/>
    <w:rsid w:val="003D5A6A"/>
    <w:rsid w:val="003F4111"/>
    <w:rsid w:val="003F711A"/>
    <w:rsid w:val="00403417"/>
    <w:rsid w:val="004404AD"/>
    <w:rsid w:val="00463B44"/>
    <w:rsid w:val="004655DB"/>
    <w:rsid w:val="00471544"/>
    <w:rsid w:val="00475AF3"/>
    <w:rsid w:val="00483055"/>
    <w:rsid w:val="004915F2"/>
    <w:rsid w:val="0049484F"/>
    <w:rsid w:val="004A2220"/>
    <w:rsid w:val="004A2DB8"/>
    <w:rsid w:val="004A424D"/>
    <w:rsid w:val="004B1481"/>
    <w:rsid w:val="004C2C2C"/>
    <w:rsid w:val="004D2306"/>
    <w:rsid w:val="004E4797"/>
    <w:rsid w:val="005118F7"/>
    <w:rsid w:val="00512F11"/>
    <w:rsid w:val="00520E4D"/>
    <w:rsid w:val="005214AA"/>
    <w:rsid w:val="00531812"/>
    <w:rsid w:val="00535603"/>
    <w:rsid w:val="00537D48"/>
    <w:rsid w:val="0054109F"/>
    <w:rsid w:val="005425E8"/>
    <w:rsid w:val="00546A81"/>
    <w:rsid w:val="005519E4"/>
    <w:rsid w:val="0056597A"/>
    <w:rsid w:val="00571D85"/>
    <w:rsid w:val="0058245B"/>
    <w:rsid w:val="0059792A"/>
    <w:rsid w:val="005A2052"/>
    <w:rsid w:val="005A3617"/>
    <w:rsid w:val="005B57B2"/>
    <w:rsid w:val="005B66B7"/>
    <w:rsid w:val="005C1C21"/>
    <w:rsid w:val="005C65DD"/>
    <w:rsid w:val="005D273B"/>
    <w:rsid w:val="005F5DB9"/>
    <w:rsid w:val="006042FC"/>
    <w:rsid w:val="00610682"/>
    <w:rsid w:val="00616948"/>
    <w:rsid w:val="00631E2E"/>
    <w:rsid w:val="00634EA0"/>
    <w:rsid w:val="00636FA5"/>
    <w:rsid w:val="00640827"/>
    <w:rsid w:val="00644DA8"/>
    <w:rsid w:val="00651AFE"/>
    <w:rsid w:val="00682D06"/>
    <w:rsid w:val="006962A2"/>
    <w:rsid w:val="006A1EAF"/>
    <w:rsid w:val="006B1EA9"/>
    <w:rsid w:val="006B38DD"/>
    <w:rsid w:val="006D185D"/>
    <w:rsid w:val="006D6802"/>
    <w:rsid w:val="006E3A9F"/>
    <w:rsid w:val="0070664B"/>
    <w:rsid w:val="007066C3"/>
    <w:rsid w:val="00713DD4"/>
    <w:rsid w:val="00726EBE"/>
    <w:rsid w:val="00735194"/>
    <w:rsid w:val="00745FA7"/>
    <w:rsid w:val="00746AC6"/>
    <w:rsid w:val="00747EC5"/>
    <w:rsid w:val="007600AD"/>
    <w:rsid w:val="0077407D"/>
    <w:rsid w:val="007743D5"/>
    <w:rsid w:val="007944AE"/>
    <w:rsid w:val="007B2031"/>
    <w:rsid w:val="007F37A9"/>
    <w:rsid w:val="00806A81"/>
    <w:rsid w:val="008202C0"/>
    <w:rsid w:val="008373C4"/>
    <w:rsid w:val="00862EDF"/>
    <w:rsid w:val="008703ED"/>
    <w:rsid w:val="00870D54"/>
    <w:rsid w:val="00871AD8"/>
    <w:rsid w:val="008A622D"/>
    <w:rsid w:val="008B427B"/>
    <w:rsid w:val="008B6634"/>
    <w:rsid w:val="008E5E49"/>
    <w:rsid w:val="009020F9"/>
    <w:rsid w:val="00912B30"/>
    <w:rsid w:val="00913EC2"/>
    <w:rsid w:val="0091435F"/>
    <w:rsid w:val="00930153"/>
    <w:rsid w:val="00932172"/>
    <w:rsid w:val="00935498"/>
    <w:rsid w:val="00954D75"/>
    <w:rsid w:val="00962F03"/>
    <w:rsid w:val="00980560"/>
    <w:rsid w:val="00982648"/>
    <w:rsid w:val="009A6566"/>
    <w:rsid w:val="009D3908"/>
    <w:rsid w:val="00A0578A"/>
    <w:rsid w:val="00A10E3E"/>
    <w:rsid w:val="00A11DE3"/>
    <w:rsid w:val="00A12A72"/>
    <w:rsid w:val="00A15BEC"/>
    <w:rsid w:val="00A200A4"/>
    <w:rsid w:val="00A27A95"/>
    <w:rsid w:val="00A31E0D"/>
    <w:rsid w:val="00A51D65"/>
    <w:rsid w:val="00A53172"/>
    <w:rsid w:val="00A63999"/>
    <w:rsid w:val="00AA5AEA"/>
    <w:rsid w:val="00AD54B2"/>
    <w:rsid w:val="00AE426F"/>
    <w:rsid w:val="00AE5355"/>
    <w:rsid w:val="00AF3BEF"/>
    <w:rsid w:val="00B00AAF"/>
    <w:rsid w:val="00B66B99"/>
    <w:rsid w:val="00B74360"/>
    <w:rsid w:val="00B94CD8"/>
    <w:rsid w:val="00B96AEB"/>
    <w:rsid w:val="00B97C4B"/>
    <w:rsid w:val="00BA265B"/>
    <w:rsid w:val="00BA6E2E"/>
    <w:rsid w:val="00BB3134"/>
    <w:rsid w:val="00BC5041"/>
    <w:rsid w:val="00BC7189"/>
    <w:rsid w:val="00C01C03"/>
    <w:rsid w:val="00C0333E"/>
    <w:rsid w:val="00C26015"/>
    <w:rsid w:val="00C4472A"/>
    <w:rsid w:val="00C469C8"/>
    <w:rsid w:val="00C47B10"/>
    <w:rsid w:val="00C53422"/>
    <w:rsid w:val="00C54807"/>
    <w:rsid w:val="00C73A1F"/>
    <w:rsid w:val="00C80F34"/>
    <w:rsid w:val="00C81A64"/>
    <w:rsid w:val="00CA00A8"/>
    <w:rsid w:val="00CB2233"/>
    <w:rsid w:val="00CB2454"/>
    <w:rsid w:val="00CB623D"/>
    <w:rsid w:val="00CD3E01"/>
    <w:rsid w:val="00CF5547"/>
    <w:rsid w:val="00D00312"/>
    <w:rsid w:val="00D34307"/>
    <w:rsid w:val="00D361BD"/>
    <w:rsid w:val="00D367F3"/>
    <w:rsid w:val="00D45EE8"/>
    <w:rsid w:val="00D82D00"/>
    <w:rsid w:val="00DA1F27"/>
    <w:rsid w:val="00DC2F87"/>
    <w:rsid w:val="00DD0E77"/>
    <w:rsid w:val="00DE4DA1"/>
    <w:rsid w:val="00DE5C4C"/>
    <w:rsid w:val="00DE6341"/>
    <w:rsid w:val="00DF102A"/>
    <w:rsid w:val="00E01645"/>
    <w:rsid w:val="00E33769"/>
    <w:rsid w:val="00E902AE"/>
    <w:rsid w:val="00E93C4F"/>
    <w:rsid w:val="00EB680D"/>
    <w:rsid w:val="00EB73C9"/>
    <w:rsid w:val="00EF534E"/>
    <w:rsid w:val="00F00359"/>
    <w:rsid w:val="00F26E7E"/>
    <w:rsid w:val="00F3353F"/>
    <w:rsid w:val="00F35600"/>
    <w:rsid w:val="00F357F0"/>
    <w:rsid w:val="00F62F80"/>
    <w:rsid w:val="00F66DA8"/>
    <w:rsid w:val="00F90520"/>
    <w:rsid w:val="00FA49A1"/>
    <w:rsid w:val="00FB1BCD"/>
    <w:rsid w:val="00FB4D27"/>
    <w:rsid w:val="00FB4DC5"/>
    <w:rsid w:val="00FC0020"/>
    <w:rsid w:val="00FC08B8"/>
    <w:rsid w:val="00FD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3BF8"/>
  <w15:docId w15:val="{3FC0A67A-390E-4540-9FD8-09C16CF9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1E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A2220"/>
    <w:pPr>
      <w:keepNext/>
      <w:jc w:val="center"/>
      <w:outlineLvl w:val="0"/>
    </w:pPr>
    <w:rPr>
      <w:b/>
      <w:sz w:val="40"/>
    </w:rPr>
  </w:style>
  <w:style w:type="paragraph" w:styleId="Nagwek2">
    <w:name w:val="heading 2"/>
    <w:basedOn w:val="Normalny"/>
    <w:next w:val="Normalny"/>
    <w:link w:val="Nagwek2Znak"/>
    <w:qFormat/>
    <w:rsid w:val="00D00312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1E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2220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A2220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4A2220"/>
    <w:pPr>
      <w:ind w:left="284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22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2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220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0E6A9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B6D2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1EA9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1F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1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D003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806A81"/>
  </w:style>
  <w:style w:type="character" w:customStyle="1" w:styleId="TekstkomentarzaZnak">
    <w:name w:val="Tekst komentarza Znak"/>
    <w:basedOn w:val="Domylnaczcionkaakapitu"/>
    <w:link w:val="Tekstkomentarza"/>
    <w:rsid w:val="00806A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806A81"/>
    <w:rPr>
      <w:sz w:val="16"/>
      <w:szCs w:val="16"/>
    </w:rPr>
  </w:style>
  <w:style w:type="paragraph" w:customStyle="1" w:styleId="m8069290857866364993gmail-text-justify">
    <w:name w:val="m_8069290857866364993gmail-text-justify"/>
    <w:basedOn w:val="Normalny"/>
    <w:qFormat/>
    <w:rsid w:val="00806A8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3Umowapunktpoziom3Znak">
    <w:name w:val="3. Umowa_punkt_poziom_3 Znak"/>
    <w:link w:val="3Umowapunktpoziom3"/>
    <w:uiPriority w:val="99"/>
    <w:locked/>
    <w:rsid w:val="00322EEA"/>
    <w:rPr>
      <w:rFonts w:ascii="Equity B" w:hAnsi="Equity B"/>
    </w:rPr>
  </w:style>
  <w:style w:type="paragraph" w:customStyle="1" w:styleId="3Umowapunktpoziom3">
    <w:name w:val="3. Umowa_punkt_poziom_3"/>
    <w:basedOn w:val="Normalny"/>
    <w:link w:val="3Umowapunktpoziom3Znak"/>
    <w:uiPriority w:val="99"/>
    <w:rsid w:val="00322EEA"/>
    <w:pPr>
      <w:suppressAutoHyphens w:val="0"/>
      <w:spacing w:before="120" w:line="264" w:lineRule="auto"/>
      <w:jc w:val="both"/>
    </w:pPr>
    <w:rPr>
      <w:rFonts w:ascii="Equity B" w:eastAsiaTheme="minorHAnsi" w:hAnsi="Equity B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FBAE-D377-466B-90DA-D433F434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2094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/>
  <LinksUpToDate>false</LinksUpToDate>
  <CharactersWithSpaces>14634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Grażyna Kamińska</dc:creator>
  <cp:lastModifiedBy>Rafał Kiliański</cp:lastModifiedBy>
  <cp:revision>10</cp:revision>
  <cp:lastPrinted>2022-11-16T06:37:00Z</cp:lastPrinted>
  <dcterms:created xsi:type="dcterms:W3CDTF">2023-10-18T11:33:00Z</dcterms:created>
  <dcterms:modified xsi:type="dcterms:W3CDTF">2024-11-22T07:26:00Z</dcterms:modified>
</cp:coreProperties>
</file>