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BFC5" w14:textId="2DC108B8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</w:rPr>
      </w:pPr>
      <w:r w:rsidRPr="006B7573">
        <w:rPr>
          <w:rFonts w:ascii="Century Gothic" w:hAnsi="Century Gothic"/>
        </w:rPr>
        <w:t>Umowa nr ………………………………………..</w:t>
      </w:r>
    </w:p>
    <w:p w14:paraId="2574A02A" w14:textId="30394C8D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</w:rPr>
      </w:pPr>
      <w:r w:rsidRPr="006B7573">
        <w:rPr>
          <w:rFonts w:ascii="Century Gothic" w:hAnsi="Century Gothic"/>
        </w:rPr>
        <w:t>o  administrowanie zasobem komunalnym Gminy Nowa Ruda</w:t>
      </w:r>
    </w:p>
    <w:p w14:paraId="29ECF080" w14:textId="26BF14B6" w:rsidR="00047F0B" w:rsidRPr="006B7573" w:rsidRDefault="00D45786" w:rsidP="006B7573">
      <w:pPr>
        <w:spacing w:after="12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zawarta w dniu…………………………………roku w Nowej Rudzie</w:t>
      </w:r>
      <w:r w:rsidR="006B7573">
        <w:rPr>
          <w:rFonts w:ascii="Century Gothic" w:hAnsi="Century Gothic"/>
        </w:rPr>
        <w:t xml:space="preserve"> </w:t>
      </w:r>
      <w:r w:rsidRPr="006B7573">
        <w:rPr>
          <w:rFonts w:ascii="Century Gothic" w:hAnsi="Century Gothic"/>
        </w:rPr>
        <w:t>na podstawie art. 185 ust. 2 ustawy z dnia 21 sierpnia 1997 r. o gospodarce nieruchomościami (</w:t>
      </w:r>
      <w:r w:rsidR="006B7573" w:rsidRPr="006B7573">
        <w:rPr>
          <w:rFonts w:ascii="Century Gothic" w:hAnsi="Century Gothic"/>
        </w:rPr>
        <w:t>Dz.</w:t>
      </w:r>
      <w:r w:rsidR="001F1734">
        <w:rPr>
          <w:rFonts w:ascii="Century Gothic" w:hAnsi="Century Gothic"/>
        </w:rPr>
        <w:t> </w:t>
      </w:r>
      <w:r w:rsidR="006B7573" w:rsidRPr="006B7573">
        <w:rPr>
          <w:rFonts w:ascii="Century Gothic" w:hAnsi="Century Gothic"/>
        </w:rPr>
        <w:t>U.</w:t>
      </w:r>
      <w:r w:rsidR="001F1734">
        <w:rPr>
          <w:rFonts w:ascii="Century Gothic" w:hAnsi="Century Gothic"/>
        </w:rPr>
        <w:t> </w:t>
      </w:r>
      <w:r w:rsidR="006B7573" w:rsidRPr="006B7573">
        <w:rPr>
          <w:rFonts w:ascii="Century Gothic" w:hAnsi="Century Gothic"/>
        </w:rPr>
        <w:t>z</w:t>
      </w:r>
      <w:r w:rsidR="001F1734">
        <w:rPr>
          <w:rFonts w:ascii="Century Gothic" w:hAnsi="Century Gothic"/>
        </w:rPr>
        <w:t> </w:t>
      </w:r>
      <w:r w:rsidR="006B7573">
        <w:rPr>
          <w:rFonts w:ascii="Century Gothic" w:hAnsi="Century Gothic"/>
        </w:rPr>
        <w:t>20</w:t>
      </w:r>
      <w:r w:rsidR="001F1734">
        <w:rPr>
          <w:rFonts w:ascii="Century Gothic" w:hAnsi="Century Gothic"/>
        </w:rPr>
        <w:t>23 </w:t>
      </w:r>
      <w:r w:rsidR="006B7573">
        <w:rPr>
          <w:rFonts w:ascii="Century Gothic" w:hAnsi="Century Gothic"/>
        </w:rPr>
        <w:t xml:space="preserve">r. poz. </w:t>
      </w:r>
      <w:r w:rsidR="001F1734">
        <w:rPr>
          <w:rFonts w:ascii="Century Gothic" w:hAnsi="Century Gothic"/>
        </w:rPr>
        <w:t>344</w:t>
      </w:r>
      <w:r w:rsidR="006B7573">
        <w:rPr>
          <w:rFonts w:ascii="Century Gothic" w:hAnsi="Century Gothic"/>
        </w:rPr>
        <w:t xml:space="preserve"> z </w:t>
      </w:r>
      <w:proofErr w:type="spellStart"/>
      <w:r w:rsidR="006B7573">
        <w:rPr>
          <w:rFonts w:ascii="Century Gothic" w:hAnsi="Century Gothic"/>
        </w:rPr>
        <w:t>późn</w:t>
      </w:r>
      <w:proofErr w:type="spellEnd"/>
      <w:r w:rsidR="006B7573">
        <w:rPr>
          <w:rFonts w:ascii="Century Gothic" w:hAnsi="Century Gothic"/>
        </w:rPr>
        <w:t>. zm.)</w:t>
      </w:r>
    </w:p>
    <w:p w14:paraId="01D31AF9" w14:textId="77777777" w:rsidR="00047F0B" w:rsidRPr="006B7573" w:rsidRDefault="00D45786" w:rsidP="006B7573">
      <w:pPr>
        <w:pStyle w:val="Standard"/>
        <w:spacing w:after="120" w:line="276" w:lineRule="auto"/>
        <w:jc w:val="both"/>
        <w:rPr>
          <w:rFonts w:ascii="Century Gothic" w:hAnsi="Century Gothic" w:cs="Arial"/>
          <w:b/>
          <w:szCs w:val="22"/>
        </w:rPr>
      </w:pPr>
      <w:r w:rsidRPr="006B7573">
        <w:rPr>
          <w:rFonts w:ascii="Century Gothic" w:hAnsi="Century Gothic" w:cs="Arial"/>
          <w:szCs w:val="22"/>
        </w:rPr>
        <w:t>pomiędzy:</w:t>
      </w:r>
    </w:p>
    <w:p w14:paraId="1ABE65FA" w14:textId="77777777" w:rsidR="00047F0B" w:rsidRPr="006B7573" w:rsidRDefault="00D45786" w:rsidP="006B7573">
      <w:pPr>
        <w:pStyle w:val="Standard"/>
        <w:spacing w:after="120" w:line="276" w:lineRule="auto"/>
        <w:jc w:val="both"/>
        <w:rPr>
          <w:rFonts w:ascii="Century Gothic" w:hAnsi="Century Gothic" w:cs="Arial"/>
          <w:szCs w:val="22"/>
        </w:rPr>
      </w:pPr>
      <w:r w:rsidRPr="006B7573">
        <w:rPr>
          <w:rFonts w:ascii="Century Gothic" w:hAnsi="Century Gothic" w:cs="Arial"/>
          <w:bCs/>
          <w:szCs w:val="22"/>
        </w:rPr>
        <w:t>Gminą Nowa Ruda</w:t>
      </w:r>
      <w:r w:rsidRPr="006B7573">
        <w:rPr>
          <w:rFonts w:ascii="Century Gothic" w:hAnsi="Century Gothic" w:cs="Arial"/>
          <w:b/>
          <w:szCs w:val="22"/>
        </w:rPr>
        <w:t xml:space="preserve"> </w:t>
      </w:r>
      <w:r w:rsidRPr="006B7573">
        <w:rPr>
          <w:rFonts w:ascii="Century Gothic" w:hAnsi="Century Gothic" w:cs="Arial"/>
          <w:szCs w:val="22"/>
        </w:rPr>
        <w:t xml:space="preserve"> z siedzibą przy ul. Niepodległości 2, 57 – 400 Nowa Ruda, NIP 885 – 15 – 34 – 651, REGON 89071842,</w:t>
      </w:r>
    </w:p>
    <w:p w14:paraId="155ADF0C" w14:textId="77777777" w:rsidR="00047F0B" w:rsidRPr="006B7573" w:rsidRDefault="00D45786" w:rsidP="006B7573">
      <w:pPr>
        <w:pStyle w:val="Standard"/>
        <w:spacing w:after="120" w:line="276" w:lineRule="auto"/>
        <w:jc w:val="both"/>
        <w:rPr>
          <w:rFonts w:ascii="Century Gothic" w:hAnsi="Century Gothic" w:cs="Arial"/>
          <w:szCs w:val="22"/>
        </w:rPr>
      </w:pPr>
      <w:r w:rsidRPr="006B7573">
        <w:rPr>
          <w:rFonts w:ascii="Century Gothic" w:hAnsi="Century Gothic" w:cs="Arial"/>
          <w:szCs w:val="22"/>
        </w:rPr>
        <w:t xml:space="preserve">reprezentowaną przez: </w:t>
      </w:r>
      <w:r w:rsidRPr="006B7573">
        <w:rPr>
          <w:rFonts w:ascii="Century Gothic" w:hAnsi="Century Gothic" w:cs="Arial"/>
          <w:color w:val="000000"/>
          <w:szCs w:val="22"/>
        </w:rPr>
        <w:t>Wójta Gminy Nowa Ruda – Adriannę Mierzejewską</w:t>
      </w:r>
    </w:p>
    <w:p w14:paraId="5A2B94D1" w14:textId="77777777" w:rsidR="00047F0B" w:rsidRPr="006B7573" w:rsidRDefault="00D45786" w:rsidP="006B7573">
      <w:pPr>
        <w:pStyle w:val="Standard"/>
        <w:spacing w:after="120" w:line="276" w:lineRule="auto"/>
        <w:jc w:val="both"/>
        <w:rPr>
          <w:rFonts w:ascii="Century Gothic" w:hAnsi="Century Gothic" w:cs="Arial"/>
          <w:szCs w:val="22"/>
        </w:rPr>
      </w:pPr>
      <w:r w:rsidRPr="006B7573">
        <w:rPr>
          <w:rFonts w:ascii="Century Gothic" w:hAnsi="Century Gothic" w:cs="Arial"/>
          <w:szCs w:val="22"/>
        </w:rPr>
        <w:t xml:space="preserve">przy kontrasygnacie  Skarbnika Gminy Nowa Ruda – Urszuli Brzóski, </w:t>
      </w:r>
    </w:p>
    <w:p w14:paraId="54F8FE60" w14:textId="77777777" w:rsidR="00047F0B" w:rsidRPr="006B7573" w:rsidRDefault="00D45786" w:rsidP="006B7573">
      <w:pPr>
        <w:spacing w:after="12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 xml:space="preserve">zwaną dalej „Gminą” </w:t>
      </w:r>
    </w:p>
    <w:p w14:paraId="6F438AA7" w14:textId="77777777" w:rsidR="00047F0B" w:rsidRPr="006B7573" w:rsidRDefault="00D45786" w:rsidP="006B7573">
      <w:pPr>
        <w:spacing w:after="12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a</w:t>
      </w:r>
    </w:p>
    <w:p w14:paraId="0D2B2A72" w14:textId="77777777" w:rsidR="00047F0B" w:rsidRPr="006B7573" w:rsidRDefault="00D45786" w:rsidP="006B7573">
      <w:pPr>
        <w:spacing w:after="12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reprezentowaną przez :</w:t>
      </w:r>
    </w:p>
    <w:p w14:paraId="4C0821F8" w14:textId="77777777" w:rsidR="00047F0B" w:rsidRPr="006B7573" w:rsidRDefault="00D45786" w:rsidP="0096659B">
      <w:pPr>
        <w:spacing w:after="24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………………………………………………………………………………………………………………………………………………………………………………………………………………………………………………, zwaną dalej „Administratorem” </w:t>
      </w:r>
    </w:p>
    <w:p w14:paraId="60709DC0" w14:textId="560A997E" w:rsidR="0055459E" w:rsidRPr="0096659B" w:rsidRDefault="0055459E" w:rsidP="0096659B">
      <w:pPr>
        <w:spacing w:after="120" w:line="276" w:lineRule="auto"/>
        <w:jc w:val="both"/>
        <w:rPr>
          <w:rFonts w:ascii="Century Gothic" w:hAnsi="Century Gothic"/>
          <w:bCs/>
        </w:rPr>
      </w:pPr>
      <w:r w:rsidRPr="0096659B">
        <w:rPr>
          <w:rFonts w:ascii="Century Gothic" w:hAnsi="Century Gothic"/>
          <w:bCs/>
        </w:rPr>
        <w:t>Stosownie do wyniku postępowania o udzielenie zamówienia na zadanie pn. „</w:t>
      </w:r>
      <w:r>
        <w:rPr>
          <w:rFonts w:ascii="Century Gothic" w:hAnsi="Century Gothic"/>
          <w:bCs/>
        </w:rPr>
        <w:t>Administrowanie zasobem komunalnym Gminy Nowa Ruda</w:t>
      </w:r>
      <w:r w:rsidRPr="0096659B">
        <w:rPr>
          <w:rFonts w:ascii="Century Gothic" w:hAnsi="Century Gothic"/>
          <w:bCs/>
        </w:rPr>
        <w:t>”, przeprowadzonego w trybie podstawowym zgodnie ustawą z dnia 11 września 2019 r. - Prawo zamówień publicznych (Dz. U. z 20</w:t>
      </w:r>
      <w:r w:rsidR="001D642B">
        <w:rPr>
          <w:rFonts w:ascii="Century Gothic" w:hAnsi="Century Gothic"/>
          <w:bCs/>
        </w:rPr>
        <w:t>23</w:t>
      </w:r>
      <w:r w:rsidRPr="0096659B">
        <w:rPr>
          <w:rFonts w:ascii="Century Gothic" w:hAnsi="Century Gothic"/>
          <w:bCs/>
        </w:rPr>
        <w:t xml:space="preserve"> r. poz. 1</w:t>
      </w:r>
      <w:r w:rsidR="001D642B">
        <w:rPr>
          <w:rFonts w:ascii="Century Gothic" w:hAnsi="Century Gothic"/>
          <w:bCs/>
        </w:rPr>
        <w:t>606 ze zm.</w:t>
      </w:r>
      <w:r w:rsidRPr="0096659B">
        <w:rPr>
          <w:rFonts w:ascii="Century Gothic" w:hAnsi="Century Gothic"/>
          <w:bCs/>
        </w:rPr>
        <w:t>) oraz dokonanego przez Zamawiającego wyboru najkorzystniejszej oferty, Strony zawarły umowę następującej treści:</w:t>
      </w:r>
    </w:p>
    <w:p w14:paraId="6F0BF6AA" w14:textId="77777777" w:rsidR="00047F0B" w:rsidRPr="006B7573" w:rsidRDefault="00D45786" w:rsidP="006B7573">
      <w:pPr>
        <w:spacing w:after="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§1</w:t>
      </w:r>
    </w:p>
    <w:p w14:paraId="3902D437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Przedmiot umowy i zakres obsługi zasobów</w:t>
      </w:r>
    </w:p>
    <w:p w14:paraId="3C941095" w14:textId="57EC9796" w:rsidR="00047F0B" w:rsidRPr="006B7573" w:rsidRDefault="00D45786" w:rsidP="006B757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Przedmiotem umowy jest administrowanie zasobem komunalnym Gminy. Szczegółowy wykaz stanu zasobu komunalnego, na którym będzie realizowany przedmiot umowy zawiera załącznik nr 1 .</w:t>
      </w:r>
    </w:p>
    <w:p w14:paraId="174CEC5D" w14:textId="5C43DA90" w:rsidR="00047F0B" w:rsidRPr="006B7573" w:rsidRDefault="00D45786" w:rsidP="006B757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Powierzchnia zasobu komunalnego jest zmienna i będzie aktualizowana.</w:t>
      </w:r>
    </w:p>
    <w:p w14:paraId="05BE7A33" w14:textId="447D0DF0" w:rsidR="00047F0B" w:rsidRPr="006F1E1E" w:rsidRDefault="00D45786" w:rsidP="006F1E1E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 xml:space="preserve">Nie stanowią zmiany </w:t>
      </w:r>
      <w:r w:rsidR="006B7573">
        <w:rPr>
          <w:rFonts w:ascii="Century Gothic" w:hAnsi="Century Gothic"/>
        </w:rPr>
        <w:t xml:space="preserve">niniejszej </w:t>
      </w:r>
      <w:r w:rsidRPr="006B7573">
        <w:rPr>
          <w:rFonts w:ascii="Century Gothic" w:hAnsi="Century Gothic"/>
        </w:rPr>
        <w:t>umowy</w:t>
      </w:r>
      <w:r w:rsidR="00AE7D1E" w:rsidRPr="00AE7D1E">
        <w:rPr>
          <w:rFonts w:ascii="Century Gothic" w:hAnsi="Century Gothic"/>
        </w:rPr>
        <w:t xml:space="preserve"> </w:t>
      </w:r>
      <w:r w:rsidRPr="006F1E1E">
        <w:rPr>
          <w:rFonts w:ascii="Century Gothic" w:hAnsi="Century Gothic"/>
        </w:rPr>
        <w:t>zmiana w strukturze organizacyjnej Gminy.</w:t>
      </w:r>
    </w:p>
    <w:p w14:paraId="77629C5D" w14:textId="69E2B99F" w:rsidR="00047F0B" w:rsidRPr="006B7573" w:rsidRDefault="00D45786" w:rsidP="006B757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Administrator zobowiązany jest zgodnie z ustawą</w:t>
      </w:r>
      <w:r w:rsidR="006B7573">
        <w:rPr>
          <w:rFonts w:ascii="Century Gothic" w:hAnsi="Century Gothic"/>
        </w:rPr>
        <w:t xml:space="preserve"> z dnia 10 maja 2018 r.</w:t>
      </w:r>
      <w:r w:rsidRPr="006B7573">
        <w:rPr>
          <w:rFonts w:ascii="Century Gothic" w:hAnsi="Century Gothic"/>
        </w:rPr>
        <w:t xml:space="preserve"> o ochronie danych osobowych</w:t>
      </w:r>
      <w:r w:rsidR="006B7573">
        <w:rPr>
          <w:rFonts w:ascii="Century Gothic" w:hAnsi="Century Gothic"/>
        </w:rPr>
        <w:t xml:space="preserve">  (Dz. U. z 2019 r. poz. 1781)</w:t>
      </w:r>
      <w:r w:rsidRPr="006B7573">
        <w:rPr>
          <w:rFonts w:ascii="Century Gothic" w:hAnsi="Century Gothic"/>
        </w:rPr>
        <w:t xml:space="preserve">, zastosować środki techniczne i organizacyjne zapewniające ochronę przetwarzanych danych osobowych. </w:t>
      </w:r>
    </w:p>
    <w:p w14:paraId="5F7E7C8F" w14:textId="5C6B80AE" w:rsidR="00047F0B" w:rsidRPr="006B7573" w:rsidRDefault="00D45786" w:rsidP="006B757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 xml:space="preserve">Najpóźniej w terminie 30 dni roboczych od daty wygaśnięcia lub rozwiązania niniejszej umowy, Administrator zobowiązany jest usunąć w sposób trwały ze swoich zbiorów danych wszystkie dane osobowe, które przetwarzał w związku z </w:t>
      </w:r>
      <w:r w:rsidRPr="006B7573">
        <w:rPr>
          <w:rFonts w:ascii="Century Gothic" w:hAnsi="Century Gothic"/>
        </w:rPr>
        <w:lastRenderedPageBreak/>
        <w:t>wykonywaniem umowy, po uprzednim protokolarnym przekazaniu tych danych Gminie.</w:t>
      </w:r>
    </w:p>
    <w:p w14:paraId="127D50B8" w14:textId="77777777" w:rsidR="00047F0B" w:rsidRPr="006B7573" w:rsidRDefault="00D45786" w:rsidP="006B7573">
      <w:pPr>
        <w:spacing w:after="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§2</w:t>
      </w:r>
    </w:p>
    <w:p w14:paraId="6C8E635B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Administrowanie</w:t>
      </w:r>
    </w:p>
    <w:p w14:paraId="2D8682F6" w14:textId="557E389A" w:rsidR="00047F0B" w:rsidRPr="006B7573" w:rsidRDefault="00D45786" w:rsidP="006B7573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Administrator oświadcza, że administrowanie będzie wykonywane przez Administratorów nieruchomości wymienionych w art. 184 ust. 2. ustawy z dnia 21 sierpnia 1997 roku o gospodarce nieruchomościami (Dz.U. z 20</w:t>
      </w:r>
      <w:r w:rsidR="001D642B">
        <w:rPr>
          <w:rFonts w:ascii="Century Gothic" w:hAnsi="Century Gothic"/>
        </w:rPr>
        <w:t>23</w:t>
      </w:r>
      <w:r w:rsidRPr="006B7573">
        <w:rPr>
          <w:rFonts w:ascii="Century Gothic" w:hAnsi="Century Gothic"/>
        </w:rPr>
        <w:t xml:space="preserve"> r., poz. </w:t>
      </w:r>
      <w:r w:rsidR="001D642B">
        <w:rPr>
          <w:rFonts w:ascii="Century Gothic" w:hAnsi="Century Gothic"/>
        </w:rPr>
        <w:t>344</w:t>
      </w:r>
      <w:r w:rsidRPr="006B7573">
        <w:rPr>
          <w:rFonts w:ascii="Century Gothic" w:hAnsi="Century Gothic"/>
        </w:rPr>
        <w:t xml:space="preserve"> z </w:t>
      </w:r>
      <w:proofErr w:type="spellStart"/>
      <w:r w:rsidRPr="006B7573">
        <w:rPr>
          <w:rFonts w:ascii="Century Gothic" w:hAnsi="Century Gothic"/>
        </w:rPr>
        <w:t>poźn</w:t>
      </w:r>
      <w:proofErr w:type="spellEnd"/>
      <w:r w:rsidRPr="006B7573">
        <w:rPr>
          <w:rFonts w:ascii="Century Gothic" w:hAnsi="Century Gothic"/>
        </w:rPr>
        <w:t>. zm.) odpowiadających zawodowo za wykonanie niniejszej umowy, posiadających świadectwo nadania licencji zawodowej numer ……………………….. z dnia ……………………………...</w:t>
      </w:r>
    </w:p>
    <w:p w14:paraId="1C5AD63C" w14:textId="2B58C338" w:rsidR="00047F0B" w:rsidRPr="006B7573" w:rsidRDefault="00D45786" w:rsidP="006B7573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Administrator oświadcza ponadto, że posiada ubezpieczenie od odpowiedzialności cywilnej za szkody wyrządzone w związku z wykonywaniem czynności administrowania nieruchomościami.</w:t>
      </w:r>
    </w:p>
    <w:p w14:paraId="63D97E7B" w14:textId="5DE238D5" w:rsidR="00047F0B" w:rsidRPr="006B7573" w:rsidRDefault="00D45786" w:rsidP="006B7573">
      <w:pPr>
        <w:pStyle w:val="Akapitzlist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W ramach czynności  administrowania Administrator zobowiązuje się do:</w:t>
      </w:r>
    </w:p>
    <w:p w14:paraId="29D627DA" w14:textId="136935EE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D45786" w:rsidRPr="006B7573">
        <w:rPr>
          <w:rFonts w:ascii="Century Gothic" w:hAnsi="Century Gothic"/>
        </w:rPr>
        <w:t>piniowania wniosków i stosownych dokumentów dla osób zainteresowanych zakupem, najmem, dzierżawą nieruchomości, obiektów, lokali i gruntów oraz modernizacją lokali</w:t>
      </w:r>
      <w:r>
        <w:rPr>
          <w:rFonts w:ascii="Century Gothic" w:hAnsi="Century Gothic"/>
        </w:rPr>
        <w:t>;</w:t>
      </w:r>
    </w:p>
    <w:p w14:paraId="17C390A4" w14:textId="66AAE497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45786" w:rsidRPr="006B7573">
        <w:rPr>
          <w:rFonts w:ascii="Century Gothic" w:hAnsi="Century Gothic"/>
        </w:rPr>
        <w:t>rzyjmowania od najemców oświadczeń o wszystkich zmianach mających wpływ na wysokość opłat, a także o innych okolicznościach mających wpływ na treść umowy najmu, o czym Administrator ma obowiązek powiadomić Gminę</w:t>
      </w:r>
      <w:r>
        <w:rPr>
          <w:rFonts w:ascii="Century Gothic" w:hAnsi="Century Gothic"/>
        </w:rPr>
        <w:t>;</w:t>
      </w:r>
    </w:p>
    <w:p w14:paraId="4490B121" w14:textId="6EAF83DE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8F459B">
        <w:rPr>
          <w:rFonts w:ascii="Century Gothic" w:hAnsi="Century Gothic"/>
        </w:rPr>
        <w:t>rzekazywania Gminie okresowych</w:t>
      </w:r>
      <w:r w:rsidR="00D45786" w:rsidRPr="006B7573">
        <w:rPr>
          <w:rFonts w:ascii="Century Gothic" w:hAnsi="Century Gothic"/>
        </w:rPr>
        <w:t xml:space="preserve"> odczytów liczników zimnej wody, ciepłej wody itp. nie rzadziej niż raz na pół roku</w:t>
      </w:r>
      <w:r>
        <w:rPr>
          <w:rFonts w:ascii="Century Gothic" w:hAnsi="Century Gothic"/>
        </w:rPr>
        <w:t>;</w:t>
      </w:r>
    </w:p>
    <w:p w14:paraId="7DE818C0" w14:textId="4AB457D8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45786" w:rsidRPr="006B7573">
        <w:rPr>
          <w:rFonts w:ascii="Century Gothic" w:hAnsi="Century Gothic"/>
        </w:rPr>
        <w:t xml:space="preserve">rzygotowania i przekazania Gminie informacji dotyczących lokali mieszkalnych </w:t>
      </w:r>
      <w:r w:rsidR="008F459B">
        <w:rPr>
          <w:rFonts w:ascii="Century Gothic" w:hAnsi="Century Gothic"/>
        </w:rPr>
        <w:t>i</w:t>
      </w:r>
      <w:r w:rsidR="008F459B" w:rsidRPr="006B7573">
        <w:rPr>
          <w:rFonts w:ascii="Century Gothic" w:hAnsi="Century Gothic"/>
        </w:rPr>
        <w:t xml:space="preserve"> </w:t>
      </w:r>
      <w:r w:rsidR="00D45786" w:rsidRPr="006B7573">
        <w:rPr>
          <w:rFonts w:ascii="Century Gothic" w:hAnsi="Century Gothic"/>
        </w:rPr>
        <w:t>użytkowych przeznaczonych do przetargu, w tym informacji o stanie technicznym, strukturze i układzie funkcjonalnym</w:t>
      </w:r>
      <w:r>
        <w:rPr>
          <w:rFonts w:ascii="Century Gothic" w:hAnsi="Century Gothic"/>
        </w:rPr>
        <w:t>;</w:t>
      </w:r>
    </w:p>
    <w:p w14:paraId="4C0A6ED1" w14:textId="2A5A3F0E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8F459B" w:rsidRPr="006B7573">
        <w:rPr>
          <w:rFonts w:ascii="Century Gothic" w:hAnsi="Century Gothic"/>
        </w:rPr>
        <w:t>piniowani</w:t>
      </w:r>
      <w:r w:rsidR="008F459B">
        <w:rPr>
          <w:rFonts w:ascii="Century Gothic" w:hAnsi="Century Gothic"/>
        </w:rPr>
        <w:t>a</w:t>
      </w:r>
      <w:r w:rsidR="008F459B" w:rsidRPr="006B7573">
        <w:rPr>
          <w:rFonts w:ascii="Century Gothic" w:hAnsi="Century Gothic"/>
        </w:rPr>
        <w:t xml:space="preserve"> </w:t>
      </w:r>
      <w:r w:rsidR="00D45786" w:rsidRPr="006B7573">
        <w:rPr>
          <w:rFonts w:ascii="Century Gothic" w:hAnsi="Century Gothic"/>
        </w:rPr>
        <w:t>spraw związanych z roszczeniami za szkody wyrządzone w mieniu Gminy</w:t>
      </w:r>
      <w:r w:rsidR="008F459B">
        <w:rPr>
          <w:rFonts w:ascii="Century Gothic" w:hAnsi="Century Gothic"/>
        </w:rPr>
        <w:t>,</w:t>
      </w:r>
      <w:r w:rsidR="00D45786" w:rsidRPr="006B7573">
        <w:rPr>
          <w:rFonts w:ascii="Century Gothic" w:hAnsi="Century Gothic"/>
        </w:rPr>
        <w:t xml:space="preserve"> powierzonym na podstawie niniejszej umowy, w tym prowadzenia całokształtu spraw ze szkodami górniczymi na obiektach i terenach administrowanych,</w:t>
      </w:r>
      <w:r w:rsidR="008F459B">
        <w:rPr>
          <w:rFonts w:ascii="Century Gothic" w:hAnsi="Century Gothic"/>
        </w:rPr>
        <w:t xml:space="preserve"> a także</w:t>
      </w:r>
      <w:r w:rsidR="00D45786" w:rsidRPr="006B7573">
        <w:rPr>
          <w:rFonts w:ascii="Century Gothic" w:hAnsi="Century Gothic"/>
        </w:rPr>
        <w:t xml:space="preserve"> niezwłoczne</w:t>
      </w:r>
      <w:r w:rsidR="008F459B">
        <w:rPr>
          <w:rFonts w:ascii="Century Gothic" w:hAnsi="Century Gothic"/>
        </w:rPr>
        <w:t>go</w:t>
      </w:r>
      <w:r w:rsidR="00D45786" w:rsidRPr="006B7573">
        <w:rPr>
          <w:rFonts w:ascii="Century Gothic" w:hAnsi="Century Gothic"/>
        </w:rPr>
        <w:t xml:space="preserve"> zgłaszani</w:t>
      </w:r>
      <w:r w:rsidR="008F459B">
        <w:rPr>
          <w:rFonts w:ascii="Century Gothic" w:hAnsi="Century Gothic"/>
        </w:rPr>
        <w:t>a</w:t>
      </w:r>
      <w:r w:rsidR="00D45786" w:rsidRPr="006B7573">
        <w:rPr>
          <w:rFonts w:ascii="Century Gothic" w:hAnsi="Century Gothic"/>
        </w:rPr>
        <w:t xml:space="preserve"> tych faktów Gminie</w:t>
      </w:r>
      <w:r>
        <w:rPr>
          <w:rFonts w:ascii="Century Gothic" w:hAnsi="Century Gothic"/>
        </w:rPr>
        <w:t>;</w:t>
      </w:r>
    </w:p>
    <w:p w14:paraId="474A2583" w14:textId="0D37D62B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45786" w:rsidRPr="006B7573">
        <w:rPr>
          <w:rFonts w:ascii="Century Gothic" w:hAnsi="Century Gothic"/>
        </w:rPr>
        <w:t>rowadzenia spraw związanych z roszczeniami najemców o odszkodowania za szkody wynikłe z tytułu wad technicznych obiektów i instalacji wewnętrznych, z wypadkami spowodowanymi wadami technicznymi bądź zaniedbaniami wynajmującego</w:t>
      </w:r>
      <w:r>
        <w:rPr>
          <w:rFonts w:ascii="Century Gothic" w:hAnsi="Century Gothic"/>
        </w:rPr>
        <w:t>;</w:t>
      </w:r>
    </w:p>
    <w:p w14:paraId="028DE76A" w14:textId="74AF39BB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D45786" w:rsidRPr="006B7573">
        <w:rPr>
          <w:rFonts w:ascii="Century Gothic" w:hAnsi="Century Gothic"/>
        </w:rPr>
        <w:t>iezwłocznego zgłaszania Gminie faktu samowolnego wycinania drzew i krzewów</w:t>
      </w:r>
      <w:r>
        <w:rPr>
          <w:rFonts w:ascii="Century Gothic" w:hAnsi="Century Gothic"/>
        </w:rPr>
        <w:t>;</w:t>
      </w:r>
    </w:p>
    <w:p w14:paraId="18F3724D" w14:textId="0B2E1262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D45786" w:rsidRPr="006B7573">
        <w:rPr>
          <w:rFonts w:ascii="Century Gothic" w:hAnsi="Century Gothic"/>
        </w:rPr>
        <w:t xml:space="preserve">piniowania spraw w zakresie zwalniania najemcy z obowiązku przywrócenia poprzedniego stanu lokalu po zakończeniu stosunku najmu i przekładania Gminie </w:t>
      </w:r>
      <w:r w:rsidR="008F459B">
        <w:rPr>
          <w:rFonts w:ascii="Century Gothic" w:hAnsi="Century Gothic"/>
        </w:rPr>
        <w:t xml:space="preserve">takich </w:t>
      </w:r>
      <w:r w:rsidR="00D45786" w:rsidRPr="006B7573">
        <w:rPr>
          <w:rFonts w:ascii="Century Gothic" w:hAnsi="Century Gothic"/>
        </w:rPr>
        <w:t>protokołów do decyzji Gmin</w:t>
      </w:r>
      <w:r w:rsidR="008F459B">
        <w:rPr>
          <w:rFonts w:ascii="Century Gothic" w:hAnsi="Century Gothic"/>
        </w:rPr>
        <w:t>y</w:t>
      </w:r>
      <w:r>
        <w:rPr>
          <w:rFonts w:ascii="Century Gothic" w:hAnsi="Century Gothic"/>
        </w:rPr>
        <w:t>;</w:t>
      </w:r>
    </w:p>
    <w:p w14:paraId="4E74AE92" w14:textId="12F82C26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</w:t>
      </w:r>
      <w:r w:rsidR="00D45786" w:rsidRPr="006B7573">
        <w:rPr>
          <w:rFonts w:ascii="Century Gothic" w:hAnsi="Century Gothic"/>
        </w:rPr>
        <w:t>kreślania warunków remontów lokali wykonywanych przez najemców na ich wniosek i na ich koszt</w:t>
      </w:r>
      <w:r>
        <w:rPr>
          <w:rFonts w:ascii="Century Gothic" w:hAnsi="Century Gothic"/>
        </w:rPr>
        <w:t>;</w:t>
      </w:r>
    </w:p>
    <w:p w14:paraId="6D59E32A" w14:textId="4D27F6ED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709" w:hanging="425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D45786" w:rsidRPr="006B7573">
        <w:rPr>
          <w:rFonts w:ascii="Century Gothic" w:hAnsi="Century Gothic"/>
        </w:rPr>
        <w:t>ydawania opinii na parkowanie pojazdów w obrębie nieruchomości w uzgodnieniu z Gminą</w:t>
      </w:r>
      <w:r>
        <w:rPr>
          <w:rFonts w:ascii="Century Gothic" w:hAnsi="Century Gothic"/>
        </w:rPr>
        <w:t>;</w:t>
      </w:r>
    </w:p>
    <w:p w14:paraId="2C6CB114" w14:textId="06624E6D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709" w:hanging="425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D45786" w:rsidRPr="006B7573">
        <w:rPr>
          <w:rFonts w:ascii="Century Gothic" w:hAnsi="Century Gothic"/>
        </w:rPr>
        <w:t>iezwłocznego zgłaszania Gminie samowolnych zajęć lokali oraz lokali zajmowanych bez tytułu prawnego</w:t>
      </w:r>
      <w:r>
        <w:rPr>
          <w:rFonts w:ascii="Century Gothic" w:hAnsi="Century Gothic"/>
        </w:rPr>
        <w:t>;</w:t>
      </w:r>
    </w:p>
    <w:p w14:paraId="60D2189E" w14:textId="3D562A02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567" w:hanging="283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D45786" w:rsidRPr="006B7573">
        <w:rPr>
          <w:rFonts w:ascii="Century Gothic" w:hAnsi="Century Gothic"/>
        </w:rPr>
        <w:t>spółpracy z Gminą w zakresie:</w:t>
      </w:r>
    </w:p>
    <w:p w14:paraId="770742C2" w14:textId="0FA737A4" w:rsidR="00047F0B" w:rsidRPr="006B7573" w:rsidRDefault="00D45786" w:rsidP="00DD5005">
      <w:pPr>
        <w:pStyle w:val="Akapitzlist"/>
        <w:numPr>
          <w:ilvl w:val="0"/>
          <w:numId w:val="8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zmiany sposobu użytkowania budynków i lokali lub ich części zgodnie z obowiązującym prawem,</w:t>
      </w:r>
    </w:p>
    <w:p w14:paraId="6C98F2C0" w14:textId="265DB90B" w:rsidR="00047F0B" w:rsidRPr="006B7573" w:rsidRDefault="00D45786" w:rsidP="00DD5005">
      <w:pPr>
        <w:pStyle w:val="Akapitzlist"/>
        <w:numPr>
          <w:ilvl w:val="0"/>
          <w:numId w:val="8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uzgodnień związanych z lokalizacją na obsługiwanym terenie budynków gospodarczych, będących obiektami o charakterze tymczasowym, w tym określanie stanu technicznego tych obiektów,</w:t>
      </w:r>
    </w:p>
    <w:p w14:paraId="42A5ADB4" w14:textId="6E2430B9" w:rsidR="00047F0B" w:rsidRPr="006B7573" w:rsidRDefault="008A7CB6" w:rsidP="00DD5005">
      <w:pPr>
        <w:pStyle w:val="Akapitzlist"/>
        <w:numPr>
          <w:ilvl w:val="0"/>
          <w:numId w:val="8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samowolnych zajęć lokali oraz lokali zajmowanych bez tytułu prawnego.</w:t>
      </w:r>
      <w:r>
        <w:rPr>
          <w:rFonts w:ascii="Century Gothic" w:hAnsi="Century Gothic"/>
        </w:rPr>
        <w:t>;</w:t>
      </w:r>
    </w:p>
    <w:p w14:paraId="6905B944" w14:textId="0112BBFF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D45786" w:rsidRPr="006B7573">
        <w:rPr>
          <w:rFonts w:ascii="Century Gothic" w:hAnsi="Century Gothic"/>
        </w:rPr>
        <w:t>głaszania Gminie wolnych lokali oraz przekazywania pisemnych informacji o zwalnianych lokalach i stanie wolnych lokali położonych w zasobach powierzonych w ramach niniejszej umowy</w:t>
      </w:r>
      <w:r w:rsidR="009C5B33">
        <w:rPr>
          <w:rFonts w:ascii="Century Gothic" w:hAnsi="Century Gothic"/>
        </w:rPr>
        <w:t xml:space="preserve"> w terminie do </w:t>
      </w:r>
      <w:r w:rsidR="00922CF2">
        <w:rPr>
          <w:rFonts w:ascii="Century Gothic" w:hAnsi="Century Gothic"/>
        </w:rPr>
        <w:t>14</w:t>
      </w:r>
      <w:r w:rsidR="009C5B33">
        <w:rPr>
          <w:rFonts w:ascii="Century Gothic" w:hAnsi="Century Gothic"/>
        </w:rPr>
        <w:t xml:space="preserve"> dni od daty </w:t>
      </w:r>
      <w:r w:rsidR="005E7358">
        <w:rPr>
          <w:rFonts w:ascii="Century Gothic" w:hAnsi="Century Gothic"/>
        </w:rPr>
        <w:t>zaistnienia</w:t>
      </w:r>
      <w:r w:rsidR="009C5B33">
        <w:rPr>
          <w:rFonts w:ascii="Century Gothic" w:hAnsi="Century Gothic"/>
        </w:rPr>
        <w:t xml:space="preserve"> zdarzenia</w:t>
      </w:r>
      <w:r>
        <w:rPr>
          <w:rFonts w:ascii="Century Gothic" w:hAnsi="Century Gothic"/>
        </w:rPr>
        <w:t>;</w:t>
      </w:r>
    </w:p>
    <w:p w14:paraId="1BA14E9B" w14:textId="53FC9155" w:rsidR="00047F0B" w:rsidRPr="006B7573" w:rsidRDefault="001D642B" w:rsidP="008F459B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45786" w:rsidRPr="006B7573">
        <w:rPr>
          <w:rFonts w:ascii="Century Gothic" w:hAnsi="Century Gothic"/>
        </w:rPr>
        <w:t>rowadzenie ewidencji budynków i zasobów, uwzględniających również ewidencje i rejestry w zakresie:</w:t>
      </w:r>
    </w:p>
    <w:p w14:paraId="16514F2D" w14:textId="3DDA165D" w:rsidR="00047F0B" w:rsidRPr="006B7573" w:rsidRDefault="00D45786" w:rsidP="000742F5">
      <w:pPr>
        <w:pStyle w:val="Akapitzlist"/>
        <w:numPr>
          <w:ilvl w:val="2"/>
          <w:numId w:val="6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wolnych lokali,</w:t>
      </w:r>
    </w:p>
    <w:p w14:paraId="48573409" w14:textId="208C1E7A" w:rsidR="00047F0B" w:rsidRPr="006B7573" w:rsidRDefault="00D45786" w:rsidP="000742F5">
      <w:pPr>
        <w:pStyle w:val="Akapitzlist"/>
        <w:numPr>
          <w:ilvl w:val="2"/>
          <w:numId w:val="6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ruchu lokalami mieszkalnymi,</w:t>
      </w:r>
    </w:p>
    <w:p w14:paraId="54740A12" w14:textId="515BE87F" w:rsidR="00047F0B" w:rsidRPr="006B7573" w:rsidRDefault="00D45786" w:rsidP="000742F5">
      <w:pPr>
        <w:pStyle w:val="Akapitzlist"/>
        <w:numPr>
          <w:ilvl w:val="2"/>
          <w:numId w:val="6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wodomierzy zainstalowanych w lokalach,</w:t>
      </w:r>
    </w:p>
    <w:p w14:paraId="02B3355A" w14:textId="697D0A38" w:rsidR="00047F0B" w:rsidRPr="006B7573" w:rsidRDefault="001D642B" w:rsidP="000742F5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45786" w:rsidRPr="006B7573">
        <w:rPr>
          <w:rFonts w:ascii="Century Gothic" w:hAnsi="Century Gothic"/>
        </w:rPr>
        <w:t>rowadzenia dokumentacji lokali, obejmującej m.in.:</w:t>
      </w:r>
    </w:p>
    <w:p w14:paraId="301264E2" w14:textId="787B23A4" w:rsidR="00047F0B" w:rsidRPr="006B7573" w:rsidRDefault="00D45786" w:rsidP="000742F5">
      <w:pPr>
        <w:pStyle w:val="Akapitzlist"/>
        <w:numPr>
          <w:ilvl w:val="2"/>
          <w:numId w:val="6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protokoły pomiarów powierzchni użytkowej,</w:t>
      </w:r>
    </w:p>
    <w:p w14:paraId="4CB50BDE" w14:textId="517C16F7" w:rsidR="00047F0B" w:rsidRPr="006B7573" w:rsidRDefault="00D45786" w:rsidP="000742F5">
      <w:pPr>
        <w:pStyle w:val="Akapitzlist"/>
        <w:numPr>
          <w:ilvl w:val="2"/>
          <w:numId w:val="6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kopie protokołów zdawczo- odbiorczych,</w:t>
      </w:r>
    </w:p>
    <w:p w14:paraId="5895255B" w14:textId="529998A9" w:rsidR="00047F0B" w:rsidRPr="006B7573" w:rsidRDefault="00D45786" w:rsidP="000742F5">
      <w:pPr>
        <w:pStyle w:val="Akapitzlist"/>
        <w:numPr>
          <w:ilvl w:val="2"/>
          <w:numId w:val="6"/>
        </w:numPr>
        <w:spacing w:after="120" w:line="276" w:lineRule="auto"/>
        <w:ind w:left="1134"/>
        <w:contextualSpacing w:val="0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kopie umów najmu,</w:t>
      </w:r>
    </w:p>
    <w:p w14:paraId="6CC6E880" w14:textId="2B3872D8" w:rsidR="00047F0B" w:rsidRPr="006B7573" w:rsidRDefault="001D642B" w:rsidP="000742F5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D45786" w:rsidRPr="006B7573">
        <w:rPr>
          <w:rFonts w:ascii="Century Gothic" w:hAnsi="Century Gothic"/>
        </w:rPr>
        <w:t>dział w rozstrzyganiu spraw spornych pomiędzy lokatorami powstałych na tle eksploatacji zasobów lokalowych</w:t>
      </w:r>
      <w:r>
        <w:rPr>
          <w:rFonts w:ascii="Century Gothic" w:hAnsi="Century Gothic"/>
        </w:rPr>
        <w:t>;</w:t>
      </w:r>
    </w:p>
    <w:p w14:paraId="25D26B8A" w14:textId="26D60500" w:rsidR="00047F0B" w:rsidRPr="006B7573" w:rsidRDefault="001D642B" w:rsidP="000742F5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="00D45786" w:rsidRPr="006B7573">
        <w:rPr>
          <w:rFonts w:ascii="Century Gothic" w:hAnsi="Century Gothic"/>
        </w:rPr>
        <w:t>bierania dowodów w sprawach o wykroczenia przeciwko porządkowi domowemu i uporczywego naruszaniu zasad współżycia społecznego, albo działaniach najemców powodujących celowe niszczenie lokali i budynków w celu rozwiązania przez Gminę, w uzasadnionych przypadkach, umowy najmu</w:t>
      </w:r>
      <w:r>
        <w:rPr>
          <w:rFonts w:ascii="Century Gothic" w:hAnsi="Century Gothic"/>
        </w:rPr>
        <w:t>;</w:t>
      </w:r>
    </w:p>
    <w:p w14:paraId="14745C7C" w14:textId="0ABAE687" w:rsidR="00047F0B" w:rsidRPr="006B7573" w:rsidRDefault="001D642B" w:rsidP="000742F5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 w:themeColor="text1"/>
        </w:rPr>
        <w:t>p</w:t>
      </w:r>
      <w:r w:rsidR="000742F5" w:rsidRPr="006B7573">
        <w:rPr>
          <w:rFonts w:ascii="Century Gothic" w:hAnsi="Century Gothic"/>
          <w:color w:val="000000" w:themeColor="text1"/>
        </w:rPr>
        <w:t>rzeprowadzani</w:t>
      </w:r>
      <w:r w:rsidR="000742F5">
        <w:rPr>
          <w:rFonts w:ascii="Century Gothic" w:hAnsi="Century Gothic"/>
          <w:color w:val="000000" w:themeColor="text1"/>
        </w:rPr>
        <w:t>a</w:t>
      </w:r>
      <w:r w:rsidR="000742F5" w:rsidRPr="006B7573">
        <w:rPr>
          <w:rFonts w:ascii="Century Gothic" w:hAnsi="Century Gothic"/>
          <w:color w:val="000000" w:themeColor="text1"/>
        </w:rPr>
        <w:t xml:space="preserve"> </w:t>
      </w:r>
      <w:r w:rsidR="00D45786" w:rsidRPr="006B7573">
        <w:rPr>
          <w:rFonts w:ascii="Century Gothic" w:hAnsi="Century Gothic"/>
          <w:color w:val="000000" w:themeColor="text1"/>
        </w:rPr>
        <w:t xml:space="preserve">raz w roku przed okresem zimowym tj. do końca września każdego roku kalendarzowego wizji lokalnych w zakresie wykonania niezbędnych prac zabezpieczających budynki przed szkodliwymi warunkami atmosferycznymi i niszczącymi działaniami czynników występujących podczas użytkowania obiektu. Zalecenia i wnioski z przeprowadzonych wizji należy </w:t>
      </w:r>
      <w:r w:rsidR="00D45786" w:rsidRPr="006B7573">
        <w:rPr>
          <w:rFonts w:ascii="Century Gothic" w:hAnsi="Century Gothic"/>
          <w:color w:val="000000" w:themeColor="text1"/>
        </w:rPr>
        <w:lastRenderedPageBreak/>
        <w:t>przekazać Gminie do końca października  każdego roku kalendarzowego w formie protokołów</w:t>
      </w:r>
      <w:r>
        <w:rPr>
          <w:rFonts w:ascii="Century Gothic" w:hAnsi="Century Gothic"/>
          <w:color w:val="000000" w:themeColor="text1"/>
        </w:rPr>
        <w:t>;</w:t>
      </w:r>
      <w:r w:rsidR="00D45786" w:rsidRPr="006B7573">
        <w:rPr>
          <w:rFonts w:ascii="Century Gothic" w:hAnsi="Century Gothic"/>
          <w:color w:val="000000" w:themeColor="text1"/>
        </w:rPr>
        <w:t xml:space="preserve">  </w:t>
      </w:r>
    </w:p>
    <w:p w14:paraId="4F0CC23C" w14:textId="43B17283" w:rsidR="00047F0B" w:rsidRPr="006B7573" w:rsidRDefault="001D642B" w:rsidP="000742F5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0742F5" w:rsidRPr="006B7573">
        <w:rPr>
          <w:rFonts w:ascii="Century Gothic" w:hAnsi="Century Gothic"/>
        </w:rPr>
        <w:t>rzeprowadzani</w:t>
      </w:r>
      <w:r w:rsidR="000742F5">
        <w:rPr>
          <w:rFonts w:ascii="Century Gothic" w:hAnsi="Century Gothic"/>
        </w:rPr>
        <w:t>a</w:t>
      </w:r>
      <w:r w:rsidR="000742F5" w:rsidRPr="006B7573">
        <w:rPr>
          <w:rFonts w:ascii="Century Gothic" w:hAnsi="Century Gothic"/>
        </w:rPr>
        <w:t xml:space="preserve"> </w:t>
      </w:r>
      <w:r w:rsidR="00D45786" w:rsidRPr="006B7573">
        <w:rPr>
          <w:rFonts w:ascii="Century Gothic" w:hAnsi="Century Gothic"/>
        </w:rPr>
        <w:t xml:space="preserve">okresowych kontroli lokali komunalnych co najmniej raz w roku, mających na celu ustalenie zgodności zapisów </w:t>
      </w:r>
      <w:r w:rsidR="000742F5">
        <w:rPr>
          <w:rFonts w:ascii="Century Gothic" w:hAnsi="Century Gothic"/>
        </w:rPr>
        <w:t xml:space="preserve">w </w:t>
      </w:r>
      <w:r w:rsidR="00D45786" w:rsidRPr="006B7573">
        <w:rPr>
          <w:rFonts w:ascii="Century Gothic" w:hAnsi="Century Gothic"/>
        </w:rPr>
        <w:t>umowach najmu w zestawieniu z  przeprowadzonymi ulepszeniami przez najemców oraz ustalenie faktycznej liczby osób zamieszkujących</w:t>
      </w:r>
      <w:r>
        <w:rPr>
          <w:rFonts w:ascii="Century Gothic" w:hAnsi="Century Gothic"/>
        </w:rPr>
        <w:t>;</w:t>
      </w:r>
    </w:p>
    <w:p w14:paraId="378452B0" w14:textId="12E9AADD" w:rsidR="00047F0B" w:rsidRPr="006B7573" w:rsidRDefault="00D45786" w:rsidP="000742F5">
      <w:pPr>
        <w:pStyle w:val="Akapitzlist"/>
        <w:numPr>
          <w:ilvl w:val="1"/>
          <w:numId w:val="6"/>
        </w:numPr>
        <w:spacing w:after="120" w:line="276" w:lineRule="auto"/>
        <w:ind w:left="709"/>
        <w:contextualSpacing w:val="0"/>
        <w:jc w:val="both"/>
        <w:rPr>
          <w:rFonts w:ascii="Century Gothic" w:hAnsi="Century Gothic"/>
          <w:color w:val="000000" w:themeColor="text1"/>
        </w:rPr>
      </w:pPr>
      <w:r w:rsidRPr="006B7573">
        <w:rPr>
          <w:rFonts w:ascii="Century Gothic" w:hAnsi="Century Gothic"/>
          <w:color w:val="000000" w:themeColor="text1"/>
        </w:rPr>
        <w:t>Administrator zobowiązuje się do pełnienia dyżurów poza godzinami pracy zgodnie z art. 151</w:t>
      </w:r>
      <w:r w:rsidRPr="006B7573">
        <w:rPr>
          <w:rFonts w:ascii="Century Gothic" w:hAnsi="Century Gothic"/>
          <w:color w:val="000000" w:themeColor="text1"/>
          <w:position w:val="6"/>
        </w:rPr>
        <w:t>5</w:t>
      </w:r>
      <w:r w:rsidRPr="006B7573">
        <w:rPr>
          <w:rFonts w:ascii="Century Gothic" w:hAnsi="Century Gothic"/>
          <w:color w:val="000000" w:themeColor="text1"/>
        </w:rPr>
        <w:t xml:space="preserve"> § 1 Kodeksu pracy na </w:t>
      </w:r>
      <w:r w:rsidR="009E3003" w:rsidRPr="006B7573">
        <w:rPr>
          <w:rFonts w:ascii="Century Gothic" w:hAnsi="Century Gothic"/>
          <w:color w:val="000000" w:themeColor="text1"/>
        </w:rPr>
        <w:t>terenie nieruchomości</w:t>
      </w:r>
      <w:r w:rsidRPr="006B7573">
        <w:rPr>
          <w:rFonts w:ascii="Century Gothic" w:hAnsi="Century Gothic"/>
          <w:color w:val="000000" w:themeColor="text1"/>
        </w:rPr>
        <w:t xml:space="preserve"> objętych niniejszą umową.</w:t>
      </w:r>
    </w:p>
    <w:p w14:paraId="6A64EA13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§3</w:t>
      </w:r>
    </w:p>
    <w:p w14:paraId="3C74C753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Techniczne utrzymanie zasobów</w:t>
      </w:r>
    </w:p>
    <w:p w14:paraId="670F8E9F" w14:textId="38EB9262" w:rsidR="00047F0B" w:rsidRPr="00DD5005" w:rsidRDefault="00D45786" w:rsidP="00DD5005">
      <w:pPr>
        <w:pStyle w:val="Akapitzlist"/>
        <w:numPr>
          <w:ilvl w:val="1"/>
          <w:numId w:val="8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zobowiązuje się do niezwłocznego informowania Gminy o konieczności podjęcia działań w celu usuwania awarii</w:t>
      </w:r>
      <w:r w:rsidR="000742F5">
        <w:rPr>
          <w:rFonts w:ascii="Century Gothic" w:hAnsi="Century Gothic"/>
        </w:rPr>
        <w:t>, jakie wystąpiły w nieruchomościach stanowiących przedmiot niniejszej umowy,</w:t>
      </w:r>
      <w:r w:rsidRPr="00DD5005">
        <w:rPr>
          <w:rFonts w:ascii="Century Gothic" w:hAnsi="Century Gothic"/>
        </w:rPr>
        <w:t xml:space="preserve"> i ich skutków</w:t>
      </w:r>
      <w:r w:rsidR="009C5B33">
        <w:rPr>
          <w:rFonts w:ascii="Century Gothic" w:hAnsi="Century Gothic"/>
        </w:rPr>
        <w:t xml:space="preserve"> w </w:t>
      </w:r>
      <w:r w:rsidR="001F45A4">
        <w:rPr>
          <w:rFonts w:ascii="Century Gothic" w:hAnsi="Century Gothic"/>
        </w:rPr>
        <w:t>czasie</w:t>
      </w:r>
      <w:r w:rsidR="009C5B33">
        <w:rPr>
          <w:rFonts w:ascii="Century Gothic" w:hAnsi="Century Gothic"/>
        </w:rPr>
        <w:t xml:space="preserve"> do</w:t>
      </w:r>
      <w:r w:rsidR="001F45A4">
        <w:rPr>
          <w:rFonts w:ascii="Century Gothic" w:hAnsi="Century Gothic"/>
        </w:rPr>
        <w:t xml:space="preserve"> 12 godzin od momentu powstania awarii</w:t>
      </w:r>
      <w:r w:rsidR="009C5B33">
        <w:rPr>
          <w:rFonts w:ascii="Century Gothic" w:hAnsi="Century Gothic"/>
        </w:rPr>
        <w:t xml:space="preserve"> </w:t>
      </w:r>
    </w:p>
    <w:p w14:paraId="5ADF50F0" w14:textId="3553BA04" w:rsidR="00047F0B" w:rsidRPr="00DD5005" w:rsidRDefault="00D45786" w:rsidP="00DD5005">
      <w:pPr>
        <w:pStyle w:val="Akapitzlist"/>
        <w:numPr>
          <w:ilvl w:val="1"/>
          <w:numId w:val="8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Administrator zobowiązuje się do przedkładania Gminie corocznie potrzeb w zakresie remontów bieżących budynków </w:t>
      </w:r>
      <w:r w:rsidRPr="00DD5005">
        <w:rPr>
          <w:rFonts w:ascii="Century Gothic" w:hAnsi="Century Gothic"/>
          <w:color w:val="000000" w:themeColor="text1"/>
        </w:rPr>
        <w:t>komunalnych do dnia 30 września każdego roku kalendarzowego.</w:t>
      </w:r>
    </w:p>
    <w:p w14:paraId="4430E599" w14:textId="73A94CC7" w:rsidR="00047F0B" w:rsidRPr="00DD5005" w:rsidRDefault="00D45786" w:rsidP="00DD5005">
      <w:pPr>
        <w:pStyle w:val="Akapitzlist"/>
        <w:numPr>
          <w:ilvl w:val="1"/>
          <w:numId w:val="8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  <w:color w:val="000000" w:themeColor="text1"/>
        </w:rPr>
        <w:t xml:space="preserve">Wykaz potrzeb w zakresie </w:t>
      </w:r>
      <w:r w:rsidRPr="00DD5005">
        <w:rPr>
          <w:rFonts w:ascii="Century Gothic" w:hAnsi="Century Gothic"/>
        </w:rPr>
        <w:t>remontów bieżących i robót konserwacyjnych obejmuje w szczególności następujące zadania:</w:t>
      </w:r>
    </w:p>
    <w:p w14:paraId="22E4F354" w14:textId="3FB461E6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remonty bieżące budynków, lokali, pomieszczeń wspólnego użytku i urządzeń technicznych lub wymianę elementów wyposażenia technicznego wg zasad określonych przepisami prawa budowlanego i zgodnie ze sztuką budowlaną;</w:t>
      </w:r>
    </w:p>
    <w:p w14:paraId="4457A1B3" w14:textId="4D7750E4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konserwacje urządzeń wyposażenia technicznego;</w:t>
      </w:r>
    </w:p>
    <w:p w14:paraId="70E3351A" w14:textId="696B42A6" w:rsidR="00047F0B" w:rsidRPr="00DD5005" w:rsidRDefault="00D45786" w:rsidP="00DD5005">
      <w:pPr>
        <w:pStyle w:val="Akapitzlist"/>
        <w:numPr>
          <w:ilvl w:val="1"/>
          <w:numId w:val="8"/>
        </w:numPr>
        <w:spacing w:after="120" w:line="276" w:lineRule="auto"/>
        <w:ind w:left="426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będzie wykonywać ponadto w szczególności następujące czynności:</w:t>
      </w:r>
    </w:p>
    <w:p w14:paraId="577927EC" w14:textId="26E0EE67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283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prowadzenie spraw związanych z partycypacją w kosztach remontów lokali mieszkalnych i użytkowych w zakresie obejmującym tzw. trwałe ulepszenie lokali, w tym:</w:t>
      </w:r>
    </w:p>
    <w:p w14:paraId="5DFD5DC7" w14:textId="5397EE7F" w:rsidR="00047F0B" w:rsidRPr="00DD5005" w:rsidRDefault="00D45786" w:rsidP="00DD5005">
      <w:pPr>
        <w:pStyle w:val="Akapitzlist"/>
        <w:numPr>
          <w:ilvl w:val="0"/>
          <w:numId w:val="10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przyjmowanie wniosków najemców,</w:t>
      </w:r>
    </w:p>
    <w:p w14:paraId="5C037B5A" w14:textId="2FAB43F6" w:rsidR="00047F0B" w:rsidRPr="00DD5005" w:rsidRDefault="00D45786" w:rsidP="00DD5005">
      <w:pPr>
        <w:pStyle w:val="Akapitzlist"/>
        <w:numPr>
          <w:ilvl w:val="0"/>
          <w:numId w:val="10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dokonywanie oceny stanu technicznego lokali, ustalenie zakresu trwałych ulepszeń i warunków partycypacji w kosztach,</w:t>
      </w:r>
    </w:p>
    <w:p w14:paraId="0CA0004B" w14:textId="4FE26B5F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ocena i wydawanie opinii o stanach technicznych lokali przeznaczonych do sprzedaży (opiniowanie wniosków),</w:t>
      </w:r>
    </w:p>
    <w:p w14:paraId="7137F37E" w14:textId="3811ABCE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prowadzenie spraw związanych z lokalami mieszkalnymi z ruchu ludności w tym:</w:t>
      </w:r>
    </w:p>
    <w:p w14:paraId="0A851619" w14:textId="0053B0B5" w:rsidR="00047F0B" w:rsidRPr="00DD5005" w:rsidRDefault="00D45786" w:rsidP="00DD5005">
      <w:pPr>
        <w:pStyle w:val="Akapitzlist"/>
        <w:numPr>
          <w:ilvl w:val="0"/>
          <w:numId w:val="11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ewidencjonowanie lokali wymagających remontu;</w:t>
      </w:r>
    </w:p>
    <w:p w14:paraId="2EAD7129" w14:textId="289E130A" w:rsidR="00047F0B" w:rsidRPr="00DD5005" w:rsidRDefault="00D45786" w:rsidP="00DD5005">
      <w:pPr>
        <w:pStyle w:val="Akapitzlist"/>
        <w:numPr>
          <w:ilvl w:val="0"/>
          <w:numId w:val="11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lastRenderedPageBreak/>
        <w:t>kwalifikowanie lokali do remontu systemem własnym, systemem zleconym, do remontu przez przyszłego najemcę ze zwrotem poniesionych kosztów remontu,</w:t>
      </w:r>
    </w:p>
    <w:p w14:paraId="4EDAEE96" w14:textId="127C98A9" w:rsidR="00047F0B" w:rsidRPr="00DD5005" w:rsidRDefault="00D45786" w:rsidP="00DD5005">
      <w:pPr>
        <w:pStyle w:val="Akapitzlist"/>
        <w:numPr>
          <w:ilvl w:val="0"/>
          <w:numId w:val="11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sprawowanie nadzoru technicznego nad przebiegiem remontów w lokalach poddanych remontom;</w:t>
      </w:r>
    </w:p>
    <w:p w14:paraId="3FFFCF47" w14:textId="0882B96F" w:rsidR="00047F0B" w:rsidRPr="00DD5005" w:rsidRDefault="00D45786" w:rsidP="00DD5005">
      <w:pPr>
        <w:pStyle w:val="Akapitzlist"/>
        <w:numPr>
          <w:ilvl w:val="0"/>
          <w:numId w:val="11"/>
        </w:numPr>
        <w:spacing w:after="120" w:line="276" w:lineRule="auto"/>
        <w:ind w:left="1276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sporządzanie</w:t>
      </w:r>
      <w:r w:rsidR="00DF7075">
        <w:rPr>
          <w:rFonts w:ascii="Century Gothic" w:hAnsi="Century Gothic"/>
        </w:rPr>
        <w:t xml:space="preserve"> </w:t>
      </w:r>
      <w:r w:rsidR="00DF7075" w:rsidRPr="00040953">
        <w:rPr>
          <w:rFonts w:ascii="Century Gothic" w:hAnsi="Century Gothic"/>
        </w:rPr>
        <w:t>dla potrzeb Gminy</w:t>
      </w:r>
      <w:r w:rsidRPr="00DD5005">
        <w:rPr>
          <w:rFonts w:ascii="Century Gothic" w:hAnsi="Century Gothic"/>
        </w:rPr>
        <w:t xml:space="preserve"> informacji w układzie rzeczowym z realizacji remontów lokali zwolnionych;</w:t>
      </w:r>
    </w:p>
    <w:p w14:paraId="53BFA804" w14:textId="1A108016" w:rsidR="00047F0B" w:rsidRPr="00DD5005" w:rsidRDefault="00D45786" w:rsidP="00DD5005">
      <w:pPr>
        <w:pStyle w:val="Akapitzlist"/>
        <w:numPr>
          <w:ilvl w:val="0"/>
          <w:numId w:val="11"/>
        </w:numPr>
        <w:spacing w:after="120" w:line="276" w:lineRule="auto"/>
        <w:ind w:left="1276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wycofywanie lokali mieszkalnych z eksploatacji przy udziale przedstawicieli Gminy i załatwianie formalności związanych z uzyskaniem decyzji organu administracji </w:t>
      </w:r>
      <w:proofErr w:type="spellStart"/>
      <w:r w:rsidRPr="00DD5005">
        <w:rPr>
          <w:rFonts w:ascii="Century Gothic" w:hAnsi="Century Gothic"/>
        </w:rPr>
        <w:t>architektoniczno</w:t>
      </w:r>
      <w:proofErr w:type="spellEnd"/>
      <w:r w:rsidRPr="00DD5005">
        <w:rPr>
          <w:rFonts w:ascii="Century Gothic" w:hAnsi="Century Gothic"/>
        </w:rPr>
        <w:t xml:space="preserve"> — budowlanej o zmianie sposobu użytkowania lokalu,</w:t>
      </w:r>
    </w:p>
    <w:p w14:paraId="7A9D7765" w14:textId="060E9EA4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uzgadnianie i wydawanie opinii dot. wniosków o montaż telewizji kablowej, satelitarnej, naziemnej i innych indywidualnych urządzeń oraz kontrola zgodności z przepisami ich zamontowania,</w:t>
      </w:r>
    </w:p>
    <w:p w14:paraId="05FA44A6" w14:textId="79E8BA76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ścisłe współdziałanie z organami administracji publicznej i innymi instytucjami w przedmiocie niedopuszczenia do zaistnienia zagrożeń bezpieczeństwa osób i mienia </w:t>
      </w:r>
    </w:p>
    <w:p w14:paraId="6D283798" w14:textId="70464C9B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przyjmowanie interesantów w sprawach napraw i konserwacji budynków</w:t>
      </w:r>
    </w:p>
    <w:p w14:paraId="3AE9B143" w14:textId="53F5CD5E" w:rsidR="00047F0B" w:rsidRPr="00DD5005" w:rsidRDefault="00D45786" w:rsidP="00DD5005">
      <w:pPr>
        <w:pStyle w:val="Akapitzlist"/>
        <w:numPr>
          <w:ilvl w:val="2"/>
          <w:numId w:val="8"/>
        </w:numPr>
        <w:spacing w:after="120" w:line="276" w:lineRule="auto"/>
        <w:ind w:left="709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opiniowanie w sprawach modernizacji mieszkań polegającej na:</w:t>
      </w:r>
    </w:p>
    <w:p w14:paraId="324238AC" w14:textId="3E51E85D" w:rsidR="00047F0B" w:rsidRPr="00DD5005" w:rsidRDefault="00D45786" w:rsidP="00DD5005">
      <w:pPr>
        <w:pStyle w:val="Akapitzlist"/>
        <w:numPr>
          <w:ilvl w:val="0"/>
          <w:numId w:val="12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zmianie systemu ogrzewania,</w:t>
      </w:r>
    </w:p>
    <w:p w14:paraId="3184F674" w14:textId="42727437" w:rsidR="00047F0B" w:rsidRPr="00DD5005" w:rsidRDefault="00D45786" w:rsidP="00DD5005">
      <w:pPr>
        <w:pStyle w:val="Akapitzlist"/>
        <w:numPr>
          <w:ilvl w:val="0"/>
          <w:numId w:val="12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instalowaniu urządzeń łazienkowych w pomieszczeniach adaptowanych na ten cel,</w:t>
      </w:r>
    </w:p>
    <w:p w14:paraId="54EF7D0E" w14:textId="656055FA" w:rsidR="00047F0B" w:rsidRPr="00DD5005" w:rsidRDefault="00D45786" w:rsidP="00DD5005">
      <w:pPr>
        <w:pStyle w:val="Akapitzlist"/>
        <w:numPr>
          <w:ilvl w:val="0"/>
          <w:numId w:val="12"/>
        </w:numPr>
        <w:spacing w:after="120" w:line="276" w:lineRule="auto"/>
        <w:ind w:left="113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przebudowie wewnętrznej lokali mieszkalnych w przypadkach naruszających substancję mieszkaniową lub powodujących zmianę układu funkcjonalnego, powierzchni, itp.,</w:t>
      </w:r>
    </w:p>
    <w:p w14:paraId="63F7673C" w14:textId="3F8A61BB" w:rsidR="00047F0B" w:rsidRPr="006B7573" w:rsidRDefault="00D45786" w:rsidP="00DD5005">
      <w:pPr>
        <w:pStyle w:val="Akapitzlist"/>
        <w:numPr>
          <w:ilvl w:val="0"/>
          <w:numId w:val="12"/>
        </w:numPr>
        <w:spacing w:after="120" w:line="276" w:lineRule="auto"/>
        <w:ind w:left="1134" w:hanging="357"/>
        <w:contextualSpacing w:val="0"/>
        <w:jc w:val="both"/>
      </w:pPr>
      <w:r w:rsidRPr="00DD5005">
        <w:rPr>
          <w:rFonts w:ascii="Century Gothic" w:hAnsi="Century Gothic"/>
        </w:rPr>
        <w:t>adaptacji pomieszczeń niemieszkalnych na cele mieszkaniowe, itp.</w:t>
      </w:r>
    </w:p>
    <w:p w14:paraId="25405C43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§4</w:t>
      </w:r>
    </w:p>
    <w:p w14:paraId="31204CA9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Dokumentacja techniczna i budowlana</w:t>
      </w:r>
    </w:p>
    <w:p w14:paraId="3F29AC76" w14:textId="77777777" w:rsidR="00047F0B" w:rsidRPr="006B7573" w:rsidRDefault="00D45786" w:rsidP="006B7573">
      <w:pPr>
        <w:spacing w:after="120" w:line="276" w:lineRule="auto"/>
        <w:rPr>
          <w:rFonts w:ascii="Century Gothic" w:hAnsi="Century Gothic"/>
        </w:rPr>
      </w:pPr>
      <w:r w:rsidRPr="006B7573">
        <w:rPr>
          <w:rFonts w:ascii="Century Gothic" w:hAnsi="Century Gothic"/>
        </w:rPr>
        <w:t>Administrator zobowiązuje się do:</w:t>
      </w:r>
    </w:p>
    <w:p w14:paraId="3CCA0621" w14:textId="77691DB3" w:rsidR="00047F0B" w:rsidRPr="00DD5005" w:rsidRDefault="00D45786" w:rsidP="00DD5005">
      <w:pPr>
        <w:pStyle w:val="Akapitzlist"/>
        <w:numPr>
          <w:ilvl w:val="1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Archiwizowania przekazanej Administratorowi dokumentacji technicznej budynków lub inwentaryzacji powykonawczej.</w:t>
      </w:r>
    </w:p>
    <w:p w14:paraId="2D5A02F8" w14:textId="582B6558" w:rsidR="00047F0B" w:rsidRPr="00DD5005" w:rsidRDefault="00D45786" w:rsidP="00DD5005">
      <w:pPr>
        <w:pStyle w:val="Akapitzlist"/>
        <w:numPr>
          <w:ilvl w:val="1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Prowadzenia dla każdej nieruchomości odrębnej teczki obiektu budowlanego zawierającej w szczególności:</w:t>
      </w:r>
    </w:p>
    <w:p w14:paraId="7130BBE8" w14:textId="0D7AC42E" w:rsidR="00047F0B" w:rsidRPr="00DD5005" w:rsidRDefault="00D45786" w:rsidP="00DD5005">
      <w:pPr>
        <w:pStyle w:val="Akapitzlist"/>
        <w:numPr>
          <w:ilvl w:val="0"/>
          <w:numId w:val="14"/>
        </w:numPr>
        <w:spacing w:after="120" w:line="276" w:lineRule="auto"/>
        <w:ind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protokoły z przeglądów budynków i elementów budynków i urządzeń;</w:t>
      </w:r>
    </w:p>
    <w:p w14:paraId="75A5AEFC" w14:textId="51B502F1" w:rsidR="00047F0B" w:rsidRPr="00DD5005" w:rsidRDefault="00D45786" w:rsidP="00DD5005">
      <w:pPr>
        <w:pStyle w:val="Akapitzlist"/>
        <w:numPr>
          <w:ilvl w:val="0"/>
          <w:numId w:val="14"/>
        </w:numPr>
        <w:spacing w:after="120" w:line="276" w:lineRule="auto"/>
        <w:ind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protokoły z przeglądów instalacji elektrycznej oraz pomiarów oporności izolacji i skuteczności zerowania;</w:t>
      </w:r>
    </w:p>
    <w:p w14:paraId="7036F58D" w14:textId="657734DD" w:rsidR="00047F0B" w:rsidRPr="00DD5005" w:rsidRDefault="00D45786" w:rsidP="00DD5005">
      <w:pPr>
        <w:pStyle w:val="Akapitzlist"/>
        <w:numPr>
          <w:ilvl w:val="0"/>
          <w:numId w:val="14"/>
        </w:numPr>
        <w:spacing w:after="120" w:line="276" w:lineRule="auto"/>
        <w:ind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protokoły z przeglądu instalacji gazowej ;</w:t>
      </w:r>
    </w:p>
    <w:p w14:paraId="077713BE" w14:textId="58956A68" w:rsidR="00047F0B" w:rsidRPr="00DD5005" w:rsidRDefault="00D45786" w:rsidP="00DD5005">
      <w:pPr>
        <w:pStyle w:val="Akapitzlist"/>
        <w:numPr>
          <w:ilvl w:val="0"/>
          <w:numId w:val="14"/>
        </w:numPr>
        <w:spacing w:after="120" w:line="276" w:lineRule="auto"/>
        <w:ind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lastRenderedPageBreak/>
        <w:t>protokoły z przeglądów przewodów kominowych;</w:t>
      </w:r>
    </w:p>
    <w:p w14:paraId="7E3D1AB0" w14:textId="4464C379" w:rsidR="00047F0B" w:rsidRPr="00DD5005" w:rsidRDefault="00D45786" w:rsidP="00DD5005">
      <w:pPr>
        <w:pStyle w:val="Akapitzlist"/>
        <w:numPr>
          <w:ilvl w:val="0"/>
          <w:numId w:val="14"/>
        </w:numPr>
        <w:spacing w:after="120" w:line="276" w:lineRule="auto"/>
        <w:ind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inne dokumenty, opinie, orzeczenia techniczne i korespondencję dotyczącą stanu technicznego nieruchomości.</w:t>
      </w:r>
    </w:p>
    <w:p w14:paraId="0935DAC3" w14:textId="22BCEE0B" w:rsidR="00047F0B" w:rsidRPr="00DD5005" w:rsidRDefault="00D45786" w:rsidP="00DD5005">
      <w:pPr>
        <w:pStyle w:val="Akapitzlist"/>
        <w:numPr>
          <w:ilvl w:val="1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Prowadzenia i aktualizowania książki obiektu budowlanego.</w:t>
      </w:r>
    </w:p>
    <w:p w14:paraId="72161206" w14:textId="261EBF4C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color w:val="000000" w:themeColor="text1"/>
        </w:rPr>
      </w:pPr>
      <w:bookmarkStart w:id="0" w:name="__DdeLink__809_1323706900"/>
      <w:r w:rsidRPr="006B7573">
        <w:rPr>
          <w:rFonts w:ascii="Century Gothic" w:hAnsi="Century Gothic"/>
          <w:b/>
          <w:bCs/>
          <w:color w:val="000000" w:themeColor="text1"/>
        </w:rPr>
        <w:t>§5</w:t>
      </w:r>
      <w:bookmarkEnd w:id="0"/>
    </w:p>
    <w:p w14:paraId="4BE7518D" w14:textId="55C8DC5E" w:rsidR="00047F0B" w:rsidRPr="006B7573" w:rsidRDefault="00D45786" w:rsidP="000A56A8">
      <w:pPr>
        <w:spacing w:after="120" w:line="276" w:lineRule="auto"/>
        <w:jc w:val="center"/>
        <w:rPr>
          <w:rFonts w:ascii="Century Gothic" w:hAnsi="Century Gothic"/>
        </w:rPr>
      </w:pPr>
      <w:r w:rsidRPr="006B7573">
        <w:rPr>
          <w:rFonts w:ascii="Century Gothic" w:hAnsi="Century Gothic"/>
          <w:b/>
          <w:bCs/>
          <w:color w:val="000000" w:themeColor="text1"/>
        </w:rPr>
        <w:t>Zadania Gminy</w:t>
      </w:r>
    </w:p>
    <w:p w14:paraId="043079AC" w14:textId="15BADEFD" w:rsidR="00047F0B" w:rsidRPr="00DD5005" w:rsidRDefault="00D45786" w:rsidP="00DD5005">
      <w:pPr>
        <w:pStyle w:val="Akapitzlist"/>
        <w:numPr>
          <w:ilvl w:val="1"/>
          <w:numId w:val="1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>Ustalenie cen i opłat lub zasad ustalania cen i opłat za usługi najmu należy do Gminy.</w:t>
      </w:r>
    </w:p>
    <w:p w14:paraId="52B88118" w14:textId="27B89B26" w:rsidR="00047F0B" w:rsidRPr="00DD5005" w:rsidRDefault="00DF7075" w:rsidP="00DD5005">
      <w:pPr>
        <w:pStyle w:val="Akapitzlist"/>
        <w:numPr>
          <w:ilvl w:val="1"/>
          <w:numId w:val="1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Zadaniem Gminy jest d</w:t>
      </w:r>
      <w:r w:rsidR="00D45786" w:rsidRPr="00DD5005">
        <w:rPr>
          <w:rFonts w:ascii="Century Gothic" w:hAnsi="Century Gothic"/>
          <w:color w:val="000000" w:themeColor="text1"/>
        </w:rPr>
        <w:t>ysponowanie lokalami mieszkalnymi na rzecz przyszłych lokatorów i współpraca w tym zakresie z Administratorem.</w:t>
      </w:r>
    </w:p>
    <w:p w14:paraId="0B3D45BF" w14:textId="4BA65A02" w:rsidR="00047F0B" w:rsidRPr="00DD5005" w:rsidRDefault="00DF7075" w:rsidP="00DD5005">
      <w:pPr>
        <w:pStyle w:val="Akapitzlist"/>
        <w:numPr>
          <w:ilvl w:val="1"/>
          <w:numId w:val="1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Gmina zobowiązuje się do z</w:t>
      </w:r>
      <w:r w:rsidR="00D45786" w:rsidRPr="00DD5005">
        <w:rPr>
          <w:rFonts w:ascii="Century Gothic" w:hAnsi="Century Gothic"/>
          <w:color w:val="000000" w:themeColor="text1"/>
        </w:rPr>
        <w:t>apewnienie terminowego finansowania objętych niniejszą umową zadań.</w:t>
      </w:r>
    </w:p>
    <w:p w14:paraId="48A96390" w14:textId="31F1CEA8" w:rsidR="00047F0B" w:rsidRPr="00DD5005" w:rsidRDefault="00DF7075" w:rsidP="00DD5005">
      <w:pPr>
        <w:pStyle w:val="Akapitzlist"/>
        <w:numPr>
          <w:ilvl w:val="1"/>
          <w:numId w:val="1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Gmina zobowiązuje się do p</w:t>
      </w:r>
      <w:r w:rsidR="00D45786" w:rsidRPr="00DD5005">
        <w:rPr>
          <w:rFonts w:ascii="Century Gothic" w:hAnsi="Century Gothic"/>
          <w:color w:val="000000" w:themeColor="text1"/>
        </w:rPr>
        <w:t>rzekazywani</w:t>
      </w:r>
      <w:r>
        <w:rPr>
          <w:rFonts w:ascii="Century Gothic" w:hAnsi="Century Gothic"/>
          <w:color w:val="000000" w:themeColor="text1"/>
        </w:rPr>
        <w:t>a</w:t>
      </w:r>
      <w:r w:rsidR="00D45786" w:rsidRPr="00DD5005">
        <w:rPr>
          <w:rFonts w:ascii="Century Gothic" w:hAnsi="Century Gothic"/>
          <w:color w:val="000000" w:themeColor="text1"/>
        </w:rPr>
        <w:t xml:space="preserve"> Administratorowi informacji mających wpływ na prowadzoną obsługę zasobów m.in.</w:t>
      </w:r>
    </w:p>
    <w:p w14:paraId="0B5776D6" w14:textId="15AE0AC4" w:rsidR="00047F0B" w:rsidRPr="00DD5005" w:rsidRDefault="00D45786" w:rsidP="00DD5005">
      <w:pPr>
        <w:pStyle w:val="Akapitzlist"/>
        <w:numPr>
          <w:ilvl w:val="2"/>
          <w:numId w:val="14"/>
        </w:numPr>
        <w:spacing w:after="120" w:line="276" w:lineRule="auto"/>
        <w:ind w:left="567" w:hanging="284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>dostarczeni</w:t>
      </w:r>
      <w:r w:rsidR="00DF7075">
        <w:rPr>
          <w:rFonts w:ascii="Century Gothic" w:hAnsi="Century Gothic"/>
          <w:color w:val="000000" w:themeColor="text1"/>
        </w:rPr>
        <w:t>a</w:t>
      </w:r>
      <w:r w:rsidRPr="00DD5005">
        <w:rPr>
          <w:rFonts w:ascii="Century Gothic" w:hAnsi="Century Gothic"/>
          <w:color w:val="000000" w:themeColor="text1"/>
        </w:rPr>
        <w:t xml:space="preserve"> w terminie 7 dni od daty wpłynięcia do Urzędu Gminy odpisu aktu notarialnego</w:t>
      </w:r>
      <w:r w:rsidR="00DF7075">
        <w:rPr>
          <w:rFonts w:ascii="Century Gothic" w:hAnsi="Century Gothic"/>
          <w:color w:val="000000" w:themeColor="text1"/>
        </w:rPr>
        <w:t xml:space="preserve"> </w:t>
      </w:r>
      <w:r w:rsidRPr="00DD5005">
        <w:rPr>
          <w:rFonts w:ascii="Century Gothic" w:hAnsi="Century Gothic"/>
          <w:color w:val="000000" w:themeColor="text1"/>
        </w:rPr>
        <w:t>sprzedaży lokalu mieszkalnego, lokalu użytkowego, działki gruntu,</w:t>
      </w:r>
    </w:p>
    <w:p w14:paraId="3576961B" w14:textId="31F51F71" w:rsidR="00047F0B" w:rsidRPr="00DD5005" w:rsidRDefault="00D45786" w:rsidP="00DD5005">
      <w:pPr>
        <w:pStyle w:val="Akapitzlist"/>
        <w:numPr>
          <w:ilvl w:val="2"/>
          <w:numId w:val="14"/>
        </w:numPr>
        <w:spacing w:after="120" w:line="276" w:lineRule="auto"/>
        <w:ind w:left="567" w:hanging="284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>dostarczeni</w:t>
      </w:r>
      <w:r w:rsidR="00DF7075">
        <w:rPr>
          <w:rFonts w:ascii="Century Gothic" w:hAnsi="Century Gothic"/>
          <w:color w:val="000000" w:themeColor="text1"/>
        </w:rPr>
        <w:t>a</w:t>
      </w:r>
      <w:r w:rsidRPr="00DD5005">
        <w:rPr>
          <w:rFonts w:ascii="Century Gothic" w:hAnsi="Century Gothic"/>
          <w:color w:val="000000" w:themeColor="text1"/>
        </w:rPr>
        <w:t xml:space="preserve"> w terminie 7 dni od daty podpisania w Urzędzie Gminy umów najmu lokalu mieszkalnego, lokalu użytkowego,</w:t>
      </w:r>
    </w:p>
    <w:p w14:paraId="6320A8FA" w14:textId="26931643" w:rsidR="00047F0B" w:rsidRPr="00DD5005" w:rsidRDefault="00D45786" w:rsidP="00DD5005">
      <w:pPr>
        <w:pStyle w:val="Akapitzlist"/>
        <w:numPr>
          <w:ilvl w:val="2"/>
          <w:numId w:val="14"/>
        </w:numPr>
        <w:spacing w:after="120" w:line="276" w:lineRule="auto"/>
        <w:ind w:left="567" w:hanging="284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>dostarczeni</w:t>
      </w:r>
      <w:r w:rsidR="00DF7075">
        <w:rPr>
          <w:rFonts w:ascii="Century Gothic" w:hAnsi="Century Gothic"/>
          <w:color w:val="000000" w:themeColor="text1"/>
        </w:rPr>
        <w:t>a</w:t>
      </w:r>
      <w:r w:rsidRPr="00DD5005">
        <w:rPr>
          <w:rFonts w:ascii="Century Gothic" w:hAnsi="Century Gothic"/>
          <w:color w:val="000000" w:themeColor="text1"/>
        </w:rPr>
        <w:t xml:space="preserve"> informacji o wymeldowaniu z urzędu głównych najemców lokali,</w:t>
      </w:r>
      <w:r w:rsidR="00DF7075">
        <w:rPr>
          <w:rFonts w:ascii="Century Gothic" w:hAnsi="Century Gothic"/>
          <w:color w:val="000000" w:themeColor="text1"/>
        </w:rPr>
        <w:t xml:space="preserve"> </w:t>
      </w:r>
      <w:r w:rsidRPr="00DD5005">
        <w:rPr>
          <w:rFonts w:ascii="Century Gothic" w:hAnsi="Century Gothic"/>
          <w:color w:val="000000" w:themeColor="text1"/>
        </w:rPr>
        <w:t>dokonywanych bez udziału Administratora w tej czynności</w:t>
      </w:r>
      <w:r w:rsidR="00DF7075">
        <w:rPr>
          <w:rFonts w:ascii="Century Gothic" w:hAnsi="Century Gothic"/>
          <w:color w:val="000000" w:themeColor="text1"/>
        </w:rPr>
        <w:t>;</w:t>
      </w:r>
    </w:p>
    <w:p w14:paraId="76FF5835" w14:textId="4255B468" w:rsidR="00047F0B" w:rsidRPr="00DD5005" w:rsidRDefault="00D45786" w:rsidP="00DD5005">
      <w:pPr>
        <w:pStyle w:val="Akapitzlist"/>
        <w:numPr>
          <w:ilvl w:val="2"/>
          <w:numId w:val="14"/>
        </w:numPr>
        <w:spacing w:after="120" w:line="276" w:lineRule="auto"/>
        <w:ind w:left="567" w:hanging="284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>dostarczani</w:t>
      </w:r>
      <w:r w:rsidR="00DF7075">
        <w:rPr>
          <w:rFonts w:ascii="Century Gothic" w:hAnsi="Century Gothic"/>
          <w:color w:val="000000" w:themeColor="text1"/>
        </w:rPr>
        <w:t>a</w:t>
      </w:r>
      <w:r w:rsidRPr="00DD5005">
        <w:rPr>
          <w:rFonts w:ascii="Century Gothic" w:hAnsi="Century Gothic"/>
          <w:color w:val="000000" w:themeColor="text1"/>
        </w:rPr>
        <w:t xml:space="preserve"> informacji o każdorazowej zmianie ilości osób, ryczałtów za zużycia zimnej wody i ścieków w lokalach komunalnych</w:t>
      </w:r>
      <w:r w:rsidR="001F45A4">
        <w:rPr>
          <w:rFonts w:ascii="Century Gothic" w:hAnsi="Century Gothic"/>
          <w:color w:val="000000" w:themeColor="text1"/>
        </w:rPr>
        <w:t xml:space="preserve"> do końca każdego miesiąca w którym zmiana nastąpiła.</w:t>
      </w:r>
    </w:p>
    <w:p w14:paraId="3CE7DDD8" w14:textId="3C24F091" w:rsidR="00047F0B" w:rsidRPr="00DD5005" w:rsidRDefault="00DF7075" w:rsidP="00DD5005">
      <w:pPr>
        <w:pStyle w:val="Akapitzlist"/>
        <w:numPr>
          <w:ilvl w:val="1"/>
          <w:numId w:val="14"/>
        </w:numPr>
        <w:spacing w:after="120" w:line="276" w:lineRule="auto"/>
        <w:ind w:left="284"/>
        <w:contextualSpacing w:val="0"/>
        <w:jc w:val="both"/>
        <w:rPr>
          <w:rFonts w:ascii="Century Gothic" w:hAnsi="Century Gothic"/>
          <w:color w:val="CE181E"/>
        </w:rPr>
      </w:pPr>
      <w:r>
        <w:rPr>
          <w:rFonts w:ascii="Century Gothic" w:hAnsi="Century Gothic"/>
          <w:color w:val="000000" w:themeColor="text1"/>
        </w:rPr>
        <w:t>Gmina zobowiązuje się do z</w:t>
      </w:r>
      <w:r w:rsidR="00D45786" w:rsidRPr="00DD5005">
        <w:rPr>
          <w:rFonts w:ascii="Century Gothic" w:hAnsi="Century Gothic"/>
          <w:color w:val="000000" w:themeColor="text1"/>
        </w:rPr>
        <w:t xml:space="preserve">lecanie </w:t>
      </w:r>
      <w:r w:rsidR="00D45786" w:rsidRPr="00DD5005">
        <w:rPr>
          <w:rFonts w:ascii="Century Gothic" w:hAnsi="Century Gothic"/>
          <w:color w:val="000000"/>
        </w:rPr>
        <w:t xml:space="preserve">przeprowadzania okresowej kontroli budynków co najmniej </w:t>
      </w:r>
      <w:r w:rsidR="00D45786" w:rsidRPr="00DD5005">
        <w:rPr>
          <w:rFonts w:ascii="Century Gothic" w:hAnsi="Century Gothic"/>
          <w:color w:val="000000" w:themeColor="text1"/>
        </w:rPr>
        <w:t xml:space="preserve">raz  </w:t>
      </w:r>
      <w:r w:rsidR="00D45786" w:rsidRPr="00DD5005">
        <w:rPr>
          <w:rFonts w:ascii="Century Gothic" w:hAnsi="Century Gothic"/>
          <w:color w:val="000000"/>
        </w:rPr>
        <w:t>w roku, polegającej na sprawdzeniu stanu technicznego elementów budynku, budowli i instalacji narażonych na szkodliwe wpływy atmosferyczne i niszczące działania czynników występujących podczas użytkowania obiektu</w:t>
      </w:r>
      <w:r w:rsidR="00D45786" w:rsidRPr="00DD5005">
        <w:rPr>
          <w:rFonts w:ascii="Century Gothic" w:hAnsi="Century Gothic"/>
          <w:color w:val="000000" w:themeColor="text1"/>
        </w:rPr>
        <w:t xml:space="preserve">  zgodnie z art 62 ust. 1 </w:t>
      </w:r>
      <w:proofErr w:type="spellStart"/>
      <w:r w:rsidR="00D45786" w:rsidRPr="00DD5005">
        <w:rPr>
          <w:rFonts w:ascii="Century Gothic" w:hAnsi="Century Gothic"/>
          <w:color w:val="000000" w:themeColor="text1"/>
        </w:rPr>
        <w:t>ptk</w:t>
      </w:r>
      <w:proofErr w:type="spellEnd"/>
      <w:r w:rsidR="00D45786" w:rsidRPr="00DD5005">
        <w:rPr>
          <w:rFonts w:ascii="Century Gothic" w:hAnsi="Century Gothic"/>
          <w:color w:val="000000" w:themeColor="text1"/>
        </w:rPr>
        <w:t xml:space="preserve"> 1 lit. a) ustawy z dnia 07 lipca 1994 r. Prawo budowlane</w:t>
      </w:r>
      <w:r>
        <w:rPr>
          <w:rFonts w:ascii="Century Gothic" w:hAnsi="Century Gothic"/>
          <w:color w:val="000000" w:themeColor="text1"/>
        </w:rPr>
        <w:t xml:space="preserve"> (</w:t>
      </w:r>
      <w:r w:rsidRPr="00DF7075">
        <w:rPr>
          <w:rFonts w:ascii="Century Gothic" w:hAnsi="Century Gothic"/>
          <w:color w:val="000000" w:themeColor="text1"/>
        </w:rPr>
        <w:t>Dz. U. z</w:t>
      </w:r>
      <w:r>
        <w:rPr>
          <w:rFonts w:ascii="Century Gothic" w:hAnsi="Century Gothic"/>
          <w:color w:val="000000" w:themeColor="text1"/>
        </w:rPr>
        <w:t xml:space="preserve"> 20</w:t>
      </w:r>
      <w:r w:rsidR="001D642B">
        <w:rPr>
          <w:rFonts w:ascii="Century Gothic" w:hAnsi="Century Gothic"/>
          <w:color w:val="000000" w:themeColor="text1"/>
        </w:rPr>
        <w:t>23</w:t>
      </w:r>
      <w:r>
        <w:rPr>
          <w:rFonts w:ascii="Century Gothic" w:hAnsi="Century Gothic"/>
          <w:color w:val="000000" w:themeColor="text1"/>
        </w:rPr>
        <w:t xml:space="preserve"> r. poz. </w:t>
      </w:r>
      <w:r w:rsidR="001D642B">
        <w:rPr>
          <w:rFonts w:ascii="Century Gothic" w:hAnsi="Century Gothic"/>
          <w:color w:val="000000" w:themeColor="text1"/>
        </w:rPr>
        <w:t>682</w:t>
      </w:r>
      <w:r>
        <w:rPr>
          <w:rFonts w:ascii="Century Gothic" w:hAnsi="Century Gothic"/>
          <w:color w:val="000000" w:themeColor="text1"/>
        </w:rPr>
        <w:t xml:space="preserve"> z </w:t>
      </w:r>
      <w:proofErr w:type="spellStart"/>
      <w:r>
        <w:rPr>
          <w:rFonts w:ascii="Century Gothic" w:hAnsi="Century Gothic"/>
          <w:color w:val="000000" w:themeColor="text1"/>
        </w:rPr>
        <w:t>późn</w:t>
      </w:r>
      <w:proofErr w:type="spellEnd"/>
      <w:r>
        <w:rPr>
          <w:rFonts w:ascii="Century Gothic" w:hAnsi="Century Gothic"/>
          <w:color w:val="000000" w:themeColor="text1"/>
        </w:rPr>
        <w:t>. zm.)</w:t>
      </w:r>
      <w:r w:rsidR="00D45786" w:rsidRPr="00DD5005">
        <w:rPr>
          <w:rFonts w:ascii="Century Gothic" w:hAnsi="Century Gothic"/>
          <w:color w:val="000000" w:themeColor="text1"/>
        </w:rPr>
        <w:t xml:space="preserve"> oraz  Rozporządzeniem Ministra Spraw Wewnętrznych i administracji z dnia 16 sierpnia 1999 r. w sprawie warunków technicznych użytkowania budynków mieszkalnych (Dz. U. 1999 r., nr 74 poz. 836 ze zm.)</w:t>
      </w:r>
      <w:r>
        <w:rPr>
          <w:rFonts w:ascii="Century Gothic" w:hAnsi="Century Gothic"/>
          <w:color w:val="000000" w:themeColor="text1"/>
        </w:rPr>
        <w:t>).</w:t>
      </w:r>
    </w:p>
    <w:p w14:paraId="26367339" w14:textId="7A0C14D5" w:rsidR="00047F0B" w:rsidRPr="00DD5005" w:rsidRDefault="00D45786" w:rsidP="00DD5005">
      <w:pPr>
        <w:pStyle w:val="Akapitzlist"/>
        <w:numPr>
          <w:ilvl w:val="1"/>
          <w:numId w:val="14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>Przekazywanie Administratorowi kserokopii wykonanych protokołów celem wykonania zapisów</w:t>
      </w:r>
      <w:r w:rsidR="00DF7075">
        <w:rPr>
          <w:rFonts w:ascii="Century Gothic" w:hAnsi="Century Gothic"/>
          <w:color w:val="000000" w:themeColor="text1"/>
        </w:rPr>
        <w:t>, o których mowa</w:t>
      </w:r>
      <w:r w:rsidRPr="00DD5005">
        <w:rPr>
          <w:rFonts w:ascii="Century Gothic" w:hAnsi="Century Gothic"/>
          <w:color w:val="000000" w:themeColor="text1"/>
        </w:rPr>
        <w:t xml:space="preserve"> w § 4.</w:t>
      </w:r>
    </w:p>
    <w:p w14:paraId="11EF1DB0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color w:val="000000"/>
        </w:rPr>
      </w:pPr>
      <w:r w:rsidRPr="006B7573">
        <w:rPr>
          <w:rFonts w:ascii="Century Gothic" w:hAnsi="Century Gothic"/>
          <w:b/>
          <w:bCs/>
          <w:color w:val="000000"/>
        </w:rPr>
        <w:t>§6</w:t>
      </w:r>
    </w:p>
    <w:p w14:paraId="1D52A375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Zasady wynagradzania i rozliczenia</w:t>
      </w:r>
    </w:p>
    <w:p w14:paraId="06559407" w14:textId="5611F848" w:rsidR="00047F0B" w:rsidRPr="00DD5005" w:rsidRDefault="00D45786" w:rsidP="00DD5005">
      <w:pPr>
        <w:pStyle w:val="Akapitzlist"/>
        <w:numPr>
          <w:ilvl w:val="0"/>
          <w:numId w:val="17"/>
        </w:numPr>
        <w:spacing w:after="120" w:line="276" w:lineRule="auto"/>
        <w:ind w:left="71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oświadcza, że jest podatnikiem podatku VAT, posiada NIP: …………………………..</w:t>
      </w:r>
    </w:p>
    <w:p w14:paraId="1C1C7FD3" w14:textId="77777777" w:rsidR="00047F0B" w:rsidRPr="00DD5005" w:rsidRDefault="00D45786" w:rsidP="00DD5005">
      <w:pPr>
        <w:spacing w:after="120" w:line="276" w:lineRule="auto"/>
        <w:ind w:left="357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  <w:b/>
          <w:bCs/>
        </w:rPr>
        <w:lastRenderedPageBreak/>
        <w:t xml:space="preserve">2 </w:t>
      </w:r>
      <w:r w:rsidRPr="00DD5005">
        <w:rPr>
          <w:rFonts w:ascii="Century Gothic" w:hAnsi="Century Gothic"/>
        </w:rPr>
        <w:t>.Gmina Nowa Ruda oświadcza, że jest podatnikiem VAT , posiada NIP: 885-15-34-651.</w:t>
      </w:r>
    </w:p>
    <w:p w14:paraId="0C608CBC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</w:rPr>
      </w:pPr>
      <w:r w:rsidRPr="006B7573">
        <w:rPr>
          <w:rFonts w:ascii="Century Gothic" w:hAnsi="Century Gothic"/>
          <w:b/>
          <w:bCs/>
        </w:rPr>
        <w:t>§7</w:t>
      </w:r>
    </w:p>
    <w:p w14:paraId="6F03BBEC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Wynagrodzenie za czynności administrowania</w:t>
      </w:r>
    </w:p>
    <w:p w14:paraId="7D4D2C57" w14:textId="0F0C37D9" w:rsidR="00047F0B" w:rsidRPr="00DD5005" w:rsidRDefault="00D45786" w:rsidP="00DD5005">
      <w:pPr>
        <w:pStyle w:val="Akapitzlist"/>
        <w:numPr>
          <w:ilvl w:val="1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Za czynności administrowania Administrator będzie otrzymywać wynagrodzenie miesięczne w kwocie ………………………. netto za </w:t>
      </w:r>
      <w:r w:rsidR="000A56A8">
        <w:rPr>
          <w:rFonts w:ascii="Century Gothic" w:hAnsi="Century Gothic"/>
        </w:rPr>
        <w:t xml:space="preserve">1 </w:t>
      </w:r>
      <w:r w:rsidR="000A56A8" w:rsidRPr="00DD5005">
        <w:rPr>
          <w:rFonts w:ascii="Century Gothic" w:hAnsi="Century Gothic"/>
        </w:rPr>
        <w:t>m</w:t>
      </w:r>
      <w:r w:rsidR="000A56A8" w:rsidRPr="00DD5005">
        <w:rPr>
          <w:rFonts w:ascii="Century Gothic" w:hAnsi="Century Gothic"/>
          <w:vertAlign w:val="superscript"/>
        </w:rPr>
        <w:t>2</w:t>
      </w:r>
      <w:r w:rsidR="000A56A8" w:rsidRPr="00DD5005">
        <w:rPr>
          <w:rFonts w:ascii="Century Gothic" w:hAnsi="Century Gothic"/>
        </w:rPr>
        <w:t xml:space="preserve"> </w:t>
      </w:r>
      <w:r w:rsidRPr="00DD5005">
        <w:rPr>
          <w:rFonts w:ascii="Century Gothic" w:hAnsi="Century Gothic"/>
        </w:rPr>
        <w:t xml:space="preserve">administrowanej powierzchni użytkowej lokali - bez powierzchni pomieszczeń przynależnych — wymienionych w załączniku nr </w:t>
      </w:r>
      <w:r w:rsidR="00292CB8">
        <w:rPr>
          <w:rFonts w:ascii="Century Gothic" w:hAnsi="Century Gothic"/>
        </w:rPr>
        <w:t>1</w:t>
      </w:r>
      <w:r w:rsidR="00292CB8" w:rsidRPr="00DD5005">
        <w:rPr>
          <w:rFonts w:ascii="Century Gothic" w:hAnsi="Century Gothic"/>
        </w:rPr>
        <w:t xml:space="preserve"> </w:t>
      </w:r>
      <w:r w:rsidRPr="00DD5005">
        <w:rPr>
          <w:rFonts w:ascii="Century Gothic" w:hAnsi="Century Gothic"/>
        </w:rPr>
        <w:t xml:space="preserve">do </w:t>
      </w:r>
      <w:r w:rsidR="000A56A8">
        <w:rPr>
          <w:rFonts w:ascii="Century Gothic" w:hAnsi="Century Gothic"/>
        </w:rPr>
        <w:t xml:space="preserve">niniejszej </w:t>
      </w:r>
      <w:r w:rsidRPr="00DD5005">
        <w:rPr>
          <w:rFonts w:ascii="Century Gothic" w:hAnsi="Century Gothic"/>
        </w:rPr>
        <w:t>umowy.</w:t>
      </w:r>
    </w:p>
    <w:p w14:paraId="14AAFD1E" w14:textId="00C8CFF7" w:rsidR="00047F0B" w:rsidRPr="00DD5005" w:rsidRDefault="00D45786" w:rsidP="00DD5005">
      <w:pPr>
        <w:pStyle w:val="Akapitzlist"/>
        <w:numPr>
          <w:ilvl w:val="1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Wynagrodzenie, o który</w:t>
      </w:r>
      <w:r w:rsidR="000A56A8">
        <w:rPr>
          <w:rFonts w:ascii="Century Gothic" w:hAnsi="Century Gothic"/>
        </w:rPr>
        <w:t>m</w:t>
      </w:r>
      <w:r w:rsidRPr="00DD5005">
        <w:rPr>
          <w:rFonts w:ascii="Century Gothic" w:hAnsi="Century Gothic"/>
        </w:rPr>
        <w:t xml:space="preserve"> mowa w ust. 1</w:t>
      </w:r>
      <w:r w:rsidR="000A56A8">
        <w:rPr>
          <w:rFonts w:ascii="Century Gothic" w:hAnsi="Century Gothic"/>
        </w:rPr>
        <w:t xml:space="preserve">, </w:t>
      </w:r>
      <w:r w:rsidRPr="00DD5005">
        <w:rPr>
          <w:rFonts w:ascii="Century Gothic" w:hAnsi="Century Gothic"/>
        </w:rPr>
        <w:t>będzie płatne miesięcznie z dołu na podstawie faktury wystawionej przez Administratora.</w:t>
      </w:r>
    </w:p>
    <w:p w14:paraId="475D232A" w14:textId="04A33C22" w:rsidR="00047F0B" w:rsidRDefault="00D45786" w:rsidP="00DD5005">
      <w:pPr>
        <w:pStyle w:val="Akapitzlist"/>
        <w:numPr>
          <w:ilvl w:val="1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Termin płatności faktur ustala się na 30 dni od daty wpływu</w:t>
      </w:r>
      <w:r w:rsidR="0085352A">
        <w:rPr>
          <w:rFonts w:ascii="Century Gothic" w:hAnsi="Century Gothic"/>
        </w:rPr>
        <w:t xml:space="preserve"> prawidłowo wystawionej faktury VAT</w:t>
      </w:r>
      <w:r w:rsidRPr="00DD5005">
        <w:rPr>
          <w:rFonts w:ascii="Century Gothic" w:hAnsi="Century Gothic"/>
        </w:rPr>
        <w:t xml:space="preserve"> do Urzędu Gminy Nowa Ruda.</w:t>
      </w:r>
      <w:r w:rsidR="0085352A">
        <w:rPr>
          <w:rFonts w:ascii="Century Gothic" w:hAnsi="Century Gothic"/>
        </w:rPr>
        <w:t xml:space="preserve"> Za dzień dokonania płatności Strony uznają dzień dokonania dyspozycji przelewu przez Zamawiającego. </w:t>
      </w:r>
    </w:p>
    <w:p w14:paraId="223424A9" w14:textId="77777777" w:rsidR="0085352A" w:rsidRPr="0085352A" w:rsidRDefault="0085352A" w:rsidP="00705D02">
      <w:pPr>
        <w:pStyle w:val="Akapitzlist"/>
        <w:numPr>
          <w:ilvl w:val="1"/>
          <w:numId w:val="10"/>
        </w:numPr>
        <w:spacing w:after="120" w:line="276" w:lineRule="auto"/>
        <w:ind w:left="284" w:hanging="284"/>
        <w:jc w:val="both"/>
        <w:rPr>
          <w:rFonts w:ascii="Century Gothic" w:hAnsi="Century Gothic"/>
        </w:rPr>
      </w:pPr>
      <w:r w:rsidRPr="0085352A">
        <w:rPr>
          <w:rFonts w:ascii="Century Gothic" w:hAnsi="Century Gothic"/>
        </w:rPr>
        <w:t xml:space="preserve">Wykonawca oświadcza, że wskazany w Umowie numer rachunku bankowego znajduje się na tzw. „białej liście podatników”, tj. wykazie podmiotów zarejestrowanych jako podatnicy VAT, niezarejestrowanych oraz wykreślonych i przywróconych do rejestru VAT, prowadzonej przez Ministra Finansów. </w:t>
      </w:r>
    </w:p>
    <w:p w14:paraId="456F20CA" w14:textId="77777777" w:rsidR="0085352A" w:rsidRPr="0085352A" w:rsidRDefault="0085352A" w:rsidP="00705D02">
      <w:pPr>
        <w:pStyle w:val="Akapitzlist"/>
        <w:numPr>
          <w:ilvl w:val="1"/>
          <w:numId w:val="10"/>
        </w:numPr>
        <w:spacing w:after="120" w:line="276" w:lineRule="auto"/>
        <w:ind w:left="284" w:hanging="284"/>
        <w:jc w:val="both"/>
        <w:rPr>
          <w:rFonts w:ascii="Century Gothic" w:hAnsi="Century Gothic"/>
        </w:rPr>
      </w:pPr>
      <w:r w:rsidRPr="0085352A">
        <w:rPr>
          <w:rFonts w:ascii="Century Gothic" w:hAnsi="Century Gothic"/>
        </w:rPr>
        <w:t xml:space="preserve">Wynagrodzenie będzie płacone z uwzględnieniem mechanizmu podzielonej płatności w przypadku umów, których wartość jest równa lub przekracza kwotę 15.000,00 zł brutto. W przypadku umów o wartości niższej niż wskazana powyżej, Zamawiający dopuszcza możliwość uwzględnienia mechanizmu podzielonej płatności. </w:t>
      </w:r>
    </w:p>
    <w:p w14:paraId="1725ADA6" w14:textId="35A2C937" w:rsidR="0085352A" w:rsidRPr="00DD5005" w:rsidRDefault="0085352A" w:rsidP="00705D02">
      <w:pPr>
        <w:pStyle w:val="Akapitzlist"/>
        <w:numPr>
          <w:ilvl w:val="1"/>
          <w:numId w:val="10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85352A">
        <w:rPr>
          <w:rFonts w:ascii="Century Gothic" w:hAnsi="Century Gothic"/>
        </w:rPr>
        <w:t>Wykonawca oświadcza, że wystawi Zamawiającemu fakturę w formie papierowej lub  ustrukturyzowaną fakturę, o której mowa w Ustawie z dnia 9 listopada 2018 r.  o elektronicznym fakturowaniu w zamówieniach publicznych, koncesjach na roboty budowlane lub usługi oraz partnerstwie publiczno-prywatnym (Dz. U. z 20</w:t>
      </w:r>
      <w:r>
        <w:rPr>
          <w:rFonts w:ascii="Century Gothic" w:hAnsi="Century Gothic"/>
        </w:rPr>
        <w:t>23</w:t>
      </w:r>
      <w:r w:rsidRPr="0085352A">
        <w:rPr>
          <w:rFonts w:ascii="Century Gothic" w:hAnsi="Century Gothic"/>
        </w:rPr>
        <w:t xml:space="preserve"> r. poz. 16</w:t>
      </w:r>
      <w:r>
        <w:rPr>
          <w:rFonts w:ascii="Century Gothic" w:hAnsi="Century Gothic"/>
        </w:rPr>
        <w:t>37</w:t>
      </w:r>
      <w:r w:rsidRPr="0085352A">
        <w:rPr>
          <w:rFonts w:ascii="Century Gothic" w:hAnsi="Century Gothic"/>
        </w:rPr>
        <w:t xml:space="preserve"> z </w:t>
      </w:r>
      <w:proofErr w:type="spellStart"/>
      <w:r w:rsidRPr="0085352A">
        <w:rPr>
          <w:rFonts w:ascii="Century Gothic" w:hAnsi="Century Gothic"/>
        </w:rPr>
        <w:t>późn</w:t>
      </w:r>
      <w:proofErr w:type="spellEnd"/>
      <w:r w:rsidRPr="0085352A">
        <w:rPr>
          <w:rFonts w:ascii="Century Gothic" w:hAnsi="Century Gothic"/>
        </w:rPr>
        <w:t xml:space="preserve">. </w:t>
      </w:r>
      <w:proofErr w:type="spellStart"/>
      <w:r w:rsidRPr="0085352A">
        <w:rPr>
          <w:rFonts w:ascii="Century Gothic" w:hAnsi="Century Gothic"/>
        </w:rPr>
        <w:t>zm</w:t>
      </w:r>
      <w:proofErr w:type="spellEnd"/>
      <w:r w:rsidRPr="0085352A">
        <w:rPr>
          <w:rFonts w:ascii="Century Gothic" w:hAnsi="Century Gothic"/>
        </w:rPr>
        <w:t>). Zamawiający informuje, że nie wyraża zgody na wysyłanie innych ustrukturyzowanych dokumentów elektronicznych, o których mowa w art. 5 ust. 3 Ustawy o elektronicznym fakturowaniu za pośrednictwem platformy elektronicznego fakturowania.</w:t>
      </w:r>
    </w:p>
    <w:p w14:paraId="5B1ACED5" w14:textId="28A31240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>
        <w:rPr>
          <w:rFonts w:ascii="Century Gothic" w:hAnsi="Century Gothic"/>
          <w:b/>
          <w:bCs/>
        </w:rPr>
        <w:t>8</w:t>
      </w:r>
    </w:p>
    <w:p w14:paraId="2E7DB3A5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Uchwały Gminy</w:t>
      </w:r>
    </w:p>
    <w:p w14:paraId="27619ADB" w14:textId="61D6407F" w:rsidR="00047F0B" w:rsidRPr="00DD5005" w:rsidRDefault="00D45786" w:rsidP="00DD5005">
      <w:pPr>
        <w:pStyle w:val="Akapitzlist"/>
        <w:numPr>
          <w:ilvl w:val="0"/>
          <w:numId w:val="19"/>
        </w:numPr>
        <w:spacing w:after="120" w:line="276" w:lineRule="auto"/>
        <w:ind w:left="28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Gmina zobowiązana jest do informowania na bieżąco Administratora  o nowych aktach prawnych ustanowionych przez Gminę</w:t>
      </w:r>
      <w:r w:rsidR="000A56A8" w:rsidRPr="00DD5005">
        <w:rPr>
          <w:rFonts w:ascii="Century Gothic" w:hAnsi="Century Gothic"/>
        </w:rPr>
        <w:t>, a dotyczących przedmiotu niniejszej umowy i obowiązków Administratora</w:t>
      </w:r>
      <w:r w:rsidRPr="00DD5005">
        <w:rPr>
          <w:rFonts w:ascii="Century Gothic" w:hAnsi="Century Gothic"/>
        </w:rPr>
        <w:t>.</w:t>
      </w:r>
    </w:p>
    <w:p w14:paraId="223B25CC" w14:textId="78B29323" w:rsidR="00047F0B" w:rsidRPr="00DD5005" w:rsidRDefault="00D45786" w:rsidP="00DD5005">
      <w:pPr>
        <w:pStyle w:val="Akapitzlist"/>
        <w:numPr>
          <w:ilvl w:val="0"/>
          <w:numId w:val="19"/>
        </w:numPr>
        <w:spacing w:after="120" w:line="276" w:lineRule="auto"/>
        <w:ind w:left="284" w:hanging="357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zobowiązany jest do stosowania uchwał i zarządzeń podjętych przez organy Gminy.</w:t>
      </w:r>
    </w:p>
    <w:p w14:paraId="5225D1B5" w14:textId="712CA181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>
        <w:rPr>
          <w:rFonts w:ascii="Century Gothic" w:hAnsi="Century Gothic"/>
          <w:b/>
          <w:bCs/>
        </w:rPr>
        <w:t>9</w:t>
      </w:r>
    </w:p>
    <w:p w14:paraId="0FEAFB5A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Zmiany, przeróbki w mieniu</w:t>
      </w:r>
    </w:p>
    <w:p w14:paraId="44B96311" w14:textId="1E387D51" w:rsidR="00047F0B" w:rsidRPr="006B7573" w:rsidRDefault="00D45786" w:rsidP="00DD5005">
      <w:pPr>
        <w:spacing w:after="12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lastRenderedPageBreak/>
        <w:t xml:space="preserve">Administratorowi nie wolno </w:t>
      </w:r>
      <w:r w:rsidR="000A56A8">
        <w:rPr>
          <w:rFonts w:ascii="Century Gothic" w:hAnsi="Century Gothic"/>
        </w:rPr>
        <w:t xml:space="preserve">- </w:t>
      </w:r>
      <w:r w:rsidR="000A56A8" w:rsidRPr="006B7573">
        <w:rPr>
          <w:rFonts w:ascii="Century Gothic" w:hAnsi="Century Gothic"/>
        </w:rPr>
        <w:t>bez zgody Gminy</w:t>
      </w:r>
      <w:r w:rsidR="000A56A8">
        <w:rPr>
          <w:rFonts w:ascii="Century Gothic" w:hAnsi="Century Gothic"/>
        </w:rPr>
        <w:t xml:space="preserve"> - </w:t>
      </w:r>
      <w:r w:rsidRPr="006B7573">
        <w:rPr>
          <w:rFonts w:ascii="Century Gothic" w:hAnsi="Century Gothic"/>
        </w:rPr>
        <w:t>wprowadzać zmian, uzupełnień i przeróbek w powierzonym mieniu wykraczających poza zakres technicznego utrzymania zasobów</w:t>
      </w:r>
      <w:r w:rsidR="000A56A8">
        <w:rPr>
          <w:rFonts w:ascii="Century Gothic" w:hAnsi="Century Gothic"/>
        </w:rPr>
        <w:t>.</w:t>
      </w:r>
    </w:p>
    <w:p w14:paraId="171A65EF" w14:textId="4907A46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>
        <w:rPr>
          <w:rFonts w:ascii="Century Gothic" w:hAnsi="Century Gothic"/>
          <w:b/>
          <w:bCs/>
        </w:rPr>
        <w:t>10</w:t>
      </w:r>
    </w:p>
    <w:p w14:paraId="6AC544BC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Szczególne obowiązki Administratora</w:t>
      </w:r>
    </w:p>
    <w:p w14:paraId="2CEAC201" w14:textId="44B40D26" w:rsidR="00047F0B" w:rsidRPr="00DD5005" w:rsidRDefault="00D45786" w:rsidP="00DD5005">
      <w:pPr>
        <w:pStyle w:val="Akapitzlist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Administrator nie może czerpać innych korzyści z administrowania nieruchomościami gminnymi oprócz </w:t>
      </w:r>
      <w:r w:rsidR="000A56A8" w:rsidRPr="00DD5005">
        <w:rPr>
          <w:rFonts w:ascii="Century Gothic" w:hAnsi="Century Gothic"/>
        </w:rPr>
        <w:t>wynagrodzeni</w:t>
      </w:r>
      <w:r w:rsidR="000A56A8">
        <w:rPr>
          <w:rFonts w:ascii="Century Gothic" w:hAnsi="Century Gothic"/>
        </w:rPr>
        <w:t>a</w:t>
      </w:r>
      <w:r w:rsidR="000A56A8" w:rsidRPr="00DD5005">
        <w:rPr>
          <w:rFonts w:ascii="Century Gothic" w:hAnsi="Century Gothic"/>
        </w:rPr>
        <w:t xml:space="preserve"> </w:t>
      </w:r>
      <w:r w:rsidRPr="00DD5005">
        <w:rPr>
          <w:rFonts w:ascii="Century Gothic" w:hAnsi="Century Gothic"/>
        </w:rPr>
        <w:t xml:space="preserve">określonego w </w:t>
      </w:r>
      <w:r w:rsidR="000A56A8">
        <w:rPr>
          <w:rFonts w:ascii="Century Gothic" w:hAnsi="Century Gothic"/>
        </w:rPr>
        <w:t xml:space="preserve">niniejszej </w:t>
      </w:r>
      <w:r w:rsidRPr="00DD5005">
        <w:rPr>
          <w:rFonts w:ascii="Century Gothic" w:hAnsi="Century Gothic"/>
        </w:rPr>
        <w:t>umowie.</w:t>
      </w:r>
    </w:p>
    <w:p w14:paraId="452174CF" w14:textId="4D9EB6AA" w:rsidR="00047F0B" w:rsidRPr="00DD5005" w:rsidRDefault="00D45786" w:rsidP="00DD5005">
      <w:pPr>
        <w:pStyle w:val="Akapitzlist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zobowiązany jest do ubezpieczenia swojej działalności od odpowiedzialności cywilnej.</w:t>
      </w:r>
    </w:p>
    <w:p w14:paraId="604F391D" w14:textId="7285DBFC" w:rsidR="000A56A8" w:rsidRPr="00DD5005" w:rsidRDefault="00D45786" w:rsidP="00DD5005">
      <w:pPr>
        <w:pStyle w:val="Akapitzlist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zobowiązuje się do wykonywania czynności administrowania osobiście i nie może powierzyć tych czynności osobie trzeciej.</w:t>
      </w:r>
    </w:p>
    <w:p w14:paraId="01541B94" w14:textId="096BEE71" w:rsidR="00047F0B" w:rsidRPr="00DD5005" w:rsidRDefault="00D45786" w:rsidP="00DD5005">
      <w:pPr>
        <w:pStyle w:val="Akapitzlist"/>
        <w:numPr>
          <w:ilvl w:val="0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nieruchomości zobowiązuje się do .</w:t>
      </w:r>
    </w:p>
    <w:p w14:paraId="12B2B005" w14:textId="7537520B" w:rsidR="00047F0B" w:rsidRPr="00DD5005" w:rsidRDefault="00D45786" w:rsidP="00DD5005">
      <w:pPr>
        <w:pStyle w:val="Akapitzlist"/>
        <w:numPr>
          <w:ilvl w:val="1"/>
          <w:numId w:val="20"/>
        </w:numPr>
        <w:spacing w:after="120" w:line="276" w:lineRule="auto"/>
        <w:ind w:left="851" w:hanging="425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przestrzegania przepisów prawa i standardów zawodowych oraz działania zgodnie z zasadami etyki zawodowej,</w:t>
      </w:r>
    </w:p>
    <w:p w14:paraId="6C176C95" w14:textId="6355A30C" w:rsidR="00047F0B" w:rsidRPr="00DD5005" w:rsidRDefault="00D45786" w:rsidP="00DD5005">
      <w:pPr>
        <w:pStyle w:val="Akapitzlist"/>
        <w:numPr>
          <w:ilvl w:val="1"/>
          <w:numId w:val="20"/>
        </w:numPr>
        <w:spacing w:after="120" w:line="276" w:lineRule="auto"/>
        <w:ind w:left="851" w:hanging="425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sprawowania administrowania nieruchomościami ze szczególną starannością, odpowiednią do zawodowego charakteru działalności Administratora,</w:t>
      </w:r>
    </w:p>
    <w:p w14:paraId="59AD8162" w14:textId="3F5E7E70" w:rsidR="00047F0B" w:rsidRPr="00DD5005" w:rsidRDefault="00D45786" w:rsidP="00DD5005">
      <w:pPr>
        <w:pStyle w:val="Akapitzlist"/>
        <w:numPr>
          <w:ilvl w:val="1"/>
          <w:numId w:val="20"/>
        </w:numPr>
        <w:spacing w:after="120" w:line="276" w:lineRule="auto"/>
        <w:ind w:left="851" w:hanging="425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kierowania się zasadą ochrony interesów Gminy.</w:t>
      </w:r>
    </w:p>
    <w:p w14:paraId="70496863" w14:textId="4C27E145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 w:rsidRPr="006B7573">
        <w:rPr>
          <w:rFonts w:ascii="Century Gothic" w:hAnsi="Century Gothic"/>
          <w:b/>
          <w:bCs/>
        </w:rPr>
        <w:t>1</w:t>
      </w:r>
      <w:r w:rsidR="00AE7D1E">
        <w:rPr>
          <w:rFonts w:ascii="Century Gothic" w:hAnsi="Century Gothic"/>
          <w:b/>
          <w:bCs/>
        </w:rPr>
        <w:t>1</w:t>
      </w:r>
    </w:p>
    <w:p w14:paraId="4B368B5C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</w:rPr>
      </w:pPr>
      <w:r w:rsidRPr="006B7573">
        <w:rPr>
          <w:rFonts w:ascii="Century Gothic" w:hAnsi="Century Gothic"/>
          <w:b/>
          <w:bCs/>
        </w:rPr>
        <w:t>Kary umowne i odszkodowania</w:t>
      </w:r>
    </w:p>
    <w:p w14:paraId="6EC81873" w14:textId="4914A9AE" w:rsidR="002E62A6" w:rsidRDefault="00D45786" w:rsidP="0096659B">
      <w:pPr>
        <w:pStyle w:val="Akapitzlist"/>
        <w:numPr>
          <w:ilvl w:val="0"/>
          <w:numId w:val="23"/>
        </w:numPr>
        <w:spacing w:after="120" w:line="276" w:lineRule="auto"/>
        <w:ind w:left="505" w:hanging="357"/>
        <w:contextualSpacing w:val="0"/>
        <w:jc w:val="both"/>
        <w:rPr>
          <w:rFonts w:ascii="Century Gothic" w:hAnsi="Century Gothic"/>
          <w:color w:val="000000" w:themeColor="text1"/>
        </w:rPr>
      </w:pPr>
      <w:r w:rsidRPr="00DD5005">
        <w:rPr>
          <w:rFonts w:ascii="Century Gothic" w:hAnsi="Century Gothic"/>
          <w:color w:val="000000" w:themeColor="text1"/>
        </w:rPr>
        <w:t xml:space="preserve">W przypadku </w:t>
      </w:r>
      <w:r w:rsidR="002E62A6">
        <w:rPr>
          <w:rFonts w:ascii="Century Gothic" w:hAnsi="Century Gothic"/>
          <w:color w:val="000000" w:themeColor="text1"/>
        </w:rPr>
        <w:t xml:space="preserve">naruszenia obowiązków wynikających z niniejszej Umowy </w:t>
      </w:r>
      <w:r w:rsidRPr="00DD5005">
        <w:rPr>
          <w:rFonts w:ascii="Century Gothic" w:hAnsi="Century Gothic"/>
          <w:color w:val="000000" w:themeColor="text1"/>
        </w:rPr>
        <w:t>Administrator może być obciążony przez Gminę następującymi karami umownymi</w:t>
      </w:r>
      <w:r w:rsidR="005F133D">
        <w:rPr>
          <w:rFonts w:ascii="Century Gothic" w:hAnsi="Century Gothic"/>
          <w:color w:val="000000" w:themeColor="text1"/>
        </w:rPr>
        <w:t xml:space="preserve"> </w:t>
      </w:r>
      <w:r w:rsidRPr="00DD5005">
        <w:rPr>
          <w:rFonts w:ascii="Century Gothic" w:hAnsi="Century Gothic"/>
          <w:color w:val="000000" w:themeColor="text1"/>
        </w:rPr>
        <w:t xml:space="preserve">— karą umowną w wysokości, </w:t>
      </w:r>
      <w:r w:rsidR="0085352A">
        <w:rPr>
          <w:rFonts w:ascii="Century Gothic" w:hAnsi="Century Gothic"/>
          <w:color w:val="000000" w:themeColor="text1"/>
        </w:rPr>
        <w:t xml:space="preserve"> 1.000,00 zł (słownie: jeden tysiąc złotych 00/100) </w:t>
      </w:r>
      <w:r w:rsidR="00CB6E48">
        <w:rPr>
          <w:rFonts w:ascii="Century Gothic" w:hAnsi="Century Gothic"/>
          <w:color w:val="000000" w:themeColor="text1"/>
        </w:rPr>
        <w:t>za każdy przypadek naruszenia</w:t>
      </w:r>
      <w:r w:rsidRPr="00DD5005">
        <w:rPr>
          <w:rFonts w:ascii="Century Gothic" w:hAnsi="Century Gothic"/>
          <w:color w:val="000000" w:themeColor="text1"/>
        </w:rPr>
        <w:t>.</w:t>
      </w:r>
    </w:p>
    <w:p w14:paraId="068D29C2" w14:textId="4158F3C9" w:rsidR="00047F0B" w:rsidRDefault="00CB6E48" w:rsidP="0096659B">
      <w:pPr>
        <w:pStyle w:val="Akapitzlist"/>
        <w:numPr>
          <w:ilvl w:val="0"/>
          <w:numId w:val="23"/>
        </w:numPr>
        <w:spacing w:after="120" w:line="276" w:lineRule="auto"/>
        <w:ind w:left="505" w:hanging="357"/>
        <w:contextualSpacing w:val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Łączna </w:t>
      </w:r>
      <w:r w:rsidR="002E62A6">
        <w:rPr>
          <w:rFonts w:ascii="Century Gothic" w:hAnsi="Century Gothic"/>
          <w:color w:val="000000" w:themeColor="text1"/>
        </w:rPr>
        <w:t xml:space="preserve">wysokość </w:t>
      </w:r>
      <w:r>
        <w:rPr>
          <w:rFonts w:ascii="Century Gothic" w:hAnsi="Century Gothic"/>
          <w:color w:val="000000" w:themeColor="text1"/>
        </w:rPr>
        <w:t>kar umown</w:t>
      </w:r>
      <w:r w:rsidR="002E62A6">
        <w:rPr>
          <w:rFonts w:ascii="Century Gothic" w:hAnsi="Century Gothic"/>
          <w:color w:val="000000" w:themeColor="text1"/>
        </w:rPr>
        <w:t>ych</w:t>
      </w:r>
      <w:r>
        <w:rPr>
          <w:rFonts w:ascii="Century Gothic" w:hAnsi="Century Gothic"/>
          <w:color w:val="000000" w:themeColor="text1"/>
        </w:rPr>
        <w:t xml:space="preserve">, </w:t>
      </w:r>
      <w:r w:rsidR="002E62A6">
        <w:rPr>
          <w:rFonts w:ascii="Century Gothic" w:hAnsi="Century Gothic"/>
          <w:color w:val="000000" w:themeColor="text1"/>
        </w:rPr>
        <w:t xml:space="preserve">których może dochodzić Zamawiający nie może przekroczyć w toku realizacji Umowy 40.000,00 zł. </w:t>
      </w:r>
    </w:p>
    <w:p w14:paraId="22D2B007" w14:textId="1E51ED90" w:rsidR="00A2621D" w:rsidRPr="00A2621D" w:rsidRDefault="00A2621D" w:rsidP="0096659B">
      <w:pPr>
        <w:pStyle w:val="Akapitzlist"/>
        <w:numPr>
          <w:ilvl w:val="0"/>
          <w:numId w:val="23"/>
        </w:numPr>
        <w:spacing w:after="120" w:line="276" w:lineRule="auto"/>
        <w:ind w:left="505"/>
        <w:contextualSpacing w:val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Gmina</w:t>
      </w:r>
      <w:r w:rsidRPr="00A2621D">
        <w:rPr>
          <w:rFonts w:ascii="Century Gothic" w:hAnsi="Century Gothic"/>
          <w:color w:val="000000" w:themeColor="text1"/>
        </w:rPr>
        <w:t xml:space="preserve"> zastrzega sobie prawo do</w:t>
      </w:r>
      <w:r w:rsidR="002E62A6">
        <w:rPr>
          <w:rFonts w:ascii="Century Gothic" w:hAnsi="Century Gothic"/>
          <w:color w:val="000000" w:themeColor="text1"/>
        </w:rPr>
        <w:t>chodzenia</w:t>
      </w:r>
      <w:r w:rsidRPr="00A2621D">
        <w:rPr>
          <w:rFonts w:ascii="Century Gothic" w:hAnsi="Century Gothic"/>
          <w:color w:val="000000" w:themeColor="text1"/>
        </w:rPr>
        <w:t xml:space="preserve"> odszkodowania uzupełniającego przenoszącego wysokość </w:t>
      </w:r>
      <w:r w:rsidR="002E62A6">
        <w:rPr>
          <w:rFonts w:ascii="Century Gothic" w:hAnsi="Century Gothic"/>
          <w:color w:val="000000" w:themeColor="text1"/>
        </w:rPr>
        <w:t xml:space="preserve">naliczonych </w:t>
      </w:r>
      <w:r w:rsidRPr="00A2621D">
        <w:rPr>
          <w:rFonts w:ascii="Century Gothic" w:hAnsi="Century Gothic"/>
          <w:color w:val="000000" w:themeColor="text1"/>
        </w:rPr>
        <w:t xml:space="preserve">kar umownych </w:t>
      </w:r>
      <w:r w:rsidR="002E62A6">
        <w:rPr>
          <w:rFonts w:ascii="Century Gothic" w:hAnsi="Century Gothic"/>
          <w:color w:val="000000" w:themeColor="text1"/>
        </w:rPr>
        <w:t>do</w:t>
      </w:r>
      <w:r w:rsidRPr="00A2621D">
        <w:rPr>
          <w:rFonts w:ascii="Century Gothic" w:hAnsi="Century Gothic"/>
          <w:color w:val="000000" w:themeColor="text1"/>
        </w:rPr>
        <w:t xml:space="preserve"> wysokości rzeczywiście poniesionej szkody</w:t>
      </w:r>
      <w:r w:rsidR="002E62A6">
        <w:rPr>
          <w:rFonts w:ascii="Century Gothic" w:hAnsi="Century Gothic"/>
          <w:color w:val="000000" w:themeColor="text1"/>
        </w:rPr>
        <w:t xml:space="preserve"> – na drodze postępowania cywilnego, zgodnie z zasadami określonymi w Kodeksie Cywilnym.</w:t>
      </w:r>
    </w:p>
    <w:p w14:paraId="07B7CAB2" w14:textId="7FBB5259" w:rsidR="00A2621D" w:rsidRPr="00A2621D" w:rsidRDefault="00A2621D" w:rsidP="0096659B">
      <w:pPr>
        <w:pStyle w:val="Akapitzlist"/>
        <w:numPr>
          <w:ilvl w:val="0"/>
          <w:numId w:val="23"/>
        </w:numPr>
        <w:spacing w:after="120" w:line="276" w:lineRule="auto"/>
        <w:ind w:left="505"/>
        <w:contextualSpacing w:val="0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Gmina</w:t>
      </w:r>
      <w:r w:rsidRPr="00A2621D">
        <w:rPr>
          <w:rFonts w:ascii="Century Gothic" w:hAnsi="Century Gothic"/>
          <w:color w:val="000000" w:themeColor="text1"/>
        </w:rPr>
        <w:t xml:space="preserve"> zastrzega sobie prawo do egzekwowania należności z tytułu naliczonych kar umownych z wynagrodzenia brutto </w:t>
      </w:r>
      <w:r>
        <w:rPr>
          <w:rFonts w:ascii="Century Gothic" w:hAnsi="Century Gothic"/>
          <w:color w:val="000000" w:themeColor="text1"/>
        </w:rPr>
        <w:t>Administratora</w:t>
      </w:r>
      <w:r w:rsidRPr="00A2621D">
        <w:rPr>
          <w:rFonts w:ascii="Century Gothic" w:hAnsi="Century Gothic"/>
          <w:color w:val="000000" w:themeColor="text1"/>
        </w:rPr>
        <w:t xml:space="preserve"> (z bieżącej faktury).</w:t>
      </w:r>
    </w:p>
    <w:p w14:paraId="64BB9342" w14:textId="339D892B" w:rsidR="00047F0B" w:rsidRPr="00DD5005" w:rsidRDefault="00A2621D" w:rsidP="0096659B">
      <w:pPr>
        <w:pStyle w:val="Akapitzlist"/>
        <w:numPr>
          <w:ilvl w:val="0"/>
          <w:numId w:val="23"/>
        </w:numPr>
        <w:spacing w:after="120" w:line="276" w:lineRule="auto"/>
        <w:ind w:left="505"/>
        <w:contextualSpacing w:val="0"/>
        <w:jc w:val="both"/>
      </w:pPr>
      <w:r w:rsidRPr="00A2621D">
        <w:rPr>
          <w:rFonts w:ascii="Century Gothic" w:hAnsi="Century Gothic"/>
          <w:color w:val="000000" w:themeColor="text1"/>
        </w:rPr>
        <w:t>Kara umowna naliczana jest w formie noty księgowej. Zapłata kary umownej nastąpi w ciągu 14 dni od otrzymania obciążenia,</w:t>
      </w:r>
    </w:p>
    <w:p w14:paraId="0B0D3D2C" w14:textId="562B1B0A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 w:rsidRPr="006B7573">
        <w:rPr>
          <w:rFonts w:ascii="Century Gothic" w:hAnsi="Century Gothic"/>
          <w:b/>
          <w:bCs/>
        </w:rPr>
        <w:t>1</w:t>
      </w:r>
      <w:r w:rsidR="00AE7D1E">
        <w:rPr>
          <w:rFonts w:ascii="Century Gothic" w:hAnsi="Century Gothic"/>
          <w:b/>
          <w:bCs/>
        </w:rPr>
        <w:t>2</w:t>
      </w:r>
    </w:p>
    <w:p w14:paraId="15F06D92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Zmiany umowy</w:t>
      </w:r>
    </w:p>
    <w:p w14:paraId="43A83070" w14:textId="1B53A6EE" w:rsidR="00047F0B" w:rsidRPr="00DD5005" w:rsidRDefault="00D45786" w:rsidP="0055459E">
      <w:pPr>
        <w:pStyle w:val="Akapitzlist"/>
        <w:numPr>
          <w:ilvl w:val="0"/>
          <w:numId w:val="25"/>
        </w:numPr>
        <w:spacing w:after="120" w:line="276" w:lineRule="auto"/>
        <w:ind w:left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lastRenderedPageBreak/>
        <w:t>Zmiana niniejszej umowy wymaga formy pisemnej w postaci aneksu akceptowanego przez obie strony pod rygorem nieważności</w:t>
      </w:r>
      <w:r w:rsidR="0055459E">
        <w:rPr>
          <w:rFonts w:ascii="Century Gothic" w:hAnsi="Century Gothic"/>
        </w:rPr>
        <w:t xml:space="preserve"> </w:t>
      </w:r>
      <w:r w:rsidR="0055459E" w:rsidRPr="0055459E">
        <w:rPr>
          <w:rFonts w:ascii="Century Gothic" w:hAnsi="Century Gothic"/>
        </w:rPr>
        <w:t>i dopuszczalne są w ramach uregulowań ustawy z dnia 11 września 2019 r. - Prawo zamówień publicznych (Dz.U. z 20</w:t>
      </w:r>
      <w:r w:rsidR="002E62A6">
        <w:rPr>
          <w:rFonts w:ascii="Century Gothic" w:hAnsi="Century Gothic"/>
        </w:rPr>
        <w:t>23</w:t>
      </w:r>
      <w:r w:rsidR="0055459E" w:rsidRPr="0055459E">
        <w:rPr>
          <w:rFonts w:ascii="Century Gothic" w:hAnsi="Century Gothic"/>
        </w:rPr>
        <w:t xml:space="preserve"> r. poz. 1</w:t>
      </w:r>
      <w:r w:rsidR="002E62A6">
        <w:rPr>
          <w:rFonts w:ascii="Century Gothic" w:hAnsi="Century Gothic"/>
        </w:rPr>
        <w:t>606 ze zm.</w:t>
      </w:r>
      <w:r w:rsidR="0055459E" w:rsidRPr="0055459E">
        <w:rPr>
          <w:rFonts w:ascii="Century Gothic" w:hAnsi="Century Gothic"/>
        </w:rPr>
        <w:t>)</w:t>
      </w:r>
      <w:r w:rsidRPr="00DD5005">
        <w:rPr>
          <w:rFonts w:ascii="Century Gothic" w:hAnsi="Century Gothic"/>
        </w:rPr>
        <w:t>.</w:t>
      </w:r>
    </w:p>
    <w:p w14:paraId="26570D95" w14:textId="6A2CA0CE" w:rsidR="00047F0B" w:rsidRPr="00DD5005" w:rsidRDefault="00D45786" w:rsidP="00DD5005">
      <w:pPr>
        <w:pStyle w:val="Akapitzlist"/>
        <w:numPr>
          <w:ilvl w:val="0"/>
          <w:numId w:val="25"/>
        </w:numPr>
        <w:spacing w:after="120" w:line="276" w:lineRule="auto"/>
        <w:ind w:left="425" w:hanging="425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Gmina ma prawo do zwiększenia </w:t>
      </w:r>
      <w:r w:rsidR="00AE7D1E">
        <w:rPr>
          <w:rFonts w:ascii="Century Gothic" w:hAnsi="Century Gothic"/>
        </w:rPr>
        <w:t xml:space="preserve">lub zmniejszenia </w:t>
      </w:r>
      <w:r w:rsidRPr="00DD5005">
        <w:rPr>
          <w:rFonts w:ascii="Century Gothic" w:hAnsi="Century Gothic"/>
        </w:rPr>
        <w:t>obsługiwanych przez Administratora zasobów</w:t>
      </w:r>
      <w:r w:rsidR="00AE7D1E">
        <w:rPr>
          <w:rFonts w:ascii="Century Gothic" w:hAnsi="Century Gothic"/>
        </w:rPr>
        <w:t xml:space="preserve">, powodujące zmianę wynagrodzenia, o którym mowa w § 7 ust. 1, co </w:t>
      </w:r>
      <w:r w:rsidRPr="00DD5005">
        <w:rPr>
          <w:rFonts w:ascii="Century Gothic" w:hAnsi="Century Gothic"/>
        </w:rPr>
        <w:t>każdorazowo wymaga sporządzenia aneksu do umowy.</w:t>
      </w:r>
    </w:p>
    <w:p w14:paraId="74B0DF3F" w14:textId="430395FB" w:rsidR="00047F0B" w:rsidRPr="00DD5005" w:rsidRDefault="00DE3F37" w:rsidP="00DD5005">
      <w:pPr>
        <w:pStyle w:val="Akapitzlist"/>
        <w:numPr>
          <w:ilvl w:val="0"/>
          <w:numId w:val="25"/>
        </w:numPr>
        <w:spacing w:after="120" w:line="276" w:lineRule="auto"/>
        <w:ind w:left="425" w:hanging="425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Gmina</w:t>
      </w:r>
      <w:r w:rsidRPr="00DD5005">
        <w:rPr>
          <w:rFonts w:ascii="Century Gothic" w:hAnsi="Century Gothic"/>
        </w:rPr>
        <w:t xml:space="preserve"> </w:t>
      </w:r>
      <w:r w:rsidR="00D45786" w:rsidRPr="00DD5005">
        <w:rPr>
          <w:rFonts w:ascii="Century Gothic" w:hAnsi="Century Gothic"/>
        </w:rPr>
        <w:t xml:space="preserve">zobowiązuje się na bieżąco </w:t>
      </w:r>
      <w:r w:rsidR="00CB6E48">
        <w:rPr>
          <w:rFonts w:ascii="Century Gothic" w:hAnsi="Century Gothic"/>
        </w:rPr>
        <w:t>-</w:t>
      </w:r>
      <w:r w:rsidR="00D45786" w:rsidRPr="00DD5005">
        <w:rPr>
          <w:rFonts w:ascii="Century Gothic" w:hAnsi="Century Gothic"/>
        </w:rPr>
        <w:t xml:space="preserve"> aneksami do umowy </w:t>
      </w:r>
      <w:r w:rsidR="00CB6E48">
        <w:rPr>
          <w:rFonts w:ascii="Century Gothic" w:hAnsi="Century Gothic"/>
        </w:rPr>
        <w:t xml:space="preserve">– uaktualniać </w:t>
      </w:r>
      <w:r w:rsidR="00D45786" w:rsidRPr="00DD5005">
        <w:rPr>
          <w:rFonts w:ascii="Century Gothic" w:hAnsi="Century Gothic"/>
        </w:rPr>
        <w:t>stan objętych</w:t>
      </w:r>
      <w:r w:rsidR="00CB6E48">
        <w:rPr>
          <w:rFonts w:ascii="Century Gothic" w:hAnsi="Century Gothic"/>
        </w:rPr>
        <w:t xml:space="preserve"> niniejszą</w:t>
      </w:r>
      <w:r w:rsidR="00D45786" w:rsidRPr="00DD5005">
        <w:rPr>
          <w:rFonts w:ascii="Century Gothic" w:hAnsi="Century Gothic"/>
        </w:rPr>
        <w:t xml:space="preserve"> umową zasobów.</w:t>
      </w:r>
    </w:p>
    <w:p w14:paraId="40717716" w14:textId="3B136B82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 w:rsidRPr="006B7573">
        <w:rPr>
          <w:rFonts w:ascii="Century Gothic" w:hAnsi="Century Gothic"/>
          <w:b/>
          <w:bCs/>
        </w:rPr>
        <w:t>1</w:t>
      </w:r>
      <w:r w:rsidR="00AE7D1E">
        <w:rPr>
          <w:rFonts w:ascii="Century Gothic" w:hAnsi="Century Gothic"/>
          <w:b/>
          <w:bCs/>
        </w:rPr>
        <w:t>3</w:t>
      </w:r>
    </w:p>
    <w:p w14:paraId="5BF262EE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Rozwiązanie umowy</w:t>
      </w:r>
    </w:p>
    <w:p w14:paraId="703E6A0C" w14:textId="73F3A0CC" w:rsidR="00047F0B" w:rsidRPr="00DD5005" w:rsidRDefault="00D45786" w:rsidP="00DD5005">
      <w:pPr>
        <w:pStyle w:val="Akapitzlist"/>
        <w:numPr>
          <w:ilvl w:val="0"/>
          <w:numId w:val="26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Gmina ma prawo rozwiązać niniejszą umowę beż zachowania terminu wypowiedzenia, gdy:</w:t>
      </w:r>
    </w:p>
    <w:p w14:paraId="65AF8500" w14:textId="27107A8F" w:rsidR="00BE7750" w:rsidRPr="00BE7750" w:rsidRDefault="00BE7750" w:rsidP="0096659B">
      <w:pPr>
        <w:pStyle w:val="Akapitzlist"/>
        <w:numPr>
          <w:ilvl w:val="1"/>
          <w:numId w:val="26"/>
        </w:numPr>
        <w:ind w:left="850" w:hanging="357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wystąpi</w:t>
      </w:r>
      <w:r w:rsidRPr="00BE7750">
        <w:rPr>
          <w:rFonts w:ascii="Century Gothic" w:hAnsi="Century Gothic"/>
        </w:rPr>
        <w:t xml:space="preserve"> istotn</w:t>
      </w:r>
      <w:r>
        <w:rPr>
          <w:rFonts w:ascii="Century Gothic" w:hAnsi="Century Gothic"/>
        </w:rPr>
        <w:t>a</w:t>
      </w:r>
      <w:r w:rsidRPr="00BE7750">
        <w:rPr>
          <w:rFonts w:ascii="Century Gothic" w:hAnsi="Century Gothic"/>
        </w:rPr>
        <w:t xml:space="preserve"> zmiany okoliczności powodujących, że wykonanie </w:t>
      </w:r>
      <w:r>
        <w:rPr>
          <w:rFonts w:ascii="Century Gothic" w:hAnsi="Century Gothic"/>
        </w:rPr>
        <w:t xml:space="preserve">niniejszej </w:t>
      </w:r>
      <w:r w:rsidRPr="00BE7750">
        <w:rPr>
          <w:rFonts w:ascii="Century Gothic" w:hAnsi="Century Gothic"/>
        </w:rPr>
        <w:t>umowy nie leży w interesie publicznym, czego nie można było przew</w:t>
      </w:r>
      <w:r>
        <w:rPr>
          <w:rFonts w:ascii="Century Gothic" w:hAnsi="Century Gothic"/>
        </w:rPr>
        <w:t>idzieć w chwili zawarcia umowy</w:t>
      </w:r>
      <w:r w:rsidR="002C7E7C">
        <w:rPr>
          <w:rFonts w:ascii="Century Gothic" w:hAnsi="Century Gothic"/>
        </w:rPr>
        <w:t xml:space="preserve"> - </w:t>
      </w:r>
      <w:r w:rsidR="002C7E7C" w:rsidRPr="002C7E7C">
        <w:rPr>
          <w:rFonts w:ascii="Century Gothic" w:hAnsi="Century Gothic"/>
        </w:rPr>
        <w:t xml:space="preserve">w terminie do 30 dni od chwili powzięcia wiadomości o okolicznościach stanowiących podstawę </w:t>
      </w:r>
      <w:r w:rsidR="002C7E7C">
        <w:rPr>
          <w:rFonts w:ascii="Century Gothic" w:hAnsi="Century Gothic"/>
        </w:rPr>
        <w:t>rozwiązania umowy</w:t>
      </w:r>
      <w:r>
        <w:rPr>
          <w:rFonts w:ascii="Century Gothic" w:hAnsi="Century Gothic"/>
        </w:rPr>
        <w:t>,</w:t>
      </w:r>
    </w:p>
    <w:p w14:paraId="25774D84" w14:textId="08156FEF" w:rsidR="00047F0B" w:rsidRPr="00DD5005" w:rsidRDefault="00D45786" w:rsidP="00DD5005">
      <w:pPr>
        <w:pStyle w:val="Akapitzlist"/>
        <w:numPr>
          <w:ilvl w:val="1"/>
          <w:numId w:val="26"/>
        </w:numPr>
        <w:spacing w:after="120" w:line="276" w:lineRule="auto"/>
        <w:ind w:left="851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bez uzasadnienia nie podjął wykonywania obowiązków wynikających z niniejszej umowy</w:t>
      </w:r>
      <w:r w:rsidR="00BE7750">
        <w:rPr>
          <w:rFonts w:ascii="Century Gothic" w:hAnsi="Century Gothic"/>
        </w:rPr>
        <w:t>, po uprzednim wezwaniu Administratora do podjęcia obowiązków</w:t>
      </w:r>
      <w:r w:rsidR="002C7E7C">
        <w:rPr>
          <w:rFonts w:ascii="Century Gothic" w:hAnsi="Century Gothic"/>
        </w:rPr>
        <w:t xml:space="preserve"> -</w:t>
      </w:r>
      <w:r w:rsidR="002C7E7C" w:rsidRPr="002C7E7C">
        <w:t xml:space="preserve"> </w:t>
      </w:r>
      <w:r w:rsidR="002C7E7C" w:rsidRPr="002C7E7C">
        <w:rPr>
          <w:rFonts w:ascii="Century Gothic" w:hAnsi="Century Gothic"/>
        </w:rPr>
        <w:t xml:space="preserve">w terminie do 30 dni od </w:t>
      </w:r>
      <w:r w:rsidR="002C7E7C">
        <w:rPr>
          <w:rFonts w:ascii="Century Gothic" w:hAnsi="Century Gothic"/>
        </w:rPr>
        <w:t>bezskutecznego upływu terminu wskazanego w wezwaniu do podjęcia wykonywania obowiązków</w:t>
      </w:r>
      <w:r w:rsidR="00BE7750">
        <w:rPr>
          <w:rFonts w:ascii="Century Gothic" w:hAnsi="Century Gothic"/>
        </w:rPr>
        <w:t>;</w:t>
      </w:r>
    </w:p>
    <w:p w14:paraId="6CE57DDE" w14:textId="1FDD1624" w:rsidR="00047F0B" w:rsidRPr="00DD5005" w:rsidRDefault="00D45786" w:rsidP="00DD5005">
      <w:pPr>
        <w:pStyle w:val="Akapitzlist"/>
        <w:numPr>
          <w:ilvl w:val="1"/>
          <w:numId w:val="26"/>
        </w:numPr>
        <w:spacing w:after="120" w:line="276" w:lineRule="auto"/>
        <w:ind w:left="851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rażąco narusz</w:t>
      </w:r>
      <w:r w:rsidR="002C7E7C">
        <w:rPr>
          <w:rFonts w:ascii="Century Gothic" w:hAnsi="Century Gothic"/>
        </w:rPr>
        <w:t>ył</w:t>
      </w:r>
      <w:r w:rsidRPr="00DD5005">
        <w:rPr>
          <w:rFonts w:ascii="Century Gothic" w:hAnsi="Century Gothic"/>
        </w:rPr>
        <w:t xml:space="preserve"> podstawowe obowiązki wnikające z niniejszej umowy lub spowodował swoim </w:t>
      </w:r>
      <w:r w:rsidR="002C7E7C">
        <w:rPr>
          <w:rFonts w:ascii="Century Gothic" w:hAnsi="Century Gothic"/>
        </w:rPr>
        <w:t xml:space="preserve">zawinionym </w:t>
      </w:r>
      <w:r w:rsidRPr="00DD5005">
        <w:rPr>
          <w:rFonts w:ascii="Century Gothic" w:hAnsi="Century Gothic"/>
        </w:rPr>
        <w:t>działaniem albo zaniechaniem zagrożenie zdrowia lub życia lokatorów</w:t>
      </w:r>
      <w:r w:rsidR="002C7E7C">
        <w:rPr>
          <w:rFonts w:ascii="Century Gothic" w:hAnsi="Century Gothic"/>
        </w:rPr>
        <w:t xml:space="preserve"> - </w:t>
      </w:r>
      <w:r w:rsidR="002C7E7C" w:rsidRPr="002C7E7C">
        <w:rPr>
          <w:rFonts w:ascii="Century Gothic" w:hAnsi="Century Gothic"/>
        </w:rPr>
        <w:t>w terminie do 30 dni od chwili powzięcia wiadomości o okolicznościach stanowiących podstawę</w:t>
      </w:r>
      <w:r w:rsidR="002C7E7C">
        <w:rPr>
          <w:rFonts w:ascii="Century Gothic" w:hAnsi="Century Gothic"/>
        </w:rPr>
        <w:t xml:space="preserve"> rozwiązania umowy </w:t>
      </w:r>
      <w:r w:rsidRPr="00DD5005">
        <w:rPr>
          <w:rFonts w:ascii="Century Gothic" w:hAnsi="Century Gothic"/>
        </w:rPr>
        <w:t>.</w:t>
      </w:r>
    </w:p>
    <w:p w14:paraId="3B1AA157" w14:textId="323C5C91" w:rsidR="00047F0B" w:rsidRDefault="00D45786" w:rsidP="00DD5005">
      <w:pPr>
        <w:pStyle w:val="Akapitzlist"/>
        <w:numPr>
          <w:ilvl w:val="1"/>
          <w:numId w:val="26"/>
        </w:numPr>
        <w:spacing w:after="120" w:line="276" w:lineRule="auto"/>
        <w:ind w:left="851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Administrator zostanie postawiony w stan likwidacji</w:t>
      </w:r>
      <w:r w:rsidR="002C7E7C">
        <w:rPr>
          <w:rFonts w:ascii="Century Gothic" w:hAnsi="Century Gothic"/>
        </w:rPr>
        <w:t xml:space="preserve"> -</w:t>
      </w:r>
      <w:r w:rsidR="002C7E7C" w:rsidRPr="002C7E7C">
        <w:t xml:space="preserve"> </w:t>
      </w:r>
      <w:r w:rsidR="002C7E7C" w:rsidRPr="002C7E7C">
        <w:rPr>
          <w:rFonts w:ascii="Century Gothic" w:hAnsi="Century Gothic"/>
        </w:rPr>
        <w:t>w terminie do 30 dni od chwili powzięcia wiadomości o okolicznościach stanowiących podstawę</w:t>
      </w:r>
      <w:r w:rsidR="002C7E7C">
        <w:rPr>
          <w:rFonts w:ascii="Century Gothic" w:hAnsi="Century Gothic"/>
        </w:rPr>
        <w:t xml:space="preserve"> rozwiązania umowy</w:t>
      </w:r>
      <w:r w:rsidR="00CB6E48">
        <w:rPr>
          <w:rFonts w:ascii="Century Gothic" w:hAnsi="Century Gothic"/>
        </w:rPr>
        <w:t>.</w:t>
      </w:r>
    </w:p>
    <w:p w14:paraId="07AC4B78" w14:textId="22268CED" w:rsidR="00047F0B" w:rsidRPr="002C7E7C" w:rsidRDefault="002C7E7C" w:rsidP="00705D02">
      <w:pPr>
        <w:pStyle w:val="Akapitzlist"/>
        <w:numPr>
          <w:ilvl w:val="0"/>
          <w:numId w:val="26"/>
        </w:numPr>
        <w:spacing w:after="120" w:line="276" w:lineRule="auto"/>
        <w:ind w:left="426" w:hanging="284"/>
        <w:jc w:val="both"/>
        <w:rPr>
          <w:rFonts w:ascii="Century Gothic" w:hAnsi="Century Gothic"/>
        </w:rPr>
      </w:pPr>
      <w:r w:rsidRPr="002C7E7C">
        <w:rPr>
          <w:rFonts w:ascii="Century Gothic" w:hAnsi="Century Gothic"/>
        </w:rPr>
        <w:t xml:space="preserve">Rozwiązanie niniejszej umowy w trybie natychmiastowym w okolicznościach, o których mowa powyżej powinno nastąpić na piśmie i powinno zawierać uzasadnienie. </w:t>
      </w:r>
    </w:p>
    <w:p w14:paraId="77D7EB4B" w14:textId="7E471E8D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 w:rsidRPr="006B7573">
        <w:rPr>
          <w:rFonts w:ascii="Century Gothic" w:hAnsi="Century Gothic"/>
          <w:b/>
          <w:bCs/>
        </w:rPr>
        <w:t>1</w:t>
      </w:r>
      <w:r w:rsidR="00AE7D1E">
        <w:rPr>
          <w:rFonts w:ascii="Century Gothic" w:hAnsi="Century Gothic"/>
          <w:b/>
          <w:bCs/>
        </w:rPr>
        <w:t>4</w:t>
      </w:r>
    </w:p>
    <w:p w14:paraId="316A9EFF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Czas trwania umowy</w:t>
      </w:r>
    </w:p>
    <w:p w14:paraId="62627520" w14:textId="2A6F7227" w:rsidR="00047F0B" w:rsidRPr="006B7573" w:rsidRDefault="00D45786" w:rsidP="00DD5005">
      <w:pPr>
        <w:spacing w:after="120" w:line="276" w:lineRule="auto"/>
        <w:jc w:val="both"/>
        <w:rPr>
          <w:rFonts w:ascii="Century Gothic" w:hAnsi="Century Gothic"/>
        </w:rPr>
      </w:pPr>
      <w:r w:rsidRPr="006B7573">
        <w:rPr>
          <w:rFonts w:ascii="Century Gothic" w:hAnsi="Century Gothic"/>
        </w:rPr>
        <w:t>Umowa została zawarta na okres</w:t>
      </w:r>
      <w:r w:rsidR="00CB6E48">
        <w:rPr>
          <w:rFonts w:ascii="Century Gothic" w:hAnsi="Century Gothic"/>
        </w:rPr>
        <w:t xml:space="preserve"> </w:t>
      </w:r>
      <w:r w:rsidRPr="006B7573">
        <w:rPr>
          <w:rFonts w:ascii="Century Gothic" w:hAnsi="Century Gothic"/>
        </w:rPr>
        <w:t>……………………………………………………</w:t>
      </w:r>
    </w:p>
    <w:p w14:paraId="76343A51" w14:textId="495260E6" w:rsidR="00047F0B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§</w:t>
      </w:r>
      <w:r w:rsidR="00AE7D1E" w:rsidRPr="006B7573">
        <w:rPr>
          <w:rFonts w:ascii="Century Gothic" w:hAnsi="Century Gothic"/>
          <w:b/>
          <w:bCs/>
        </w:rPr>
        <w:t>1</w:t>
      </w:r>
      <w:r w:rsidR="00AE7D1E">
        <w:rPr>
          <w:rFonts w:ascii="Century Gothic" w:hAnsi="Century Gothic"/>
          <w:b/>
          <w:bCs/>
        </w:rPr>
        <w:t>5</w:t>
      </w:r>
    </w:p>
    <w:p w14:paraId="7C99303C" w14:textId="4CD6A3D5" w:rsidR="00E7548A" w:rsidRDefault="00E7548A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Klauzula waloryzacyjna</w:t>
      </w:r>
    </w:p>
    <w:p w14:paraId="27C35246" w14:textId="0DE1CF83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1. Zamawiający przewiduje możliwość zmiany wysokości wynagrodzenia (zwiększenie lub zmniejszenie) określonego w § </w:t>
      </w:r>
      <w:r>
        <w:rPr>
          <w:rFonts w:ascii="Century Gothic" w:hAnsi="Century Gothic"/>
        </w:rPr>
        <w:t>6</w:t>
      </w:r>
      <w:r w:rsidRPr="00E7548A">
        <w:rPr>
          <w:rFonts w:ascii="Century Gothic" w:hAnsi="Century Gothic"/>
        </w:rPr>
        <w:t xml:space="preserve"> ust. 1 Umowy– w przypadku, gdy ceny materiałów </w:t>
      </w:r>
      <w:r w:rsidRPr="00E7548A">
        <w:rPr>
          <w:rFonts w:ascii="Century Gothic" w:hAnsi="Century Gothic"/>
        </w:rPr>
        <w:lastRenderedPageBreak/>
        <w:t>lub kosztów związanych z realizacją zamówienia ulegną zmianie o co najmniej 10% w stosunku do cen i kosztów aktualnych na dzień złożenia oferty, zgodnie z odpowiednim komunikatem Prezesa GUS o wskaźniku cen produkcji budowlano - montażowej.</w:t>
      </w:r>
    </w:p>
    <w:p w14:paraId="0B381D87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2. Wysokość wynagrodzenia Wykonawcy ulegnie waloryzacji o zmianę wynikającą                  z aktualnego na dzień złożenia wniosku kwartalnego wskaźnika cen produkcji budowlano-montażowej ustalanego przez Prezesa GUS w stosunku do: </w:t>
      </w:r>
    </w:p>
    <w:p w14:paraId="02D16C35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1) kwartalnego wskaźnika cen produkcji budowlano-montażowej ogłoszonego w miesiącu przypadającym na składanie ofert – w przypadku pierwszego wniosku o waloryzację; </w:t>
      </w:r>
    </w:p>
    <w:p w14:paraId="3730EE84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2) kwartalnego wskaźnika cen produkcji budowlano montażowej ogłoszonego w miesiącu, w którym Wykonawca wystąpił z poprzednim wnioskiem o waloryzację – w przypadku każdej kolejnej waloryzacji; </w:t>
      </w:r>
    </w:p>
    <w:p w14:paraId="6B3B1FCF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- z zastrzeżeniem maksymalnej kwoty zmiany wynagrodzenia określonej w ust. 8 poniżej. </w:t>
      </w:r>
    </w:p>
    <w:p w14:paraId="56404195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W przypadku każdej waloryzacji, waloryzacji podlega jedynie wynagrodzenie Wykonawcy dotyczące przedmiotu zamówienia nie zrealizowanego do dnia złożenia wniosku. </w:t>
      </w:r>
    </w:p>
    <w:p w14:paraId="7A20D4DB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3. W przypadku, gdyby wskaźniki cen produkcji budowlano – montażowej publikowane przez Prezesa GUS przestały być dostępne, zastosowanie znajdą inne, najbardziej zbliżone wskaźniki publikowane przez Prezesa GUS. </w:t>
      </w:r>
    </w:p>
    <w:p w14:paraId="5892CCB2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4. W przypadku wystąpienia okoliczności wskazanych w ust. 1 Strony zobowiązane są do złożenia pisemnego wniosku i przedstawienia szczegółowego uzasadnienia, wskazującego: </w:t>
      </w:r>
    </w:p>
    <w:p w14:paraId="12C39B50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1) jakie ceny i koszty związane z realizacją Umowy wzrosły w stosunku do cen i kosztów   z daty złożenia oferty (pierwszy wniosek o waloryzację) lub w stosunku do cen i kosztów   z daty złożenia poprzedniego wniosku o waloryzację </w:t>
      </w:r>
    </w:p>
    <w:p w14:paraId="752A0CF3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2) dlaczego ww. zmiana wpływa na koszt realizacji Umowy; </w:t>
      </w:r>
    </w:p>
    <w:p w14:paraId="693FABA7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3) wnioskowaną kwotę waloryzacji wraz z podaniem odpowiednich wskaźników GUS uzasadniających wysokość żądanej waloryzacji. </w:t>
      </w:r>
    </w:p>
    <w:p w14:paraId="4AA91CBB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5. W przypadku wątpliwości w zakresie przedstawionych informacji, każda ze Stron może żądać uzupełnienia lub poprawienia informacji przedstawionych przez Stronę wnioskującą o zmianę wynagrodzenia w wyniku waloryzacji. </w:t>
      </w:r>
    </w:p>
    <w:p w14:paraId="54BFFD76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6. Złożenie wniosku o waloryzację wynagrodzenia dopuszczalne jest nie wcześniej niż po upływie 6 miesięcy od dnia zawarcia Umowy (początkowy termin ustalenia zmiany wynagrodzenia); możliwe jest wprowadzanie kolejnych zmian wynagrodzenia                          z zastrzeżeniem, że kolejne wnioski o waloryzację wynagrodzenia strony mogą składać nie częściej niż co 3 miesiące. </w:t>
      </w:r>
    </w:p>
    <w:p w14:paraId="646B754D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7. Waloryzacja nie dotyczy wynagrodzenia za usługi wykonane przed datą złożenia wniosku. </w:t>
      </w:r>
    </w:p>
    <w:p w14:paraId="097FF839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lastRenderedPageBreak/>
        <w:t xml:space="preserve">8. Łączna wartość wszystkich waloryzacji wynagrodzenia nie może przekroczyć poziomu 10% pierwotnie przewidzianego wynagrodzenia umownego brutto za wykonanie Umowy   w całości. </w:t>
      </w:r>
    </w:p>
    <w:p w14:paraId="0D624FBE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9. Waloryzacja wynagrodzenia może nastąpić pod warunkiem, że zmiana cen związanych z realizacją zamówienia ma rzeczywisty wpływ na koszt wykonania niniejszej Umowy. </w:t>
      </w:r>
    </w:p>
    <w:p w14:paraId="0F99E5DF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10. Jeżeli zawarcie Umowy nastąpiło po 180 dniach od upływu terminu składania ofert, terminem zmiany wysokości wynagrodzenia jest dzień otwarcia ofert. </w:t>
      </w:r>
    </w:p>
    <w:p w14:paraId="1E14582E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 xml:space="preserve">11. Wykonawca, którego wynagrodzenie zostało zmienione zgodnie z zapisami powyżej zobowiązany jest do zmiany wynagrodzenia przysługującego podwykonawcy, z którym zawarł umowę, w zakresie odpowiadającym zmianom cen materiałów lub kosztów dotyczących zobowiązania podwykonawcy, jeżeli łącznie spełnione są następujące warunki: 1) przedmiotem umowy są roboty budowlane, dostawy lub usługi, </w:t>
      </w:r>
    </w:p>
    <w:p w14:paraId="0D87B115" w14:textId="77777777" w:rsidR="00E7548A" w:rsidRPr="00E7548A" w:rsidRDefault="00E7548A" w:rsidP="00E7548A">
      <w:pPr>
        <w:spacing w:after="120" w:line="276" w:lineRule="auto"/>
        <w:jc w:val="both"/>
        <w:rPr>
          <w:rFonts w:ascii="Century Gothic" w:hAnsi="Century Gothic"/>
        </w:rPr>
      </w:pPr>
      <w:r w:rsidRPr="00E7548A">
        <w:rPr>
          <w:rFonts w:ascii="Century Gothic" w:hAnsi="Century Gothic"/>
        </w:rPr>
        <w:t>2) okres obowiązywania umowy przekracza 6 miesięcy.</w:t>
      </w:r>
    </w:p>
    <w:p w14:paraId="6EFB5792" w14:textId="77777777" w:rsidR="00E7548A" w:rsidRDefault="00E7548A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</w:p>
    <w:p w14:paraId="62ABB5D1" w14:textId="2CD0BB6A" w:rsidR="00E7548A" w:rsidRPr="006B7573" w:rsidRDefault="00E7548A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E7548A">
        <w:rPr>
          <w:rFonts w:ascii="Century Gothic" w:hAnsi="Century Gothic"/>
          <w:b/>
          <w:bCs/>
        </w:rPr>
        <w:t>§1</w:t>
      </w:r>
      <w:r>
        <w:rPr>
          <w:rFonts w:ascii="Century Gothic" w:hAnsi="Century Gothic"/>
          <w:b/>
          <w:bCs/>
        </w:rPr>
        <w:t>6</w:t>
      </w:r>
    </w:p>
    <w:p w14:paraId="4CAE32A1" w14:textId="77777777" w:rsidR="00047F0B" w:rsidRPr="006B7573" w:rsidRDefault="00D45786" w:rsidP="006B7573">
      <w:pPr>
        <w:spacing w:after="120" w:line="276" w:lineRule="auto"/>
        <w:jc w:val="center"/>
        <w:rPr>
          <w:rFonts w:ascii="Century Gothic" w:hAnsi="Century Gothic"/>
          <w:b/>
          <w:bCs/>
        </w:rPr>
      </w:pPr>
      <w:r w:rsidRPr="006B7573">
        <w:rPr>
          <w:rFonts w:ascii="Century Gothic" w:hAnsi="Century Gothic"/>
          <w:b/>
          <w:bCs/>
        </w:rPr>
        <w:t>Postanowienia końcowe</w:t>
      </w:r>
    </w:p>
    <w:p w14:paraId="51D93868" w14:textId="1C9006CE" w:rsidR="00047F0B" w:rsidRPr="00DD5005" w:rsidRDefault="00D45786" w:rsidP="00DD5005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 xml:space="preserve">Ewentualne spory mogące wyniknąć w związku z niniejszą umową będą rozstrzygane przez </w:t>
      </w:r>
      <w:r w:rsidR="00CB6E48">
        <w:rPr>
          <w:rFonts w:ascii="Century Gothic" w:hAnsi="Century Gothic"/>
        </w:rPr>
        <w:t>sąd właściwy miejscowo dla siedziby Gminy</w:t>
      </w:r>
      <w:r w:rsidRPr="00DD5005">
        <w:rPr>
          <w:rFonts w:ascii="Century Gothic" w:hAnsi="Century Gothic"/>
        </w:rPr>
        <w:t>. Przed skierowaniem sprawy do sądu strony podejmą próbę rozstrzygnięcia sporu polubownie.</w:t>
      </w:r>
    </w:p>
    <w:p w14:paraId="1555D988" w14:textId="56F4A19A" w:rsidR="00047F0B" w:rsidRPr="00DD5005" w:rsidRDefault="00D45786" w:rsidP="0055459E">
      <w:pPr>
        <w:pStyle w:val="Akapitzlist"/>
        <w:numPr>
          <w:ilvl w:val="0"/>
          <w:numId w:val="28"/>
        </w:numPr>
        <w:spacing w:after="120" w:line="276" w:lineRule="auto"/>
        <w:ind w:left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W sprawach nieuregulowanych niniejszą umową zastosowanie mają przepisy</w:t>
      </w:r>
      <w:r w:rsidR="0055459E">
        <w:rPr>
          <w:rFonts w:ascii="Century Gothic" w:hAnsi="Century Gothic"/>
        </w:rPr>
        <w:t xml:space="preserve"> </w:t>
      </w:r>
      <w:r w:rsidR="0055459E" w:rsidRPr="0055459E">
        <w:rPr>
          <w:rFonts w:ascii="Century Gothic" w:hAnsi="Century Gothic"/>
        </w:rPr>
        <w:t>ustawy z dnia 11 września 2019 r. - Prawo zamówień publiczn</w:t>
      </w:r>
      <w:r w:rsidR="0055459E">
        <w:rPr>
          <w:rFonts w:ascii="Century Gothic" w:hAnsi="Century Gothic"/>
        </w:rPr>
        <w:t>ych (Dz.U. z 20</w:t>
      </w:r>
      <w:r w:rsidR="00E7548A">
        <w:rPr>
          <w:rFonts w:ascii="Century Gothic" w:hAnsi="Century Gothic"/>
        </w:rPr>
        <w:t>23</w:t>
      </w:r>
      <w:r w:rsidR="0055459E">
        <w:rPr>
          <w:rFonts w:ascii="Century Gothic" w:hAnsi="Century Gothic"/>
        </w:rPr>
        <w:t xml:space="preserve"> r. poz. 1</w:t>
      </w:r>
      <w:r w:rsidR="00E7548A">
        <w:rPr>
          <w:rFonts w:ascii="Century Gothic" w:hAnsi="Century Gothic"/>
        </w:rPr>
        <w:t>605</w:t>
      </w:r>
      <w:r w:rsidR="0055459E">
        <w:rPr>
          <w:rFonts w:ascii="Century Gothic" w:hAnsi="Century Gothic"/>
        </w:rPr>
        <w:t xml:space="preserve">), przepisy ustawy z dnia 23 kwietnia 1964 r. </w:t>
      </w:r>
      <w:r w:rsidRPr="00DD5005">
        <w:rPr>
          <w:rFonts w:ascii="Century Gothic" w:hAnsi="Century Gothic"/>
        </w:rPr>
        <w:t>Kodeks cywiln</w:t>
      </w:r>
      <w:r w:rsidR="0055459E">
        <w:rPr>
          <w:rFonts w:ascii="Century Gothic" w:hAnsi="Century Gothic"/>
        </w:rPr>
        <w:t>y (Dz. U. z 202</w:t>
      </w:r>
      <w:r w:rsidR="00E7548A">
        <w:rPr>
          <w:rFonts w:ascii="Century Gothic" w:hAnsi="Century Gothic"/>
        </w:rPr>
        <w:t>3</w:t>
      </w:r>
      <w:r w:rsidR="0055459E">
        <w:rPr>
          <w:rFonts w:ascii="Century Gothic" w:hAnsi="Century Gothic"/>
        </w:rPr>
        <w:t xml:space="preserve"> r. poz. 1</w:t>
      </w:r>
      <w:r w:rsidR="00E7548A">
        <w:rPr>
          <w:rFonts w:ascii="Century Gothic" w:hAnsi="Century Gothic"/>
        </w:rPr>
        <w:t>610</w:t>
      </w:r>
      <w:r w:rsidR="0055459E">
        <w:rPr>
          <w:rFonts w:ascii="Century Gothic" w:hAnsi="Century Gothic"/>
        </w:rPr>
        <w:t xml:space="preserve"> z </w:t>
      </w:r>
      <w:proofErr w:type="spellStart"/>
      <w:r w:rsidR="0055459E">
        <w:rPr>
          <w:rFonts w:ascii="Century Gothic" w:hAnsi="Century Gothic"/>
        </w:rPr>
        <w:t>późń</w:t>
      </w:r>
      <w:proofErr w:type="spellEnd"/>
      <w:r w:rsidR="0055459E">
        <w:rPr>
          <w:rFonts w:ascii="Century Gothic" w:hAnsi="Century Gothic"/>
        </w:rPr>
        <w:t>. zm.)</w:t>
      </w:r>
      <w:r w:rsidRPr="00DD5005">
        <w:rPr>
          <w:rFonts w:ascii="Century Gothic" w:hAnsi="Century Gothic"/>
        </w:rPr>
        <w:t xml:space="preserve"> oraz inne przepisy szczególne.</w:t>
      </w:r>
    </w:p>
    <w:p w14:paraId="1986F187" w14:textId="071D6C8B" w:rsidR="00047F0B" w:rsidRDefault="00D45786" w:rsidP="00DD5005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 w:rsidRPr="00DD5005">
        <w:rPr>
          <w:rFonts w:ascii="Century Gothic" w:hAnsi="Century Gothic"/>
        </w:rPr>
        <w:t>Niniejszą umowę sporządzono w 4 egz. po dwa dla każdej ze stron.</w:t>
      </w:r>
    </w:p>
    <w:p w14:paraId="420BDACF" w14:textId="1756FCEA" w:rsidR="00CB6E48" w:rsidRDefault="00CB6E48" w:rsidP="00DD5005">
      <w:pPr>
        <w:pStyle w:val="Akapitzlist"/>
        <w:numPr>
          <w:ilvl w:val="0"/>
          <w:numId w:val="28"/>
        </w:numPr>
        <w:spacing w:after="120" w:line="276" w:lineRule="auto"/>
        <w:ind w:left="426" w:hanging="426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Integralną część niniejszej umowy stanowi:</w:t>
      </w:r>
    </w:p>
    <w:p w14:paraId="6DE26EF5" w14:textId="068BF996" w:rsidR="00CB6E48" w:rsidRPr="002445DC" w:rsidRDefault="00CB6E48" w:rsidP="0096659B">
      <w:pPr>
        <w:spacing w:after="120" w:line="276" w:lineRule="auto"/>
        <w:jc w:val="both"/>
        <w:rPr>
          <w:rFonts w:ascii="Century Gothic" w:hAnsi="Century Gothic"/>
        </w:rPr>
      </w:pPr>
      <w:r w:rsidRPr="002445DC">
        <w:rPr>
          <w:rFonts w:ascii="Century Gothic" w:hAnsi="Century Gothic"/>
        </w:rPr>
        <w:t>załącznik nr 1 - wykaz stanu zasobu komunalnego;</w:t>
      </w:r>
    </w:p>
    <w:p w14:paraId="7603B036" w14:textId="3D0181E6" w:rsidR="00CB6E48" w:rsidRPr="0096659B" w:rsidRDefault="00CB6E48" w:rsidP="0096659B">
      <w:pPr>
        <w:pStyle w:val="Akapitzlist"/>
        <w:spacing w:after="120" w:line="276" w:lineRule="auto"/>
        <w:ind w:left="851"/>
        <w:contextualSpacing w:val="0"/>
        <w:jc w:val="both"/>
        <w:rPr>
          <w:rFonts w:ascii="Century Gothic" w:hAnsi="Century Gothic"/>
        </w:rPr>
      </w:pPr>
    </w:p>
    <w:sectPr w:rsidR="00CB6E48" w:rsidRPr="0096659B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8EAD" w14:textId="77777777" w:rsidR="003B0C07" w:rsidRDefault="003B0C07">
      <w:pPr>
        <w:spacing w:after="0" w:line="240" w:lineRule="auto"/>
      </w:pPr>
      <w:r>
        <w:separator/>
      </w:r>
    </w:p>
  </w:endnote>
  <w:endnote w:type="continuationSeparator" w:id="0">
    <w:p w14:paraId="29C3074F" w14:textId="77777777" w:rsidR="003B0C07" w:rsidRDefault="003B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422555"/>
      <w:docPartObj>
        <w:docPartGallery w:val="Page Numbers (Bottom of Page)"/>
        <w:docPartUnique/>
      </w:docPartObj>
    </w:sdtPr>
    <w:sdtContent>
      <w:p w14:paraId="51ABF043" w14:textId="77777777" w:rsidR="00047F0B" w:rsidRDefault="00D45786">
        <w:pPr>
          <w:pStyle w:val="Stopka"/>
        </w:pPr>
        <w:r>
          <w:fldChar w:fldCharType="begin"/>
        </w:r>
        <w:r>
          <w:instrText>PAGE</w:instrText>
        </w:r>
        <w:r>
          <w:fldChar w:fldCharType="separate"/>
        </w:r>
        <w:r w:rsidR="005E7358">
          <w:rPr>
            <w:noProof/>
          </w:rPr>
          <w:t>1</w:t>
        </w:r>
        <w:r>
          <w:fldChar w:fldCharType="end"/>
        </w:r>
      </w:p>
    </w:sdtContent>
  </w:sdt>
  <w:p w14:paraId="4C2D08F0" w14:textId="77777777" w:rsidR="00047F0B" w:rsidRDefault="0004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00F4C" w14:textId="77777777" w:rsidR="003B0C07" w:rsidRDefault="003B0C07">
      <w:pPr>
        <w:spacing w:after="0" w:line="240" w:lineRule="auto"/>
      </w:pPr>
      <w:r>
        <w:separator/>
      </w:r>
    </w:p>
  </w:footnote>
  <w:footnote w:type="continuationSeparator" w:id="0">
    <w:p w14:paraId="44D80AD8" w14:textId="77777777" w:rsidR="003B0C07" w:rsidRDefault="003B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45CB" w14:textId="1CAF9226" w:rsidR="00C64E91" w:rsidRDefault="00C64E91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49E"/>
    <w:multiLevelType w:val="hybridMultilevel"/>
    <w:tmpl w:val="FA8A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5C77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DF7"/>
    <w:multiLevelType w:val="hybridMultilevel"/>
    <w:tmpl w:val="E9842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26B4"/>
    <w:multiLevelType w:val="hybridMultilevel"/>
    <w:tmpl w:val="17602D50"/>
    <w:lvl w:ilvl="0" w:tplc="4F6A2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8DD"/>
    <w:multiLevelType w:val="hybridMultilevel"/>
    <w:tmpl w:val="613468A8"/>
    <w:lvl w:ilvl="0" w:tplc="0D20D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54766"/>
    <w:multiLevelType w:val="hybridMultilevel"/>
    <w:tmpl w:val="E52ECE28"/>
    <w:lvl w:ilvl="0" w:tplc="D8D8506C">
      <w:start w:val="1"/>
      <w:numFmt w:val="decimal"/>
      <w:lvlText w:val="%1."/>
      <w:lvlJc w:val="left"/>
      <w:pPr>
        <w:ind w:left="792" w:hanging="432"/>
      </w:pPr>
      <w:rPr>
        <w:rFonts w:hint="default"/>
        <w:b/>
      </w:rPr>
    </w:lvl>
    <w:lvl w:ilvl="1" w:tplc="C6043C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F3ED3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24AD"/>
    <w:multiLevelType w:val="hybridMultilevel"/>
    <w:tmpl w:val="6F327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15F6"/>
    <w:multiLevelType w:val="hybridMultilevel"/>
    <w:tmpl w:val="08AAA218"/>
    <w:lvl w:ilvl="0" w:tplc="8DD83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90D"/>
    <w:multiLevelType w:val="hybridMultilevel"/>
    <w:tmpl w:val="37843992"/>
    <w:lvl w:ilvl="0" w:tplc="AEC42EF8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404A1"/>
    <w:multiLevelType w:val="hybridMultilevel"/>
    <w:tmpl w:val="8334E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2E1F"/>
    <w:multiLevelType w:val="hybridMultilevel"/>
    <w:tmpl w:val="35A8E0EE"/>
    <w:lvl w:ilvl="0" w:tplc="BB460E3E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7762"/>
    <w:multiLevelType w:val="hybridMultilevel"/>
    <w:tmpl w:val="5E9E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A6F06"/>
    <w:multiLevelType w:val="hybridMultilevel"/>
    <w:tmpl w:val="118C7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2C"/>
    <w:multiLevelType w:val="hybridMultilevel"/>
    <w:tmpl w:val="AB987144"/>
    <w:lvl w:ilvl="0" w:tplc="2B2A5E98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1379"/>
    <w:multiLevelType w:val="hybridMultilevel"/>
    <w:tmpl w:val="EE04CBFC"/>
    <w:lvl w:ilvl="0" w:tplc="BB460E3E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243431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021B"/>
    <w:multiLevelType w:val="hybridMultilevel"/>
    <w:tmpl w:val="0398576C"/>
    <w:lvl w:ilvl="0" w:tplc="4F6A2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C842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D0FA9"/>
    <w:multiLevelType w:val="hybridMultilevel"/>
    <w:tmpl w:val="F008E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73B2"/>
    <w:multiLevelType w:val="hybridMultilevel"/>
    <w:tmpl w:val="7186BF7E"/>
    <w:lvl w:ilvl="0" w:tplc="4F6A2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4664"/>
    <w:multiLevelType w:val="hybridMultilevel"/>
    <w:tmpl w:val="651AF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2E19A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12E9D"/>
    <w:multiLevelType w:val="hybridMultilevel"/>
    <w:tmpl w:val="18D4D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6481"/>
    <w:multiLevelType w:val="hybridMultilevel"/>
    <w:tmpl w:val="5A829B30"/>
    <w:lvl w:ilvl="0" w:tplc="04150017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BB0D54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C04B6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D4EE6"/>
    <w:multiLevelType w:val="hybridMultilevel"/>
    <w:tmpl w:val="613468A8"/>
    <w:lvl w:ilvl="0" w:tplc="0D20D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F6592"/>
    <w:multiLevelType w:val="multilevel"/>
    <w:tmpl w:val="BDEEF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77604B9"/>
    <w:multiLevelType w:val="hybridMultilevel"/>
    <w:tmpl w:val="486E3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04D0A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B1EB2"/>
    <w:multiLevelType w:val="hybridMultilevel"/>
    <w:tmpl w:val="7C0A0938"/>
    <w:lvl w:ilvl="0" w:tplc="2B2A5E98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E4401628">
      <w:start w:val="1"/>
      <w:numFmt w:val="decimal"/>
      <w:lvlText w:val="%2)"/>
      <w:lvlJc w:val="left"/>
      <w:pPr>
        <w:ind w:left="12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4" w15:restartNumberingAfterBreak="0">
    <w:nsid w:val="66C71E68"/>
    <w:multiLevelType w:val="multilevel"/>
    <w:tmpl w:val="8650478E"/>
    <w:lvl w:ilvl="0">
      <w:start w:val="1"/>
      <w:numFmt w:val="decimal"/>
      <w:lvlText w:val="%1)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564793"/>
    <w:multiLevelType w:val="hybridMultilevel"/>
    <w:tmpl w:val="215628E4"/>
    <w:lvl w:ilvl="0" w:tplc="C28ACDC8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A1E80"/>
    <w:multiLevelType w:val="hybridMultilevel"/>
    <w:tmpl w:val="27BA8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E5075"/>
    <w:multiLevelType w:val="hybridMultilevel"/>
    <w:tmpl w:val="7966B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522828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B3CC49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077">
    <w:abstractNumId w:val="24"/>
  </w:num>
  <w:num w:numId="2" w16cid:durableId="1047216012">
    <w:abstractNumId w:val="21"/>
  </w:num>
  <w:num w:numId="3" w16cid:durableId="1808861750">
    <w:abstractNumId w:val="11"/>
  </w:num>
  <w:num w:numId="4" w16cid:durableId="1186477914">
    <w:abstractNumId w:val="13"/>
  </w:num>
  <w:num w:numId="5" w16cid:durableId="2138835579">
    <w:abstractNumId w:val="9"/>
  </w:num>
  <w:num w:numId="6" w16cid:durableId="928658418">
    <w:abstractNumId w:val="4"/>
  </w:num>
  <w:num w:numId="7" w16cid:durableId="1039088168">
    <w:abstractNumId w:val="7"/>
  </w:num>
  <w:num w:numId="8" w16cid:durableId="1971743004">
    <w:abstractNumId w:val="19"/>
  </w:num>
  <w:num w:numId="9" w16cid:durableId="1642614185">
    <w:abstractNumId w:val="5"/>
  </w:num>
  <w:num w:numId="10" w16cid:durableId="1125657783">
    <w:abstractNumId w:val="17"/>
  </w:num>
  <w:num w:numId="11" w16cid:durableId="1654138377">
    <w:abstractNumId w:val="22"/>
  </w:num>
  <w:num w:numId="12" w16cid:durableId="269897235">
    <w:abstractNumId w:val="26"/>
  </w:num>
  <w:num w:numId="13" w16cid:durableId="1942759991">
    <w:abstractNumId w:val="8"/>
  </w:num>
  <w:num w:numId="14" w16cid:durableId="82606347">
    <w:abstractNumId w:val="27"/>
  </w:num>
  <w:num w:numId="15" w16cid:durableId="398676952">
    <w:abstractNumId w:val="18"/>
  </w:num>
  <w:num w:numId="16" w16cid:durableId="1189874515">
    <w:abstractNumId w:val="1"/>
  </w:num>
  <w:num w:numId="17" w16cid:durableId="807285062">
    <w:abstractNumId w:val="3"/>
  </w:num>
  <w:num w:numId="18" w16cid:durableId="1942257060">
    <w:abstractNumId w:val="15"/>
  </w:num>
  <w:num w:numId="19" w16cid:durableId="1977375796">
    <w:abstractNumId w:val="20"/>
  </w:num>
  <w:num w:numId="20" w16cid:durableId="1663125467">
    <w:abstractNumId w:val="0"/>
  </w:num>
  <w:num w:numId="21" w16cid:durableId="2118789020">
    <w:abstractNumId w:val="6"/>
  </w:num>
  <w:num w:numId="22" w16cid:durableId="649138976">
    <w:abstractNumId w:val="10"/>
  </w:num>
  <w:num w:numId="23" w16cid:durableId="1679042151">
    <w:abstractNumId w:val="23"/>
  </w:num>
  <w:num w:numId="24" w16cid:durableId="478304222">
    <w:abstractNumId w:val="12"/>
  </w:num>
  <w:num w:numId="25" w16cid:durableId="483401263">
    <w:abstractNumId w:val="2"/>
  </w:num>
  <w:num w:numId="26" w16cid:durableId="88434258">
    <w:abstractNumId w:val="14"/>
  </w:num>
  <w:num w:numId="27" w16cid:durableId="807825411">
    <w:abstractNumId w:val="16"/>
  </w:num>
  <w:num w:numId="28" w16cid:durableId="4075778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0B"/>
    <w:rsid w:val="00006B78"/>
    <w:rsid w:val="00013F7D"/>
    <w:rsid w:val="00047F0B"/>
    <w:rsid w:val="00065DFD"/>
    <w:rsid w:val="000742F5"/>
    <w:rsid w:val="000963CB"/>
    <w:rsid w:val="000A56A8"/>
    <w:rsid w:val="001D642B"/>
    <w:rsid w:val="001F1734"/>
    <w:rsid w:val="001F45A4"/>
    <w:rsid w:val="002445DC"/>
    <w:rsid w:val="00292CB8"/>
    <w:rsid w:val="002B2370"/>
    <w:rsid w:val="002C7E7C"/>
    <w:rsid w:val="002E62A6"/>
    <w:rsid w:val="00373EF1"/>
    <w:rsid w:val="0038766A"/>
    <w:rsid w:val="003B0C07"/>
    <w:rsid w:val="003F1A18"/>
    <w:rsid w:val="00493D1D"/>
    <w:rsid w:val="004B530B"/>
    <w:rsid w:val="004C3EDA"/>
    <w:rsid w:val="005221D5"/>
    <w:rsid w:val="0052398E"/>
    <w:rsid w:val="0055459E"/>
    <w:rsid w:val="005E7358"/>
    <w:rsid w:val="005F133D"/>
    <w:rsid w:val="00657F55"/>
    <w:rsid w:val="00680030"/>
    <w:rsid w:val="006B7573"/>
    <w:rsid w:val="006F1E1E"/>
    <w:rsid w:val="00703611"/>
    <w:rsid w:val="00705D02"/>
    <w:rsid w:val="00706535"/>
    <w:rsid w:val="00760C0D"/>
    <w:rsid w:val="00815C9C"/>
    <w:rsid w:val="0085352A"/>
    <w:rsid w:val="0086451C"/>
    <w:rsid w:val="008A7CB6"/>
    <w:rsid w:val="008F459B"/>
    <w:rsid w:val="00922CF2"/>
    <w:rsid w:val="0096659B"/>
    <w:rsid w:val="00972528"/>
    <w:rsid w:val="009C5B33"/>
    <w:rsid w:val="009E3003"/>
    <w:rsid w:val="00A2621D"/>
    <w:rsid w:val="00AE7D1E"/>
    <w:rsid w:val="00BE7750"/>
    <w:rsid w:val="00C64E91"/>
    <w:rsid w:val="00CB6E48"/>
    <w:rsid w:val="00CD0042"/>
    <w:rsid w:val="00CD7D7D"/>
    <w:rsid w:val="00D16A0D"/>
    <w:rsid w:val="00D45786"/>
    <w:rsid w:val="00D460F1"/>
    <w:rsid w:val="00D67B0C"/>
    <w:rsid w:val="00DB51E4"/>
    <w:rsid w:val="00DD5005"/>
    <w:rsid w:val="00DE3F37"/>
    <w:rsid w:val="00DF7075"/>
    <w:rsid w:val="00E7548A"/>
    <w:rsid w:val="00FE21C1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F8C5"/>
  <w15:docId w15:val="{31F24C2F-2CCB-46D3-AFB5-E55F6179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1E30"/>
  </w:style>
  <w:style w:type="character" w:customStyle="1" w:styleId="StopkaZnak">
    <w:name w:val="Stopka Znak"/>
    <w:basedOn w:val="Domylnaczcionkaakapitu"/>
    <w:link w:val="Stopka"/>
    <w:uiPriority w:val="99"/>
    <w:qFormat/>
    <w:rsid w:val="00361E30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1E3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E41B8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753C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1E30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11">
    <w:name w:val="WW8Num11"/>
    <w:qFormat/>
  </w:style>
  <w:style w:type="numbering" w:customStyle="1" w:styleId="WW8Num9">
    <w:name w:val="WW8Num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07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42F5"/>
    <w:rPr>
      <w:rFonts w:ascii="Calibri" w:eastAsia="Calibri" w:hAnsi="Calibri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2F5"/>
    <w:rPr>
      <w:rFonts w:ascii="Calibri" w:eastAsia="Calibri" w:hAnsi="Calibri"/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2F5"/>
    <w:rPr>
      <w:rFonts w:ascii="Segoe UI" w:eastAsia="Calibri" w:hAnsi="Segoe UI" w:cs="Segoe UI"/>
      <w:color w:val="00000A"/>
      <w:sz w:val="18"/>
      <w:szCs w:val="18"/>
    </w:rPr>
  </w:style>
  <w:style w:type="paragraph" w:styleId="Poprawka">
    <w:name w:val="Revision"/>
    <w:hidden/>
    <w:uiPriority w:val="99"/>
    <w:semiHidden/>
    <w:rsid w:val="000A56A8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33F9-4DC9-492C-9521-6E1911C7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3231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dc:description/>
  <cp:lastModifiedBy>Dawid</cp:lastModifiedBy>
  <cp:revision>2</cp:revision>
  <dcterms:created xsi:type="dcterms:W3CDTF">2024-12-09T06:25:00Z</dcterms:created>
  <dcterms:modified xsi:type="dcterms:W3CDTF">2024-12-09T06:25:00Z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