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0B8" w:rsidRPr="00E80480" w:rsidRDefault="00BA20B8" w:rsidP="00BA20B8">
      <w:pPr>
        <w:spacing w:after="0" w:line="240" w:lineRule="auto"/>
        <w:jc w:val="right"/>
        <w:rPr>
          <w:rFonts w:ascii="Times New Roman" w:eastAsia="Calibri" w:hAnsi="Times New Roman" w:cs="Times New Roman"/>
          <w:b/>
          <w:sz w:val="20"/>
          <w:szCs w:val="20"/>
          <w:u w:val="single"/>
        </w:rPr>
      </w:pPr>
      <w:r>
        <w:rPr>
          <w:rFonts w:ascii="Times New Roman" w:eastAsia="Calibri" w:hAnsi="Times New Roman" w:cs="Times New Roman"/>
          <w:b/>
          <w:sz w:val="20"/>
          <w:szCs w:val="20"/>
          <w:u w:val="single"/>
        </w:rPr>
        <w:t>ZAŁĄCZNIK NR 2</w:t>
      </w:r>
      <w:r w:rsidRPr="00E80480">
        <w:rPr>
          <w:rFonts w:ascii="Times New Roman" w:eastAsia="Calibri" w:hAnsi="Times New Roman" w:cs="Times New Roman"/>
          <w:b/>
          <w:sz w:val="20"/>
          <w:szCs w:val="20"/>
          <w:u w:val="single"/>
        </w:rPr>
        <w:t xml:space="preserve"> DO SWZ</w:t>
      </w:r>
    </w:p>
    <w:p w:rsidR="00BA20B8" w:rsidRDefault="00637556" w:rsidP="00637556">
      <w:pPr>
        <w:pStyle w:val="Standard"/>
        <w:rPr>
          <w:rFonts w:ascii="Arial" w:hAnsi="Arial" w:cs="Arial"/>
          <w:b/>
          <w:sz w:val="22"/>
          <w:szCs w:val="22"/>
        </w:rPr>
      </w:pPr>
      <w:r>
        <w:rPr>
          <w:rFonts w:ascii="Arial" w:hAnsi="Arial" w:cs="Arial"/>
          <w:b/>
          <w:sz w:val="22"/>
          <w:szCs w:val="22"/>
        </w:rPr>
        <w:t>FORMULARZ OFEROWANYCH PARAMETRÓW TECHNICZNYCH POJAZDU.</w:t>
      </w:r>
    </w:p>
    <w:p w:rsidR="00637556" w:rsidRPr="00637556" w:rsidRDefault="00637556" w:rsidP="00637556">
      <w:pPr>
        <w:pStyle w:val="Standard"/>
        <w:rPr>
          <w:rFonts w:ascii="Arial" w:hAnsi="Arial" w:cs="Arial"/>
          <w:b/>
          <w:sz w:val="22"/>
          <w:szCs w:val="22"/>
        </w:rPr>
      </w:pPr>
      <w:bookmarkStart w:id="0" w:name="_GoBack"/>
      <w:bookmarkEnd w:id="0"/>
    </w:p>
    <w:p w:rsidR="00BA20B8" w:rsidRPr="00E80480" w:rsidRDefault="00BA20B8" w:rsidP="00BA20B8">
      <w:pPr>
        <w:pStyle w:val="Standard"/>
        <w:rPr>
          <w:b/>
          <w:sz w:val="22"/>
          <w:szCs w:val="22"/>
        </w:rPr>
      </w:pPr>
      <w:r w:rsidRPr="00E80480">
        <w:rPr>
          <w:b/>
          <w:sz w:val="22"/>
          <w:szCs w:val="22"/>
        </w:rPr>
        <w:t>OPIS PRZEDMIOTU ZAMÓWIENIA</w:t>
      </w:r>
      <w:r>
        <w:rPr>
          <w:b/>
          <w:sz w:val="22"/>
          <w:szCs w:val="22"/>
        </w:rPr>
        <w:t xml:space="preserve"> </w:t>
      </w:r>
      <w:r w:rsidRPr="00E80480">
        <w:rPr>
          <w:b/>
          <w:sz w:val="22"/>
          <w:szCs w:val="22"/>
        </w:rPr>
        <w:t xml:space="preserve"> „Dostawa samochodu pożarniczego specjalnego lekkiego rozpoznawczo-ratowniczego typu </w:t>
      </w:r>
      <w:proofErr w:type="spellStart"/>
      <w:r w:rsidRPr="00E80480">
        <w:rPr>
          <w:b/>
          <w:sz w:val="22"/>
          <w:szCs w:val="22"/>
        </w:rPr>
        <w:t>SLRr</w:t>
      </w:r>
      <w:proofErr w:type="spellEnd"/>
      <w:r w:rsidRPr="00E80480">
        <w:rPr>
          <w:b/>
          <w:sz w:val="22"/>
          <w:szCs w:val="22"/>
        </w:rPr>
        <w:t xml:space="preserve"> dla Komendy Powiatowej Państwo</w:t>
      </w:r>
      <w:r>
        <w:rPr>
          <w:b/>
          <w:sz w:val="22"/>
          <w:szCs w:val="22"/>
        </w:rPr>
        <w:t xml:space="preserve">wej Straży Pożarnej w Gostyniu”. </w:t>
      </w:r>
      <w:r w:rsidRPr="00AC7C08">
        <w:rPr>
          <w:b/>
          <w:sz w:val="22"/>
          <w:szCs w:val="22"/>
        </w:rPr>
        <w:t>Wspólny Słownik Zamówień CPV: 34110000-1, 34114000-9</w:t>
      </w:r>
    </w:p>
    <w:p w:rsidR="00BA20B8" w:rsidRDefault="00BA20B8" w:rsidP="00BA20B8">
      <w:pPr>
        <w:pStyle w:val="Standard"/>
        <w:rPr>
          <w:b/>
          <w:sz w:val="22"/>
          <w:szCs w:val="22"/>
        </w:rPr>
      </w:pPr>
    </w:p>
    <w:p w:rsidR="00BA20B8" w:rsidRDefault="00BA20B8" w:rsidP="00BA20B8">
      <w:pPr>
        <w:pStyle w:val="Standard"/>
        <w:rPr>
          <w:b/>
          <w:sz w:val="22"/>
          <w:szCs w:val="22"/>
        </w:rPr>
      </w:pPr>
    </w:p>
    <w:p w:rsidR="00BA20B8" w:rsidRPr="00E80480" w:rsidRDefault="00BA20B8" w:rsidP="00BA20B8">
      <w:pPr>
        <w:pStyle w:val="Standard"/>
        <w:rPr>
          <w:rFonts w:eastAsia="Droid Sans"/>
          <w:sz w:val="22"/>
          <w:szCs w:val="22"/>
        </w:rPr>
      </w:pPr>
      <w:r w:rsidRPr="00E80480">
        <w:rPr>
          <w:b/>
          <w:spacing w:val="2"/>
          <w:position w:val="2"/>
          <w:sz w:val="22"/>
          <w:szCs w:val="22"/>
        </w:rPr>
        <w:t>Wymagania</w:t>
      </w:r>
      <w:r w:rsidRPr="00E80480">
        <w:rPr>
          <w:rFonts w:eastAsia="Arial"/>
          <w:b/>
          <w:spacing w:val="2"/>
          <w:position w:val="2"/>
          <w:sz w:val="22"/>
          <w:szCs w:val="22"/>
        </w:rPr>
        <w:t xml:space="preserve"> </w:t>
      </w:r>
      <w:r w:rsidRPr="00E80480">
        <w:rPr>
          <w:b/>
          <w:spacing w:val="2"/>
          <w:position w:val="2"/>
          <w:sz w:val="22"/>
          <w:szCs w:val="22"/>
        </w:rPr>
        <w:t>techniczne</w:t>
      </w:r>
      <w:r w:rsidRPr="00E80480">
        <w:rPr>
          <w:rFonts w:eastAsia="Arial"/>
          <w:b/>
          <w:spacing w:val="2"/>
          <w:position w:val="2"/>
          <w:sz w:val="22"/>
          <w:szCs w:val="22"/>
        </w:rPr>
        <w:t xml:space="preserve"> </w:t>
      </w:r>
      <w:r w:rsidRPr="00E80480">
        <w:rPr>
          <w:b/>
          <w:spacing w:val="2"/>
          <w:position w:val="2"/>
          <w:sz w:val="22"/>
          <w:szCs w:val="22"/>
        </w:rPr>
        <w:t>dla</w:t>
      </w:r>
      <w:r w:rsidRPr="00E80480">
        <w:rPr>
          <w:rFonts w:eastAsia="Arial"/>
          <w:b/>
          <w:spacing w:val="2"/>
          <w:position w:val="2"/>
          <w:sz w:val="22"/>
          <w:szCs w:val="22"/>
        </w:rPr>
        <w:t xml:space="preserve"> </w:t>
      </w:r>
      <w:r w:rsidRPr="00E80480">
        <w:rPr>
          <w:b/>
          <w:spacing w:val="2"/>
          <w:position w:val="2"/>
          <w:sz w:val="22"/>
          <w:szCs w:val="22"/>
        </w:rPr>
        <w:t>fabrycznie</w:t>
      </w:r>
      <w:r w:rsidRPr="00E80480">
        <w:rPr>
          <w:rFonts w:eastAsia="Arial"/>
          <w:b/>
          <w:spacing w:val="2"/>
          <w:position w:val="2"/>
          <w:sz w:val="22"/>
          <w:szCs w:val="22"/>
        </w:rPr>
        <w:t xml:space="preserve"> </w:t>
      </w:r>
      <w:r w:rsidRPr="00E80480">
        <w:rPr>
          <w:b/>
          <w:spacing w:val="2"/>
          <w:position w:val="2"/>
          <w:sz w:val="22"/>
          <w:szCs w:val="22"/>
        </w:rPr>
        <w:t>nowego</w:t>
      </w:r>
      <w:r w:rsidRPr="00E80480">
        <w:rPr>
          <w:rFonts w:eastAsia="Arial"/>
          <w:b/>
          <w:spacing w:val="2"/>
          <w:position w:val="2"/>
          <w:sz w:val="22"/>
          <w:szCs w:val="22"/>
        </w:rPr>
        <w:t xml:space="preserve"> </w:t>
      </w:r>
      <w:r w:rsidRPr="00E80480">
        <w:rPr>
          <w:b/>
          <w:bCs/>
          <w:color w:val="000000"/>
          <w:spacing w:val="2"/>
          <w:position w:val="2"/>
          <w:sz w:val="22"/>
          <w:szCs w:val="22"/>
        </w:rPr>
        <w:t xml:space="preserve">samochodu pożarniczego specjalnego lekkiego rozpoznawczo-ratowniczego typu </w:t>
      </w:r>
      <w:proofErr w:type="spellStart"/>
      <w:r w:rsidRPr="00E80480">
        <w:rPr>
          <w:b/>
          <w:bCs/>
          <w:color w:val="000000"/>
          <w:spacing w:val="2"/>
          <w:position w:val="2"/>
          <w:sz w:val="22"/>
          <w:szCs w:val="22"/>
        </w:rPr>
        <w:t>SLRr</w:t>
      </w:r>
      <w:proofErr w:type="spellEnd"/>
      <w:r w:rsidRPr="00E80480">
        <w:rPr>
          <w:b/>
          <w:bCs/>
          <w:color w:val="000000"/>
          <w:spacing w:val="2"/>
          <w:position w:val="2"/>
          <w:sz w:val="22"/>
          <w:szCs w:val="22"/>
        </w:rPr>
        <w:t xml:space="preserve"> – 1 szt.</w:t>
      </w:r>
    </w:p>
    <w:p w:rsidR="00BA20B8" w:rsidRPr="00E80480" w:rsidRDefault="00BA20B8" w:rsidP="00BA20B8">
      <w:pPr>
        <w:pStyle w:val="Standard"/>
        <w:rPr>
          <w:sz w:val="22"/>
          <w:szCs w:val="22"/>
        </w:rPr>
      </w:pPr>
      <w:r w:rsidRPr="00E80480">
        <w:rPr>
          <w:bCs/>
          <w:color w:val="000000"/>
          <w:position w:val="2"/>
          <w:sz w:val="22"/>
          <w:szCs w:val="22"/>
        </w:rPr>
        <w:t>typ</w:t>
      </w:r>
      <w:r w:rsidRPr="00E80480">
        <w:rPr>
          <w:rFonts w:eastAsia="Arial"/>
          <w:bCs/>
          <w:color w:val="000000"/>
          <w:position w:val="2"/>
          <w:sz w:val="22"/>
          <w:szCs w:val="22"/>
        </w:rPr>
        <w:t xml:space="preserve"> </w:t>
      </w:r>
      <w:r w:rsidRPr="00E80480">
        <w:rPr>
          <w:bCs/>
          <w:color w:val="000000"/>
          <w:position w:val="2"/>
          <w:sz w:val="22"/>
          <w:szCs w:val="22"/>
        </w:rPr>
        <w:t>/</w:t>
      </w:r>
      <w:r w:rsidRPr="00E80480">
        <w:rPr>
          <w:rFonts w:eastAsia="Arial"/>
          <w:bCs/>
          <w:color w:val="000000"/>
          <w:position w:val="2"/>
          <w:sz w:val="22"/>
          <w:szCs w:val="22"/>
        </w:rPr>
        <w:t xml:space="preserve"> </w:t>
      </w:r>
      <w:r w:rsidRPr="00E80480">
        <w:rPr>
          <w:bCs/>
          <w:color w:val="000000"/>
          <w:position w:val="2"/>
          <w:sz w:val="22"/>
          <w:szCs w:val="22"/>
        </w:rPr>
        <w:t>model</w:t>
      </w:r>
      <w:r w:rsidRPr="00E80480">
        <w:rPr>
          <w:rFonts w:eastAsia="Arial"/>
          <w:bCs/>
          <w:color w:val="000000"/>
          <w:position w:val="2"/>
          <w:sz w:val="22"/>
          <w:szCs w:val="22"/>
        </w:rPr>
        <w:t xml:space="preserve"> </w:t>
      </w:r>
      <w:r w:rsidRPr="00E80480">
        <w:rPr>
          <w:color w:val="000000"/>
          <w:position w:val="2"/>
          <w:sz w:val="22"/>
          <w:szCs w:val="22"/>
        </w:rPr>
        <w:t>....................................................................................................................................................</w:t>
      </w:r>
      <w:r>
        <w:rPr>
          <w:sz w:val="22"/>
          <w:szCs w:val="22"/>
        </w:rPr>
        <w:t xml:space="preserve"> </w:t>
      </w:r>
      <w:r w:rsidRPr="00E80480">
        <w:rPr>
          <w:iCs/>
          <w:position w:val="1"/>
          <w:sz w:val="22"/>
          <w:szCs w:val="22"/>
        </w:rPr>
        <w:t>(</w:t>
      </w:r>
      <w:r w:rsidRPr="00E80480">
        <w:rPr>
          <w:rFonts w:eastAsia="Arial"/>
          <w:iCs/>
          <w:position w:val="1"/>
          <w:sz w:val="22"/>
          <w:szCs w:val="22"/>
        </w:rPr>
        <w:t xml:space="preserve"> </w:t>
      </w:r>
      <w:r w:rsidRPr="00E80480">
        <w:rPr>
          <w:iCs/>
          <w:position w:val="1"/>
          <w:sz w:val="22"/>
          <w:szCs w:val="22"/>
        </w:rPr>
        <w:t>należy</w:t>
      </w:r>
      <w:r w:rsidRPr="00E80480">
        <w:rPr>
          <w:rFonts w:eastAsia="Arial"/>
          <w:iCs/>
          <w:position w:val="1"/>
          <w:sz w:val="22"/>
          <w:szCs w:val="22"/>
        </w:rPr>
        <w:t xml:space="preserve"> </w:t>
      </w:r>
      <w:r w:rsidRPr="00E80480">
        <w:rPr>
          <w:iCs/>
          <w:position w:val="1"/>
          <w:sz w:val="22"/>
          <w:szCs w:val="22"/>
        </w:rPr>
        <w:t>podać</w:t>
      </w:r>
      <w:r w:rsidRPr="00E80480">
        <w:rPr>
          <w:rFonts w:eastAsia="Arial"/>
          <w:iCs/>
          <w:position w:val="1"/>
          <w:sz w:val="22"/>
          <w:szCs w:val="22"/>
        </w:rPr>
        <w:t xml:space="preserve">  </w:t>
      </w:r>
      <w:r w:rsidRPr="00E80480">
        <w:rPr>
          <w:iCs/>
          <w:position w:val="1"/>
          <w:sz w:val="22"/>
          <w:szCs w:val="22"/>
        </w:rPr>
        <w:t>typ/</w:t>
      </w:r>
      <w:r w:rsidRPr="00E80480">
        <w:rPr>
          <w:rFonts w:eastAsia="Arial"/>
          <w:iCs/>
          <w:position w:val="1"/>
          <w:sz w:val="22"/>
          <w:szCs w:val="22"/>
        </w:rPr>
        <w:t xml:space="preserve"> </w:t>
      </w:r>
      <w:r w:rsidRPr="00E80480">
        <w:rPr>
          <w:iCs/>
          <w:position w:val="1"/>
          <w:sz w:val="22"/>
          <w:szCs w:val="22"/>
        </w:rPr>
        <w:t>model</w:t>
      </w:r>
      <w:r w:rsidRPr="00E80480">
        <w:rPr>
          <w:rFonts w:eastAsia="Arial"/>
          <w:iCs/>
          <w:position w:val="1"/>
          <w:sz w:val="22"/>
          <w:szCs w:val="22"/>
        </w:rPr>
        <w:t xml:space="preserve"> </w:t>
      </w:r>
      <w:r w:rsidRPr="00E80480">
        <w:rPr>
          <w:iCs/>
          <w:position w:val="1"/>
          <w:sz w:val="22"/>
          <w:szCs w:val="22"/>
        </w:rPr>
        <w:t>oferowanego</w:t>
      </w:r>
      <w:r w:rsidRPr="00E80480">
        <w:rPr>
          <w:rFonts w:eastAsia="Arial"/>
          <w:iCs/>
          <w:position w:val="1"/>
          <w:sz w:val="22"/>
          <w:szCs w:val="22"/>
        </w:rPr>
        <w:t xml:space="preserve"> </w:t>
      </w:r>
      <w:r w:rsidRPr="00E80480">
        <w:rPr>
          <w:iCs/>
          <w:position w:val="1"/>
          <w:sz w:val="22"/>
          <w:szCs w:val="22"/>
        </w:rPr>
        <w:t>pojazdu</w:t>
      </w:r>
      <w:r w:rsidRPr="00E80480">
        <w:rPr>
          <w:rFonts w:eastAsia="Arial"/>
          <w:iCs/>
          <w:position w:val="1"/>
          <w:sz w:val="22"/>
          <w:szCs w:val="22"/>
        </w:rPr>
        <w:t xml:space="preserve"> </w:t>
      </w:r>
      <w:r w:rsidRPr="00E80480">
        <w:rPr>
          <w:iCs/>
          <w:position w:val="1"/>
          <w:sz w:val="22"/>
          <w:szCs w:val="22"/>
        </w:rPr>
        <w:t>)</w:t>
      </w:r>
    </w:p>
    <w:p w:rsidR="00BA20B8" w:rsidRPr="007028AA" w:rsidRDefault="00BA20B8" w:rsidP="00BA20B8">
      <w:pPr>
        <w:pStyle w:val="Standard"/>
        <w:tabs>
          <w:tab w:val="left" w:pos="284"/>
        </w:tabs>
        <w:spacing w:after="60"/>
        <w:ind w:right="-570"/>
        <w:jc w:val="center"/>
        <w:rPr>
          <w:rFonts w:ascii="Arial" w:hAnsi="Arial" w:cs="Arial"/>
          <w:sz w:val="20"/>
          <w:szCs w:val="20"/>
        </w:rPr>
      </w:pPr>
    </w:p>
    <w:tbl>
      <w:tblPr>
        <w:tblW w:w="14889" w:type="dxa"/>
        <w:tblInd w:w="98" w:type="dxa"/>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748"/>
        <w:gridCol w:w="10841"/>
        <w:gridCol w:w="3300"/>
      </w:tblGrid>
      <w:tr w:rsidR="00BA20B8" w:rsidRPr="00E80480" w:rsidTr="00993CBF">
        <w:trPr>
          <w:tblHeader/>
        </w:trPr>
        <w:tc>
          <w:tcPr>
            <w:tcW w:w="748" w:type="dxa"/>
            <w:tcBorders>
              <w:top w:val="single" w:sz="4" w:space="0" w:color="000001"/>
              <w:left w:val="single" w:sz="4" w:space="0" w:color="000001"/>
              <w:bottom w:val="single" w:sz="4" w:space="0" w:color="000001"/>
            </w:tcBorders>
            <w:shd w:val="clear" w:color="auto" w:fill="auto"/>
            <w:tcMar>
              <w:left w:w="103" w:type="dxa"/>
            </w:tcMar>
            <w:vAlign w:val="center"/>
          </w:tcPr>
          <w:p w:rsidR="00BA20B8" w:rsidRPr="00E80480" w:rsidRDefault="00BA20B8" w:rsidP="00993CBF">
            <w:pPr>
              <w:pStyle w:val="Standard"/>
              <w:snapToGrid w:val="0"/>
              <w:jc w:val="center"/>
              <w:rPr>
                <w:b/>
                <w:bCs/>
                <w:sz w:val="22"/>
                <w:szCs w:val="22"/>
              </w:rPr>
            </w:pPr>
            <w:r w:rsidRPr="00E80480">
              <w:rPr>
                <w:b/>
                <w:bCs/>
                <w:sz w:val="22"/>
                <w:szCs w:val="22"/>
              </w:rPr>
              <w:t>Lp.</w:t>
            </w:r>
          </w:p>
        </w:tc>
        <w:tc>
          <w:tcPr>
            <w:tcW w:w="10841" w:type="dxa"/>
            <w:tcBorders>
              <w:top w:val="single" w:sz="4" w:space="0" w:color="000001"/>
              <w:left w:val="single" w:sz="4" w:space="0" w:color="000001"/>
              <w:bottom w:val="single" w:sz="4" w:space="0" w:color="000001"/>
            </w:tcBorders>
            <w:shd w:val="clear" w:color="auto" w:fill="auto"/>
            <w:tcMar>
              <w:left w:w="103" w:type="dxa"/>
            </w:tcMar>
            <w:vAlign w:val="center"/>
          </w:tcPr>
          <w:p w:rsidR="00BA20B8" w:rsidRPr="00E80480" w:rsidRDefault="00BA20B8" w:rsidP="00993CBF">
            <w:pPr>
              <w:pStyle w:val="Standard"/>
              <w:snapToGrid w:val="0"/>
              <w:jc w:val="center"/>
              <w:rPr>
                <w:sz w:val="22"/>
                <w:szCs w:val="22"/>
              </w:rPr>
            </w:pPr>
            <w:r w:rsidRPr="00E80480">
              <w:rPr>
                <w:b/>
                <w:bCs/>
                <w:sz w:val="22"/>
                <w:szCs w:val="22"/>
              </w:rPr>
              <w:t>Warunki Zamawiającego</w:t>
            </w:r>
          </w:p>
        </w:tc>
        <w:tc>
          <w:tcPr>
            <w:tcW w:w="33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A20B8" w:rsidRPr="00E80480" w:rsidRDefault="00BA20B8" w:rsidP="00993CBF">
            <w:pPr>
              <w:pStyle w:val="Standard"/>
              <w:snapToGrid w:val="0"/>
              <w:jc w:val="center"/>
              <w:rPr>
                <w:sz w:val="22"/>
                <w:szCs w:val="22"/>
              </w:rPr>
            </w:pPr>
            <w:r w:rsidRPr="00E80480">
              <w:rPr>
                <w:b/>
                <w:bCs/>
                <w:sz w:val="22"/>
                <w:szCs w:val="22"/>
              </w:rPr>
              <w:t>Spełnienie wymagań – wypełnia wykonawca</w:t>
            </w:r>
          </w:p>
        </w:tc>
      </w:tr>
      <w:tr w:rsidR="00BA20B8" w:rsidRPr="00E80480" w:rsidTr="00993CBF">
        <w:tc>
          <w:tcPr>
            <w:tcW w:w="748" w:type="dxa"/>
            <w:tcBorders>
              <w:left w:val="single" w:sz="4" w:space="0" w:color="000001"/>
              <w:bottom w:val="single" w:sz="4" w:space="0" w:color="000001"/>
            </w:tcBorders>
            <w:shd w:val="clear" w:color="auto" w:fill="CCCCCC"/>
            <w:tcMar>
              <w:left w:w="103" w:type="dxa"/>
            </w:tcMar>
            <w:vAlign w:val="center"/>
          </w:tcPr>
          <w:p w:rsidR="00BA20B8" w:rsidRPr="00E80480" w:rsidRDefault="00BA20B8" w:rsidP="00993CBF">
            <w:pPr>
              <w:pStyle w:val="Standard"/>
              <w:snapToGrid w:val="0"/>
              <w:jc w:val="center"/>
              <w:rPr>
                <w:sz w:val="22"/>
                <w:szCs w:val="22"/>
              </w:rPr>
            </w:pPr>
            <w:r w:rsidRPr="00E80480">
              <w:rPr>
                <w:sz w:val="22"/>
                <w:szCs w:val="22"/>
              </w:rPr>
              <w:t>1</w:t>
            </w:r>
            <w:r w:rsidR="00FC1643">
              <w:rPr>
                <w:sz w:val="22"/>
                <w:szCs w:val="22"/>
              </w:rPr>
              <w:t>.</w:t>
            </w:r>
          </w:p>
        </w:tc>
        <w:tc>
          <w:tcPr>
            <w:tcW w:w="10841" w:type="dxa"/>
            <w:tcBorders>
              <w:left w:val="single" w:sz="4" w:space="0" w:color="000001"/>
              <w:bottom w:val="single" w:sz="4" w:space="0" w:color="000001"/>
            </w:tcBorders>
            <w:shd w:val="clear" w:color="auto" w:fill="CCCCCC"/>
            <w:tcMar>
              <w:left w:w="103" w:type="dxa"/>
            </w:tcMar>
            <w:vAlign w:val="center"/>
          </w:tcPr>
          <w:p w:rsidR="00BA20B8" w:rsidRPr="00E80480" w:rsidRDefault="00BA20B8" w:rsidP="00993CBF">
            <w:pPr>
              <w:pStyle w:val="Standard"/>
              <w:snapToGrid w:val="0"/>
              <w:jc w:val="both"/>
              <w:rPr>
                <w:sz w:val="22"/>
                <w:szCs w:val="22"/>
              </w:rPr>
            </w:pPr>
            <w:r w:rsidRPr="00E80480">
              <w:rPr>
                <w:sz w:val="22"/>
                <w:szCs w:val="22"/>
              </w:rPr>
              <w:t>Wymagania dla pojazdu (1 szt.)</w:t>
            </w:r>
          </w:p>
        </w:tc>
        <w:tc>
          <w:tcPr>
            <w:tcW w:w="3300" w:type="dxa"/>
            <w:tcBorders>
              <w:left w:val="single" w:sz="4" w:space="0" w:color="000001"/>
              <w:bottom w:val="single" w:sz="4" w:space="0" w:color="000001"/>
              <w:right w:val="single" w:sz="4" w:space="0" w:color="000001"/>
            </w:tcBorders>
            <w:shd w:val="clear" w:color="auto" w:fill="CCCCCC"/>
            <w:tcMar>
              <w:left w:w="103" w:type="dxa"/>
            </w:tcMar>
            <w:vAlign w:val="center"/>
          </w:tcPr>
          <w:p w:rsidR="00BA20B8" w:rsidRPr="00E80480" w:rsidRDefault="00BA20B8" w:rsidP="00993CBF">
            <w:pPr>
              <w:pStyle w:val="Standard"/>
              <w:snapToGrid w:val="0"/>
              <w:jc w:val="center"/>
              <w:rPr>
                <w:sz w:val="22"/>
                <w:szCs w:val="22"/>
              </w:rPr>
            </w:pPr>
            <w:r w:rsidRPr="00E80480">
              <w:rPr>
                <w:sz w:val="22"/>
                <w:szCs w:val="22"/>
              </w:rPr>
              <w:t>3</w:t>
            </w:r>
          </w:p>
        </w:tc>
      </w:tr>
      <w:tr w:rsidR="00BA20B8" w:rsidRPr="00E80480" w:rsidTr="00993CBF">
        <w:tc>
          <w:tcPr>
            <w:tcW w:w="748" w:type="dxa"/>
            <w:tcBorders>
              <w:top w:val="single" w:sz="4" w:space="0" w:color="000001"/>
              <w:left w:val="single" w:sz="4" w:space="0" w:color="000001"/>
              <w:bottom w:val="single" w:sz="4" w:space="0" w:color="000001"/>
            </w:tcBorders>
            <w:shd w:val="clear" w:color="auto" w:fill="auto"/>
            <w:tcMar>
              <w:left w:w="103" w:type="dxa"/>
            </w:tcMar>
            <w:vAlign w:val="center"/>
          </w:tcPr>
          <w:p w:rsidR="00BA20B8" w:rsidRPr="00E80480" w:rsidRDefault="00BA20B8" w:rsidP="00BA20B8">
            <w:pPr>
              <w:pStyle w:val="Standard"/>
              <w:numPr>
                <w:ilvl w:val="1"/>
                <w:numId w:val="1"/>
              </w:numPr>
              <w:snapToGrid w:val="0"/>
              <w:rPr>
                <w:sz w:val="22"/>
                <w:szCs w:val="22"/>
              </w:rPr>
            </w:pPr>
          </w:p>
        </w:tc>
        <w:tc>
          <w:tcPr>
            <w:tcW w:w="10841" w:type="dxa"/>
            <w:tcBorders>
              <w:top w:val="single" w:sz="4" w:space="0" w:color="000001"/>
              <w:left w:val="single" w:sz="4" w:space="0" w:color="000001"/>
              <w:bottom w:val="single" w:sz="4" w:space="0" w:color="000001"/>
            </w:tcBorders>
            <w:shd w:val="clear" w:color="auto" w:fill="auto"/>
            <w:tcMar>
              <w:left w:w="103" w:type="dxa"/>
            </w:tcMar>
            <w:vAlign w:val="center"/>
          </w:tcPr>
          <w:p w:rsidR="00BA20B8" w:rsidRPr="00E80480" w:rsidRDefault="00BA20B8" w:rsidP="00993CBF">
            <w:pPr>
              <w:pStyle w:val="Standard"/>
              <w:snapToGrid w:val="0"/>
              <w:jc w:val="both"/>
              <w:rPr>
                <w:sz w:val="22"/>
                <w:szCs w:val="22"/>
              </w:rPr>
            </w:pPr>
            <w:r w:rsidRPr="00E80480">
              <w:rPr>
                <w:sz w:val="22"/>
                <w:szCs w:val="22"/>
              </w:rPr>
              <w:t>Pojazd musi spełniać wymagania polskich przepisów o ruchu drogowym, z uwzględnieniem wymagań dotyczących pojazdów uprzywilejowanych, zgodnie z ustawą z dnia 20 czerwca 1997 r. „Prawo o ruchu drogowym” (Dz. U. z 2021 r., poz. 450) wraz z przepisami wykonawczymi do ustawy. Pojazd winien spełniać wszelkie wymogi przepisów dopuszczających go do ruchu poza granicami Polski.</w:t>
            </w:r>
          </w:p>
        </w:tc>
        <w:tc>
          <w:tcPr>
            <w:tcW w:w="33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A20B8" w:rsidRPr="00E80480" w:rsidRDefault="00BA20B8" w:rsidP="00993CBF">
            <w:pPr>
              <w:pStyle w:val="Standard"/>
              <w:snapToGrid w:val="0"/>
              <w:jc w:val="center"/>
              <w:rPr>
                <w:sz w:val="22"/>
                <w:szCs w:val="22"/>
              </w:rPr>
            </w:pPr>
          </w:p>
        </w:tc>
      </w:tr>
      <w:tr w:rsidR="00BA20B8"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993CBF">
            <w:pPr>
              <w:pStyle w:val="Standard"/>
              <w:snapToGrid w:val="0"/>
              <w:jc w:val="both"/>
              <w:rPr>
                <w:sz w:val="22"/>
                <w:szCs w:val="22"/>
              </w:rPr>
            </w:pPr>
            <w:r w:rsidRPr="00E80480">
              <w:rPr>
                <w:sz w:val="22"/>
                <w:szCs w:val="22"/>
              </w:rPr>
              <w:t>Pojazd musi być oznakowany numerami operacyjnymi Państwowej Straży Pożarnej zgodnie z zarządzeniem nr 3 Komendanta Głównego Państwowej Straży Pożarnej z dnia 09 marca 2021 r. zmieniającym zarządzenie nr 1 Komendanta Głównego Państwowej Straży Pożarnej z dnia 24 stycznia 2020 r. w sprawie gospodarki transportowej w</w:t>
            </w:r>
            <w:r>
              <w:rPr>
                <w:sz w:val="22"/>
                <w:szCs w:val="22"/>
              </w:rPr>
              <w:t> </w:t>
            </w:r>
            <w:r w:rsidRPr="00E80480">
              <w:rPr>
                <w:sz w:val="22"/>
                <w:szCs w:val="22"/>
              </w:rPr>
              <w:t>jednostkach organizacyjnych Państwowej Straży Pożarnej (Dz. Urz. KG PSP , poz. 3) tj</w:t>
            </w:r>
            <w:r w:rsidRPr="00197B41">
              <w:rPr>
                <w:color w:val="FF0000"/>
                <w:sz w:val="22"/>
                <w:szCs w:val="22"/>
              </w:rPr>
              <w:t xml:space="preserve">. </w:t>
            </w:r>
            <w:r w:rsidRPr="002F2237">
              <w:rPr>
                <w:sz w:val="22"/>
                <w:szCs w:val="22"/>
              </w:rPr>
              <w:t xml:space="preserve">napisem STRAŻ na drzwiach przednich, numerem operacyjnym na obu płaszczyznach bocznych nadwozia i dachu pojazdu oraz pasem wyróżniającym dookoła pojazdu (odblaskowy o barwie czerwieni sygnałowej) z wyjątkiem pokrywy silnika. Dane </w:t>
            </w:r>
            <w:r w:rsidRPr="00E80480">
              <w:rPr>
                <w:sz w:val="22"/>
                <w:szCs w:val="22"/>
              </w:rPr>
              <w:t>dotyczące oznakowania zostaną podane przez Zamawiającego w trakcie realizacji zamówienia na wniosek Wykonawcy.</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E80480" w:rsidRDefault="00BA20B8" w:rsidP="00993CBF">
            <w:pPr>
              <w:pStyle w:val="Standard"/>
              <w:snapToGrid w:val="0"/>
              <w:jc w:val="center"/>
              <w:rPr>
                <w:sz w:val="22"/>
                <w:szCs w:val="22"/>
              </w:rPr>
            </w:pPr>
          </w:p>
        </w:tc>
      </w:tr>
      <w:tr w:rsidR="00BA20B8"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993CBF">
            <w:pPr>
              <w:pStyle w:val="Standard"/>
              <w:snapToGrid w:val="0"/>
              <w:jc w:val="both"/>
              <w:rPr>
                <w:rFonts w:eastAsia="Droid Sans"/>
                <w:sz w:val="22"/>
                <w:szCs w:val="22"/>
              </w:rPr>
            </w:pPr>
            <w:r w:rsidRPr="00E80480">
              <w:rPr>
                <w:sz w:val="22"/>
                <w:szCs w:val="22"/>
              </w:rPr>
              <w:t>Samochód musi posiadać świadectwo homologacji typu</w:t>
            </w:r>
            <w:r w:rsidR="00AC7C08">
              <w:rPr>
                <w:sz w:val="22"/>
                <w:szCs w:val="22"/>
              </w:rPr>
              <w:t xml:space="preserve"> pojazdu</w:t>
            </w:r>
            <w:r w:rsidRPr="00E80480">
              <w:rPr>
                <w:sz w:val="22"/>
                <w:szCs w:val="22"/>
              </w:rPr>
              <w:t xml:space="preserve"> lub świadectwo zgodności WE.</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E80480" w:rsidRDefault="00BA20B8" w:rsidP="00993CBF">
            <w:pPr>
              <w:pStyle w:val="Standard"/>
              <w:snapToGrid w:val="0"/>
              <w:jc w:val="center"/>
              <w:rPr>
                <w:sz w:val="22"/>
                <w:szCs w:val="22"/>
              </w:rPr>
            </w:pPr>
          </w:p>
        </w:tc>
      </w:tr>
      <w:tr w:rsidR="00BA20B8"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993CBF">
            <w:pPr>
              <w:pStyle w:val="Standard"/>
              <w:snapToGrid w:val="0"/>
              <w:jc w:val="both"/>
              <w:rPr>
                <w:sz w:val="22"/>
                <w:szCs w:val="22"/>
              </w:rPr>
            </w:pPr>
            <w:r w:rsidRPr="00E80480">
              <w:rPr>
                <w:sz w:val="22"/>
                <w:szCs w:val="22"/>
              </w:rPr>
              <w:t>W dniu odbioru faktycznego należy przedstawić właściwe zaświadczenie z okręgowej stacji kontroli pojazdów o przeprowadzonym badaniu technicznym dla pojazdu uprzywilejowanego.</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E80480" w:rsidRDefault="00BA20B8" w:rsidP="00993CBF">
            <w:pPr>
              <w:pStyle w:val="Standard"/>
              <w:snapToGrid w:val="0"/>
              <w:jc w:val="center"/>
              <w:rPr>
                <w:sz w:val="22"/>
                <w:szCs w:val="22"/>
              </w:rPr>
            </w:pPr>
          </w:p>
        </w:tc>
      </w:tr>
      <w:tr w:rsidR="00BA20B8"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993CBF">
            <w:pPr>
              <w:pStyle w:val="Standard"/>
              <w:snapToGrid w:val="0"/>
              <w:jc w:val="both"/>
              <w:rPr>
                <w:sz w:val="22"/>
                <w:szCs w:val="22"/>
              </w:rPr>
            </w:pPr>
            <w:r w:rsidRPr="00E80480">
              <w:rPr>
                <w:sz w:val="22"/>
                <w:szCs w:val="22"/>
              </w:rPr>
              <w:t>Pojazd fabrycznie nowy (rok produkcji samochodu</w:t>
            </w:r>
            <w:r w:rsidR="00D34A0D">
              <w:rPr>
                <w:sz w:val="22"/>
                <w:szCs w:val="22"/>
              </w:rPr>
              <w:t xml:space="preserve"> nie wcześniej niż</w:t>
            </w:r>
            <w:r w:rsidRPr="00E80480">
              <w:rPr>
                <w:sz w:val="22"/>
                <w:szCs w:val="22"/>
              </w:rPr>
              <w:t xml:space="preserve"> 2021) typu PICK-UP.</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E80480" w:rsidRDefault="00BA20B8" w:rsidP="00993CBF">
            <w:pPr>
              <w:pStyle w:val="Standard"/>
              <w:snapToGrid w:val="0"/>
              <w:jc w:val="center"/>
              <w:rPr>
                <w:sz w:val="22"/>
                <w:szCs w:val="22"/>
              </w:rPr>
            </w:pPr>
          </w:p>
        </w:tc>
      </w:tr>
      <w:tr w:rsidR="00BA20B8"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993CBF">
            <w:pPr>
              <w:pStyle w:val="Standard"/>
              <w:snapToGrid w:val="0"/>
              <w:jc w:val="both"/>
              <w:rPr>
                <w:color w:val="000000"/>
                <w:sz w:val="22"/>
                <w:szCs w:val="22"/>
              </w:rPr>
            </w:pPr>
            <w:r w:rsidRPr="00E80480">
              <w:rPr>
                <w:sz w:val="22"/>
                <w:szCs w:val="22"/>
              </w:rPr>
              <w:t>Liczba miejsc do siedzenia – min. 5 z kierowcą. Ilość drzwi – 4. (nie dopuszcza się zastosowania ławki jako 2 rzędu siedzeń).</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E80480" w:rsidRDefault="00BA20B8" w:rsidP="00993CBF">
            <w:pPr>
              <w:pStyle w:val="Standard"/>
              <w:snapToGrid w:val="0"/>
              <w:jc w:val="center"/>
              <w:rPr>
                <w:sz w:val="22"/>
                <w:szCs w:val="22"/>
              </w:rPr>
            </w:pPr>
          </w:p>
        </w:tc>
      </w:tr>
      <w:tr w:rsidR="00BA20B8" w:rsidRPr="00E80480" w:rsidTr="00993CBF">
        <w:trPr>
          <w:trHeight w:val="398"/>
        </w:trPr>
        <w:tc>
          <w:tcPr>
            <w:tcW w:w="748" w:type="dxa"/>
            <w:tcBorders>
              <w:left w:val="single" w:sz="4" w:space="0" w:color="000001"/>
              <w:bottom w:val="single" w:sz="4" w:space="0" w:color="000001"/>
            </w:tcBorders>
            <w:shd w:val="clear" w:color="auto" w:fill="C0C0C0"/>
            <w:tcMar>
              <w:left w:w="103" w:type="dxa"/>
            </w:tcMar>
            <w:vAlign w:val="center"/>
          </w:tcPr>
          <w:p w:rsidR="00BA20B8" w:rsidRPr="00E80480" w:rsidRDefault="00BA20B8" w:rsidP="00BA20B8">
            <w:pPr>
              <w:pStyle w:val="Standard"/>
              <w:numPr>
                <w:ilvl w:val="0"/>
                <w:numId w:val="1"/>
              </w:numPr>
              <w:snapToGrid w:val="0"/>
              <w:rPr>
                <w:sz w:val="22"/>
                <w:szCs w:val="22"/>
              </w:rPr>
            </w:pPr>
          </w:p>
        </w:tc>
        <w:tc>
          <w:tcPr>
            <w:tcW w:w="10841" w:type="dxa"/>
            <w:tcBorders>
              <w:left w:val="single" w:sz="4" w:space="0" w:color="000001"/>
              <w:bottom w:val="single" w:sz="4" w:space="0" w:color="000001"/>
            </w:tcBorders>
            <w:shd w:val="clear" w:color="auto" w:fill="C0C0C0"/>
            <w:tcMar>
              <w:left w:w="103" w:type="dxa"/>
            </w:tcMar>
            <w:vAlign w:val="center"/>
          </w:tcPr>
          <w:p w:rsidR="00BA20B8" w:rsidRPr="00E80480" w:rsidRDefault="00BA20B8" w:rsidP="00993CBF">
            <w:pPr>
              <w:pStyle w:val="Standard"/>
              <w:snapToGrid w:val="0"/>
              <w:jc w:val="both"/>
              <w:rPr>
                <w:sz w:val="22"/>
                <w:szCs w:val="22"/>
              </w:rPr>
            </w:pPr>
            <w:r w:rsidRPr="00E80480">
              <w:rPr>
                <w:sz w:val="22"/>
                <w:szCs w:val="22"/>
              </w:rPr>
              <w:t>Podstawowe parametry napędu/podwozia</w:t>
            </w:r>
          </w:p>
        </w:tc>
        <w:tc>
          <w:tcPr>
            <w:tcW w:w="3300" w:type="dxa"/>
            <w:tcBorders>
              <w:left w:val="single" w:sz="4" w:space="0" w:color="000001"/>
              <w:bottom w:val="single" w:sz="4" w:space="0" w:color="000001"/>
              <w:right w:val="single" w:sz="4" w:space="0" w:color="000001"/>
            </w:tcBorders>
            <w:shd w:val="clear" w:color="auto" w:fill="C0C0C0"/>
            <w:tcMar>
              <w:left w:w="103" w:type="dxa"/>
            </w:tcMar>
            <w:vAlign w:val="center"/>
          </w:tcPr>
          <w:p w:rsidR="00BA20B8" w:rsidRPr="00E80480" w:rsidRDefault="00BA20B8" w:rsidP="00993CBF">
            <w:pPr>
              <w:pStyle w:val="Standard"/>
              <w:snapToGrid w:val="0"/>
              <w:jc w:val="center"/>
              <w:rPr>
                <w:sz w:val="22"/>
                <w:szCs w:val="22"/>
              </w:rPr>
            </w:pPr>
          </w:p>
        </w:tc>
      </w:tr>
      <w:tr w:rsidR="00BA20B8"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D34A0D">
            <w:pPr>
              <w:pStyle w:val="Standard"/>
              <w:snapToGrid w:val="0"/>
              <w:jc w:val="both"/>
              <w:rPr>
                <w:sz w:val="22"/>
                <w:szCs w:val="22"/>
              </w:rPr>
            </w:pPr>
            <w:r w:rsidRPr="00E80480">
              <w:rPr>
                <w:sz w:val="22"/>
                <w:szCs w:val="22"/>
              </w:rPr>
              <w:t xml:space="preserve">Silnik z zapłonem samoczynnym o minimalnej pojemności </w:t>
            </w:r>
            <w:r w:rsidR="00E1403E">
              <w:rPr>
                <w:sz w:val="22"/>
                <w:szCs w:val="22"/>
              </w:rPr>
              <w:t>1800 cm³ i minimalnej mocy 15</w:t>
            </w:r>
            <w:r w:rsidR="00D34A0D">
              <w:rPr>
                <w:sz w:val="22"/>
                <w:szCs w:val="22"/>
              </w:rPr>
              <w:t>0</w:t>
            </w:r>
            <w:r w:rsidRPr="00E80480">
              <w:rPr>
                <w:sz w:val="22"/>
                <w:szCs w:val="22"/>
              </w:rPr>
              <w:t xml:space="preserve"> KM, spełniający aktualną normę emisji spalin EURO.</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E80480" w:rsidRDefault="00BA20B8" w:rsidP="00993CBF">
            <w:pPr>
              <w:pStyle w:val="Standard"/>
              <w:rPr>
                <w:iCs/>
                <w:sz w:val="22"/>
                <w:szCs w:val="22"/>
              </w:rPr>
            </w:pPr>
          </w:p>
        </w:tc>
      </w:tr>
      <w:tr w:rsidR="00BA20B8"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993CBF">
            <w:pPr>
              <w:pStyle w:val="Standard"/>
              <w:snapToGrid w:val="0"/>
              <w:jc w:val="both"/>
              <w:rPr>
                <w:sz w:val="22"/>
                <w:szCs w:val="22"/>
              </w:rPr>
            </w:pPr>
            <w:r w:rsidRPr="00E80480">
              <w:rPr>
                <w:sz w:val="22"/>
                <w:szCs w:val="22"/>
              </w:rPr>
              <w:t>Ma</w:t>
            </w:r>
            <w:r w:rsidR="00E1403E">
              <w:rPr>
                <w:sz w:val="22"/>
                <w:szCs w:val="22"/>
              </w:rPr>
              <w:t>ksymalny moment obrotowy min. 35</w:t>
            </w:r>
            <w:r w:rsidRPr="00E80480">
              <w:rPr>
                <w:sz w:val="22"/>
                <w:szCs w:val="22"/>
              </w:rPr>
              <w:t>0 Nm.</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E80480" w:rsidRDefault="00BA20B8" w:rsidP="00993CBF">
            <w:pPr>
              <w:pStyle w:val="Standard"/>
              <w:jc w:val="center"/>
              <w:rPr>
                <w:iCs/>
                <w:sz w:val="22"/>
                <w:szCs w:val="22"/>
              </w:rPr>
            </w:pPr>
          </w:p>
        </w:tc>
      </w:tr>
      <w:tr w:rsidR="00BA20B8"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D34A0D">
            <w:pPr>
              <w:pStyle w:val="Standard"/>
              <w:snapToGrid w:val="0"/>
              <w:spacing w:line="276" w:lineRule="auto"/>
              <w:jc w:val="both"/>
              <w:rPr>
                <w:sz w:val="22"/>
                <w:szCs w:val="22"/>
                <w:highlight w:val="yellow"/>
              </w:rPr>
            </w:pPr>
            <w:r w:rsidRPr="00E80480">
              <w:rPr>
                <w:sz w:val="22"/>
                <w:szCs w:val="22"/>
              </w:rPr>
              <w:t>Skrzynia biegów automatyczna.</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E80480" w:rsidRDefault="00BA20B8" w:rsidP="00993CBF">
            <w:pPr>
              <w:pStyle w:val="Standard"/>
              <w:snapToGrid w:val="0"/>
              <w:jc w:val="center"/>
              <w:rPr>
                <w:iCs/>
                <w:sz w:val="22"/>
                <w:szCs w:val="22"/>
              </w:rPr>
            </w:pPr>
          </w:p>
        </w:tc>
      </w:tr>
      <w:tr w:rsidR="00BA20B8"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993CBF">
            <w:pPr>
              <w:pStyle w:val="Standard"/>
              <w:snapToGrid w:val="0"/>
              <w:jc w:val="both"/>
              <w:rPr>
                <w:sz w:val="22"/>
                <w:szCs w:val="22"/>
              </w:rPr>
            </w:pPr>
            <w:r w:rsidRPr="00E80480">
              <w:rPr>
                <w:sz w:val="22"/>
                <w:szCs w:val="22"/>
              </w:rPr>
              <w:t>Napęd 4x4 stały lub dołączany ręcznie.</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E80480" w:rsidRDefault="00BA20B8" w:rsidP="00993CBF">
            <w:pPr>
              <w:pStyle w:val="Standard"/>
              <w:snapToGrid w:val="0"/>
              <w:jc w:val="center"/>
              <w:rPr>
                <w:iCs/>
                <w:color w:val="FF0000"/>
                <w:sz w:val="22"/>
                <w:szCs w:val="22"/>
              </w:rPr>
            </w:pPr>
          </w:p>
        </w:tc>
      </w:tr>
      <w:tr w:rsidR="00BA20B8"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993CBF">
            <w:pPr>
              <w:pStyle w:val="Standard"/>
              <w:snapToGrid w:val="0"/>
              <w:jc w:val="both"/>
              <w:rPr>
                <w:rFonts w:eastAsia="Droid Sans"/>
                <w:sz w:val="22"/>
                <w:szCs w:val="22"/>
              </w:rPr>
            </w:pPr>
            <w:r w:rsidRPr="00E80480">
              <w:rPr>
                <w:sz w:val="22"/>
                <w:szCs w:val="22"/>
              </w:rPr>
              <w:t>Dopuszczalna masa całkowita pojazdu max. 3500 [kg].</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E80480" w:rsidRDefault="00BA20B8" w:rsidP="00993CBF">
            <w:pPr>
              <w:pStyle w:val="Standard"/>
              <w:snapToGrid w:val="0"/>
              <w:jc w:val="center"/>
              <w:rPr>
                <w:sz w:val="22"/>
                <w:szCs w:val="22"/>
              </w:rPr>
            </w:pPr>
          </w:p>
        </w:tc>
      </w:tr>
      <w:tr w:rsidR="00BA20B8"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993CBF">
            <w:pPr>
              <w:pStyle w:val="Standard"/>
              <w:snapToGrid w:val="0"/>
              <w:jc w:val="both"/>
              <w:rPr>
                <w:sz w:val="22"/>
                <w:szCs w:val="22"/>
              </w:rPr>
            </w:pPr>
            <w:r w:rsidRPr="00E80480">
              <w:rPr>
                <w:sz w:val="22"/>
                <w:szCs w:val="22"/>
              </w:rPr>
              <w:t>Zbiornik paliwa o pojemności</w:t>
            </w:r>
            <w:r w:rsidR="00E1403E">
              <w:rPr>
                <w:sz w:val="22"/>
                <w:szCs w:val="22"/>
              </w:rPr>
              <w:t xml:space="preserve"> minimum 6</w:t>
            </w:r>
            <w:r w:rsidRPr="00E80480">
              <w:rPr>
                <w:sz w:val="22"/>
                <w:szCs w:val="22"/>
              </w:rPr>
              <w:t>0 l.</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E80480" w:rsidRDefault="00BA20B8" w:rsidP="00993CBF">
            <w:pPr>
              <w:pStyle w:val="Standard"/>
              <w:snapToGrid w:val="0"/>
              <w:jc w:val="center"/>
              <w:rPr>
                <w:sz w:val="22"/>
                <w:szCs w:val="22"/>
              </w:rPr>
            </w:pPr>
          </w:p>
        </w:tc>
      </w:tr>
      <w:tr w:rsidR="00BA20B8"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E1403E">
            <w:pPr>
              <w:pStyle w:val="Standard"/>
              <w:snapToGrid w:val="0"/>
              <w:jc w:val="both"/>
              <w:rPr>
                <w:sz w:val="22"/>
                <w:szCs w:val="22"/>
              </w:rPr>
            </w:pPr>
            <w:r w:rsidRPr="00E80480">
              <w:rPr>
                <w:sz w:val="22"/>
                <w:szCs w:val="22"/>
              </w:rPr>
              <w:t xml:space="preserve">Felgi </w:t>
            </w:r>
            <w:r w:rsidR="00E1403E">
              <w:rPr>
                <w:sz w:val="22"/>
                <w:szCs w:val="22"/>
              </w:rPr>
              <w:t>ze stopów metali lekkich min. 16</w:t>
            </w:r>
            <w:r w:rsidRPr="00E80480">
              <w:rPr>
                <w:sz w:val="22"/>
                <w:szCs w:val="22"/>
              </w:rPr>
              <w:t xml:space="preserve">’’ z fabrycznie nowymi oponami wraz z </w:t>
            </w:r>
            <w:r w:rsidR="008B5A5A">
              <w:rPr>
                <w:sz w:val="22"/>
                <w:szCs w:val="22"/>
              </w:rPr>
              <w:t>dodatkowymi</w:t>
            </w:r>
            <w:r w:rsidR="00565220">
              <w:rPr>
                <w:sz w:val="22"/>
                <w:szCs w:val="22"/>
              </w:rPr>
              <w:t xml:space="preserve"> nowymi</w:t>
            </w:r>
            <w:r w:rsidR="008B5A5A">
              <w:rPr>
                <w:sz w:val="22"/>
                <w:szCs w:val="22"/>
              </w:rPr>
              <w:t xml:space="preserve"> oponami zimowymi min. 1</w:t>
            </w:r>
            <w:r w:rsidR="00E1403E">
              <w:rPr>
                <w:sz w:val="22"/>
                <w:szCs w:val="22"/>
              </w:rPr>
              <w:t>6</w:t>
            </w:r>
            <w:r w:rsidR="008B5A5A">
              <w:rPr>
                <w:sz w:val="22"/>
                <w:szCs w:val="22"/>
              </w:rPr>
              <w:t>”</w:t>
            </w:r>
            <w:r w:rsidR="00565220">
              <w:rPr>
                <w:sz w:val="22"/>
                <w:szCs w:val="22"/>
              </w:rPr>
              <w:t>.</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E80480" w:rsidRDefault="00BA20B8" w:rsidP="00993CBF">
            <w:pPr>
              <w:pStyle w:val="Standard"/>
              <w:snapToGrid w:val="0"/>
              <w:jc w:val="center"/>
              <w:rPr>
                <w:sz w:val="22"/>
                <w:szCs w:val="22"/>
              </w:rPr>
            </w:pPr>
          </w:p>
        </w:tc>
      </w:tr>
      <w:tr w:rsidR="00BA20B8"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993CBF">
            <w:pPr>
              <w:pStyle w:val="Standard"/>
              <w:snapToGrid w:val="0"/>
              <w:jc w:val="both"/>
              <w:rPr>
                <w:sz w:val="22"/>
                <w:szCs w:val="22"/>
              </w:rPr>
            </w:pPr>
            <w:r w:rsidRPr="00E80480">
              <w:rPr>
                <w:sz w:val="22"/>
                <w:szCs w:val="22"/>
              </w:rPr>
              <w:t xml:space="preserve">Prześwit pod </w:t>
            </w:r>
            <w:r w:rsidR="00F10447">
              <w:rPr>
                <w:sz w:val="22"/>
                <w:szCs w:val="22"/>
              </w:rPr>
              <w:t>osiami min. 200</w:t>
            </w:r>
            <w:r w:rsidRPr="00E80480">
              <w:rPr>
                <w:sz w:val="22"/>
                <w:szCs w:val="22"/>
              </w:rPr>
              <w:t xml:space="preserve"> mm.</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E80480" w:rsidRDefault="00BA20B8" w:rsidP="00993CBF">
            <w:pPr>
              <w:pStyle w:val="Standard"/>
              <w:snapToGrid w:val="0"/>
              <w:jc w:val="center"/>
              <w:rPr>
                <w:sz w:val="22"/>
                <w:szCs w:val="22"/>
              </w:rPr>
            </w:pPr>
          </w:p>
        </w:tc>
      </w:tr>
      <w:tr w:rsidR="00BA20B8" w:rsidRPr="00E80480" w:rsidTr="00993CBF">
        <w:tc>
          <w:tcPr>
            <w:tcW w:w="748" w:type="dxa"/>
            <w:tcBorders>
              <w:left w:val="single" w:sz="4" w:space="0" w:color="000001"/>
              <w:bottom w:val="single" w:sz="4" w:space="0" w:color="000001"/>
            </w:tcBorders>
            <w:shd w:val="clear" w:color="auto" w:fill="C0C0C0"/>
            <w:tcMar>
              <w:left w:w="103" w:type="dxa"/>
            </w:tcMar>
            <w:vAlign w:val="center"/>
          </w:tcPr>
          <w:p w:rsidR="00BA20B8" w:rsidRPr="00E80480" w:rsidRDefault="00BA20B8" w:rsidP="00BA20B8">
            <w:pPr>
              <w:pStyle w:val="Standard"/>
              <w:numPr>
                <w:ilvl w:val="0"/>
                <w:numId w:val="1"/>
              </w:numPr>
              <w:snapToGrid w:val="0"/>
              <w:rPr>
                <w:sz w:val="22"/>
                <w:szCs w:val="22"/>
              </w:rPr>
            </w:pPr>
          </w:p>
        </w:tc>
        <w:tc>
          <w:tcPr>
            <w:tcW w:w="10841" w:type="dxa"/>
            <w:tcBorders>
              <w:left w:val="single" w:sz="4" w:space="0" w:color="000001"/>
              <w:bottom w:val="single" w:sz="4" w:space="0" w:color="000001"/>
            </w:tcBorders>
            <w:shd w:val="clear" w:color="auto" w:fill="C0C0C0"/>
            <w:tcMar>
              <w:left w:w="103" w:type="dxa"/>
            </w:tcMar>
            <w:vAlign w:val="center"/>
          </w:tcPr>
          <w:p w:rsidR="00BA20B8" w:rsidRPr="00E80480" w:rsidRDefault="00BA20B8" w:rsidP="00993CBF">
            <w:pPr>
              <w:pStyle w:val="Standard"/>
              <w:snapToGrid w:val="0"/>
              <w:jc w:val="both"/>
              <w:rPr>
                <w:sz w:val="22"/>
                <w:szCs w:val="22"/>
              </w:rPr>
            </w:pPr>
            <w:r w:rsidRPr="00E80480">
              <w:rPr>
                <w:sz w:val="22"/>
                <w:szCs w:val="22"/>
              </w:rPr>
              <w:t>Podstawowe parametry nadwozia/pojazdu</w:t>
            </w:r>
          </w:p>
        </w:tc>
        <w:tc>
          <w:tcPr>
            <w:tcW w:w="3300" w:type="dxa"/>
            <w:tcBorders>
              <w:left w:val="single" w:sz="4" w:space="0" w:color="000001"/>
              <w:bottom w:val="single" w:sz="4" w:space="0" w:color="000001"/>
              <w:right w:val="single" w:sz="4" w:space="0" w:color="000001"/>
            </w:tcBorders>
            <w:shd w:val="clear" w:color="auto" w:fill="C0C0C0"/>
            <w:tcMar>
              <w:left w:w="103" w:type="dxa"/>
            </w:tcMar>
            <w:vAlign w:val="center"/>
          </w:tcPr>
          <w:p w:rsidR="00BA20B8" w:rsidRPr="00E80480" w:rsidRDefault="00BA20B8" w:rsidP="00993CBF">
            <w:pPr>
              <w:pStyle w:val="Standard"/>
              <w:snapToGrid w:val="0"/>
              <w:jc w:val="center"/>
              <w:rPr>
                <w:sz w:val="22"/>
                <w:szCs w:val="22"/>
              </w:rPr>
            </w:pPr>
          </w:p>
        </w:tc>
      </w:tr>
      <w:tr w:rsidR="00BA20B8"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993CBF">
            <w:pPr>
              <w:pStyle w:val="Standard"/>
              <w:snapToGrid w:val="0"/>
              <w:jc w:val="both"/>
              <w:rPr>
                <w:sz w:val="22"/>
                <w:szCs w:val="22"/>
              </w:rPr>
            </w:pPr>
            <w:r w:rsidRPr="00E80480">
              <w:rPr>
                <w:sz w:val="22"/>
                <w:szCs w:val="22"/>
              </w:rPr>
              <w:t>Kolor nadwozia: czerwo</w:t>
            </w:r>
            <w:r w:rsidR="00565220">
              <w:rPr>
                <w:sz w:val="22"/>
                <w:szCs w:val="22"/>
              </w:rPr>
              <w:t>ny (RAL 3000) lub</w:t>
            </w:r>
            <w:r w:rsidR="00F10447">
              <w:rPr>
                <w:sz w:val="22"/>
                <w:szCs w:val="22"/>
              </w:rPr>
              <w:t xml:space="preserve"> srebrny</w:t>
            </w:r>
            <w:r w:rsidRPr="00E80480">
              <w:rPr>
                <w:sz w:val="22"/>
                <w:szCs w:val="22"/>
              </w:rPr>
              <w:t>.</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E80480" w:rsidRDefault="00BA20B8" w:rsidP="00993CBF">
            <w:pPr>
              <w:pStyle w:val="Standard"/>
              <w:snapToGrid w:val="0"/>
              <w:jc w:val="center"/>
              <w:rPr>
                <w:sz w:val="22"/>
                <w:szCs w:val="22"/>
              </w:rPr>
            </w:pPr>
          </w:p>
        </w:tc>
      </w:tr>
      <w:tr w:rsidR="00BA20B8"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993CBF">
            <w:pPr>
              <w:pStyle w:val="Standard"/>
              <w:snapToGrid w:val="0"/>
              <w:jc w:val="both"/>
              <w:rPr>
                <w:sz w:val="22"/>
                <w:szCs w:val="22"/>
              </w:rPr>
            </w:pPr>
            <w:r w:rsidRPr="00E80480">
              <w:rPr>
                <w:sz w:val="22"/>
                <w:szCs w:val="22"/>
              </w:rPr>
              <w:t>Wymiary pojazdu [mm]:</w:t>
            </w:r>
          </w:p>
          <w:p w:rsidR="00BA20B8" w:rsidRPr="00E80480" w:rsidRDefault="00BA20B8" w:rsidP="00BA20B8">
            <w:pPr>
              <w:pStyle w:val="Akapitzlist"/>
              <w:numPr>
                <w:ilvl w:val="0"/>
                <w:numId w:val="2"/>
              </w:numPr>
              <w:suppressAutoHyphens/>
              <w:spacing w:before="0" w:after="0" w:line="240" w:lineRule="auto"/>
              <w:ind w:left="567" w:hanging="283"/>
              <w:contextualSpacing w:val="0"/>
              <w:jc w:val="both"/>
              <w:rPr>
                <w:rFonts w:ascii="Times New Roman" w:hAnsi="Times New Roman" w:cs="Times New Roman"/>
                <w:lang w:bidi="hi-IN"/>
              </w:rPr>
            </w:pPr>
            <w:r w:rsidRPr="00E80480">
              <w:rPr>
                <w:rFonts w:ascii="Times New Roman" w:hAnsi="Times New Roman" w:cs="Times New Roman"/>
                <w:lang w:bidi="hi-IN"/>
              </w:rPr>
              <w:t>długość: min. 5000,</w:t>
            </w:r>
          </w:p>
          <w:p w:rsidR="00BA20B8" w:rsidRPr="00E80480" w:rsidRDefault="00F10447" w:rsidP="00BA20B8">
            <w:pPr>
              <w:pStyle w:val="Akapitzlist"/>
              <w:numPr>
                <w:ilvl w:val="0"/>
                <w:numId w:val="3"/>
              </w:numPr>
              <w:suppressAutoHyphens/>
              <w:spacing w:before="0" w:after="0" w:line="240" w:lineRule="auto"/>
              <w:ind w:left="567" w:hanging="283"/>
              <w:contextualSpacing w:val="0"/>
              <w:jc w:val="both"/>
              <w:rPr>
                <w:rFonts w:ascii="Times New Roman" w:hAnsi="Times New Roman" w:cs="Times New Roman"/>
                <w:lang w:bidi="hi-IN"/>
              </w:rPr>
            </w:pPr>
            <w:r>
              <w:rPr>
                <w:rFonts w:ascii="Times New Roman" w:hAnsi="Times New Roman" w:cs="Times New Roman"/>
                <w:lang w:bidi="hi-IN"/>
              </w:rPr>
              <w:t>rozstaw osi: min. 30</w:t>
            </w:r>
            <w:r w:rsidR="00BA20B8" w:rsidRPr="00E80480">
              <w:rPr>
                <w:rFonts w:ascii="Times New Roman" w:hAnsi="Times New Roman" w:cs="Times New Roman"/>
                <w:lang w:bidi="hi-IN"/>
              </w:rPr>
              <w:t>00,</w:t>
            </w:r>
          </w:p>
          <w:p w:rsidR="00BA20B8" w:rsidRPr="00E80480" w:rsidRDefault="00BA20B8" w:rsidP="00BA20B8">
            <w:pPr>
              <w:pStyle w:val="Akapitzlist"/>
              <w:numPr>
                <w:ilvl w:val="0"/>
                <w:numId w:val="3"/>
              </w:numPr>
              <w:suppressAutoHyphens/>
              <w:spacing w:before="0" w:after="0" w:line="240" w:lineRule="auto"/>
              <w:ind w:left="567" w:hanging="283"/>
              <w:contextualSpacing w:val="0"/>
              <w:jc w:val="both"/>
              <w:rPr>
                <w:rFonts w:ascii="Times New Roman" w:hAnsi="Times New Roman" w:cs="Times New Roman"/>
                <w:lang w:bidi="hi-IN"/>
              </w:rPr>
            </w:pPr>
            <w:r w:rsidRPr="00E80480">
              <w:rPr>
                <w:rFonts w:ascii="Times New Roman" w:hAnsi="Times New Roman" w:cs="Times New Roman"/>
                <w:lang w:bidi="hi-IN"/>
              </w:rPr>
              <w:t>szerokość min.1800 bez lusterek</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E80480" w:rsidRDefault="00BA20B8" w:rsidP="00993CBF">
            <w:pPr>
              <w:pStyle w:val="Standard"/>
              <w:snapToGrid w:val="0"/>
              <w:jc w:val="center"/>
              <w:rPr>
                <w:sz w:val="22"/>
                <w:szCs w:val="22"/>
              </w:rPr>
            </w:pPr>
          </w:p>
        </w:tc>
      </w:tr>
      <w:tr w:rsidR="00BA20B8"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993CBF">
            <w:pPr>
              <w:pStyle w:val="Standard"/>
              <w:snapToGrid w:val="0"/>
              <w:jc w:val="both"/>
              <w:rPr>
                <w:sz w:val="22"/>
                <w:szCs w:val="22"/>
              </w:rPr>
            </w:pPr>
            <w:r w:rsidRPr="00E80480">
              <w:rPr>
                <w:sz w:val="22"/>
                <w:szCs w:val="22"/>
              </w:rPr>
              <w:t xml:space="preserve">Konstrukcja </w:t>
            </w:r>
            <w:r w:rsidRPr="00E80480">
              <w:rPr>
                <w:color w:val="000000" w:themeColor="text1"/>
                <w:sz w:val="22"/>
                <w:szCs w:val="22"/>
              </w:rPr>
              <w:t xml:space="preserve">pojazdu jedno lub dwubryłowa </w:t>
            </w:r>
            <w:r w:rsidRPr="00E80480">
              <w:rPr>
                <w:sz w:val="22"/>
                <w:szCs w:val="22"/>
              </w:rPr>
              <w:t>o nadwoziu samonośnym lub na ramie, czterodrzwiowa z paką ładunkową.</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E80480" w:rsidRDefault="00BA20B8" w:rsidP="00993CBF">
            <w:pPr>
              <w:pStyle w:val="Standard"/>
              <w:snapToGrid w:val="0"/>
              <w:jc w:val="center"/>
              <w:rPr>
                <w:sz w:val="22"/>
                <w:szCs w:val="22"/>
              </w:rPr>
            </w:pPr>
          </w:p>
        </w:tc>
      </w:tr>
      <w:tr w:rsidR="00BA20B8"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993CBF">
            <w:pPr>
              <w:pStyle w:val="Standard"/>
              <w:snapToGrid w:val="0"/>
              <w:jc w:val="both"/>
              <w:rPr>
                <w:sz w:val="22"/>
                <w:szCs w:val="22"/>
              </w:rPr>
            </w:pPr>
            <w:r w:rsidRPr="00E80480">
              <w:rPr>
                <w:sz w:val="22"/>
                <w:szCs w:val="22"/>
              </w:rPr>
              <w:t>Lusterka zewnętrzne elektrycznie regulowane.</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E80480" w:rsidRDefault="00BA20B8" w:rsidP="00993CBF">
            <w:pPr>
              <w:pStyle w:val="Standard"/>
              <w:snapToGrid w:val="0"/>
              <w:jc w:val="center"/>
              <w:rPr>
                <w:sz w:val="22"/>
                <w:szCs w:val="22"/>
              </w:rPr>
            </w:pPr>
          </w:p>
        </w:tc>
      </w:tr>
      <w:tr w:rsidR="00DE238B"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DE238B" w:rsidRPr="00E80480" w:rsidRDefault="00DE238B"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DE238B" w:rsidRPr="00E80480" w:rsidRDefault="00DE238B" w:rsidP="00993CBF">
            <w:pPr>
              <w:pStyle w:val="Standard"/>
              <w:snapToGrid w:val="0"/>
              <w:jc w:val="both"/>
              <w:rPr>
                <w:sz w:val="22"/>
                <w:szCs w:val="22"/>
              </w:rPr>
            </w:pPr>
            <w:r>
              <w:rPr>
                <w:sz w:val="22"/>
                <w:szCs w:val="22"/>
              </w:rPr>
              <w:t>Zderzaki oraz lusterka w kolorze nadwozia.</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DE238B" w:rsidRPr="00E80480" w:rsidRDefault="00DE238B" w:rsidP="00993CBF">
            <w:pPr>
              <w:pStyle w:val="Standard"/>
              <w:snapToGrid w:val="0"/>
              <w:jc w:val="center"/>
              <w:rPr>
                <w:sz w:val="22"/>
                <w:szCs w:val="22"/>
              </w:rPr>
            </w:pPr>
          </w:p>
        </w:tc>
      </w:tr>
      <w:tr w:rsidR="00BA20B8"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993CBF">
            <w:pPr>
              <w:pStyle w:val="Standard"/>
              <w:snapToGrid w:val="0"/>
              <w:jc w:val="both"/>
              <w:rPr>
                <w:sz w:val="22"/>
                <w:szCs w:val="22"/>
              </w:rPr>
            </w:pPr>
            <w:r w:rsidRPr="00E1403E">
              <w:rPr>
                <w:sz w:val="22"/>
                <w:szCs w:val="22"/>
              </w:rPr>
              <w:t>Pełnowymiarowe koło zapasowe.</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E80480" w:rsidRDefault="00BA20B8" w:rsidP="00993CBF">
            <w:pPr>
              <w:pStyle w:val="Standard"/>
              <w:snapToGrid w:val="0"/>
              <w:jc w:val="center"/>
              <w:rPr>
                <w:sz w:val="22"/>
                <w:szCs w:val="22"/>
              </w:rPr>
            </w:pPr>
          </w:p>
        </w:tc>
      </w:tr>
      <w:tr w:rsidR="00BA20B8"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Pr="00E80480" w:rsidRDefault="00A240C1" w:rsidP="00993CBF">
            <w:pPr>
              <w:pStyle w:val="Standard"/>
              <w:snapToGrid w:val="0"/>
              <w:jc w:val="both"/>
              <w:rPr>
                <w:sz w:val="22"/>
                <w:szCs w:val="22"/>
              </w:rPr>
            </w:pPr>
            <w:r>
              <w:rPr>
                <w:sz w:val="22"/>
                <w:szCs w:val="22"/>
              </w:rPr>
              <w:t>Światła przednie w technologii LED</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E80480" w:rsidRDefault="00BA20B8" w:rsidP="00993CBF">
            <w:pPr>
              <w:pStyle w:val="Standard"/>
              <w:snapToGrid w:val="0"/>
              <w:jc w:val="center"/>
              <w:rPr>
                <w:sz w:val="22"/>
                <w:szCs w:val="22"/>
              </w:rPr>
            </w:pPr>
          </w:p>
        </w:tc>
      </w:tr>
      <w:tr w:rsidR="00A240C1"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A240C1" w:rsidRPr="00E80480" w:rsidRDefault="00A240C1"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A240C1" w:rsidRPr="00E80480" w:rsidRDefault="00A240C1" w:rsidP="00993CBF">
            <w:pPr>
              <w:pStyle w:val="Standard"/>
              <w:snapToGrid w:val="0"/>
              <w:jc w:val="both"/>
              <w:rPr>
                <w:sz w:val="22"/>
                <w:szCs w:val="22"/>
              </w:rPr>
            </w:pPr>
            <w:r w:rsidRPr="00E80480">
              <w:rPr>
                <w:sz w:val="22"/>
                <w:szCs w:val="22"/>
              </w:rPr>
              <w:t>Światła do jazdy dziennej</w:t>
            </w:r>
            <w:r>
              <w:rPr>
                <w:sz w:val="22"/>
                <w:szCs w:val="22"/>
              </w:rPr>
              <w:t xml:space="preserve"> w technologii LED</w:t>
            </w:r>
            <w:r w:rsidRPr="00E80480">
              <w:rPr>
                <w:sz w:val="22"/>
                <w:szCs w:val="22"/>
              </w:rPr>
              <w:t>.</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A240C1" w:rsidRPr="00E80480" w:rsidRDefault="00A240C1" w:rsidP="00993CBF">
            <w:pPr>
              <w:pStyle w:val="Standard"/>
              <w:snapToGrid w:val="0"/>
              <w:jc w:val="center"/>
              <w:rPr>
                <w:sz w:val="22"/>
                <w:szCs w:val="22"/>
              </w:rPr>
            </w:pPr>
          </w:p>
        </w:tc>
      </w:tr>
      <w:tr w:rsidR="00BA20B8"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Pr="00E80480" w:rsidRDefault="00A240C1" w:rsidP="00993CBF">
            <w:pPr>
              <w:pStyle w:val="Standard"/>
              <w:snapToGrid w:val="0"/>
              <w:jc w:val="both"/>
              <w:rPr>
                <w:rFonts w:eastAsia="Droid Sans"/>
                <w:sz w:val="22"/>
                <w:szCs w:val="22"/>
              </w:rPr>
            </w:pPr>
            <w:r>
              <w:rPr>
                <w:rFonts w:eastAsia="Droid Sans"/>
                <w:sz w:val="22"/>
                <w:szCs w:val="22"/>
              </w:rPr>
              <w:t>Światła tylnie w technologii LED</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E80480" w:rsidRDefault="00BA20B8" w:rsidP="00993CBF">
            <w:pPr>
              <w:pStyle w:val="Standard"/>
              <w:snapToGrid w:val="0"/>
              <w:jc w:val="center"/>
              <w:rPr>
                <w:sz w:val="22"/>
                <w:szCs w:val="22"/>
              </w:rPr>
            </w:pPr>
          </w:p>
        </w:tc>
      </w:tr>
      <w:tr w:rsidR="00A240C1"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A240C1" w:rsidRPr="00E80480" w:rsidRDefault="00A240C1"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A240C1" w:rsidRPr="00E80480" w:rsidRDefault="00A240C1" w:rsidP="00993CBF">
            <w:pPr>
              <w:pStyle w:val="Standard"/>
              <w:snapToGrid w:val="0"/>
              <w:jc w:val="both"/>
              <w:rPr>
                <w:sz w:val="22"/>
                <w:szCs w:val="22"/>
              </w:rPr>
            </w:pPr>
            <w:r w:rsidRPr="00E80480">
              <w:rPr>
                <w:sz w:val="22"/>
                <w:szCs w:val="22"/>
              </w:rPr>
              <w:t>Światła przeciwmgielne tył</w:t>
            </w:r>
            <w:r>
              <w:rPr>
                <w:sz w:val="22"/>
                <w:szCs w:val="22"/>
              </w:rPr>
              <w:t xml:space="preserve"> w technologii LED.</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A240C1" w:rsidRPr="00E80480" w:rsidRDefault="00A240C1" w:rsidP="00993CBF">
            <w:pPr>
              <w:pStyle w:val="Standard"/>
              <w:snapToGrid w:val="0"/>
              <w:jc w:val="center"/>
              <w:rPr>
                <w:sz w:val="22"/>
                <w:szCs w:val="22"/>
              </w:rPr>
            </w:pPr>
          </w:p>
        </w:tc>
      </w:tr>
      <w:tr w:rsidR="00BA20B8"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993CBF">
            <w:pPr>
              <w:pStyle w:val="Standard"/>
              <w:snapToGrid w:val="0"/>
              <w:jc w:val="both"/>
              <w:rPr>
                <w:rFonts w:eastAsia="Droid Sans"/>
                <w:sz w:val="22"/>
                <w:szCs w:val="22"/>
                <w:highlight w:val="white"/>
              </w:rPr>
            </w:pPr>
            <w:r w:rsidRPr="008B5A5A">
              <w:rPr>
                <w:sz w:val="22"/>
                <w:szCs w:val="22"/>
                <w:shd w:val="clear" w:color="auto" w:fill="FFFFFF"/>
              </w:rPr>
              <w:t>System zapobiegający blokowaniu kół podczas hamowania [ABS], system stabilizacji toru jazdy, system optymalizacji przyczepności podczas przyśpieszania, system wspomagający ruszanie z miejsca na wzniesieniach, asystent zjazdu ze wzniesienia.</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E80480" w:rsidRDefault="00BA20B8" w:rsidP="00993CBF">
            <w:pPr>
              <w:pStyle w:val="Standard"/>
              <w:snapToGrid w:val="0"/>
              <w:jc w:val="center"/>
              <w:rPr>
                <w:sz w:val="22"/>
                <w:szCs w:val="22"/>
              </w:rPr>
            </w:pPr>
          </w:p>
        </w:tc>
      </w:tr>
      <w:tr w:rsidR="00BA20B8" w:rsidRPr="00FF7C74" w:rsidTr="00993CBF">
        <w:tc>
          <w:tcPr>
            <w:tcW w:w="748" w:type="dxa"/>
            <w:tcBorders>
              <w:left w:val="single" w:sz="4" w:space="0" w:color="000001"/>
              <w:bottom w:val="single" w:sz="4" w:space="0" w:color="000001"/>
            </w:tcBorders>
            <w:shd w:val="clear" w:color="auto" w:fill="auto"/>
            <w:tcMar>
              <w:left w:w="103" w:type="dxa"/>
            </w:tcMar>
            <w:vAlign w:val="center"/>
          </w:tcPr>
          <w:p w:rsidR="00BA20B8" w:rsidRPr="00FF7C74" w:rsidRDefault="00BA20B8"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Pr="00FF7C74" w:rsidRDefault="00BA20B8" w:rsidP="00993CBF">
            <w:pPr>
              <w:pStyle w:val="Standard"/>
              <w:snapToGrid w:val="0"/>
              <w:jc w:val="both"/>
              <w:rPr>
                <w:sz w:val="22"/>
                <w:szCs w:val="22"/>
                <w:shd w:val="clear" w:color="auto" w:fill="FFFFFF"/>
              </w:rPr>
            </w:pPr>
            <w:r w:rsidRPr="00FF7C74">
              <w:rPr>
                <w:sz w:val="22"/>
                <w:szCs w:val="22"/>
                <w:shd w:val="clear" w:color="auto" w:fill="FFFFFF"/>
              </w:rPr>
              <w:t>Stopnie boczne ułatwiające wsiadanie do pojazdu, stanowiące jednocześnie ochronę przed ewentualnym uszkodzeniem nadwozia pojazdu.</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FF7C74" w:rsidRDefault="00BA20B8" w:rsidP="00993CBF">
            <w:pPr>
              <w:pStyle w:val="Standard"/>
              <w:snapToGrid w:val="0"/>
              <w:jc w:val="center"/>
              <w:rPr>
                <w:sz w:val="22"/>
                <w:szCs w:val="22"/>
              </w:rPr>
            </w:pPr>
          </w:p>
        </w:tc>
      </w:tr>
      <w:tr w:rsidR="00A240C1" w:rsidRPr="00FF7C74" w:rsidTr="00993CBF">
        <w:tc>
          <w:tcPr>
            <w:tcW w:w="748" w:type="dxa"/>
            <w:tcBorders>
              <w:left w:val="single" w:sz="4" w:space="0" w:color="000001"/>
              <w:bottom w:val="single" w:sz="4" w:space="0" w:color="000001"/>
            </w:tcBorders>
            <w:shd w:val="clear" w:color="auto" w:fill="auto"/>
            <w:tcMar>
              <w:left w:w="103" w:type="dxa"/>
            </w:tcMar>
            <w:vAlign w:val="center"/>
          </w:tcPr>
          <w:p w:rsidR="00A240C1" w:rsidRPr="00FF7C74" w:rsidRDefault="00A240C1"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A240C1" w:rsidRPr="00FF7C74" w:rsidRDefault="00A240C1" w:rsidP="00993CBF">
            <w:pPr>
              <w:pStyle w:val="Standard"/>
              <w:snapToGrid w:val="0"/>
              <w:jc w:val="both"/>
              <w:rPr>
                <w:sz w:val="22"/>
                <w:szCs w:val="22"/>
                <w:shd w:val="clear" w:color="auto" w:fill="FFFFFF"/>
              </w:rPr>
            </w:pPr>
            <w:r>
              <w:rPr>
                <w:sz w:val="22"/>
                <w:szCs w:val="22"/>
                <w:shd w:val="clear" w:color="auto" w:fill="FFFFFF"/>
              </w:rPr>
              <w:t>Przednie czujniki parkowania.</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A240C1" w:rsidRPr="00FF7C74" w:rsidRDefault="00A240C1" w:rsidP="00993CBF">
            <w:pPr>
              <w:pStyle w:val="Standard"/>
              <w:snapToGrid w:val="0"/>
              <w:jc w:val="center"/>
              <w:rPr>
                <w:sz w:val="22"/>
                <w:szCs w:val="22"/>
              </w:rPr>
            </w:pPr>
          </w:p>
        </w:tc>
      </w:tr>
      <w:tr w:rsidR="00BA20B8"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993CBF">
            <w:pPr>
              <w:pStyle w:val="Standard"/>
              <w:snapToGrid w:val="0"/>
              <w:jc w:val="both"/>
              <w:rPr>
                <w:sz w:val="22"/>
                <w:szCs w:val="22"/>
              </w:rPr>
            </w:pPr>
            <w:r w:rsidRPr="00E80480">
              <w:rPr>
                <w:sz w:val="22"/>
                <w:szCs w:val="22"/>
                <w:shd w:val="clear" w:color="auto" w:fill="FFFFFF"/>
              </w:rPr>
              <w:t>Czujniki cofania zamontowane w tylnym zderzaku i/lub system kamer zastępujący czujniki cofania.</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E80480" w:rsidRDefault="00BA20B8" w:rsidP="00993CBF">
            <w:pPr>
              <w:pStyle w:val="Standard"/>
              <w:snapToGrid w:val="0"/>
              <w:jc w:val="center"/>
              <w:rPr>
                <w:sz w:val="22"/>
                <w:szCs w:val="22"/>
              </w:rPr>
            </w:pPr>
          </w:p>
        </w:tc>
      </w:tr>
      <w:tr w:rsidR="00BA20B8" w:rsidRPr="00E80480" w:rsidTr="00993CBF">
        <w:tc>
          <w:tcPr>
            <w:tcW w:w="748" w:type="dxa"/>
            <w:tcBorders>
              <w:left w:val="single" w:sz="4" w:space="0" w:color="000001"/>
              <w:bottom w:val="single" w:sz="4" w:space="0" w:color="000001"/>
            </w:tcBorders>
            <w:shd w:val="clear" w:color="auto" w:fill="C0C0C0"/>
            <w:tcMar>
              <w:left w:w="103" w:type="dxa"/>
            </w:tcMar>
            <w:vAlign w:val="center"/>
          </w:tcPr>
          <w:p w:rsidR="00BA20B8" w:rsidRPr="00E80480" w:rsidRDefault="00BA20B8" w:rsidP="00BA20B8">
            <w:pPr>
              <w:pStyle w:val="Standard"/>
              <w:numPr>
                <w:ilvl w:val="0"/>
                <w:numId w:val="1"/>
              </w:numPr>
              <w:snapToGrid w:val="0"/>
              <w:rPr>
                <w:sz w:val="22"/>
                <w:szCs w:val="22"/>
              </w:rPr>
            </w:pPr>
          </w:p>
        </w:tc>
        <w:tc>
          <w:tcPr>
            <w:tcW w:w="10841" w:type="dxa"/>
            <w:tcBorders>
              <w:left w:val="single" w:sz="4" w:space="0" w:color="000001"/>
              <w:bottom w:val="single" w:sz="4" w:space="0" w:color="000001"/>
            </w:tcBorders>
            <w:shd w:val="clear" w:color="auto" w:fill="C0C0C0"/>
            <w:tcMar>
              <w:left w:w="103" w:type="dxa"/>
            </w:tcMar>
            <w:vAlign w:val="center"/>
          </w:tcPr>
          <w:p w:rsidR="00BA20B8" w:rsidRPr="00E80480" w:rsidRDefault="00BA20B8" w:rsidP="00993CBF">
            <w:pPr>
              <w:pStyle w:val="Standard"/>
              <w:snapToGrid w:val="0"/>
              <w:jc w:val="both"/>
              <w:rPr>
                <w:sz w:val="22"/>
                <w:szCs w:val="22"/>
              </w:rPr>
            </w:pPr>
            <w:r w:rsidRPr="00E80480">
              <w:rPr>
                <w:sz w:val="22"/>
                <w:szCs w:val="22"/>
              </w:rPr>
              <w:t>Wyposażenie pojazdu</w:t>
            </w:r>
          </w:p>
        </w:tc>
        <w:tc>
          <w:tcPr>
            <w:tcW w:w="3300" w:type="dxa"/>
            <w:tcBorders>
              <w:left w:val="single" w:sz="4" w:space="0" w:color="000001"/>
              <w:bottom w:val="single" w:sz="4" w:space="0" w:color="000001"/>
              <w:right w:val="single" w:sz="4" w:space="0" w:color="000001"/>
            </w:tcBorders>
            <w:shd w:val="clear" w:color="auto" w:fill="C0C0C0"/>
            <w:tcMar>
              <w:left w:w="103" w:type="dxa"/>
            </w:tcMar>
            <w:vAlign w:val="center"/>
          </w:tcPr>
          <w:p w:rsidR="00BA20B8" w:rsidRPr="00E80480" w:rsidRDefault="00BA20B8" w:rsidP="00993CBF">
            <w:pPr>
              <w:pStyle w:val="Standard"/>
              <w:snapToGrid w:val="0"/>
              <w:jc w:val="center"/>
              <w:rPr>
                <w:sz w:val="22"/>
                <w:szCs w:val="22"/>
              </w:rPr>
            </w:pPr>
          </w:p>
        </w:tc>
      </w:tr>
      <w:tr w:rsidR="00BA20B8"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993CBF">
            <w:pPr>
              <w:pStyle w:val="Standard"/>
              <w:snapToGrid w:val="0"/>
              <w:jc w:val="both"/>
              <w:rPr>
                <w:sz w:val="22"/>
                <w:szCs w:val="22"/>
              </w:rPr>
            </w:pPr>
            <w:r w:rsidRPr="00E80480">
              <w:rPr>
                <w:sz w:val="22"/>
                <w:szCs w:val="22"/>
              </w:rPr>
              <w:t xml:space="preserve">Szyby boczne w kabinie sterowane elektrycznie. </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E80480" w:rsidRDefault="00BA20B8" w:rsidP="00993CBF">
            <w:pPr>
              <w:pStyle w:val="Standard"/>
              <w:snapToGrid w:val="0"/>
              <w:jc w:val="center"/>
              <w:rPr>
                <w:sz w:val="22"/>
                <w:szCs w:val="22"/>
              </w:rPr>
            </w:pPr>
          </w:p>
        </w:tc>
      </w:tr>
      <w:tr w:rsidR="00BA20B8"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993CBF">
            <w:pPr>
              <w:pStyle w:val="Standard"/>
              <w:snapToGrid w:val="0"/>
              <w:jc w:val="both"/>
              <w:rPr>
                <w:sz w:val="22"/>
                <w:szCs w:val="22"/>
              </w:rPr>
            </w:pPr>
            <w:r w:rsidRPr="00E80480">
              <w:rPr>
                <w:sz w:val="22"/>
                <w:szCs w:val="22"/>
              </w:rPr>
              <w:t>Immobiliser.</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E80480" w:rsidRDefault="00BA20B8" w:rsidP="00993CBF">
            <w:pPr>
              <w:pStyle w:val="Standard"/>
              <w:snapToGrid w:val="0"/>
              <w:jc w:val="center"/>
              <w:rPr>
                <w:sz w:val="22"/>
                <w:szCs w:val="22"/>
              </w:rPr>
            </w:pPr>
          </w:p>
        </w:tc>
      </w:tr>
      <w:tr w:rsidR="00A240C1"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A240C1" w:rsidRPr="00E80480" w:rsidRDefault="00A240C1"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A240C1" w:rsidRPr="00E80480" w:rsidRDefault="00A240C1" w:rsidP="00993CBF">
            <w:pPr>
              <w:pStyle w:val="Standard"/>
              <w:snapToGrid w:val="0"/>
              <w:jc w:val="both"/>
              <w:rPr>
                <w:sz w:val="22"/>
                <w:szCs w:val="22"/>
              </w:rPr>
            </w:pPr>
            <w:r>
              <w:rPr>
                <w:sz w:val="22"/>
                <w:szCs w:val="22"/>
              </w:rPr>
              <w:t>Czujniki deszczu.</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A240C1" w:rsidRPr="00E80480" w:rsidRDefault="00A240C1" w:rsidP="00993CBF">
            <w:pPr>
              <w:pStyle w:val="Standard"/>
              <w:snapToGrid w:val="0"/>
              <w:jc w:val="center"/>
              <w:rPr>
                <w:sz w:val="22"/>
                <w:szCs w:val="22"/>
              </w:rPr>
            </w:pPr>
          </w:p>
        </w:tc>
      </w:tr>
      <w:tr w:rsidR="00A240C1"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A240C1" w:rsidRPr="00E80480" w:rsidRDefault="00A240C1"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A240C1" w:rsidRPr="00E80480" w:rsidRDefault="00A240C1" w:rsidP="00993CBF">
            <w:pPr>
              <w:pStyle w:val="Standard"/>
              <w:snapToGrid w:val="0"/>
              <w:jc w:val="both"/>
              <w:rPr>
                <w:sz w:val="22"/>
                <w:szCs w:val="22"/>
              </w:rPr>
            </w:pPr>
            <w:r>
              <w:rPr>
                <w:sz w:val="22"/>
                <w:szCs w:val="22"/>
              </w:rPr>
              <w:t>Czujniki zmierzchu.</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A240C1" w:rsidRPr="00E80480" w:rsidRDefault="00A240C1" w:rsidP="00993CBF">
            <w:pPr>
              <w:pStyle w:val="Standard"/>
              <w:snapToGrid w:val="0"/>
              <w:jc w:val="center"/>
              <w:rPr>
                <w:sz w:val="22"/>
                <w:szCs w:val="22"/>
              </w:rPr>
            </w:pPr>
          </w:p>
        </w:tc>
      </w:tr>
      <w:tr w:rsidR="00A240C1"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A240C1" w:rsidRPr="00E80480" w:rsidRDefault="00A240C1"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A240C1" w:rsidRDefault="00FC1643" w:rsidP="00993CBF">
            <w:pPr>
              <w:pStyle w:val="Standard"/>
              <w:snapToGrid w:val="0"/>
              <w:jc w:val="both"/>
              <w:rPr>
                <w:sz w:val="22"/>
                <w:szCs w:val="22"/>
              </w:rPr>
            </w:pPr>
            <w:r>
              <w:rPr>
                <w:sz w:val="22"/>
                <w:szCs w:val="22"/>
              </w:rPr>
              <w:t>Tempomat</w:t>
            </w:r>
            <w:r w:rsidR="00A240C1">
              <w:rPr>
                <w:sz w:val="22"/>
                <w:szCs w:val="22"/>
              </w:rPr>
              <w:t>.</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A240C1" w:rsidRPr="00E80480" w:rsidRDefault="00A240C1" w:rsidP="00993CBF">
            <w:pPr>
              <w:pStyle w:val="Standard"/>
              <w:snapToGrid w:val="0"/>
              <w:jc w:val="center"/>
              <w:rPr>
                <w:sz w:val="22"/>
                <w:szCs w:val="22"/>
              </w:rPr>
            </w:pPr>
          </w:p>
        </w:tc>
      </w:tr>
      <w:tr w:rsidR="00A240C1"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A240C1" w:rsidRPr="00E80480" w:rsidRDefault="00A240C1"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A240C1" w:rsidRDefault="00A240C1" w:rsidP="00993CBF">
            <w:pPr>
              <w:pStyle w:val="Standard"/>
              <w:snapToGrid w:val="0"/>
              <w:jc w:val="both"/>
              <w:rPr>
                <w:sz w:val="22"/>
                <w:szCs w:val="22"/>
              </w:rPr>
            </w:pPr>
            <w:r>
              <w:rPr>
                <w:sz w:val="22"/>
                <w:szCs w:val="22"/>
              </w:rPr>
              <w:t>Komputer pokładowy.</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A240C1" w:rsidRPr="00E80480" w:rsidRDefault="00A240C1" w:rsidP="00993CBF">
            <w:pPr>
              <w:pStyle w:val="Standard"/>
              <w:snapToGrid w:val="0"/>
              <w:jc w:val="center"/>
              <w:rPr>
                <w:sz w:val="22"/>
                <w:szCs w:val="22"/>
              </w:rPr>
            </w:pPr>
          </w:p>
        </w:tc>
      </w:tr>
      <w:tr w:rsidR="00A240C1"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A240C1" w:rsidRPr="00E80480" w:rsidRDefault="00A240C1"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A240C1" w:rsidRDefault="00A240C1" w:rsidP="00993CBF">
            <w:pPr>
              <w:pStyle w:val="Standard"/>
              <w:snapToGrid w:val="0"/>
              <w:jc w:val="both"/>
              <w:rPr>
                <w:sz w:val="22"/>
                <w:szCs w:val="22"/>
              </w:rPr>
            </w:pPr>
            <w:r>
              <w:rPr>
                <w:sz w:val="22"/>
                <w:szCs w:val="22"/>
              </w:rPr>
              <w:t xml:space="preserve">System </w:t>
            </w:r>
            <w:proofErr w:type="spellStart"/>
            <w:r>
              <w:rPr>
                <w:sz w:val="22"/>
                <w:szCs w:val="22"/>
              </w:rPr>
              <w:t>start&amp;stop</w:t>
            </w:r>
            <w:proofErr w:type="spellEnd"/>
            <w:r>
              <w:rPr>
                <w:sz w:val="22"/>
                <w:szCs w:val="22"/>
              </w:rPr>
              <w:t>.</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A240C1" w:rsidRPr="00E80480" w:rsidRDefault="00A240C1" w:rsidP="00993CBF">
            <w:pPr>
              <w:pStyle w:val="Standard"/>
              <w:snapToGrid w:val="0"/>
              <w:jc w:val="center"/>
              <w:rPr>
                <w:sz w:val="22"/>
                <w:szCs w:val="22"/>
              </w:rPr>
            </w:pPr>
          </w:p>
        </w:tc>
      </w:tr>
      <w:tr w:rsidR="00A240C1"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A240C1" w:rsidRPr="00E80480" w:rsidRDefault="00A240C1"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A240C1" w:rsidRDefault="00A240C1" w:rsidP="00993CBF">
            <w:pPr>
              <w:pStyle w:val="Standard"/>
              <w:snapToGrid w:val="0"/>
              <w:jc w:val="both"/>
              <w:rPr>
                <w:sz w:val="22"/>
                <w:szCs w:val="22"/>
              </w:rPr>
            </w:pPr>
            <w:r>
              <w:rPr>
                <w:sz w:val="22"/>
                <w:szCs w:val="22"/>
              </w:rPr>
              <w:t>Uchwyty do wsiadania na słupkach A i B</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A240C1" w:rsidRPr="00E80480" w:rsidRDefault="00A240C1" w:rsidP="00993CBF">
            <w:pPr>
              <w:pStyle w:val="Standard"/>
              <w:snapToGrid w:val="0"/>
              <w:jc w:val="center"/>
              <w:rPr>
                <w:sz w:val="22"/>
                <w:szCs w:val="22"/>
              </w:rPr>
            </w:pPr>
          </w:p>
        </w:tc>
      </w:tr>
      <w:tr w:rsidR="00BA20B8"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993CBF">
            <w:pPr>
              <w:pStyle w:val="Standard"/>
              <w:snapToGrid w:val="0"/>
              <w:jc w:val="both"/>
              <w:rPr>
                <w:sz w:val="22"/>
                <w:szCs w:val="22"/>
              </w:rPr>
            </w:pPr>
            <w:r w:rsidRPr="00E80480">
              <w:rPr>
                <w:sz w:val="22"/>
                <w:szCs w:val="22"/>
              </w:rPr>
              <w:t>Poduszki powietrzne w kabinie kierowcy: min. przednie i boczne dla kierowcy i pasażera, trzypunktowe pasy bezpieczeństwa dla wszystkich miejsc.</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E80480" w:rsidRDefault="00BA20B8" w:rsidP="00993CBF">
            <w:pPr>
              <w:pStyle w:val="Standard"/>
              <w:snapToGrid w:val="0"/>
              <w:jc w:val="center"/>
              <w:rPr>
                <w:sz w:val="22"/>
                <w:szCs w:val="22"/>
              </w:rPr>
            </w:pPr>
          </w:p>
        </w:tc>
      </w:tr>
      <w:tr w:rsidR="00BA20B8"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993CBF">
            <w:pPr>
              <w:pStyle w:val="Standard"/>
              <w:snapToGrid w:val="0"/>
              <w:jc w:val="both"/>
              <w:rPr>
                <w:sz w:val="22"/>
                <w:szCs w:val="22"/>
              </w:rPr>
            </w:pPr>
            <w:r w:rsidRPr="00E80480">
              <w:rPr>
                <w:sz w:val="22"/>
                <w:szCs w:val="22"/>
              </w:rPr>
              <w:t>Kierownica wielofunkcyjna, umożliwiająca obsługę radia.</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E80480" w:rsidRDefault="00BA20B8" w:rsidP="00993CBF">
            <w:pPr>
              <w:pStyle w:val="Standard"/>
              <w:snapToGrid w:val="0"/>
              <w:jc w:val="center"/>
              <w:rPr>
                <w:sz w:val="22"/>
                <w:szCs w:val="22"/>
              </w:rPr>
            </w:pPr>
          </w:p>
        </w:tc>
      </w:tr>
      <w:tr w:rsidR="00BA20B8"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5F1D70">
            <w:pPr>
              <w:pStyle w:val="Standard"/>
              <w:snapToGrid w:val="0"/>
              <w:jc w:val="both"/>
              <w:rPr>
                <w:rFonts w:eastAsia="Droid Sans"/>
                <w:sz w:val="22"/>
                <w:szCs w:val="22"/>
              </w:rPr>
            </w:pPr>
            <w:r w:rsidRPr="00E80480">
              <w:rPr>
                <w:sz w:val="22"/>
                <w:szCs w:val="22"/>
              </w:rPr>
              <w:t xml:space="preserve">Kolumna kierownicy z regulacją w </w:t>
            </w:r>
            <w:r w:rsidR="005F1D70">
              <w:rPr>
                <w:sz w:val="22"/>
                <w:szCs w:val="22"/>
              </w:rPr>
              <w:t>dwóch płaszczyznach</w:t>
            </w:r>
            <w:r w:rsidRPr="00E80480">
              <w:rPr>
                <w:sz w:val="22"/>
                <w:szCs w:val="22"/>
              </w:rPr>
              <w:t>.</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E80480" w:rsidRDefault="00BA20B8" w:rsidP="00993CBF">
            <w:pPr>
              <w:pStyle w:val="Standard"/>
              <w:snapToGrid w:val="0"/>
              <w:jc w:val="center"/>
              <w:rPr>
                <w:sz w:val="22"/>
                <w:szCs w:val="22"/>
              </w:rPr>
            </w:pPr>
          </w:p>
        </w:tc>
      </w:tr>
      <w:tr w:rsidR="00BA20B8"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993CBF">
            <w:pPr>
              <w:pStyle w:val="Zawartotabeli"/>
              <w:snapToGrid w:val="0"/>
              <w:jc w:val="both"/>
              <w:rPr>
                <w:rFonts w:eastAsia="Times New Roman" w:cs="Times New Roman"/>
                <w:sz w:val="22"/>
                <w:szCs w:val="22"/>
              </w:rPr>
            </w:pPr>
            <w:r w:rsidRPr="00E80480">
              <w:rPr>
                <w:rFonts w:eastAsia="Times New Roman" w:cs="Times New Roman"/>
                <w:sz w:val="22"/>
                <w:szCs w:val="22"/>
              </w:rPr>
              <w:t>Podłoga w przedziale kierowcy wyłożona dywanikami gumowymi.</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E80480" w:rsidRDefault="00BA20B8" w:rsidP="00993CBF">
            <w:pPr>
              <w:pStyle w:val="Standard"/>
              <w:snapToGrid w:val="0"/>
              <w:jc w:val="center"/>
              <w:rPr>
                <w:sz w:val="22"/>
                <w:szCs w:val="22"/>
              </w:rPr>
            </w:pPr>
          </w:p>
        </w:tc>
      </w:tr>
      <w:tr w:rsidR="00A240C1"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A240C1" w:rsidRPr="00E80480" w:rsidRDefault="00A240C1"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A240C1" w:rsidRDefault="00A240C1" w:rsidP="00993CBF">
            <w:pPr>
              <w:pStyle w:val="Standard"/>
              <w:snapToGrid w:val="0"/>
              <w:jc w:val="both"/>
              <w:rPr>
                <w:sz w:val="22"/>
                <w:szCs w:val="22"/>
              </w:rPr>
            </w:pPr>
            <w:r>
              <w:rPr>
                <w:sz w:val="22"/>
                <w:szCs w:val="22"/>
              </w:rPr>
              <w:t>Centralny zamek sterowany z pilota.</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A240C1" w:rsidRPr="00E80480" w:rsidRDefault="00A240C1" w:rsidP="00993CBF">
            <w:pPr>
              <w:pStyle w:val="Standard"/>
              <w:snapToGrid w:val="0"/>
              <w:jc w:val="center"/>
              <w:rPr>
                <w:sz w:val="22"/>
                <w:szCs w:val="22"/>
              </w:rPr>
            </w:pPr>
          </w:p>
        </w:tc>
      </w:tr>
      <w:tr w:rsidR="00BA20B8"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Pr="00E80480" w:rsidRDefault="005F1D70" w:rsidP="00993CBF">
            <w:pPr>
              <w:pStyle w:val="Standard"/>
              <w:snapToGrid w:val="0"/>
              <w:jc w:val="both"/>
              <w:rPr>
                <w:sz w:val="22"/>
                <w:szCs w:val="22"/>
              </w:rPr>
            </w:pPr>
            <w:r>
              <w:rPr>
                <w:sz w:val="22"/>
                <w:szCs w:val="22"/>
              </w:rPr>
              <w:t>System bez kluczykowy</w:t>
            </w:r>
            <w:r w:rsidR="00BA20B8" w:rsidRPr="00E80480">
              <w:rPr>
                <w:sz w:val="22"/>
                <w:szCs w:val="22"/>
              </w:rPr>
              <w:t>.</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E80480" w:rsidRDefault="00BA20B8" w:rsidP="00993CBF">
            <w:pPr>
              <w:pStyle w:val="Standard"/>
              <w:snapToGrid w:val="0"/>
              <w:jc w:val="center"/>
              <w:rPr>
                <w:sz w:val="22"/>
                <w:szCs w:val="22"/>
              </w:rPr>
            </w:pPr>
          </w:p>
        </w:tc>
      </w:tr>
      <w:tr w:rsidR="00BA20B8"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993CBF">
            <w:pPr>
              <w:pStyle w:val="Standard"/>
              <w:snapToGrid w:val="0"/>
              <w:jc w:val="both"/>
              <w:rPr>
                <w:sz w:val="22"/>
                <w:szCs w:val="22"/>
              </w:rPr>
            </w:pPr>
            <w:r w:rsidRPr="00E80480">
              <w:rPr>
                <w:sz w:val="22"/>
                <w:szCs w:val="22"/>
              </w:rPr>
              <w:t>Wszystkie fotele wyposażone w zagłówki z regulacją wysokości, wszystkie siedzenia przode</w:t>
            </w:r>
            <w:r>
              <w:rPr>
                <w:sz w:val="22"/>
                <w:szCs w:val="22"/>
              </w:rPr>
              <w:t>m do kierunku jazdy. Podłokietnik lub podłokietniki foteli przednich</w:t>
            </w:r>
            <w:r w:rsidRPr="00E80480">
              <w:rPr>
                <w:sz w:val="22"/>
                <w:szCs w:val="22"/>
              </w:rPr>
              <w:t>.</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E80480" w:rsidRDefault="00BA20B8" w:rsidP="00993CBF">
            <w:pPr>
              <w:pStyle w:val="Standard"/>
              <w:snapToGrid w:val="0"/>
              <w:jc w:val="center"/>
              <w:rPr>
                <w:sz w:val="22"/>
                <w:szCs w:val="22"/>
              </w:rPr>
            </w:pPr>
          </w:p>
        </w:tc>
      </w:tr>
      <w:tr w:rsidR="005F1D70"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5F1D70" w:rsidRPr="00E80480" w:rsidRDefault="005F1D70"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5F1D70" w:rsidRDefault="005F1D70" w:rsidP="005F1D70">
            <w:pPr>
              <w:pStyle w:val="Standard"/>
              <w:snapToGrid w:val="0"/>
              <w:jc w:val="both"/>
              <w:rPr>
                <w:sz w:val="22"/>
                <w:szCs w:val="22"/>
              </w:rPr>
            </w:pPr>
            <w:r>
              <w:rPr>
                <w:sz w:val="22"/>
                <w:szCs w:val="22"/>
              </w:rPr>
              <w:t>Regulacja podparcia lędźwiowego fotela kierowcy.</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5F1D70" w:rsidRPr="00E80480" w:rsidRDefault="005F1D70" w:rsidP="00993CBF">
            <w:pPr>
              <w:pStyle w:val="Standard"/>
              <w:snapToGrid w:val="0"/>
              <w:jc w:val="center"/>
              <w:rPr>
                <w:sz w:val="22"/>
                <w:szCs w:val="22"/>
              </w:rPr>
            </w:pPr>
          </w:p>
        </w:tc>
      </w:tr>
      <w:tr w:rsidR="00BA20B8"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Pr="00E80480" w:rsidRDefault="005F1D70" w:rsidP="005F1D70">
            <w:pPr>
              <w:pStyle w:val="Standard"/>
              <w:snapToGrid w:val="0"/>
              <w:jc w:val="both"/>
              <w:rPr>
                <w:sz w:val="22"/>
                <w:szCs w:val="22"/>
              </w:rPr>
            </w:pPr>
            <w:r>
              <w:rPr>
                <w:sz w:val="22"/>
                <w:szCs w:val="22"/>
              </w:rPr>
              <w:t>Fotele</w:t>
            </w:r>
            <w:r w:rsidR="00BA20B8" w:rsidRPr="00E80480">
              <w:rPr>
                <w:sz w:val="22"/>
                <w:szCs w:val="22"/>
              </w:rPr>
              <w:t xml:space="preserve"> wyłożone tapicerką </w:t>
            </w:r>
            <w:r>
              <w:rPr>
                <w:sz w:val="22"/>
                <w:szCs w:val="22"/>
              </w:rPr>
              <w:t>skórzaną</w:t>
            </w:r>
            <w:r w:rsidR="00BA20B8" w:rsidRPr="00E80480">
              <w:rPr>
                <w:sz w:val="22"/>
                <w:szCs w:val="22"/>
              </w:rPr>
              <w:t>.</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E80480" w:rsidRDefault="00BA20B8" w:rsidP="00993CBF">
            <w:pPr>
              <w:pStyle w:val="Standard"/>
              <w:snapToGrid w:val="0"/>
              <w:jc w:val="center"/>
              <w:rPr>
                <w:sz w:val="22"/>
                <w:szCs w:val="22"/>
              </w:rPr>
            </w:pPr>
          </w:p>
        </w:tc>
      </w:tr>
      <w:tr w:rsidR="00BA20B8"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993CBF">
            <w:pPr>
              <w:pStyle w:val="Standard"/>
              <w:snapToGrid w:val="0"/>
              <w:jc w:val="both"/>
              <w:rPr>
                <w:sz w:val="22"/>
                <w:szCs w:val="22"/>
              </w:rPr>
            </w:pPr>
            <w:r w:rsidRPr="00E80480">
              <w:rPr>
                <w:sz w:val="22"/>
                <w:szCs w:val="22"/>
              </w:rPr>
              <w:t>Klimatyzacja automatyczna.</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E80480" w:rsidRDefault="00BA20B8" w:rsidP="00993CBF">
            <w:pPr>
              <w:pStyle w:val="Standard"/>
              <w:snapToGrid w:val="0"/>
              <w:jc w:val="center"/>
              <w:rPr>
                <w:sz w:val="22"/>
                <w:szCs w:val="22"/>
              </w:rPr>
            </w:pPr>
          </w:p>
        </w:tc>
      </w:tr>
      <w:tr w:rsidR="00BA20B8"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993CBF">
            <w:pPr>
              <w:pStyle w:val="Standard"/>
              <w:snapToGrid w:val="0"/>
              <w:jc w:val="both"/>
              <w:rPr>
                <w:sz w:val="22"/>
                <w:szCs w:val="22"/>
              </w:rPr>
            </w:pPr>
            <w:r w:rsidRPr="00E80480">
              <w:rPr>
                <w:sz w:val="22"/>
                <w:szCs w:val="22"/>
              </w:rPr>
              <w:t>Instalacja radiowa wyposażona w antenę.</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E80480" w:rsidRDefault="00BA20B8" w:rsidP="00993CBF">
            <w:pPr>
              <w:pStyle w:val="Standard"/>
              <w:snapToGrid w:val="0"/>
              <w:jc w:val="center"/>
              <w:rPr>
                <w:sz w:val="22"/>
                <w:szCs w:val="22"/>
              </w:rPr>
            </w:pPr>
          </w:p>
        </w:tc>
      </w:tr>
      <w:tr w:rsidR="00BA20B8"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BA20B8">
            <w:pPr>
              <w:pStyle w:val="Zawartotabeli"/>
              <w:numPr>
                <w:ilvl w:val="0"/>
                <w:numId w:val="4"/>
              </w:numPr>
              <w:snapToGrid w:val="0"/>
              <w:ind w:left="23" w:right="9"/>
              <w:jc w:val="both"/>
              <w:rPr>
                <w:rFonts w:cs="Times New Roman"/>
                <w:sz w:val="22"/>
                <w:szCs w:val="22"/>
              </w:rPr>
            </w:pPr>
            <w:r w:rsidRPr="00E80480">
              <w:rPr>
                <w:rFonts w:cs="Times New Roman"/>
                <w:sz w:val="22"/>
                <w:szCs w:val="22"/>
              </w:rPr>
              <w:t>Radioodtwarzacz wraz z systemem głośnomówiącym do telefonu (</w:t>
            </w:r>
            <w:proofErr w:type="spellStart"/>
            <w:r w:rsidRPr="00E80480">
              <w:rPr>
                <w:rFonts w:cs="Times New Roman"/>
                <w:sz w:val="22"/>
                <w:szCs w:val="22"/>
              </w:rPr>
              <w:t>bluetooth</w:t>
            </w:r>
            <w:proofErr w:type="spellEnd"/>
            <w:r w:rsidRPr="00E80480">
              <w:rPr>
                <w:rFonts w:cs="Times New Roman"/>
                <w:sz w:val="22"/>
                <w:szCs w:val="22"/>
              </w:rPr>
              <w:t>).</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E80480" w:rsidRDefault="00BA20B8" w:rsidP="00993CBF">
            <w:pPr>
              <w:pStyle w:val="Standard"/>
              <w:snapToGrid w:val="0"/>
              <w:jc w:val="center"/>
              <w:rPr>
                <w:sz w:val="22"/>
                <w:szCs w:val="22"/>
              </w:rPr>
            </w:pPr>
          </w:p>
        </w:tc>
      </w:tr>
      <w:tr w:rsidR="00BA20B8"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993CBF">
            <w:pPr>
              <w:pStyle w:val="Standard"/>
              <w:snapToGrid w:val="0"/>
              <w:jc w:val="both"/>
              <w:rPr>
                <w:sz w:val="22"/>
                <w:szCs w:val="22"/>
              </w:rPr>
            </w:pPr>
            <w:r w:rsidRPr="00E80480">
              <w:rPr>
                <w:sz w:val="22"/>
                <w:szCs w:val="22"/>
              </w:rPr>
              <w:t>Deska rozdzielcza wyposażona w prędkościomierz, obrotomierz, wskaźnik poziomu paliwa.</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E80480" w:rsidRDefault="00BA20B8" w:rsidP="00993CBF">
            <w:pPr>
              <w:pStyle w:val="Standard"/>
              <w:snapToGrid w:val="0"/>
              <w:jc w:val="center"/>
              <w:rPr>
                <w:sz w:val="22"/>
                <w:szCs w:val="22"/>
              </w:rPr>
            </w:pPr>
          </w:p>
        </w:tc>
      </w:tr>
      <w:tr w:rsidR="00BA20B8"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993CBF">
            <w:pPr>
              <w:pStyle w:val="Standard"/>
              <w:snapToGrid w:val="0"/>
              <w:jc w:val="both"/>
              <w:rPr>
                <w:sz w:val="22"/>
                <w:szCs w:val="22"/>
                <w:highlight w:val="white"/>
              </w:rPr>
            </w:pPr>
            <w:r w:rsidRPr="00E80480">
              <w:rPr>
                <w:sz w:val="22"/>
                <w:szCs w:val="22"/>
                <w:shd w:val="clear" w:color="auto" w:fill="FFFFFF"/>
              </w:rPr>
              <w:t>Trzecie światło stop.</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E80480" w:rsidRDefault="00BA20B8" w:rsidP="00993CBF">
            <w:pPr>
              <w:pStyle w:val="Standard"/>
              <w:snapToGrid w:val="0"/>
              <w:jc w:val="center"/>
              <w:rPr>
                <w:sz w:val="22"/>
                <w:szCs w:val="22"/>
              </w:rPr>
            </w:pPr>
          </w:p>
        </w:tc>
      </w:tr>
      <w:tr w:rsidR="00BA20B8"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993CBF">
            <w:pPr>
              <w:pStyle w:val="Standard"/>
              <w:snapToGrid w:val="0"/>
              <w:jc w:val="both"/>
              <w:rPr>
                <w:sz w:val="22"/>
                <w:szCs w:val="22"/>
              </w:rPr>
            </w:pPr>
            <w:r w:rsidRPr="00E80480">
              <w:rPr>
                <w:sz w:val="22"/>
                <w:szCs w:val="22"/>
              </w:rPr>
              <w:t>Uchwyt holowniczy z przodu pojazdu.</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E80480" w:rsidRDefault="00BA20B8" w:rsidP="00993CBF">
            <w:pPr>
              <w:pStyle w:val="Standard"/>
              <w:snapToGrid w:val="0"/>
              <w:jc w:val="center"/>
              <w:rPr>
                <w:sz w:val="22"/>
                <w:szCs w:val="22"/>
              </w:rPr>
            </w:pPr>
          </w:p>
        </w:tc>
      </w:tr>
      <w:tr w:rsidR="00BA20B8"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993CBF">
            <w:pPr>
              <w:pStyle w:val="Standard"/>
              <w:snapToGrid w:val="0"/>
              <w:jc w:val="both"/>
              <w:rPr>
                <w:rFonts w:eastAsia="Droid Sans"/>
                <w:sz w:val="22"/>
                <w:szCs w:val="22"/>
              </w:rPr>
            </w:pPr>
            <w:r w:rsidRPr="00E80480">
              <w:rPr>
                <w:sz w:val="22"/>
                <w:szCs w:val="22"/>
              </w:rPr>
              <w:t>Wspomaganie kierownicy.</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E80480" w:rsidRDefault="00BA20B8" w:rsidP="00993CBF">
            <w:pPr>
              <w:pStyle w:val="Standard"/>
              <w:snapToGrid w:val="0"/>
              <w:jc w:val="center"/>
              <w:rPr>
                <w:sz w:val="22"/>
                <w:szCs w:val="22"/>
              </w:rPr>
            </w:pPr>
          </w:p>
        </w:tc>
      </w:tr>
      <w:tr w:rsidR="00BA20B8"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993CBF">
            <w:pPr>
              <w:pStyle w:val="Standard"/>
              <w:snapToGrid w:val="0"/>
              <w:jc w:val="both"/>
              <w:rPr>
                <w:sz w:val="22"/>
                <w:szCs w:val="22"/>
                <w:highlight w:val="white"/>
              </w:rPr>
            </w:pPr>
            <w:r w:rsidRPr="00E80480">
              <w:rPr>
                <w:sz w:val="22"/>
                <w:szCs w:val="22"/>
                <w:shd w:val="clear" w:color="auto" w:fill="FFFFFF"/>
              </w:rPr>
              <w:t>Na wyposażeniu: zestaw narzędzi, podnośnik samochodowy, klucz do kół, trójkąt ostrzegawczy, apteczka, gaśnica proszkowa min. 1 kg</w:t>
            </w:r>
            <w:r>
              <w:rPr>
                <w:sz w:val="22"/>
                <w:szCs w:val="22"/>
                <w:shd w:val="clear" w:color="auto" w:fill="FFFFFF"/>
              </w:rPr>
              <w:t>.</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E80480" w:rsidRDefault="00BA20B8" w:rsidP="00993CBF">
            <w:pPr>
              <w:pStyle w:val="Standard"/>
              <w:snapToGrid w:val="0"/>
              <w:jc w:val="center"/>
              <w:rPr>
                <w:sz w:val="22"/>
                <w:szCs w:val="22"/>
              </w:rPr>
            </w:pPr>
          </w:p>
        </w:tc>
      </w:tr>
      <w:tr w:rsidR="00BA20B8"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DE238B">
            <w:pPr>
              <w:pStyle w:val="Standard"/>
              <w:snapToGrid w:val="0"/>
              <w:jc w:val="both"/>
              <w:rPr>
                <w:sz w:val="22"/>
                <w:szCs w:val="22"/>
              </w:rPr>
            </w:pPr>
            <w:r w:rsidRPr="008B5A5A">
              <w:rPr>
                <w:sz w:val="22"/>
                <w:szCs w:val="22"/>
              </w:rPr>
              <w:t>Hak holowniczy kulowy do holowania przyczepy o dopuszczalnej masie całkowitej dostosowanej do masy samochodu, homologowany, z wyprowadzoną instalacją elektryczną i gniazdem 13-pinowym do podłączenia przyczepy wraz z dodatkowym adapterem (przejściówka) 13/7 pin.</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E80480" w:rsidRDefault="00BA20B8" w:rsidP="00993CBF">
            <w:pPr>
              <w:pStyle w:val="Standard"/>
              <w:snapToGrid w:val="0"/>
              <w:jc w:val="center"/>
              <w:rPr>
                <w:sz w:val="22"/>
                <w:szCs w:val="22"/>
              </w:rPr>
            </w:pPr>
          </w:p>
        </w:tc>
      </w:tr>
      <w:tr w:rsidR="00BA20B8"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Default="00BA20B8" w:rsidP="00993CBF">
            <w:pPr>
              <w:pStyle w:val="Standard"/>
              <w:snapToGrid w:val="0"/>
              <w:jc w:val="both"/>
              <w:rPr>
                <w:color w:val="000000"/>
                <w:sz w:val="22"/>
                <w:szCs w:val="22"/>
              </w:rPr>
            </w:pPr>
            <w:r w:rsidRPr="00E80480">
              <w:rPr>
                <w:color w:val="000000"/>
                <w:sz w:val="22"/>
                <w:szCs w:val="22"/>
              </w:rPr>
              <w:t xml:space="preserve">Gniazdo elektryczne 12V – 2 szt. (gniazdo zapalniczki) zamontowane w kabinie kierowcy oraz gniazdo elektryczne 12V – 2 szt. (gniazdo zapalniczki) zamontowane w przedziale sprzętowym/bagażowym. </w:t>
            </w:r>
          </w:p>
          <w:p w:rsidR="00FC1643" w:rsidRDefault="00FC1643" w:rsidP="00993CBF">
            <w:pPr>
              <w:pStyle w:val="Standard"/>
              <w:snapToGrid w:val="0"/>
              <w:jc w:val="both"/>
              <w:rPr>
                <w:color w:val="000000"/>
                <w:sz w:val="22"/>
                <w:szCs w:val="22"/>
              </w:rPr>
            </w:pPr>
          </w:p>
          <w:p w:rsidR="00FC1643" w:rsidRPr="00E80480" w:rsidRDefault="00FC1643" w:rsidP="00993CBF">
            <w:pPr>
              <w:pStyle w:val="Standard"/>
              <w:snapToGrid w:val="0"/>
              <w:jc w:val="both"/>
              <w:rPr>
                <w:color w:val="000000"/>
                <w:sz w:val="22"/>
                <w:szCs w:val="22"/>
              </w:rPr>
            </w:pP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E80480" w:rsidRDefault="00BA20B8" w:rsidP="00993CBF">
            <w:pPr>
              <w:pStyle w:val="Standard"/>
              <w:snapToGrid w:val="0"/>
              <w:spacing w:line="283" w:lineRule="exact"/>
              <w:ind w:right="29"/>
              <w:jc w:val="center"/>
              <w:rPr>
                <w:sz w:val="22"/>
                <w:szCs w:val="22"/>
              </w:rPr>
            </w:pPr>
          </w:p>
        </w:tc>
      </w:tr>
      <w:tr w:rsidR="00BA20B8" w:rsidRPr="00607274" w:rsidTr="00993CBF">
        <w:tc>
          <w:tcPr>
            <w:tcW w:w="748" w:type="dxa"/>
            <w:tcBorders>
              <w:left w:val="single" w:sz="4" w:space="0" w:color="000001"/>
              <w:bottom w:val="single" w:sz="4" w:space="0" w:color="000001"/>
            </w:tcBorders>
            <w:shd w:val="clear" w:color="auto" w:fill="auto"/>
            <w:tcMar>
              <w:left w:w="103" w:type="dxa"/>
            </w:tcMar>
            <w:vAlign w:val="center"/>
          </w:tcPr>
          <w:p w:rsidR="00BA20B8" w:rsidRPr="00607274" w:rsidRDefault="00BA20B8" w:rsidP="00BA20B8">
            <w:pPr>
              <w:pStyle w:val="Standard"/>
              <w:numPr>
                <w:ilvl w:val="1"/>
                <w:numId w:val="1"/>
              </w:numPr>
              <w:snapToGrid w:val="0"/>
              <w:rPr>
                <w:rFonts w:eastAsia="Droid Sans"/>
                <w:color w:val="FF0000"/>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Pr="00125FAB" w:rsidRDefault="00BA20B8" w:rsidP="00993CBF">
            <w:pPr>
              <w:pStyle w:val="Standard"/>
              <w:snapToGrid w:val="0"/>
              <w:jc w:val="both"/>
              <w:rPr>
                <w:sz w:val="22"/>
                <w:szCs w:val="22"/>
              </w:rPr>
            </w:pPr>
            <w:r w:rsidRPr="00125FAB">
              <w:rPr>
                <w:sz w:val="22"/>
                <w:szCs w:val="22"/>
              </w:rPr>
              <w:t>W kabinie kierowcy należy zainstalować</w:t>
            </w:r>
            <w:r w:rsidR="00DE238B">
              <w:rPr>
                <w:sz w:val="22"/>
                <w:szCs w:val="22"/>
              </w:rPr>
              <w:t xml:space="preserve"> dwa</w:t>
            </w:r>
            <w:r w:rsidRPr="00125FAB">
              <w:rPr>
                <w:sz w:val="22"/>
                <w:szCs w:val="22"/>
              </w:rPr>
              <w:t xml:space="preserve"> radiotelefon przewoźn</w:t>
            </w:r>
            <w:r w:rsidR="00DE238B">
              <w:rPr>
                <w:sz w:val="22"/>
                <w:szCs w:val="22"/>
              </w:rPr>
              <w:t>e</w:t>
            </w:r>
            <w:r w:rsidR="005D06BB">
              <w:rPr>
                <w:sz w:val="22"/>
                <w:szCs w:val="22"/>
              </w:rPr>
              <w:t xml:space="preserve"> dostarczone przez Zamawiającego. </w:t>
            </w:r>
            <w:r w:rsidRPr="00125FAB">
              <w:rPr>
                <w:sz w:val="22"/>
                <w:szCs w:val="22"/>
              </w:rPr>
              <w:t>Radiotelefony powinny być wyposażone w kompletną instalację antenową wraz z szerokopasmową, dookólną, ćwierćfalową</w:t>
            </w:r>
            <w:r w:rsidRPr="00125FAB">
              <w:rPr>
                <w:rFonts w:ascii="Arial" w:hAnsi="Arial" w:cs="Arial"/>
              </w:rPr>
              <w:t xml:space="preserve"> </w:t>
            </w:r>
            <w:r w:rsidRPr="00125FAB">
              <w:rPr>
                <w:sz w:val="22"/>
                <w:szCs w:val="22"/>
              </w:rPr>
              <w:t>anteną VHF na pasmo radiowe 149 MHz.</w:t>
            </w:r>
          </w:p>
          <w:p w:rsidR="00BA20B8" w:rsidRPr="00125FAB" w:rsidRDefault="00BA20B8" w:rsidP="00993CBF">
            <w:pPr>
              <w:pStyle w:val="Standard"/>
              <w:snapToGrid w:val="0"/>
              <w:jc w:val="both"/>
              <w:rPr>
                <w:sz w:val="22"/>
                <w:szCs w:val="22"/>
              </w:rPr>
            </w:pPr>
            <w:r w:rsidRPr="00125FAB">
              <w:rPr>
                <w:sz w:val="22"/>
                <w:szCs w:val="22"/>
              </w:rPr>
              <w:t>Nie dopuszcza się wykonania instalacji przyłączeniowej radiotelefonów po zewnętrznym poszyciu deski rozdzielczej.</w:t>
            </w:r>
          </w:p>
          <w:p w:rsidR="00BA20B8" w:rsidRPr="00125FAB" w:rsidRDefault="00BA20B8" w:rsidP="00993CBF">
            <w:pPr>
              <w:pStyle w:val="Standard"/>
              <w:snapToGrid w:val="0"/>
              <w:jc w:val="both"/>
              <w:rPr>
                <w:sz w:val="22"/>
                <w:szCs w:val="22"/>
              </w:rPr>
            </w:pPr>
            <w:r w:rsidRPr="00125FAB">
              <w:rPr>
                <w:sz w:val="22"/>
                <w:szCs w:val="22"/>
              </w:rPr>
              <w:t>Jeden z radiotelefonów powinien mieć możliwość przełączania na zewnętrzny maszt antenowy.</w:t>
            </w:r>
          </w:p>
          <w:p w:rsidR="00BA20B8" w:rsidRPr="0067170C" w:rsidRDefault="00BA20B8" w:rsidP="0067170C">
            <w:pPr>
              <w:pStyle w:val="Standard"/>
              <w:snapToGrid w:val="0"/>
              <w:jc w:val="both"/>
              <w:rPr>
                <w:sz w:val="22"/>
                <w:szCs w:val="22"/>
              </w:rPr>
            </w:pPr>
            <w:r w:rsidRPr="00125FAB">
              <w:rPr>
                <w:sz w:val="22"/>
                <w:szCs w:val="22"/>
              </w:rPr>
              <w:t>Radiotelefony podłączone w t</w:t>
            </w:r>
            <w:r w:rsidR="005D06BB">
              <w:rPr>
                <w:sz w:val="22"/>
                <w:szCs w:val="22"/>
              </w:rPr>
              <w:t>aki sposób aby możliwe było ich</w:t>
            </w:r>
            <w:r w:rsidRPr="00125FAB">
              <w:rPr>
                <w:sz w:val="22"/>
                <w:szCs w:val="22"/>
              </w:rPr>
              <w:t xml:space="preserve"> włączenie również po wyłączeniu zapłonu w pojeździe i wyjęciu kluczyka.</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607274" w:rsidRDefault="00BA20B8" w:rsidP="00993CBF">
            <w:pPr>
              <w:pStyle w:val="Standard"/>
              <w:snapToGrid w:val="0"/>
              <w:spacing w:line="283" w:lineRule="exact"/>
              <w:ind w:right="29"/>
              <w:jc w:val="center"/>
              <w:rPr>
                <w:color w:val="FF0000"/>
                <w:sz w:val="22"/>
                <w:szCs w:val="22"/>
              </w:rPr>
            </w:pPr>
          </w:p>
        </w:tc>
      </w:tr>
      <w:tr w:rsidR="00BA20B8" w:rsidRPr="00E80480" w:rsidTr="00993CBF">
        <w:tc>
          <w:tcPr>
            <w:tcW w:w="748"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993CBF">
            <w:pPr>
              <w:pStyle w:val="Zawartotabeli"/>
              <w:snapToGrid w:val="0"/>
              <w:rPr>
                <w:rFonts w:cs="Times New Roman"/>
                <w:sz w:val="22"/>
                <w:szCs w:val="22"/>
                <w:lang w:eastAsia="pl-PL"/>
              </w:rPr>
            </w:pPr>
            <w:r w:rsidRPr="00E80480">
              <w:rPr>
                <w:rFonts w:cs="Times New Roman"/>
                <w:sz w:val="22"/>
                <w:szCs w:val="22"/>
                <w:lang w:eastAsia="pl-PL"/>
              </w:rPr>
              <w:t>Pojazd musi spełniać wymagania polskich przepisów o ruchu drogowym, z uwzględnieniem wymagań dotyczących dla pojazdów uprzywilejowanych zgodnie  z rozporządzeniem Ministra Infrastruktury z 31 grudnia 2002 w sprawie warunków technicznych pojazdów oraz zakresu ich niezbędnego wyposażenia (</w:t>
            </w:r>
            <w:proofErr w:type="spellStart"/>
            <w:r w:rsidRPr="00E80480">
              <w:rPr>
                <w:rFonts w:cs="Times New Roman"/>
                <w:sz w:val="22"/>
                <w:szCs w:val="22"/>
                <w:lang w:eastAsia="pl-PL"/>
              </w:rPr>
              <w:t>t.j</w:t>
            </w:r>
            <w:proofErr w:type="spellEnd"/>
            <w:r w:rsidRPr="00E80480">
              <w:rPr>
                <w:rFonts w:cs="Times New Roman"/>
                <w:sz w:val="22"/>
                <w:szCs w:val="22"/>
                <w:lang w:eastAsia="pl-PL"/>
              </w:rPr>
              <w:t xml:space="preserve">. Dz. U. z 2016 r. poz. 2022 z </w:t>
            </w:r>
            <w:proofErr w:type="spellStart"/>
            <w:r w:rsidRPr="00E80480">
              <w:rPr>
                <w:rFonts w:cs="Times New Roman"/>
                <w:sz w:val="22"/>
                <w:szCs w:val="22"/>
                <w:lang w:eastAsia="pl-PL"/>
              </w:rPr>
              <w:t>późn</w:t>
            </w:r>
            <w:proofErr w:type="spellEnd"/>
            <w:r w:rsidRPr="00E80480">
              <w:rPr>
                <w:rFonts w:cs="Times New Roman"/>
                <w:sz w:val="22"/>
                <w:szCs w:val="22"/>
                <w:lang w:eastAsia="pl-PL"/>
              </w:rPr>
              <w:t>. zm.) oraz być wyposażony w:</w:t>
            </w:r>
          </w:p>
          <w:p w:rsidR="00BA20B8" w:rsidRPr="00E80480" w:rsidRDefault="00BA20B8" w:rsidP="00BA20B8">
            <w:pPr>
              <w:pStyle w:val="Zawartotabeli"/>
              <w:numPr>
                <w:ilvl w:val="0"/>
                <w:numId w:val="6"/>
              </w:numPr>
              <w:snapToGrid w:val="0"/>
              <w:ind w:left="430" w:hanging="425"/>
              <w:rPr>
                <w:rFonts w:cs="Times New Roman"/>
                <w:sz w:val="22"/>
                <w:szCs w:val="22"/>
                <w:lang w:eastAsia="pl-PL"/>
              </w:rPr>
            </w:pPr>
            <w:r w:rsidRPr="00E80480">
              <w:rPr>
                <w:rFonts w:cs="Times New Roman"/>
                <w:sz w:val="22"/>
                <w:szCs w:val="22"/>
                <w:lang w:eastAsia="pl-PL"/>
              </w:rPr>
              <w:t>Urządzenie dźwiękowe pojazdu uprzywilejowanego z funkcją megafonu - umożliwiające uruchomienie sygnalizacji akustycznej oraz umożliwiające podawanie komunikatów słowny</w:t>
            </w:r>
            <w:r>
              <w:rPr>
                <w:rFonts w:cs="Times New Roman"/>
                <w:sz w:val="22"/>
                <w:szCs w:val="22"/>
                <w:lang w:eastAsia="pl-PL"/>
              </w:rPr>
              <w:t>ch składające się co najmniej z </w:t>
            </w:r>
            <w:r w:rsidRPr="00E80480">
              <w:rPr>
                <w:rFonts w:cs="Times New Roman"/>
                <w:sz w:val="22"/>
                <w:szCs w:val="22"/>
                <w:lang w:eastAsia="pl-PL"/>
              </w:rPr>
              <w:t>następujących elementów:</w:t>
            </w:r>
          </w:p>
          <w:p w:rsidR="00BA20B8" w:rsidRPr="00E80480" w:rsidRDefault="00BA20B8" w:rsidP="00993CBF">
            <w:pPr>
              <w:pStyle w:val="Zawartotabeli"/>
              <w:snapToGrid w:val="0"/>
              <w:ind w:left="714" w:hanging="284"/>
              <w:rPr>
                <w:rFonts w:cs="Times New Roman"/>
                <w:sz w:val="22"/>
                <w:szCs w:val="22"/>
                <w:lang w:eastAsia="pl-PL"/>
              </w:rPr>
            </w:pPr>
            <w:r w:rsidRPr="00E80480">
              <w:rPr>
                <w:rFonts w:cs="Times New Roman"/>
                <w:sz w:val="22"/>
                <w:szCs w:val="22"/>
                <w:lang w:eastAsia="pl-PL"/>
              </w:rPr>
              <w:t>a) wzmacniacza sygnałowego (modulatora) o mocy wyjściowej min. 200W z min. 3 modulowanymi sygnałami dwutonowymi,</w:t>
            </w:r>
          </w:p>
          <w:p w:rsidR="00BA20B8" w:rsidRPr="00E80480" w:rsidRDefault="00BA20B8" w:rsidP="00993CBF">
            <w:pPr>
              <w:pStyle w:val="Zawartotabeli"/>
              <w:snapToGrid w:val="0"/>
              <w:ind w:left="714" w:hanging="284"/>
              <w:rPr>
                <w:rFonts w:cs="Times New Roman"/>
                <w:sz w:val="22"/>
                <w:szCs w:val="22"/>
                <w:lang w:eastAsia="pl-PL"/>
              </w:rPr>
            </w:pPr>
            <w:r w:rsidRPr="00E80480">
              <w:rPr>
                <w:rFonts w:cs="Times New Roman"/>
                <w:sz w:val="22"/>
                <w:szCs w:val="22"/>
                <w:lang w:eastAsia="pl-PL"/>
              </w:rPr>
              <w:t xml:space="preserve">b) </w:t>
            </w:r>
            <w:r>
              <w:rPr>
                <w:rFonts w:cs="Times New Roman"/>
                <w:sz w:val="22"/>
                <w:szCs w:val="22"/>
                <w:lang w:eastAsia="pl-PL"/>
              </w:rPr>
              <w:t>głośnika o mocy min. 200W (lub 2x100W)</w:t>
            </w:r>
            <w:r w:rsidRPr="00E80480">
              <w:rPr>
                <w:rFonts w:cs="Times New Roman"/>
                <w:sz w:val="22"/>
                <w:szCs w:val="22"/>
                <w:lang w:eastAsia="pl-PL"/>
              </w:rPr>
              <w:t>. Głośniki przystosowane fabrycznie do montażu zewnętrznego, zamontowane w sposób gwarantujący rozchodzenie się sygnału do przodu wzdłuż osi wzdłużnej pojazdu, dopasowane impedancyjnie do wzmacniacza celem uzyskania maksymalnej efektywności i bezpieczeństwa; instalacja głośników zabezpieczona przed uszkodzeniem i czynnikami atmosferycznymi. Montaż w taki sposób, aby przednia część głośnika była wmontowana w atrapę chłodnicy (grill)</w:t>
            </w:r>
            <w:r w:rsidR="005D06BB">
              <w:rPr>
                <w:rFonts w:cs="Times New Roman"/>
                <w:sz w:val="22"/>
                <w:szCs w:val="22"/>
                <w:lang w:eastAsia="pl-PL"/>
              </w:rPr>
              <w:t xml:space="preserve"> lub w zderzak przedni.</w:t>
            </w:r>
          </w:p>
          <w:p w:rsidR="00BA20B8" w:rsidRDefault="00BA20B8" w:rsidP="00BA20B8">
            <w:pPr>
              <w:pStyle w:val="Bezodstpw"/>
              <w:numPr>
                <w:ilvl w:val="0"/>
                <w:numId w:val="6"/>
              </w:numPr>
              <w:ind w:left="430" w:hanging="425"/>
              <w:jc w:val="both"/>
              <w:rPr>
                <w:rFonts w:eastAsia="Droid Sans"/>
                <w:kern w:val="2"/>
                <w:sz w:val="22"/>
                <w:szCs w:val="22"/>
                <w:lang w:eastAsia="zh-CN" w:bidi="hi-IN"/>
              </w:rPr>
            </w:pPr>
            <w:r w:rsidRPr="00E80480">
              <w:rPr>
                <w:sz w:val="22"/>
                <w:szCs w:val="22"/>
              </w:rPr>
              <w:t xml:space="preserve">Belkę sygnalizacyjną </w:t>
            </w:r>
            <w:proofErr w:type="spellStart"/>
            <w:r w:rsidRPr="00E80480">
              <w:rPr>
                <w:sz w:val="22"/>
                <w:szCs w:val="22"/>
              </w:rPr>
              <w:t>niskoprofilową</w:t>
            </w:r>
            <w:proofErr w:type="spellEnd"/>
            <w:r w:rsidRPr="00E80480">
              <w:rPr>
                <w:sz w:val="22"/>
                <w:szCs w:val="22"/>
              </w:rPr>
              <w:t xml:space="preserve"> świetlną błyskową </w:t>
            </w:r>
            <w:r>
              <w:rPr>
                <w:sz w:val="22"/>
                <w:szCs w:val="22"/>
              </w:rPr>
              <w:t xml:space="preserve">wykonaną w technologii </w:t>
            </w:r>
            <w:r w:rsidRPr="00E80480">
              <w:rPr>
                <w:sz w:val="22"/>
                <w:szCs w:val="22"/>
              </w:rPr>
              <w:t>LED pojazdu uprzywilejowanego</w:t>
            </w:r>
            <w:r w:rsidRPr="000F2E47">
              <w:rPr>
                <w:rFonts w:ascii="Calibri" w:eastAsia="Calibri" w:hAnsi="Calibri" w:cs="Arial"/>
                <w:sz w:val="20"/>
                <w:lang w:eastAsia="en-US"/>
              </w:rPr>
              <w:t xml:space="preserve"> </w:t>
            </w:r>
            <w:r w:rsidRPr="000F2E47">
              <w:rPr>
                <w:rFonts w:eastAsia="Calibri"/>
                <w:sz w:val="22"/>
                <w:szCs w:val="22"/>
                <w:lang w:eastAsia="en-US"/>
              </w:rPr>
              <w:t xml:space="preserve">z tworzywa </w:t>
            </w:r>
            <w:r>
              <w:rPr>
                <w:rFonts w:eastAsia="Calibri"/>
                <w:sz w:val="22"/>
                <w:szCs w:val="22"/>
                <w:lang w:eastAsia="en-US"/>
              </w:rPr>
              <w:t xml:space="preserve">odpornego na warunki atmosferyczne oraz </w:t>
            </w:r>
            <w:r w:rsidRPr="000F2E47">
              <w:rPr>
                <w:rFonts w:eastAsia="Calibri"/>
                <w:sz w:val="22"/>
                <w:szCs w:val="22"/>
                <w:lang w:eastAsia="en-US"/>
              </w:rPr>
              <w:t>o wzmocnionej odporności na środki chemiczne używane do czyszczenia pojazdu</w:t>
            </w:r>
            <w:r w:rsidRPr="00E80480">
              <w:rPr>
                <w:sz w:val="22"/>
                <w:szCs w:val="22"/>
              </w:rPr>
              <w:t>. Belka dopasowana do szerokości dachu pojazdu o wysokości wraz z</w:t>
            </w:r>
            <w:r>
              <w:rPr>
                <w:sz w:val="22"/>
                <w:szCs w:val="22"/>
              </w:rPr>
              <w:t xml:space="preserve"> </w:t>
            </w:r>
            <w:r w:rsidRPr="00E80480">
              <w:rPr>
                <w:sz w:val="22"/>
                <w:szCs w:val="22"/>
              </w:rPr>
              <w:t xml:space="preserve">mocowaniem max 100 mm. Układ sterowania (podłączenie) belką musi zapewnić możliwość włączenia samej sygnalizacji świetlnej (bez sygnalizacji dźwiękowej) oraz działanie sygnalizacji świetlnej musi być możliwe również przy wyjętym kluczyku ze stacyjki pojazdu. Belka nie może wystawać poza obrys dachu. Belka wypełniona na całej długości modułami LED barwy niebieskiej zapewniającymi świecenie min. do przodu pojazdu oraz w częściach skrajnych. Na belce sygnalizacyjnej powinien znajdować się znak identyfikacyjny - napis </w:t>
            </w:r>
            <w:r w:rsidRPr="00E80480">
              <w:rPr>
                <w:rFonts w:eastAsia="Droid Sans"/>
                <w:kern w:val="2"/>
                <w:sz w:val="22"/>
                <w:szCs w:val="22"/>
                <w:lang w:eastAsia="zh-CN" w:bidi="hi-IN"/>
              </w:rPr>
              <w:t>„STRAŻ”.</w:t>
            </w:r>
          </w:p>
          <w:p w:rsidR="00BA20B8" w:rsidRPr="001571DC" w:rsidRDefault="00BA20B8" w:rsidP="00BA20B8">
            <w:pPr>
              <w:pStyle w:val="Bezodstpw"/>
              <w:numPr>
                <w:ilvl w:val="0"/>
                <w:numId w:val="6"/>
              </w:numPr>
              <w:ind w:left="430" w:hanging="425"/>
              <w:jc w:val="both"/>
              <w:rPr>
                <w:rFonts w:eastAsia="Droid Sans"/>
                <w:kern w:val="2"/>
                <w:sz w:val="22"/>
                <w:szCs w:val="22"/>
                <w:lang w:eastAsia="zh-CN" w:bidi="hi-IN"/>
              </w:rPr>
            </w:pPr>
            <w:r>
              <w:rPr>
                <w:sz w:val="22"/>
                <w:szCs w:val="22"/>
              </w:rPr>
              <w:t>2 światła niebieskie typu LED</w:t>
            </w:r>
            <w:r w:rsidRPr="001571DC">
              <w:rPr>
                <w:sz w:val="22"/>
                <w:szCs w:val="22"/>
              </w:rPr>
              <w:t xml:space="preserve"> (tzw. </w:t>
            </w:r>
            <w:proofErr w:type="spellStart"/>
            <w:r w:rsidRPr="001571DC">
              <w:rPr>
                <w:sz w:val="22"/>
                <w:szCs w:val="22"/>
              </w:rPr>
              <w:t>cykacze</w:t>
            </w:r>
            <w:proofErr w:type="spellEnd"/>
            <w:r w:rsidRPr="001571DC">
              <w:rPr>
                <w:sz w:val="22"/>
                <w:szCs w:val="22"/>
              </w:rPr>
              <w:t>)</w:t>
            </w:r>
            <w:r>
              <w:rPr>
                <w:sz w:val="22"/>
                <w:szCs w:val="22"/>
              </w:rPr>
              <w:t xml:space="preserve"> zamontowane z przodu pojazdu</w:t>
            </w:r>
            <w:r w:rsidRPr="001571DC">
              <w:rPr>
                <w:sz w:val="22"/>
                <w:szCs w:val="22"/>
              </w:rPr>
              <w:t xml:space="preserve"> „w grillu”</w:t>
            </w:r>
            <w:r w:rsidR="0045564C">
              <w:rPr>
                <w:sz w:val="22"/>
                <w:szCs w:val="22"/>
              </w:rPr>
              <w:t>.</w:t>
            </w:r>
          </w:p>
          <w:p w:rsidR="0067170C" w:rsidRDefault="00BA20B8" w:rsidP="008B5A5A">
            <w:pPr>
              <w:pStyle w:val="Bezodstpw"/>
              <w:numPr>
                <w:ilvl w:val="0"/>
                <w:numId w:val="6"/>
              </w:numPr>
              <w:ind w:left="430" w:hanging="425"/>
              <w:jc w:val="both"/>
              <w:rPr>
                <w:rFonts w:eastAsia="Droid Sans"/>
                <w:kern w:val="2"/>
                <w:sz w:val="22"/>
                <w:szCs w:val="22"/>
                <w:lang w:eastAsia="zh-CN" w:bidi="hi-IN"/>
              </w:rPr>
            </w:pPr>
            <w:r w:rsidRPr="00E80480">
              <w:rPr>
                <w:rFonts w:eastAsia="Droid Sans"/>
                <w:kern w:val="2"/>
                <w:sz w:val="22"/>
                <w:szCs w:val="22"/>
                <w:lang w:eastAsia="zh-CN" w:bidi="hi-IN"/>
              </w:rPr>
              <w:t>Urządzenia uprzywilejowania oraz pozostałe urządzenia fabryczne samochodu nie mogą powodować zakłóceń urządzeń łączności radio</w:t>
            </w:r>
            <w:r w:rsidR="0067170C">
              <w:rPr>
                <w:rFonts w:eastAsia="Droid Sans"/>
                <w:kern w:val="2"/>
                <w:sz w:val="22"/>
                <w:szCs w:val="22"/>
                <w:lang w:eastAsia="zh-CN" w:bidi="hi-IN"/>
              </w:rPr>
              <w:t>wej</w:t>
            </w:r>
            <w:r w:rsidRPr="00E80480">
              <w:rPr>
                <w:rFonts w:eastAsia="Droid Sans"/>
                <w:kern w:val="2"/>
                <w:sz w:val="22"/>
                <w:szCs w:val="22"/>
                <w:lang w:eastAsia="zh-CN" w:bidi="hi-IN"/>
              </w:rPr>
              <w:t>.</w:t>
            </w:r>
          </w:p>
          <w:p w:rsidR="00D411EF" w:rsidRPr="008B5A5A" w:rsidRDefault="00D411EF" w:rsidP="00D411EF">
            <w:pPr>
              <w:pStyle w:val="Bezodstpw"/>
              <w:ind w:left="430"/>
              <w:jc w:val="both"/>
              <w:rPr>
                <w:rFonts w:eastAsia="Droid Sans"/>
                <w:kern w:val="2"/>
                <w:sz w:val="22"/>
                <w:szCs w:val="22"/>
                <w:lang w:eastAsia="zh-CN" w:bidi="hi-IN"/>
              </w:rPr>
            </w:pP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E80480" w:rsidRDefault="00BA20B8" w:rsidP="00993CBF">
            <w:pPr>
              <w:pStyle w:val="Standard"/>
              <w:snapToGrid w:val="0"/>
              <w:jc w:val="center"/>
              <w:rPr>
                <w:color w:val="000000"/>
                <w:sz w:val="22"/>
                <w:szCs w:val="22"/>
                <w:lang w:eastAsia="pl-PL"/>
              </w:rPr>
            </w:pPr>
          </w:p>
          <w:p w:rsidR="00BA20B8" w:rsidRPr="00E80480" w:rsidRDefault="00BA20B8" w:rsidP="00993CBF">
            <w:pPr>
              <w:pStyle w:val="Standard"/>
              <w:snapToGrid w:val="0"/>
              <w:jc w:val="center"/>
              <w:rPr>
                <w:color w:val="000000"/>
                <w:sz w:val="22"/>
                <w:szCs w:val="22"/>
                <w:lang w:eastAsia="pl-PL"/>
              </w:rPr>
            </w:pPr>
          </w:p>
          <w:p w:rsidR="00BA20B8" w:rsidRPr="00E80480" w:rsidRDefault="00BA20B8" w:rsidP="00993CBF">
            <w:pPr>
              <w:pStyle w:val="Standard"/>
              <w:snapToGrid w:val="0"/>
              <w:jc w:val="center"/>
              <w:rPr>
                <w:color w:val="000000"/>
                <w:sz w:val="22"/>
                <w:szCs w:val="22"/>
                <w:lang w:eastAsia="pl-PL"/>
              </w:rPr>
            </w:pPr>
          </w:p>
          <w:p w:rsidR="00BA20B8" w:rsidRPr="00E80480" w:rsidRDefault="00BA20B8" w:rsidP="00993CBF">
            <w:pPr>
              <w:pStyle w:val="Standard"/>
              <w:snapToGrid w:val="0"/>
              <w:jc w:val="center"/>
              <w:rPr>
                <w:color w:val="000000"/>
                <w:sz w:val="22"/>
                <w:szCs w:val="22"/>
                <w:lang w:eastAsia="pl-PL"/>
              </w:rPr>
            </w:pPr>
          </w:p>
          <w:p w:rsidR="00BA20B8" w:rsidRPr="00E80480" w:rsidRDefault="00BA20B8" w:rsidP="00993CBF">
            <w:pPr>
              <w:pStyle w:val="Standard"/>
              <w:snapToGrid w:val="0"/>
              <w:jc w:val="center"/>
              <w:rPr>
                <w:color w:val="000000"/>
                <w:sz w:val="22"/>
                <w:szCs w:val="22"/>
                <w:lang w:eastAsia="pl-PL"/>
              </w:rPr>
            </w:pPr>
          </w:p>
          <w:p w:rsidR="00BA20B8" w:rsidRPr="00E80480" w:rsidRDefault="00BA20B8" w:rsidP="00993CBF">
            <w:pPr>
              <w:pStyle w:val="Standard"/>
              <w:snapToGrid w:val="0"/>
              <w:jc w:val="center"/>
              <w:rPr>
                <w:color w:val="000000"/>
                <w:sz w:val="22"/>
                <w:szCs w:val="22"/>
                <w:lang w:eastAsia="pl-PL"/>
              </w:rPr>
            </w:pPr>
          </w:p>
          <w:p w:rsidR="00BA20B8" w:rsidRPr="00E80480" w:rsidRDefault="00BA20B8" w:rsidP="00993CBF">
            <w:pPr>
              <w:pStyle w:val="Standard"/>
              <w:snapToGrid w:val="0"/>
              <w:jc w:val="center"/>
              <w:rPr>
                <w:color w:val="000000"/>
                <w:sz w:val="22"/>
                <w:szCs w:val="22"/>
                <w:lang w:eastAsia="pl-PL"/>
              </w:rPr>
            </w:pPr>
          </w:p>
          <w:p w:rsidR="00BA20B8" w:rsidRPr="00E80480" w:rsidRDefault="00BA20B8" w:rsidP="00993CBF">
            <w:pPr>
              <w:pStyle w:val="Standard"/>
              <w:snapToGrid w:val="0"/>
              <w:jc w:val="center"/>
              <w:rPr>
                <w:color w:val="000000"/>
                <w:sz w:val="22"/>
                <w:szCs w:val="22"/>
                <w:lang w:eastAsia="pl-PL"/>
              </w:rPr>
            </w:pPr>
          </w:p>
          <w:p w:rsidR="00BA20B8" w:rsidRPr="00E80480" w:rsidRDefault="00BA20B8" w:rsidP="00993CBF">
            <w:pPr>
              <w:pStyle w:val="Standard"/>
              <w:snapToGrid w:val="0"/>
              <w:jc w:val="center"/>
              <w:rPr>
                <w:color w:val="000000"/>
                <w:sz w:val="22"/>
                <w:szCs w:val="22"/>
                <w:lang w:eastAsia="pl-PL"/>
              </w:rPr>
            </w:pPr>
          </w:p>
          <w:p w:rsidR="00BA20B8" w:rsidRPr="00E80480" w:rsidRDefault="00BA20B8" w:rsidP="00993CBF">
            <w:pPr>
              <w:pStyle w:val="Standard"/>
              <w:snapToGrid w:val="0"/>
              <w:jc w:val="center"/>
              <w:rPr>
                <w:color w:val="000000"/>
                <w:sz w:val="22"/>
                <w:szCs w:val="22"/>
                <w:lang w:eastAsia="pl-PL"/>
              </w:rPr>
            </w:pPr>
          </w:p>
          <w:p w:rsidR="00BA20B8" w:rsidRPr="00E80480" w:rsidRDefault="00BA20B8" w:rsidP="00993CBF">
            <w:pPr>
              <w:pStyle w:val="Standard"/>
              <w:snapToGrid w:val="0"/>
              <w:jc w:val="center"/>
              <w:rPr>
                <w:color w:val="000000"/>
                <w:sz w:val="22"/>
                <w:szCs w:val="22"/>
                <w:lang w:eastAsia="pl-PL"/>
              </w:rPr>
            </w:pPr>
          </w:p>
          <w:p w:rsidR="00BA20B8" w:rsidRPr="00E80480" w:rsidRDefault="00BA20B8" w:rsidP="00993CBF">
            <w:pPr>
              <w:pStyle w:val="Standard"/>
              <w:snapToGrid w:val="0"/>
              <w:jc w:val="center"/>
              <w:rPr>
                <w:color w:val="000000"/>
                <w:sz w:val="22"/>
                <w:szCs w:val="22"/>
                <w:lang w:eastAsia="pl-PL"/>
              </w:rPr>
            </w:pPr>
          </w:p>
          <w:p w:rsidR="00BA20B8" w:rsidRPr="00E80480" w:rsidRDefault="00BA20B8" w:rsidP="00993CBF">
            <w:pPr>
              <w:pStyle w:val="Standard"/>
              <w:snapToGrid w:val="0"/>
              <w:jc w:val="center"/>
              <w:rPr>
                <w:color w:val="000000"/>
                <w:sz w:val="22"/>
                <w:szCs w:val="22"/>
                <w:lang w:eastAsia="pl-PL"/>
              </w:rPr>
            </w:pPr>
          </w:p>
          <w:p w:rsidR="00BA20B8" w:rsidRPr="00E80480" w:rsidRDefault="00BA20B8" w:rsidP="00993CBF">
            <w:pPr>
              <w:pStyle w:val="Standard"/>
              <w:snapToGrid w:val="0"/>
              <w:jc w:val="center"/>
              <w:rPr>
                <w:color w:val="000000"/>
                <w:sz w:val="22"/>
                <w:szCs w:val="22"/>
                <w:lang w:eastAsia="pl-PL"/>
              </w:rPr>
            </w:pPr>
          </w:p>
        </w:tc>
      </w:tr>
      <w:tr w:rsidR="00BA20B8" w:rsidRPr="00E80480" w:rsidTr="00993CBF">
        <w:tc>
          <w:tcPr>
            <w:tcW w:w="748" w:type="dxa"/>
            <w:tcBorders>
              <w:left w:val="single" w:sz="4" w:space="0" w:color="000001"/>
              <w:bottom w:val="single" w:sz="4" w:space="0" w:color="000001"/>
            </w:tcBorders>
            <w:shd w:val="clear" w:color="auto" w:fill="C0C0C0"/>
            <w:tcMar>
              <w:left w:w="103" w:type="dxa"/>
            </w:tcMar>
            <w:vAlign w:val="center"/>
          </w:tcPr>
          <w:p w:rsidR="00BA20B8" w:rsidRPr="00E80480" w:rsidRDefault="00BA20B8" w:rsidP="00BA20B8">
            <w:pPr>
              <w:pStyle w:val="Standard"/>
              <w:numPr>
                <w:ilvl w:val="0"/>
                <w:numId w:val="1"/>
              </w:numPr>
              <w:snapToGrid w:val="0"/>
              <w:rPr>
                <w:color w:val="000000"/>
                <w:sz w:val="22"/>
                <w:szCs w:val="22"/>
              </w:rPr>
            </w:pPr>
          </w:p>
        </w:tc>
        <w:tc>
          <w:tcPr>
            <w:tcW w:w="10841" w:type="dxa"/>
            <w:tcBorders>
              <w:left w:val="single" w:sz="4" w:space="0" w:color="000001"/>
              <w:bottom w:val="single" w:sz="4" w:space="0" w:color="000001"/>
            </w:tcBorders>
            <w:shd w:val="clear" w:color="auto" w:fill="C0C0C0"/>
            <w:tcMar>
              <w:left w:w="103" w:type="dxa"/>
            </w:tcMar>
            <w:vAlign w:val="center"/>
          </w:tcPr>
          <w:p w:rsidR="00BA20B8" w:rsidRPr="00E80480" w:rsidRDefault="00BA20B8" w:rsidP="00993CBF">
            <w:pPr>
              <w:pStyle w:val="Standard"/>
              <w:snapToGrid w:val="0"/>
              <w:jc w:val="both"/>
              <w:rPr>
                <w:sz w:val="22"/>
                <w:szCs w:val="22"/>
              </w:rPr>
            </w:pPr>
            <w:r w:rsidRPr="00E80480">
              <w:rPr>
                <w:sz w:val="22"/>
                <w:szCs w:val="22"/>
              </w:rPr>
              <w:t>Pozostałe warunki zamawiającego</w:t>
            </w:r>
          </w:p>
        </w:tc>
        <w:tc>
          <w:tcPr>
            <w:tcW w:w="3300" w:type="dxa"/>
            <w:tcBorders>
              <w:left w:val="single" w:sz="4" w:space="0" w:color="000001"/>
              <w:bottom w:val="single" w:sz="4" w:space="0" w:color="000001"/>
              <w:right w:val="single" w:sz="4" w:space="0" w:color="000001"/>
            </w:tcBorders>
            <w:shd w:val="clear" w:color="auto" w:fill="C0C0C0"/>
            <w:tcMar>
              <w:left w:w="103" w:type="dxa"/>
            </w:tcMar>
            <w:vAlign w:val="center"/>
          </w:tcPr>
          <w:p w:rsidR="00BA20B8" w:rsidRPr="00E80480" w:rsidRDefault="00BA20B8" w:rsidP="00993CBF">
            <w:pPr>
              <w:pStyle w:val="Standard"/>
              <w:snapToGrid w:val="0"/>
              <w:jc w:val="center"/>
              <w:rPr>
                <w:sz w:val="22"/>
                <w:szCs w:val="22"/>
              </w:rPr>
            </w:pPr>
          </w:p>
        </w:tc>
      </w:tr>
      <w:tr w:rsidR="00BA20B8" w:rsidRPr="00E80480" w:rsidTr="00993CBF">
        <w:trPr>
          <w:trHeight w:val="269"/>
        </w:trPr>
        <w:tc>
          <w:tcPr>
            <w:tcW w:w="748"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993CBF">
            <w:pPr>
              <w:pStyle w:val="Standard"/>
              <w:jc w:val="both"/>
              <w:rPr>
                <w:sz w:val="22"/>
                <w:szCs w:val="22"/>
              </w:rPr>
            </w:pPr>
            <w:r w:rsidRPr="00E80480">
              <w:rPr>
                <w:sz w:val="22"/>
                <w:szCs w:val="22"/>
              </w:rPr>
              <w:t xml:space="preserve">Przestrzeń ładunkowa zabezpieczona przed uszkodzeniami, wyłożona wykładziną odporną na ścieranie, wykonaną </w:t>
            </w:r>
            <w:r w:rsidR="0067170C">
              <w:rPr>
                <w:sz w:val="22"/>
                <w:szCs w:val="22"/>
              </w:rPr>
              <w:t>z tworzywa sztucznego (nienasiąkliwa wodą</w:t>
            </w:r>
            <w:r w:rsidRPr="00E80480">
              <w:rPr>
                <w:sz w:val="22"/>
                <w:szCs w:val="22"/>
              </w:rPr>
              <w:t>) lub powłoką natryskową (co najmniej poniżej krawędzi burt).</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E80480" w:rsidRDefault="00BA20B8" w:rsidP="00993CBF">
            <w:pPr>
              <w:pStyle w:val="Standard"/>
              <w:snapToGrid w:val="0"/>
              <w:jc w:val="center"/>
              <w:rPr>
                <w:iCs/>
                <w:sz w:val="22"/>
                <w:szCs w:val="22"/>
              </w:rPr>
            </w:pPr>
          </w:p>
        </w:tc>
      </w:tr>
      <w:tr w:rsidR="00BA20B8" w:rsidRPr="00E80480" w:rsidTr="00993CBF">
        <w:trPr>
          <w:trHeight w:val="269"/>
        </w:trPr>
        <w:tc>
          <w:tcPr>
            <w:tcW w:w="748"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67170C">
            <w:pPr>
              <w:pStyle w:val="Standard"/>
              <w:jc w:val="both"/>
              <w:rPr>
                <w:sz w:val="22"/>
                <w:szCs w:val="22"/>
              </w:rPr>
            </w:pPr>
            <w:r w:rsidRPr="00E80480">
              <w:rPr>
                <w:sz w:val="22"/>
                <w:szCs w:val="22"/>
              </w:rPr>
              <w:t xml:space="preserve">W przypadku nadwozia pick-up nad przestrzenią ładunkową należy zamontować </w:t>
            </w:r>
            <w:r w:rsidR="0067170C">
              <w:rPr>
                <w:sz w:val="22"/>
                <w:szCs w:val="22"/>
              </w:rPr>
              <w:t>roletę</w:t>
            </w:r>
            <w:r w:rsidRPr="00E80480">
              <w:rPr>
                <w:sz w:val="22"/>
                <w:szCs w:val="22"/>
              </w:rPr>
              <w:t>.</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E80480" w:rsidRDefault="00BA20B8" w:rsidP="00993CBF">
            <w:pPr>
              <w:pStyle w:val="Standard"/>
              <w:snapToGrid w:val="0"/>
              <w:jc w:val="center"/>
              <w:rPr>
                <w:iCs/>
                <w:sz w:val="22"/>
                <w:szCs w:val="22"/>
              </w:rPr>
            </w:pPr>
          </w:p>
        </w:tc>
      </w:tr>
      <w:tr w:rsidR="00BA20B8" w:rsidRPr="0083573F" w:rsidTr="00993CBF">
        <w:trPr>
          <w:trHeight w:val="641"/>
        </w:trPr>
        <w:tc>
          <w:tcPr>
            <w:tcW w:w="748" w:type="dxa"/>
            <w:tcBorders>
              <w:left w:val="single" w:sz="4" w:space="0" w:color="000001"/>
              <w:bottom w:val="single" w:sz="4" w:space="0" w:color="000001"/>
            </w:tcBorders>
            <w:shd w:val="clear" w:color="auto" w:fill="auto"/>
            <w:tcMar>
              <w:left w:w="103" w:type="dxa"/>
            </w:tcMar>
            <w:vAlign w:val="center"/>
          </w:tcPr>
          <w:p w:rsidR="00BA20B8" w:rsidRPr="0083573F" w:rsidRDefault="00BA20B8" w:rsidP="00BA20B8">
            <w:pPr>
              <w:pStyle w:val="Standard"/>
              <w:numPr>
                <w:ilvl w:val="1"/>
                <w:numId w:val="1"/>
              </w:numPr>
              <w:snapToGrid w:val="0"/>
              <w:rPr>
                <w:color w:val="FF0000"/>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Pr="00125FAB" w:rsidRDefault="00BA20B8" w:rsidP="0067170C">
            <w:pPr>
              <w:pStyle w:val="Standard"/>
              <w:snapToGrid w:val="0"/>
              <w:rPr>
                <w:sz w:val="22"/>
                <w:szCs w:val="22"/>
              </w:rPr>
            </w:pPr>
            <w:r w:rsidRPr="00125FAB">
              <w:rPr>
                <w:sz w:val="22"/>
                <w:szCs w:val="22"/>
              </w:rPr>
              <w:t>W przestrzeni ładunkowej przygotowana instalacja elektryczna wraz</w:t>
            </w:r>
            <w:r>
              <w:rPr>
                <w:sz w:val="22"/>
                <w:szCs w:val="22"/>
              </w:rPr>
              <w:t xml:space="preserve"> z</w:t>
            </w:r>
            <w:r w:rsidRPr="00125FAB">
              <w:rPr>
                <w:sz w:val="22"/>
                <w:szCs w:val="22"/>
              </w:rPr>
              <w:t xml:space="preserve"> zamocowaniem ładowarek do latarek akumulatorowych  (2 szt.) oraz radiotelefonów</w:t>
            </w:r>
            <w:r w:rsidR="0067170C">
              <w:rPr>
                <w:sz w:val="22"/>
                <w:szCs w:val="22"/>
              </w:rPr>
              <w:t xml:space="preserve"> przenośnych</w:t>
            </w:r>
            <w:r w:rsidRPr="00125FAB">
              <w:rPr>
                <w:sz w:val="22"/>
                <w:szCs w:val="22"/>
              </w:rPr>
              <w:t xml:space="preserve"> (2 szt.). </w:t>
            </w:r>
            <w:r w:rsidR="0067170C">
              <w:rPr>
                <w:sz w:val="22"/>
                <w:szCs w:val="22"/>
              </w:rPr>
              <w:t xml:space="preserve">Radiotelefony wraz z ładowarkami </w:t>
            </w:r>
            <w:r w:rsidRPr="00125FAB">
              <w:rPr>
                <w:sz w:val="22"/>
                <w:szCs w:val="22"/>
              </w:rPr>
              <w:t xml:space="preserve"> dostarczy Zamawiający</w:t>
            </w:r>
            <w:r>
              <w:rPr>
                <w:sz w:val="22"/>
                <w:szCs w:val="22"/>
              </w:rPr>
              <w:t>.</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83573F" w:rsidRDefault="00BA20B8" w:rsidP="00993CBF">
            <w:pPr>
              <w:pStyle w:val="Standard"/>
              <w:snapToGrid w:val="0"/>
              <w:jc w:val="center"/>
              <w:rPr>
                <w:b/>
                <w:color w:val="FF0000"/>
                <w:sz w:val="22"/>
                <w:szCs w:val="22"/>
              </w:rPr>
            </w:pPr>
          </w:p>
        </w:tc>
      </w:tr>
      <w:tr w:rsidR="0067170C" w:rsidRPr="003F3345" w:rsidTr="00993CBF">
        <w:trPr>
          <w:trHeight w:val="536"/>
        </w:trPr>
        <w:tc>
          <w:tcPr>
            <w:tcW w:w="748" w:type="dxa"/>
            <w:tcBorders>
              <w:left w:val="single" w:sz="4" w:space="0" w:color="000001"/>
              <w:bottom w:val="single" w:sz="4" w:space="0" w:color="000001"/>
            </w:tcBorders>
            <w:shd w:val="clear" w:color="auto" w:fill="auto"/>
            <w:tcMar>
              <w:left w:w="103" w:type="dxa"/>
            </w:tcMar>
            <w:vAlign w:val="center"/>
          </w:tcPr>
          <w:p w:rsidR="0067170C" w:rsidRPr="003F3345" w:rsidRDefault="0067170C" w:rsidP="00BA20B8">
            <w:pPr>
              <w:pStyle w:val="Standard"/>
              <w:numPr>
                <w:ilvl w:val="1"/>
                <w:numId w:val="1"/>
              </w:numPr>
              <w:snapToGrid w:val="0"/>
              <w:rPr>
                <w:b/>
                <w:color w:val="FF0000"/>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67170C" w:rsidRPr="00AC07EC" w:rsidRDefault="0067170C" w:rsidP="00FC1643">
            <w:pPr>
              <w:pStyle w:val="Standard"/>
              <w:snapToGrid w:val="0"/>
              <w:rPr>
                <w:sz w:val="22"/>
                <w:szCs w:val="22"/>
              </w:rPr>
            </w:pPr>
            <w:r>
              <w:rPr>
                <w:sz w:val="22"/>
                <w:szCs w:val="22"/>
              </w:rPr>
              <w:t xml:space="preserve">Pojazd wyposażony w </w:t>
            </w:r>
            <w:r w:rsidR="00FC1643">
              <w:rPr>
                <w:sz w:val="22"/>
                <w:szCs w:val="22"/>
              </w:rPr>
              <w:t>podstawę masztu dostosowaną</w:t>
            </w:r>
            <w:r w:rsidR="004D72D9">
              <w:rPr>
                <w:sz w:val="22"/>
                <w:szCs w:val="22"/>
              </w:rPr>
              <w:t xml:space="preserve"> do montażu masztu antenowego dostarczonego przez zamawiającego.</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67170C" w:rsidRPr="003F3345" w:rsidRDefault="0067170C" w:rsidP="00993CBF">
            <w:pPr>
              <w:pStyle w:val="Standard"/>
              <w:snapToGrid w:val="0"/>
              <w:jc w:val="center"/>
              <w:rPr>
                <w:b/>
                <w:color w:val="FF0000"/>
                <w:sz w:val="22"/>
                <w:szCs w:val="22"/>
              </w:rPr>
            </w:pPr>
          </w:p>
        </w:tc>
      </w:tr>
      <w:tr w:rsidR="00BA20B8" w:rsidRPr="003F3345" w:rsidTr="00993CBF">
        <w:trPr>
          <w:trHeight w:val="536"/>
        </w:trPr>
        <w:tc>
          <w:tcPr>
            <w:tcW w:w="748" w:type="dxa"/>
            <w:tcBorders>
              <w:left w:val="single" w:sz="4" w:space="0" w:color="000001"/>
              <w:bottom w:val="single" w:sz="4" w:space="0" w:color="000001"/>
            </w:tcBorders>
            <w:shd w:val="clear" w:color="auto" w:fill="auto"/>
            <w:tcMar>
              <w:left w:w="103" w:type="dxa"/>
            </w:tcMar>
            <w:vAlign w:val="center"/>
          </w:tcPr>
          <w:p w:rsidR="00BA20B8" w:rsidRPr="003F3345" w:rsidRDefault="00BA20B8" w:rsidP="00BA20B8">
            <w:pPr>
              <w:pStyle w:val="Standard"/>
              <w:numPr>
                <w:ilvl w:val="1"/>
                <w:numId w:val="1"/>
              </w:numPr>
              <w:snapToGrid w:val="0"/>
              <w:rPr>
                <w:b/>
                <w:color w:val="FF0000"/>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Pr="00AC07EC" w:rsidRDefault="00BA20B8" w:rsidP="0067170C">
            <w:pPr>
              <w:pStyle w:val="Standard"/>
              <w:snapToGrid w:val="0"/>
              <w:rPr>
                <w:sz w:val="22"/>
                <w:szCs w:val="22"/>
              </w:rPr>
            </w:pPr>
            <w:r w:rsidRPr="00AC07EC">
              <w:rPr>
                <w:sz w:val="22"/>
                <w:szCs w:val="22"/>
              </w:rPr>
              <w:t xml:space="preserve">Okres gwarancji: wymagany okres gwarancji </w:t>
            </w:r>
            <w:r w:rsidR="0067170C">
              <w:rPr>
                <w:sz w:val="22"/>
                <w:szCs w:val="22"/>
              </w:rPr>
              <w:t>minimum 24</w:t>
            </w:r>
            <w:r w:rsidRPr="00AC07EC">
              <w:rPr>
                <w:sz w:val="22"/>
                <w:szCs w:val="22"/>
              </w:rPr>
              <w:t xml:space="preserve"> </w:t>
            </w:r>
            <w:r w:rsidR="0067170C" w:rsidRPr="00AC07EC">
              <w:rPr>
                <w:sz w:val="22"/>
                <w:szCs w:val="22"/>
              </w:rPr>
              <w:t>miesiąc</w:t>
            </w:r>
            <w:r w:rsidR="0067170C">
              <w:rPr>
                <w:sz w:val="22"/>
                <w:szCs w:val="22"/>
              </w:rPr>
              <w:t>e</w:t>
            </w:r>
            <w:r w:rsidRPr="00AC07EC">
              <w:rPr>
                <w:sz w:val="22"/>
                <w:szCs w:val="22"/>
              </w:rPr>
              <w:t xml:space="preserve">. </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3F3345" w:rsidRDefault="00BA20B8" w:rsidP="00993CBF">
            <w:pPr>
              <w:pStyle w:val="Standard"/>
              <w:snapToGrid w:val="0"/>
              <w:jc w:val="center"/>
              <w:rPr>
                <w:b/>
                <w:color w:val="FF0000"/>
                <w:sz w:val="22"/>
                <w:szCs w:val="22"/>
              </w:rPr>
            </w:pPr>
          </w:p>
        </w:tc>
      </w:tr>
      <w:tr w:rsidR="00BA20B8" w:rsidRPr="00E80480" w:rsidTr="00993CBF">
        <w:trPr>
          <w:trHeight w:val="269"/>
        </w:trPr>
        <w:tc>
          <w:tcPr>
            <w:tcW w:w="748"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993CBF">
            <w:pPr>
              <w:pStyle w:val="Standard"/>
              <w:jc w:val="both"/>
              <w:rPr>
                <w:sz w:val="22"/>
                <w:szCs w:val="22"/>
              </w:rPr>
            </w:pPr>
            <w:r w:rsidRPr="00E80480">
              <w:rPr>
                <w:sz w:val="22"/>
                <w:szCs w:val="22"/>
              </w:rPr>
              <w:t>W okresie trwania gwarancji koszty obowiązkowych przeglądów pojazdu w autoryzowany</w:t>
            </w:r>
            <w:r>
              <w:rPr>
                <w:sz w:val="22"/>
                <w:szCs w:val="22"/>
              </w:rPr>
              <w:t>m serwisie</w:t>
            </w:r>
            <w:r w:rsidRPr="00E80480">
              <w:rPr>
                <w:sz w:val="22"/>
                <w:szCs w:val="22"/>
              </w:rPr>
              <w:t xml:space="preserve"> pokrywa wykonawca.</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E80480" w:rsidRDefault="00BA20B8" w:rsidP="00993CBF">
            <w:pPr>
              <w:pStyle w:val="Standard"/>
              <w:snapToGrid w:val="0"/>
              <w:jc w:val="center"/>
              <w:rPr>
                <w:iCs/>
                <w:sz w:val="22"/>
                <w:szCs w:val="22"/>
              </w:rPr>
            </w:pPr>
          </w:p>
        </w:tc>
      </w:tr>
      <w:tr w:rsidR="00BA20B8" w:rsidRPr="00E80480" w:rsidTr="00993CBF">
        <w:trPr>
          <w:trHeight w:val="269"/>
        </w:trPr>
        <w:tc>
          <w:tcPr>
            <w:tcW w:w="748"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993CBF">
            <w:pPr>
              <w:pStyle w:val="Standard"/>
              <w:jc w:val="both"/>
              <w:rPr>
                <w:sz w:val="22"/>
                <w:szCs w:val="22"/>
              </w:rPr>
            </w:pPr>
            <w:r w:rsidRPr="00E80480">
              <w:rPr>
                <w:sz w:val="22"/>
                <w:szCs w:val="22"/>
              </w:rPr>
              <w:t>Wykonawca obowiązany jest do dostarczenia wraz z samochodem:</w:t>
            </w:r>
          </w:p>
          <w:p w:rsidR="00BA20B8" w:rsidRPr="00E80480" w:rsidRDefault="00BA20B8" w:rsidP="00BA20B8">
            <w:pPr>
              <w:pStyle w:val="Standard"/>
              <w:numPr>
                <w:ilvl w:val="0"/>
                <w:numId w:val="5"/>
              </w:numPr>
              <w:ind w:left="430" w:hanging="283"/>
              <w:jc w:val="both"/>
              <w:rPr>
                <w:sz w:val="22"/>
                <w:szCs w:val="22"/>
              </w:rPr>
            </w:pPr>
            <w:r w:rsidRPr="00E80480">
              <w:rPr>
                <w:sz w:val="22"/>
                <w:szCs w:val="22"/>
              </w:rPr>
              <w:t>instrukcji obsługi samochodu, urządzeń i wyposażenia w języku polskim,</w:t>
            </w:r>
          </w:p>
          <w:p w:rsidR="00BA20B8" w:rsidRPr="00E80480" w:rsidRDefault="00BA20B8" w:rsidP="00BA20B8">
            <w:pPr>
              <w:pStyle w:val="Standard"/>
              <w:numPr>
                <w:ilvl w:val="0"/>
                <w:numId w:val="5"/>
              </w:numPr>
              <w:ind w:left="430" w:hanging="283"/>
              <w:jc w:val="both"/>
              <w:rPr>
                <w:sz w:val="22"/>
                <w:szCs w:val="22"/>
              </w:rPr>
            </w:pPr>
            <w:r w:rsidRPr="00E80480">
              <w:rPr>
                <w:sz w:val="22"/>
                <w:szCs w:val="22"/>
              </w:rPr>
              <w:t>dokumentacji niezbędnej do zarejestrowania pojazdu jako „samochód specjalny”, wynikającej z ustawy „Prawo o</w:t>
            </w:r>
            <w:r>
              <w:rPr>
                <w:sz w:val="22"/>
                <w:szCs w:val="22"/>
              </w:rPr>
              <w:t> </w:t>
            </w:r>
            <w:r w:rsidRPr="00E80480">
              <w:rPr>
                <w:sz w:val="22"/>
                <w:szCs w:val="22"/>
              </w:rPr>
              <w:t>ruchu drogowym”.</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E80480" w:rsidRDefault="00BA20B8" w:rsidP="00993CBF">
            <w:pPr>
              <w:pStyle w:val="Standard"/>
              <w:snapToGrid w:val="0"/>
              <w:jc w:val="center"/>
              <w:rPr>
                <w:iCs/>
                <w:sz w:val="22"/>
                <w:szCs w:val="22"/>
              </w:rPr>
            </w:pPr>
          </w:p>
        </w:tc>
      </w:tr>
      <w:tr w:rsidR="00BA20B8" w:rsidRPr="00E80480" w:rsidTr="00993CBF">
        <w:trPr>
          <w:trHeight w:val="269"/>
        </w:trPr>
        <w:tc>
          <w:tcPr>
            <w:tcW w:w="748"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BA20B8">
            <w:pPr>
              <w:pStyle w:val="Standard"/>
              <w:numPr>
                <w:ilvl w:val="1"/>
                <w:numId w:val="1"/>
              </w:numPr>
              <w:snapToGrid w:val="0"/>
              <w:rPr>
                <w:sz w:val="22"/>
                <w:szCs w:val="22"/>
              </w:rPr>
            </w:pPr>
          </w:p>
        </w:tc>
        <w:tc>
          <w:tcPr>
            <w:tcW w:w="10841" w:type="dxa"/>
            <w:tcBorders>
              <w:left w:val="single" w:sz="4" w:space="0" w:color="000001"/>
              <w:bottom w:val="single" w:sz="4" w:space="0" w:color="000001"/>
            </w:tcBorders>
            <w:shd w:val="clear" w:color="auto" w:fill="auto"/>
            <w:tcMar>
              <w:left w:w="103" w:type="dxa"/>
            </w:tcMar>
            <w:vAlign w:val="center"/>
          </w:tcPr>
          <w:p w:rsidR="00BA20B8" w:rsidRPr="00E80480" w:rsidRDefault="00BA20B8" w:rsidP="00993CBF">
            <w:pPr>
              <w:pStyle w:val="Standard"/>
              <w:jc w:val="both"/>
              <w:rPr>
                <w:sz w:val="22"/>
                <w:szCs w:val="22"/>
              </w:rPr>
            </w:pPr>
            <w:r w:rsidRPr="00E80480">
              <w:rPr>
                <w:sz w:val="22"/>
                <w:szCs w:val="22"/>
              </w:rPr>
              <w:t xml:space="preserve">Wykonawca wyda przedmiot umowy </w:t>
            </w:r>
            <w:r>
              <w:rPr>
                <w:sz w:val="22"/>
                <w:szCs w:val="22"/>
              </w:rPr>
              <w:t>wraz z wymaganymi płynami</w:t>
            </w:r>
            <w:r w:rsidRPr="00E80480">
              <w:rPr>
                <w:sz w:val="22"/>
                <w:szCs w:val="22"/>
              </w:rPr>
              <w:t xml:space="preserve"> eksploatacyjny</w:t>
            </w:r>
            <w:r>
              <w:rPr>
                <w:sz w:val="22"/>
                <w:szCs w:val="22"/>
              </w:rPr>
              <w:t>mi</w:t>
            </w:r>
            <w:r w:rsidRPr="00E80480">
              <w:rPr>
                <w:sz w:val="22"/>
                <w:szCs w:val="22"/>
              </w:rPr>
              <w:t>.</w:t>
            </w:r>
          </w:p>
        </w:tc>
        <w:tc>
          <w:tcPr>
            <w:tcW w:w="3300" w:type="dxa"/>
            <w:tcBorders>
              <w:left w:val="single" w:sz="4" w:space="0" w:color="000001"/>
              <w:bottom w:val="single" w:sz="4" w:space="0" w:color="000001"/>
              <w:right w:val="single" w:sz="4" w:space="0" w:color="000001"/>
            </w:tcBorders>
            <w:shd w:val="clear" w:color="auto" w:fill="auto"/>
            <w:tcMar>
              <w:left w:w="103" w:type="dxa"/>
            </w:tcMar>
            <w:vAlign w:val="center"/>
          </w:tcPr>
          <w:p w:rsidR="00BA20B8" w:rsidRPr="00E80480" w:rsidRDefault="00BA20B8" w:rsidP="00993CBF">
            <w:pPr>
              <w:pStyle w:val="Standard"/>
              <w:snapToGrid w:val="0"/>
              <w:jc w:val="center"/>
              <w:rPr>
                <w:iCs/>
                <w:sz w:val="22"/>
                <w:szCs w:val="22"/>
              </w:rPr>
            </w:pPr>
          </w:p>
        </w:tc>
      </w:tr>
    </w:tbl>
    <w:p w:rsidR="00BA20B8" w:rsidRDefault="00BA20B8" w:rsidP="00BA20B8">
      <w:pPr>
        <w:pStyle w:val="Standard"/>
        <w:tabs>
          <w:tab w:val="left" w:pos="284"/>
        </w:tabs>
        <w:rPr>
          <w:sz w:val="20"/>
          <w:szCs w:val="20"/>
        </w:rPr>
      </w:pPr>
    </w:p>
    <w:p w:rsidR="00BA20B8" w:rsidRPr="009251B3" w:rsidRDefault="00BA20B8" w:rsidP="00BA20B8">
      <w:pPr>
        <w:pStyle w:val="Standard"/>
        <w:tabs>
          <w:tab w:val="left" w:pos="284"/>
        </w:tabs>
        <w:rPr>
          <w:position w:val="2"/>
          <w:sz w:val="20"/>
          <w:szCs w:val="20"/>
          <w:u w:val="single"/>
          <w:lang w:eastAsia="pl-PL"/>
        </w:rPr>
      </w:pPr>
      <w:r w:rsidRPr="009251B3">
        <w:rPr>
          <w:b/>
          <w:position w:val="2"/>
          <w:sz w:val="20"/>
          <w:szCs w:val="20"/>
          <w:u w:val="single"/>
          <w:lang w:eastAsia="pl-PL"/>
        </w:rPr>
        <w:t>UWAGA</w:t>
      </w:r>
      <w:r w:rsidRPr="009251B3">
        <w:rPr>
          <w:position w:val="2"/>
          <w:sz w:val="20"/>
          <w:szCs w:val="20"/>
          <w:u w:val="single"/>
          <w:lang w:eastAsia="pl-PL"/>
        </w:rPr>
        <w:t xml:space="preserve">: WYKONAWCA WYPEŁNIA KOLUMNĘ NR 3, PODAJĄC KONKRETNY PARAMETR LUB WPISUJĄC NP. WERSJĘ </w:t>
      </w:r>
      <w:r>
        <w:rPr>
          <w:position w:val="2"/>
          <w:sz w:val="20"/>
          <w:szCs w:val="20"/>
          <w:u w:val="single"/>
          <w:lang w:eastAsia="pl-PL"/>
        </w:rPr>
        <w:t xml:space="preserve"> </w:t>
      </w:r>
      <w:r w:rsidRPr="009251B3">
        <w:rPr>
          <w:position w:val="2"/>
          <w:sz w:val="20"/>
          <w:szCs w:val="20"/>
          <w:u w:val="single"/>
          <w:lang w:eastAsia="pl-PL"/>
        </w:rPr>
        <w:t>ROZWIĄZANIA LUB WYRAZ „SPEŁNIA”.</w:t>
      </w:r>
    </w:p>
    <w:p w:rsidR="001D4348" w:rsidRDefault="001D4348"/>
    <w:sectPr w:rsidR="001D4348" w:rsidSect="00BA20B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roid Sans">
    <w:altName w:val="Yu Gothic"/>
    <w:panose1 w:val="00000000000000000000"/>
    <w:charset w:val="00"/>
    <w:family w:val="roman"/>
    <w:notTrueType/>
    <w:pitch w:val="default"/>
  </w:font>
  <w:font w:name="DejaVu Sans Condensed">
    <w:altName w:val="Arial"/>
    <w:charset w:val="EE"/>
    <w:family w:val="swiss"/>
    <w:pitch w:val="variable"/>
    <w:sig w:usb0="00000000" w:usb1="D200FDFF" w:usb2="0A24602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1761"/>
    <w:multiLevelType w:val="multilevel"/>
    <w:tmpl w:val="3D60DDEC"/>
    <w:lvl w:ilvl="0">
      <w:start w:val="1"/>
      <w:numFmt w:val="decimal"/>
      <w:lvlText w:val="%1."/>
      <w:lvlJc w:val="left"/>
      <w:pPr>
        <w:ind w:left="737" w:hanging="624"/>
      </w:pPr>
      <w:rPr>
        <w:rFonts w:cs="Arial"/>
        <w:color w:val="000000"/>
        <w:spacing w:val="2"/>
        <w:position w:val="0"/>
        <w:sz w:val="20"/>
        <w:vertAlign w:val="baseline"/>
      </w:rPr>
    </w:lvl>
    <w:lvl w:ilvl="1">
      <w:start w:val="1"/>
      <w:numFmt w:val="decimal"/>
      <w:lvlText w:val="%1.%2."/>
      <w:lvlJc w:val="left"/>
      <w:pPr>
        <w:ind w:left="792" w:hanging="679"/>
      </w:pPr>
      <w:rPr>
        <w:b w:val="0"/>
        <w:color w:val="auto"/>
        <w:spacing w:val="2"/>
        <w:position w:val="0"/>
        <w:sz w:val="22"/>
        <w:szCs w:val="20"/>
        <w:vertAlign w:val="baseline"/>
      </w:rPr>
    </w:lvl>
    <w:lvl w:ilvl="2">
      <w:start w:val="1"/>
      <w:numFmt w:val="decimal"/>
      <w:lvlText w:val="%1.%2.%3."/>
      <w:lvlJc w:val="left"/>
      <w:pPr>
        <w:ind w:left="1224" w:hanging="1111"/>
      </w:pPr>
    </w:lvl>
    <w:lvl w:ilvl="3">
      <w:start w:val="1"/>
      <w:numFmt w:val="decimal"/>
      <w:lvlText w:val="%1.%2.%3.%4."/>
      <w:lvlJc w:val="left"/>
      <w:pPr>
        <w:ind w:left="1728" w:hanging="1615"/>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F803F9"/>
    <w:multiLevelType w:val="multilevel"/>
    <w:tmpl w:val="1EFE7D8A"/>
    <w:lvl w:ilvl="0">
      <w:start w:val="1"/>
      <w:numFmt w:val="bullet"/>
      <w:lvlText w:val="-"/>
      <w:lvlJc w:val="left"/>
      <w:pPr>
        <w:ind w:left="720" w:hanging="360"/>
      </w:pPr>
      <w:rPr>
        <w:rFonts w:ascii="Tahoma" w:hAnsi="Tahoma" w:cs="Tahoma" w:hint="default"/>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E100011"/>
    <w:multiLevelType w:val="multilevel"/>
    <w:tmpl w:val="5198BA82"/>
    <w:lvl w:ilvl="0">
      <w:start w:val="1"/>
      <w:numFmt w:val="bullet"/>
      <w:lvlText w:val="-"/>
      <w:lvlJc w:val="left"/>
      <w:pPr>
        <w:ind w:left="1440" w:hanging="360"/>
      </w:pPr>
      <w:rPr>
        <w:rFonts w:ascii="Tahoma" w:hAnsi="Tahoma" w:cs="Tahoma" w:hint="default"/>
        <w:color w:val="00000A"/>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37986EBD"/>
    <w:multiLevelType w:val="hybridMultilevel"/>
    <w:tmpl w:val="A1EC8BB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15:restartNumberingAfterBreak="0">
    <w:nsid w:val="4DB61758"/>
    <w:multiLevelType w:val="hybridMultilevel"/>
    <w:tmpl w:val="5FF807C6"/>
    <w:lvl w:ilvl="0" w:tplc="370417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3353BEE"/>
    <w:multiLevelType w:val="multilevel"/>
    <w:tmpl w:val="CFCC799E"/>
    <w:lvl w:ilvl="0">
      <w:start w:val="1"/>
      <w:numFmt w:val="bullet"/>
      <w:lvlText w:val="-"/>
      <w:lvlJc w:val="left"/>
      <w:pPr>
        <w:ind w:left="1440" w:hanging="360"/>
      </w:pPr>
      <w:rPr>
        <w:rFonts w:ascii="Tahoma" w:hAnsi="Tahoma" w:cs="Tahoma" w:hint="default"/>
        <w:color w:val="00000A"/>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0B8"/>
    <w:rsid w:val="001D4348"/>
    <w:rsid w:val="0045564C"/>
    <w:rsid w:val="004D72D9"/>
    <w:rsid w:val="00565220"/>
    <w:rsid w:val="00591BB3"/>
    <w:rsid w:val="005D06BB"/>
    <w:rsid w:val="005F1D70"/>
    <w:rsid w:val="00637556"/>
    <w:rsid w:val="0067170C"/>
    <w:rsid w:val="008B5A5A"/>
    <w:rsid w:val="00A240C1"/>
    <w:rsid w:val="00AC7C08"/>
    <w:rsid w:val="00B22C86"/>
    <w:rsid w:val="00BA20B8"/>
    <w:rsid w:val="00BC5F2B"/>
    <w:rsid w:val="00D34A0D"/>
    <w:rsid w:val="00D411EF"/>
    <w:rsid w:val="00DE238B"/>
    <w:rsid w:val="00E1403E"/>
    <w:rsid w:val="00F10447"/>
    <w:rsid w:val="00FC16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02272"/>
  <w15:chartTrackingRefBased/>
  <w15:docId w15:val="{96AB666B-9D14-43C7-9226-CC1614A3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20B8"/>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qFormat/>
    <w:rsid w:val="00BA20B8"/>
    <w:pPr>
      <w:spacing w:before="200"/>
      <w:ind w:left="720"/>
      <w:contextualSpacing/>
    </w:p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link w:val="Akapitzlist"/>
    <w:qFormat/>
    <w:rsid w:val="00BA20B8"/>
  </w:style>
  <w:style w:type="paragraph" w:styleId="Bezodstpw">
    <w:name w:val="No Spacing"/>
    <w:qFormat/>
    <w:rsid w:val="00BA20B8"/>
    <w:pPr>
      <w:spacing w:after="0" w:line="240" w:lineRule="auto"/>
    </w:pPr>
    <w:rPr>
      <w:rFonts w:ascii="Times New Roman" w:eastAsia="Times New Roman" w:hAnsi="Times New Roman" w:cs="Times New Roman"/>
      <w:sz w:val="24"/>
      <w:szCs w:val="20"/>
      <w:lang w:eastAsia="pl-PL"/>
    </w:rPr>
  </w:style>
  <w:style w:type="paragraph" w:customStyle="1" w:styleId="Standard">
    <w:name w:val="Standard"/>
    <w:qFormat/>
    <w:rsid w:val="00BA20B8"/>
    <w:pPr>
      <w:widowControl w:val="0"/>
      <w:suppressAutoHyphens/>
      <w:spacing w:after="0" w:line="240" w:lineRule="auto"/>
    </w:pPr>
    <w:rPr>
      <w:rFonts w:ascii="Times New Roman" w:eastAsia="Times New Roman" w:hAnsi="Times New Roman" w:cs="Times New Roman"/>
      <w:kern w:val="2"/>
      <w:sz w:val="24"/>
      <w:szCs w:val="24"/>
      <w:lang w:eastAsia="zh-CN"/>
    </w:rPr>
  </w:style>
  <w:style w:type="paragraph" w:customStyle="1" w:styleId="Zawartotabeli">
    <w:name w:val="Zawartość tabeli"/>
    <w:basedOn w:val="Standard"/>
    <w:qFormat/>
    <w:rsid w:val="00BA20B8"/>
    <w:pPr>
      <w:suppressLineNumbers/>
    </w:pPr>
    <w:rPr>
      <w:rFonts w:eastAsia="Droid Sans" w:cs="DejaVu Sans Condensed"/>
    </w:rPr>
  </w:style>
  <w:style w:type="paragraph" w:styleId="Tekstdymka">
    <w:name w:val="Balloon Text"/>
    <w:basedOn w:val="Normalny"/>
    <w:link w:val="TekstdymkaZnak"/>
    <w:uiPriority w:val="99"/>
    <w:semiHidden/>
    <w:unhideWhenUsed/>
    <w:rsid w:val="00AC7C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7C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1430</Words>
  <Characters>8584</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m.klepacki</dc:creator>
  <cp:keywords/>
  <dc:description/>
  <cp:lastModifiedBy>Marta Szymańska</cp:lastModifiedBy>
  <cp:revision>2</cp:revision>
  <cp:lastPrinted>2022-09-13T09:25:00Z</cp:lastPrinted>
  <dcterms:created xsi:type="dcterms:W3CDTF">2022-09-19T06:34:00Z</dcterms:created>
  <dcterms:modified xsi:type="dcterms:W3CDTF">2022-09-19T06:34:00Z</dcterms:modified>
</cp:coreProperties>
</file>