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3F3E" w14:textId="77777777" w:rsidR="001832F5" w:rsidRDefault="00000000">
      <w:pPr>
        <w:spacing w:line="360" w:lineRule="auto"/>
        <w:jc w:val="right"/>
        <w:rPr>
          <w:rFonts w:eastAsia="Calibri"/>
          <w:b/>
        </w:rPr>
      </w:pPr>
      <w:r>
        <w:rPr>
          <w:rFonts w:eastAsia="Calibri"/>
          <w:b/>
        </w:rPr>
        <w:t>Załącznik nr 2</w:t>
      </w:r>
    </w:p>
    <w:p w14:paraId="5D79FDC5" w14:textId="4190A02B" w:rsidR="001832F5" w:rsidRDefault="004E02F4" w:rsidP="001461E8">
      <w:pPr>
        <w:ind w:left="3540" w:firstLine="708"/>
        <w:jc w:val="center"/>
        <w:rPr>
          <w:b/>
          <w:u w:val="single"/>
        </w:rPr>
      </w:pPr>
      <w:r w:rsidRPr="004E02F4">
        <w:rPr>
          <w:b/>
        </w:rPr>
        <w:t xml:space="preserve">   </w:t>
      </w:r>
      <w:r>
        <w:rPr>
          <w:b/>
          <w:u w:val="single"/>
        </w:rPr>
        <w:t>Zamawiający:</w:t>
      </w:r>
    </w:p>
    <w:p w14:paraId="7E420BE3" w14:textId="07170FD7" w:rsidR="001832F5" w:rsidRDefault="004E02F4" w:rsidP="004E02F4">
      <w:pPr>
        <w:ind w:left="5664"/>
      </w:pPr>
      <w:r>
        <w:rPr>
          <w:rFonts w:eastAsia="Andale Sans UI"/>
          <w:bCs/>
          <w:lang w:bidi="en-US"/>
        </w:rPr>
        <w:t xml:space="preserve">           Zakład Gospodarki Komunalnej</w:t>
      </w:r>
      <w:r>
        <w:rPr>
          <w:rFonts w:eastAsia="Andale Sans UI"/>
          <w:bCs/>
          <w:lang w:bidi="en-US"/>
        </w:rPr>
        <w:br/>
        <w:t xml:space="preserve">           w Psarach Sp. z o.o.</w:t>
      </w:r>
    </w:p>
    <w:p w14:paraId="0B9F0D65" w14:textId="05AE8D52" w:rsidR="001832F5" w:rsidRDefault="00000000" w:rsidP="004E02F4">
      <w:pPr>
        <w:ind w:left="5528" w:firstLine="708"/>
      </w:pPr>
      <w:r>
        <w:rPr>
          <w:rFonts w:eastAsia="Andale Sans UI"/>
          <w:bCs/>
          <w:lang w:bidi="en-US"/>
        </w:rPr>
        <w:t>Dąbie, ul. Dolna 1</w:t>
      </w:r>
      <w:r w:rsidR="004E02F4">
        <w:rPr>
          <w:rFonts w:eastAsia="Andale Sans UI"/>
          <w:bCs/>
          <w:lang w:bidi="en-US"/>
        </w:rPr>
        <w:t>, 4</w:t>
      </w:r>
      <w:r>
        <w:rPr>
          <w:rFonts w:eastAsia="Andale Sans UI"/>
          <w:bCs/>
          <w:lang w:bidi="en-US"/>
        </w:rPr>
        <w:t>2-504 Będzin</w:t>
      </w:r>
    </w:p>
    <w:p w14:paraId="6FD19E13" w14:textId="77777777" w:rsidR="001832F5" w:rsidRDefault="00000000">
      <w:pPr>
        <w:rPr>
          <w:b/>
          <w:u w:val="single"/>
        </w:rPr>
      </w:pPr>
      <w:r>
        <w:rPr>
          <w:b/>
          <w:u w:val="single"/>
        </w:rPr>
        <w:t>Wykonawca:</w:t>
      </w:r>
    </w:p>
    <w:p w14:paraId="57AA3C8E" w14:textId="77777777" w:rsidR="001832F5" w:rsidRDefault="00000000">
      <w:pPr>
        <w:spacing w:line="360" w:lineRule="auto"/>
        <w:ind w:right="5387"/>
      </w:pPr>
      <w:r>
        <w:t>………………………………………………</w:t>
      </w:r>
    </w:p>
    <w:p w14:paraId="38E204F4" w14:textId="77777777" w:rsidR="001832F5" w:rsidRDefault="00000000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51E4D7A9" w14:textId="77777777" w:rsidR="001832F5" w:rsidRDefault="001832F5">
      <w:pPr>
        <w:spacing w:line="360" w:lineRule="auto"/>
        <w:rPr>
          <w:u w:val="single"/>
        </w:rPr>
      </w:pPr>
    </w:p>
    <w:p w14:paraId="53325220" w14:textId="77777777" w:rsidR="001832F5" w:rsidRDefault="00000000">
      <w:pPr>
        <w:spacing w:line="360" w:lineRule="auto"/>
        <w:rPr>
          <w:u w:val="single"/>
        </w:rPr>
      </w:pPr>
      <w:r>
        <w:rPr>
          <w:u w:val="single"/>
        </w:rPr>
        <w:t>reprezentowany przez:</w:t>
      </w:r>
    </w:p>
    <w:p w14:paraId="4C856666" w14:textId="77777777" w:rsidR="001832F5" w:rsidRDefault="00000000">
      <w:pPr>
        <w:tabs>
          <w:tab w:val="left" w:pos="3261"/>
        </w:tabs>
        <w:spacing w:line="360" w:lineRule="auto"/>
        <w:ind w:right="5954"/>
      </w:pPr>
      <w:r>
        <w:t>…………………………………………</w:t>
      </w:r>
    </w:p>
    <w:p w14:paraId="34B6298D" w14:textId="77777777" w:rsidR="001832F5" w:rsidRDefault="00000000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64DF89" w14:textId="77777777" w:rsidR="001832F5" w:rsidRDefault="001832F5">
      <w:pPr>
        <w:spacing w:line="360" w:lineRule="auto"/>
        <w:rPr>
          <w:rFonts w:ascii="Trebuchet MS" w:hAnsi="Trebuchet MS" w:cs="Arial"/>
        </w:rPr>
      </w:pPr>
    </w:p>
    <w:p w14:paraId="77E07863" w14:textId="77777777" w:rsidR="001832F5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79776433" w14:textId="77777777" w:rsidR="001832F5" w:rsidRDefault="00000000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ORAZ SPEŁNIANIU WARUNKÓW UDZIAŁU W POSTĘPOWANIU </w:t>
      </w:r>
    </w:p>
    <w:p w14:paraId="7AEF0332" w14:textId="77777777" w:rsidR="001832F5" w:rsidRDefault="001832F5">
      <w:pPr>
        <w:jc w:val="both"/>
      </w:pPr>
    </w:p>
    <w:p w14:paraId="3E5A92E5" w14:textId="31E8E749" w:rsidR="001832F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potrzeby postępowania o udzielenie zamówienia publicznego pn. </w:t>
      </w:r>
      <w:r w:rsidRPr="00E62C2B">
        <w:rPr>
          <w:rFonts w:eastAsia="Arial"/>
          <w:bCs/>
          <w:kern w:val="2"/>
          <w:sz w:val="22"/>
          <w:szCs w:val="22"/>
          <w:lang w:eastAsia="zh-CN"/>
        </w:rPr>
        <w:t>„</w:t>
      </w:r>
      <w:r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 xml:space="preserve">Obsługa serwisowa stacji uzdatniania wody </w:t>
      </w:r>
      <w:r w:rsidR="0026597A">
        <w:rPr>
          <w:rFonts w:eastAsia="Arial"/>
          <w:bCs/>
          <w:color w:val="000000"/>
          <w:kern w:val="2"/>
          <w:sz w:val="22"/>
          <w:szCs w:val="22"/>
          <w:lang w:eastAsia="zh-CN"/>
        </w:rPr>
        <w:t xml:space="preserve">w Malinowicach </w:t>
      </w:r>
      <w:r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>przy ul. Wiejskiej– Gmina Psary na rok 202</w:t>
      </w:r>
      <w:r w:rsidR="00F86B5C"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>4</w:t>
      </w:r>
      <w:r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>/</w:t>
      </w:r>
      <w:r w:rsidR="00F86B5C"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>202</w:t>
      </w:r>
      <w:r w:rsidR="00E62C2B" w:rsidRPr="00E62C2B">
        <w:rPr>
          <w:rFonts w:eastAsia="Arial"/>
          <w:bCs/>
          <w:color w:val="000000"/>
          <w:kern w:val="2"/>
          <w:sz w:val="22"/>
          <w:szCs w:val="22"/>
          <w:lang w:eastAsia="zh-CN"/>
        </w:rPr>
        <w:t>6</w:t>
      </w:r>
      <w:r w:rsidRPr="00E62C2B">
        <w:rPr>
          <w:rFonts w:eastAsia="Arial"/>
          <w:bCs/>
          <w:kern w:val="2"/>
          <w:sz w:val="22"/>
          <w:szCs w:val="22"/>
          <w:lang w:eastAsia="zh-CN"/>
        </w:rPr>
        <w:t>”</w:t>
      </w:r>
      <w:r w:rsidRPr="00E62C2B"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prowadzonego przez Zakład Gospodarki Komunalnej w Psarach Sp. z o.o.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33C22D3D" w14:textId="77777777" w:rsidR="001832F5" w:rsidRDefault="001832F5">
      <w:pPr>
        <w:jc w:val="both"/>
        <w:rPr>
          <w:sz w:val="22"/>
          <w:szCs w:val="22"/>
        </w:rPr>
      </w:pPr>
    </w:p>
    <w:p w14:paraId="3B4E5307" w14:textId="1604F76A" w:rsidR="001832F5" w:rsidRDefault="00000000">
      <w:pPr>
        <w:numPr>
          <w:ilvl w:val="0"/>
          <w:numId w:val="8"/>
        </w:numPr>
        <w:ind w:left="567" w:hanging="567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 xml:space="preserve">przesłanki wykluczenia </w:t>
      </w:r>
      <w:r w:rsidR="004E02F4">
        <w:rPr>
          <w:sz w:val="22"/>
          <w:szCs w:val="22"/>
        </w:rPr>
        <w:t>określone w rozdziale XIX SWZ</w:t>
      </w:r>
      <w:r>
        <w:rPr>
          <w:sz w:val="22"/>
          <w:szCs w:val="22"/>
        </w:rPr>
        <w:t xml:space="preserve"> tj.:</w:t>
      </w:r>
    </w:p>
    <w:p w14:paraId="46D41387" w14:textId="77777777" w:rsidR="001832F5" w:rsidRDefault="001832F5">
      <w:pPr>
        <w:ind w:left="644"/>
        <w:contextualSpacing/>
        <w:jc w:val="both"/>
        <w:rPr>
          <w:rFonts w:eastAsia="Calibri"/>
          <w:sz w:val="22"/>
          <w:szCs w:val="22"/>
        </w:rPr>
      </w:pPr>
    </w:p>
    <w:p w14:paraId="50FDEFAB" w14:textId="77777777" w:rsidR="001832F5" w:rsidRDefault="00000000">
      <w:pPr>
        <w:ind w:firstLine="567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„Z postępowania o udzielenie zamówienia wyklucza się wykonawcę:</w:t>
      </w:r>
    </w:p>
    <w:p w14:paraId="38E053DB" w14:textId="77777777" w:rsidR="001832F5" w:rsidRDefault="00000000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będącego osobą fizyczną, którego prawomocnie skazano za przestępstwo:</w:t>
      </w:r>
    </w:p>
    <w:p w14:paraId="10FDBF25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719AA5F6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handlu ludźmi, o którym mowa w art. 189a Kodeksu karnego,</w:t>
      </w:r>
    </w:p>
    <w:p w14:paraId="54DDBF0F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 którym mowa w art. 228–230a, art. 250a Kodeksu karnego lub w art. 46 lub art. 48 ustawy z dnia 25 czerwca 2010 r. o sporcie,</w:t>
      </w:r>
    </w:p>
    <w:p w14:paraId="59F7837B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077BE825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 charakterze terrorystycznym, o którym mowa w art. 115 § 20 Kodeksu karnego, lub mające na celu popełnienie tego przestępstwa,</w:t>
      </w:r>
    </w:p>
    <w:p w14:paraId="37857A7B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powierzenia wykonywania pracy małoletniemu cudzoziemcowi</w:t>
      </w:r>
      <w:r>
        <w:rPr>
          <w:sz w:val="22"/>
          <w:szCs w:val="22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16B88C84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0F35089" w14:textId="77777777" w:rsidR="001832F5" w:rsidRDefault="00000000">
      <w:pPr>
        <w:pStyle w:val="Akapitzlist"/>
        <w:numPr>
          <w:ilvl w:val="1"/>
          <w:numId w:val="2"/>
        </w:numPr>
        <w:ind w:left="1418" w:hanging="284"/>
        <w:jc w:val="both"/>
        <w:rPr>
          <w:sz w:val="22"/>
          <w:szCs w:val="22"/>
        </w:rPr>
      </w:pPr>
      <w:r>
        <w:rPr>
          <w:sz w:val="22"/>
          <w:szCs w:val="22"/>
        </w:rPr>
        <w:t>o którym mowa w art. 9 ust. 1 i 3 lub art. 10 ustawy z dnia 15 czerwca 2012 r. o skutkach powierzania wykonywania pracy cudzoziemcom przebywającym wbrew przepisom na terytorium Rzeczypospolitej Polskiej</w:t>
      </w:r>
    </w:p>
    <w:p w14:paraId="51657488" w14:textId="77777777" w:rsidR="001832F5" w:rsidRDefault="00000000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lub za odpowiedni czyn zabroniony określony w przepisach prawa obcego;</w:t>
      </w:r>
    </w:p>
    <w:p w14:paraId="3C345A4D" w14:textId="77777777" w:rsidR="001832F5" w:rsidRDefault="00000000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3F790E18" w14:textId="77777777" w:rsidR="001832F5" w:rsidRDefault="00000000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wobec którego wydano prawomocny wyrok sądu lub ostateczną decyzję administracyjną </w:t>
      </w:r>
      <w:r>
        <w:rPr>
          <w:sz w:val="22"/>
          <w:szCs w:val="22"/>
        </w:rPr>
        <w:br/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21E8B8F" w14:textId="77777777" w:rsidR="001832F5" w:rsidRDefault="00000000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wobec którego </w:t>
      </w:r>
      <w:r>
        <w:rPr>
          <w:bCs/>
          <w:sz w:val="22"/>
          <w:szCs w:val="22"/>
        </w:rPr>
        <w:t>prawomocnie</w:t>
      </w:r>
      <w:r>
        <w:rPr>
          <w:sz w:val="22"/>
          <w:szCs w:val="22"/>
        </w:rPr>
        <w:t xml:space="preserve">  orzeczono zakaz ubiegania się o zamówienia publiczne;</w:t>
      </w:r>
    </w:p>
    <w:p w14:paraId="08DCA274" w14:textId="77777777" w:rsidR="001832F5" w:rsidRDefault="00000000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7A5A7344" w14:textId="77777777" w:rsidR="0071671A" w:rsidRDefault="00000000" w:rsidP="0071671A">
      <w:pPr>
        <w:pStyle w:val="Akapitzlist"/>
        <w:numPr>
          <w:ilvl w:val="0"/>
          <w:numId w:val="1"/>
        </w:numPr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jeżeli, w przypadkach, o których mowa w art. 85 ust. 1, doszło do zakłócenia konkurencji wynikającego z wcześniejszego zaangażowania tego wykonawcy lub podmiotu, który należy z wykonawcą do tej samej grupy kapitałowej w rozumieniu ustawy z dnia 16 lutego 2007 r. </w:t>
      </w:r>
      <w:r w:rsidRPr="0071671A">
        <w:rPr>
          <w:sz w:val="22"/>
          <w:szCs w:val="22"/>
        </w:rPr>
        <w:t>o ochronie konkurencji i konsumentów, chyba że spowodowane tym zakłócenie konkurencji może być wyeliminowane w inny sposób niż przez wykluczenie wykonawcy z udziału w postępowaniu o udzielenie zamówienia.</w:t>
      </w:r>
    </w:p>
    <w:p w14:paraId="2D28806C" w14:textId="77777777" w:rsidR="0071671A" w:rsidRDefault="0071671A" w:rsidP="0071671A">
      <w:pPr>
        <w:pStyle w:val="Akapitzlist"/>
        <w:numPr>
          <w:ilvl w:val="0"/>
          <w:numId w:val="1"/>
        </w:numPr>
        <w:ind w:left="1134" w:hanging="567"/>
        <w:jc w:val="both"/>
        <w:rPr>
          <w:rStyle w:val="eop"/>
          <w:sz w:val="22"/>
          <w:szCs w:val="22"/>
        </w:rPr>
      </w:pPr>
      <w:r w:rsidRPr="0071671A">
        <w:rPr>
          <w:rStyle w:val="normaltextrun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  <w:r w:rsidRPr="0071671A">
        <w:rPr>
          <w:rStyle w:val="eop"/>
          <w:sz w:val="22"/>
          <w:szCs w:val="22"/>
        </w:rPr>
        <w:t> </w:t>
      </w:r>
    </w:p>
    <w:p w14:paraId="027A837A" w14:textId="77777777" w:rsidR="0071671A" w:rsidRDefault="0071671A" w:rsidP="0071671A">
      <w:pPr>
        <w:pStyle w:val="Akapitzlist"/>
        <w:numPr>
          <w:ilvl w:val="0"/>
          <w:numId w:val="1"/>
        </w:numPr>
        <w:ind w:left="1134" w:hanging="567"/>
        <w:jc w:val="both"/>
        <w:rPr>
          <w:rStyle w:val="eop"/>
          <w:sz w:val="22"/>
          <w:szCs w:val="22"/>
        </w:rPr>
      </w:pPr>
      <w:r w:rsidRPr="0071671A">
        <w:rPr>
          <w:rStyle w:val="normaltextrun"/>
          <w:sz w:val="22"/>
          <w:szCs w:val="22"/>
        </w:rPr>
        <w:t>wykonawcę oraz uczestnika konkursu, którego beneficjentem rzeczywistym w rozumieniu ustawy z dnia 1 marca 2018 r. o przeciwdziałaniu praniu pieniędzy oraz finansowaniu terroryzmu (</w:t>
      </w:r>
      <w:r w:rsidRPr="0071671A">
        <w:rPr>
          <w:rStyle w:val="normaltextrun"/>
          <w:rFonts w:ascii="Noto Serif" w:hAnsi="Noto Serif" w:cs="Noto Serif"/>
          <w:color w:val="333333"/>
          <w:sz w:val="21"/>
          <w:szCs w:val="21"/>
        </w:rPr>
        <w:t>Dz.U. z 2023 r.</w:t>
      </w:r>
      <w:r w:rsidRPr="0071671A">
        <w:rPr>
          <w:rStyle w:val="normaltextrun"/>
          <w:rFonts w:ascii="Noto Serif" w:hAnsi="Noto Serif" w:cs="Noto Serif"/>
          <w:sz w:val="21"/>
          <w:szCs w:val="21"/>
        </w:rPr>
        <w:t> </w:t>
      </w:r>
      <w:hyperlink r:id="rId7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poz. 1124</w:t>
        </w:r>
      </w:hyperlink>
      <w:r w:rsidRPr="0071671A">
        <w:rPr>
          <w:rStyle w:val="normaltextrun"/>
          <w:rFonts w:ascii="Noto Serif" w:hAnsi="Noto Serif" w:cs="Noto Serif"/>
          <w:sz w:val="21"/>
          <w:szCs w:val="21"/>
        </w:rPr>
        <w:t>, </w:t>
      </w:r>
      <w:hyperlink r:id="rId8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1285</w:t>
        </w:r>
      </w:hyperlink>
      <w:r w:rsidRPr="0071671A">
        <w:rPr>
          <w:rStyle w:val="normaltextrun"/>
          <w:rFonts w:ascii="Noto Serif" w:hAnsi="Noto Serif" w:cs="Noto Serif"/>
          <w:sz w:val="21"/>
          <w:szCs w:val="21"/>
        </w:rPr>
        <w:t>, </w:t>
      </w:r>
      <w:hyperlink r:id="rId9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1723</w:t>
        </w:r>
      </w:hyperlink>
      <w:r w:rsidRPr="0071671A">
        <w:rPr>
          <w:rStyle w:val="normaltextrun"/>
          <w:rFonts w:ascii="Noto Serif" w:hAnsi="Noto Serif" w:cs="Noto Serif"/>
          <w:sz w:val="21"/>
          <w:szCs w:val="21"/>
        </w:rPr>
        <w:t> i </w:t>
      </w:r>
      <w:hyperlink r:id="rId10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1843</w:t>
        </w:r>
      </w:hyperlink>
      <w:r w:rsidRPr="0071671A">
        <w:rPr>
          <w:rStyle w:val="normaltextrun"/>
          <w:sz w:val="22"/>
          <w:szCs w:val="22"/>
        </w:rPr>
        <w:t>) 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 </w:t>
      </w:r>
      <w:r w:rsidRPr="0071671A">
        <w:rPr>
          <w:rStyle w:val="eop"/>
          <w:sz w:val="22"/>
          <w:szCs w:val="22"/>
        </w:rPr>
        <w:t> </w:t>
      </w:r>
    </w:p>
    <w:p w14:paraId="5D8B0723" w14:textId="4E5A8A5A" w:rsidR="0071671A" w:rsidRDefault="0071671A" w:rsidP="0071671A">
      <w:pPr>
        <w:pStyle w:val="Akapitzlist"/>
        <w:numPr>
          <w:ilvl w:val="0"/>
          <w:numId w:val="1"/>
        </w:numPr>
        <w:ind w:left="1134" w:hanging="567"/>
        <w:jc w:val="both"/>
        <w:rPr>
          <w:rStyle w:val="eop"/>
          <w:sz w:val="22"/>
          <w:szCs w:val="22"/>
        </w:rPr>
      </w:pPr>
      <w:r w:rsidRPr="0071671A">
        <w:rPr>
          <w:rStyle w:val="normaltextrun"/>
          <w:sz w:val="22"/>
          <w:szCs w:val="22"/>
        </w:rPr>
        <w:t>wykonawcę oraz uczestnika konkursu, którego jednostką dominującą w rozumieniu art. 3 ust. 1 pkt 37 ustawy z dnia 29 września 1994 r. o rachunkowości (</w:t>
      </w:r>
      <w:r w:rsidRPr="0071671A">
        <w:rPr>
          <w:rStyle w:val="normaltextrun"/>
          <w:rFonts w:ascii="Noto Serif" w:hAnsi="Noto Serif" w:cs="Noto Serif"/>
          <w:sz w:val="21"/>
          <w:szCs w:val="21"/>
        </w:rPr>
        <w:t>Dz.U. z 2023 r. </w:t>
      </w:r>
      <w:hyperlink r:id="rId11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poz. 120</w:t>
        </w:r>
      </w:hyperlink>
      <w:r w:rsidRPr="0071671A">
        <w:rPr>
          <w:rStyle w:val="normaltextrun"/>
          <w:rFonts w:ascii="Noto Serif" w:hAnsi="Noto Serif" w:cs="Noto Serif"/>
          <w:sz w:val="21"/>
          <w:szCs w:val="21"/>
        </w:rPr>
        <w:t>, </w:t>
      </w:r>
      <w:hyperlink r:id="rId12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295</w:t>
        </w:r>
      </w:hyperlink>
      <w:r w:rsidRPr="0071671A">
        <w:rPr>
          <w:rStyle w:val="normaltextrun"/>
          <w:rFonts w:ascii="Noto Serif" w:hAnsi="Noto Serif" w:cs="Noto Serif"/>
          <w:sz w:val="21"/>
          <w:szCs w:val="21"/>
        </w:rPr>
        <w:t> i </w:t>
      </w:r>
      <w:hyperlink r:id="rId13" w:tgtFrame="_blank" w:history="1">
        <w:r w:rsidRPr="0071671A">
          <w:rPr>
            <w:rStyle w:val="normaltextrun"/>
            <w:rFonts w:ascii="Noto Serif" w:hAnsi="Noto Serif" w:cs="Noto Serif"/>
            <w:sz w:val="21"/>
            <w:szCs w:val="21"/>
          </w:rPr>
          <w:t>1598</w:t>
        </w:r>
      </w:hyperlink>
      <w:r w:rsidRPr="0071671A">
        <w:rPr>
          <w:rStyle w:val="normaltextrun"/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 </w:t>
      </w:r>
      <w:r w:rsidRPr="0071671A">
        <w:rPr>
          <w:rStyle w:val="eop"/>
          <w:sz w:val="22"/>
          <w:szCs w:val="22"/>
        </w:rPr>
        <w:t> </w:t>
      </w:r>
    </w:p>
    <w:p w14:paraId="3E5C9466" w14:textId="77777777" w:rsidR="0071671A" w:rsidRPr="0071671A" w:rsidRDefault="0071671A" w:rsidP="0071671A">
      <w:pPr>
        <w:pStyle w:val="Akapitzlist"/>
        <w:ind w:left="1134"/>
        <w:jc w:val="both"/>
        <w:rPr>
          <w:sz w:val="22"/>
          <w:szCs w:val="22"/>
        </w:rPr>
      </w:pPr>
    </w:p>
    <w:p w14:paraId="5A566BEC" w14:textId="502C12D0" w:rsidR="0071671A" w:rsidRDefault="0071671A" w:rsidP="0071671A">
      <w:pPr>
        <w:pStyle w:val="paragraph"/>
        <w:spacing w:before="0" w:beforeAutospacing="0" w:after="0" w:afterAutospacing="0"/>
        <w:ind w:left="1134" w:hanging="429"/>
        <w:jc w:val="both"/>
        <w:textAlignment w:val="baseline"/>
      </w:pPr>
      <w:r>
        <w:t>-</w:t>
      </w:r>
      <w:r>
        <w:tab/>
      </w:r>
      <w:r>
        <w:rPr>
          <w:rStyle w:val="normaltextrun"/>
          <w:sz w:val="22"/>
          <w:szCs w:val="22"/>
        </w:rPr>
        <w:t xml:space="preserve">oświadczam, że nie podlegam wykluczeniu z postępowania na wyżej wymienionych pod  </w:t>
      </w:r>
      <w:r>
        <w:rPr>
          <w:rStyle w:val="normaltextrun"/>
          <w:sz w:val="22"/>
          <w:szCs w:val="22"/>
        </w:rPr>
        <w:br/>
        <w:t>stawach.</w:t>
      </w:r>
      <w:r>
        <w:rPr>
          <w:rStyle w:val="eop"/>
          <w:sz w:val="22"/>
          <w:szCs w:val="22"/>
        </w:rPr>
        <w:t> </w:t>
      </w:r>
    </w:p>
    <w:p w14:paraId="3A9E3852" w14:textId="34A3EBD3" w:rsidR="0071671A" w:rsidRPr="0071671A" w:rsidRDefault="0071671A" w:rsidP="0071671A">
      <w:pPr>
        <w:pStyle w:val="paragraph"/>
        <w:spacing w:before="0" w:beforeAutospacing="0" w:after="0" w:afterAutospacing="0"/>
        <w:ind w:left="1134" w:hanging="429"/>
        <w:jc w:val="both"/>
        <w:textAlignment w:val="baseline"/>
      </w:pPr>
      <w:r>
        <w:t>-</w:t>
      </w:r>
      <w:r>
        <w:tab/>
      </w:r>
      <w:r>
        <w:rPr>
          <w:rStyle w:val="normaltextrun"/>
          <w:sz w:val="22"/>
          <w:szCs w:val="22"/>
        </w:rPr>
        <w:t>oświadczam, że zachodzą w stosunku do mnie podstawy wykluczenia z postępowania na podstawach wskazanych w rozdziale XIX ust. 2 pkt 1,2 i 5</w:t>
      </w:r>
      <w:r>
        <w:rPr>
          <w:rStyle w:val="normaltextrun"/>
          <w:i/>
          <w:iCs/>
          <w:sz w:val="22"/>
          <w:szCs w:val="22"/>
        </w:rPr>
        <w:t xml:space="preserve"> (podać mającą zastosowanie podstawę wykluczenia spośród wymienionych w w/w ustępie).</w:t>
      </w:r>
      <w:r>
        <w:rPr>
          <w:rStyle w:val="normaltextrun"/>
          <w:sz w:val="22"/>
          <w:szCs w:val="22"/>
        </w:rPr>
        <w:t xml:space="preserve"> Jednocześnie oświadczam, że w związku z ww. okolicznością podjąłem następujące czynności (procedura sanacyjna – samooczyszczenie):</w:t>
      </w:r>
      <w:r>
        <w:rPr>
          <w:rStyle w:val="eop"/>
          <w:sz w:val="22"/>
          <w:szCs w:val="22"/>
        </w:rPr>
        <w:t> </w:t>
      </w:r>
    </w:p>
    <w:p w14:paraId="62E370FD" w14:textId="77777777" w:rsidR="0071671A" w:rsidRDefault="0071671A" w:rsidP="0071671A">
      <w:pPr>
        <w:pStyle w:val="paragraph"/>
        <w:spacing w:before="0" w:beforeAutospacing="0" w:after="0" w:afterAutospacing="0"/>
        <w:ind w:left="630"/>
        <w:jc w:val="both"/>
        <w:textAlignment w:val="baseline"/>
      </w:pPr>
      <w:r>
        <w:rPr>
          <w:rStyle w:val="normaltextru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Style w:val="eop"/>
          <w:sz w:val="22"/>
          <w:szCs w:val="22"/>
        </w:rPr>
        <w:t> </w:t>
      </w:r>
    </w:p>
    <w:p w14:paraId="6C37FA09" w14:textId="77777777" w:rsidR="0071671A" w:rsidRDefault="0071671A" w:rsidP="0071671A">
      <w:pPr>
        <w:pStyle w:val="paragraph"/>
        <w:spacing w:before="0" w:beforeAutospacing="0" w:after="0" w:afterAutospacing="0"/>
        <w:ind w:right="15" w:firstLine="630"/>
        <w:jc w:val="both"/>
        <w:textAlignment w:val="baseline"/>
        <w:rPr>
          <w:rStyle w:val="normaltextrun"/>
          <w:sz w:val="22"/>
          <w:szCs w:val="22"/>
        </w:rPr>
      </w:pPr>
    </w:p>
    <w:p w14:paraId="4A727386" w14:textId="45DA8BF4" w:rsidR="0071671A" w:rsidRDefault="0071671A" w:rsidP="0071671A">
      <w:pPr>
        <w:pStyle w:val="paragraph"/>
        <w:spacing w:before="0" w:beforeAutospacing="0" w:after="0" w:afterAutospacing="0"/>
        <w:ind w:right="15" w:firstLine="630"/>
        <w:jc w:val="both"/>
        <w:textAlignment w:val="baseline"/>
      </w:pPr>
      <w:r>
        <w:rPr>
          <w:rStyle w:val="normaltextrun"/>
          <w:sz w:val="22"/>
          <w:szCs w:val="22"/>
        </w:rPr>
        <w:lastRenderedPageBreak/>
        <w:t>Na potwierdzenie powyższego przedkładam następujące środki dowodowe:</w:t>
      </w:r>
      <w:r>
        <w:rPr>
          <w:rStyle w:val="eop"/>
          <w:sz w:val="22"/>
          <w:szCs w:val="22"/>
        </w:rPr>
        <w:t> </w:t>
      </w:r>
    </w:p>
    <w:p w14:paraId="23C6BED0" w14:textId="77777777" w:rsidR="0071671A" w:rsidRDefault="0071671A" w:rsidP="0071671A">
      <w:pPr>
        <w:pStyle w:val="paragraph"/>
        <w:spacing w:before="0" w:beforeAutospacing="0" w:after="0" w:afterAutospacing="0"/>
        <w:ind w:right="15" w:firstLine="630"/>
        <w:jc w:val="both"/>
        <w:textAlignment w:val="baseline"/>
      </w:pPr>
      <w:r>
        <w:rPr>
          <w:rStyle w:val="normaltextrun"/>
          <w:sz w:val="22"/>
          <w:szCs w:val="22"/>
        </w:rPr>
        <w:t>1) …………………………………………………………………………………………………</w:t>
      </w:r>
      <w:r>
        <w:rPr>
          <w:rStyle w:val="eop"/>
          <w:sz w:val="22"/>
          <w:szCs w:val="22"/>
        </w:rPr>
        <w:t> </w:t>
      </w:r>
    </w:p>
    <w:p w14:paraId="1A92F0F4" w14:textId="77777777" w:rsidR="0071671A" w:rsidRDefault="0071671A" w:rsidP="0071671A">
      <w:pPr>
        <w:pStyle w:val="paragraph"/>
        <w:spacing w:before="0" w:beforeAutospacing="0" w:after="0" w:afterAutospacing="0"/>
        <w:ind w:right="15" w:firstLine="630"/>
        <w:jc w:val="both"/>
        <w:textAlignment w:val="baseline"/>
      </w:pPr>
      <w:r>
        <w:rPr>
          <w:rStyle w:val="normaltextrun"/>
          <w:sz w:val="22"/>
          <w:szCs w:val="22"/>
        </w:rPr>
        <w:t>2) …………………………………………………………………………………………………</w:t>
      </w:r>
      <w:r>
        <w:rPr>
          <w:rStyle w:val="eop"/>
          <w:sz w:val="22"/>
          <w:szCs w:val="22"/>
        </w:rPr>
        <w:t> </w:t>
      </w:r>
    </w:p>
    <w:p w14:paraId="12328DBF" w14:textId="77777777" w:rsidR="0071671A" w:rsidRDefault="0071671A" w:rsidP="0071671A">
      <w:pPr>
        <w:pStyle w:val="paragraph"/>
        <w:spacing w:before="0" w:beforeAutospacing="0" w:after="0" w:afterAutospacing="0"/>
        <w:ind w:left="720"/>
        <w:jc w:val="both"/>
        <w:textAlignment w:val="baseline"/>
      </w:pPr>
      <w:r>
        <w:rPr>
          <w:rStyle w:val="eop"/>
          <w:sz w:val="22"/>
          <w:szCs w:val="22"/>
        </w:rPr>
        <w:t> </w:t>
      </w:r>
    </w:p>
    <w:p w14:paraId="38748857" w14:textId="77777777" w:rsidR="0071671A" w:rsidRDefault="0071671A" w:rsidP="0071671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sz w:val="22"/>
          <w:szCs w:val="22"/>
        </w:rPr>
        <w:t>2. Oświadczam, że spełniam warunki udziału w postępowaniu określone przez Zamawiającego w ogłoszeniu o zamówieniu oraz w ust. 3 rozdziału XIX Specyfikacji Warunków Zamówienia.</w:t>
      </w:r>
      <w:r>
        <w:rPr>
          <w:rStyle w:val="eop"/>
          <w:sz w:val="22"/>
          <w:szCs w:val="22"/>
        </w:rPr>
        <w:t> </w:t>
      </w:r>
    </w:p>
    <w:p w14:paraId="61A9175C" w14:textId="77777777" w:rsidR="0071671A" w:rsidRDefault="0071671A" w:rsidP="0071671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</w:p>
    <w:p w14:paraId="699F5508" w14:textId="3A8028C6" w:rsidR="0071671A" w:rsidRDefault="0071671A" w:rsidP="0071671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sz w:val="22"/>
          <w:szCs w:val="22"/>
        </w:rPr>
        <w:t>3. Oświadczam, że w celu wykazania spełniania warunków udziału w postępowaniu, określonych przez Zamawiającego w ogłoszeniu o zamówieniu oraz w ust. 3.4. rozdziału XIX Specyfikacji Warunków Zamówienia </w:t>
      </w:r>
      <w:r>
        <w:rPr>
          <w:rStyle w:val="eop"/>
          <w:sz w:val="22"/>
          <w:szCs w:val="22"/>
        </w:rPr>
        <w:t> </w:t>
      </w:r>
    </w:p>
    <w:p w14:paraId="208E1589" w14:textId="403C6525" w:rsidR="0071671A" w:rsidRDefault="0071671A" w:rsidP="007B6AA5">
      <w:pPr>
        <w:pStyle w:val="paragraph"/>
        <w:numPr>
          <w:ilvl w:val="0"/>
          <w:numId w:val="20"/>
        </w:numPr>
        <w:jc w:val="both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polegam na zasobach  innego/</w:t>
      </w:r>
      <w:proofErr w:type="spellStart"/>
      <w:r>
        <w:rPr>
          <w:rStyle w:val="normaltextrun"/>
          <w:sz w:val="22"/>
          <w:szCs w:val="22"/>
        </w:rPr>
        <w:t>ych</w:t>
      </w:r>
      <w:proofErr w:type="spellEnd"/>
      <w:r>
        <w:rPr>
          <w:rStyle w:val="normaltextrun"/>
          <w:sz w:val="22"/>
          <w:szCs w:val="22"/>
        </w:rPr>
        <w:t xml:space="preserve"> podmiotu/ów</w:t>
      </w:r>
      <w:r>
        <w:rPr>
          <w:rStyle w:val="normaltextrun"/>
          <w:b/>
          <w:bCs/>
          <w:sz w:val="22"/>
          <w:szCs w:val="22"/>
        </w:rPr>
        <w:t>*</w:t>
      </w:r>
      <w:r>
        <w:rPr>
          <w:rStyle w:val="eop"/>
          <w:sz w:val="22"/>
          <w:szCs w:val="22"/>
        </w:rPr>
        <w:t> </w:t>
      </w:r>
    </w:p>
    <w:p w14:paraId="12DE43E2" w14:textId="77777777" w:rsidR="007B6AA5" w:rsidRDefault="007B6AA5" w:rsidP="007B6AA5">
      <w:pPr>
        <w:pStyle w:val="paragraph"/>
        <w:ind w:left="720"/>
        <w:jc w:val="both"/>
        <w:textAlignment w:val="baseline"/>
        <w:rPr>
          <w:rStyle w:val="eop"/>
          <w:sz w:val="22"/>
          <w:szCs w:val="22"/>
        </w:rPr>
      </w:pPr>
    </w:p>
    <w:p w14:paraId="05DCE564" w14:textId="77777777" w:rsidR="0071671A" w:rsidRDefault="0071671A" w:rsidP="007B6AA5">
      <w:pPr>
        <w:pStyle w:val="paragraph"/>
        <w:numPr>
          <w:ilvl w:val="0"/>
          <w:numId w:val="20"/>
        </w:numPr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polegam na zasobach  innego/</w:t>
      </w:r>
      <w:proofErr w:type="spellStart"/>
      <w:r>
        <w:rPr>
          <w:rStyle w:val="normaltextrun"/>
          <w:sz w:val="22"/>
          <w:szCs w:val="22"/>
        </w:rPr>
        <w:t>ych</w:t>
      </w:r>
      <w:proofErr w:type="spellEnd"/>
      <w:r>
        <w:rPr>
          <w:rStyle w:val="normaltextrun"/>
          <w:sz w:val="22"/>
          <w:szCs w:val="22"/>
        </w:rPr>
        <w:t xml:space="preserve"> podmiotu/ów</w:t>
      </w:r>
      <w:r>
        <w:rPr>
          <w:rStyle w:val="normaltextrun"/>
          <w:b/>
          <w:bCs/>
          <w:sz w:val="22"/>
          <w:szCs w:val="22"/>
        </w:rPr>
        <w:t>*</w:t>
      </w:r>
      <w:r>
        <w:rPr>
          <w:rStyle w:val="eop"/>
          <w:sz w:val="22"/>
          <w:szCs w:val="22"/>
        </w:rPr>
        <w:t> </w:t>
      </w:r>
    </w:p>
    <w:p w14:paraId="0658DEC9" w14:textId="77777777" w:rsidR="0071671A" w:rsidRDefault="0071671A" w:rsidP="0071671A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  <w:sz w:val="22"/>
          <w:szCs w:val="22"/>
        </w:rPr>
        <w:t>*zaznaczyć właściwe </w:t>
      </w:r>
      <w:r>
        <w:rPr>
          <w:rStyle w:val="eop"/>
          <w:sz w:val="22"/>
          <w:szCs w:val="22"/>
        </w:rPr>
        <w:t> </w:t>
      </w:r>
    </w:p>
    <w:p w14:paraId="4A39BFAD" w14:textId="77777777" w:rsidR="007B6AA5" w:rsidRDefault="007B6AA5" w:rsidP="0071671A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Style w:val="normaltextrun"/>
          <w:sz w:val="22"/>
          <w:szCs w:val="22"/>
          <w:u w:val="single"/>
        </w:rPr>
      </w:pPr>
    </w:p>
    <w:p w14:paraId="1A677401" w14:textId="73DEED12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sz w:val="22"/>
          <w:szCs w:val="22"/>
          <w:u w:val="single"/>
        </w:rPr>
        <w:t>Nazwa i adres podmiotu:</w:t>
      </w:r>
      <w:r>
        <w:rPr>
          <w:rStyle w:val="eop"/>
          <w:sz w:val="22"/>
          <w:szCs w:val="22"/>
        </w:rPr>
        <w:t> </w:t>
      </w:r>
    </w:p>
    <w:p w14:paraId="0DD9F992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Style w:val="eop"/>
          <w:sz w:val="22"/>
          <w:szCs w:val="22"/>
        </w:rPr>
        <w:t> </w:t>
      </w:r>
    </w:p>
    <w:p w14:paraId="7E481A25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sz w:val="22"/>
          <w:szCs w:val="22"/>
        </w:rPr>
        <w:t>……………………………………………………………………………………………………………</w:t>
      </w:r>
      <w:r>
        <w:rPr>
          <w:rStyle w:val="eop"/>
          <w:sz w:val="22"/>
          <w:szCs w:val="22"/>
        </w:rPr>
        <w:t> </w:t>
      </w:r>
    </w:p>
    <w:p w14:paraId="271FF266" w14:textId="77777777" w:rsidR="007B6AA5" w:rsidRDefault="007B6AA5" w:rsidP="0071671A">
      <w:pPr>
        <w:pStyle w:val="paragraph"/>
        <w:spacing w:before="0" w:beforeAutospacing="0" w:after="0" w:afterAutospacing="0"/>
        <w:ind w:right="15"/>
        <w:jc w:val="both"/>
        <w:textAlignment w:val="baseline"/>
        <w:rPr>
          <w:rStyle w:val="normaltextrun"/>
          <w:sz w:val="22"/>
          <w:szCs w:val="22"/>
          <w:u w:val="single"/>
        </w:rPr>
      </w:pPr>
    </w:p>
    <w:p w14:paraId="2F2001EA" w14:textId="247B3EAB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sz w:val="22"/>
          <w:szCs w:val="22"/>
          <w:u w:val="single"/>
        </w:rPr>
        <w:t>Udostępniane zasoby:</w:t>
      </w:r>
      <w:r>
        <w:rPr>
          <w:rStyle w:val="eop"/>
          <w:sz w:val="22"/>
          <w:szCs w:val="22"/>
        </w:rPr>
        <w:t> </w:t>
      </w:r>
    </w:p>
    <w:p w14:paraId="79F64D3D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sz w:val="22"/>
          <w:szCs w:val="22"/>
        </w:rPr>
        <w:t>…………………………………………………………………………………………………………………………….…………………………………</w:t>
      </w:r>
      <w:r>
        <w:rPr>
          <w:rStyle w:val="eop"/>
          <w:sz w:val="22"/>
          <w:szCs w:val="22"/>
        </w:rPr>
        <w:t> </w:t>
      </w:r>
    </w:p>
    <w:p w14:paraId="78FE1830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normaltextrun"/>
          <w:i/>
          <w:iCs/>
          <w:sz w:val="20"/>
          <w:szCs w:val="20"/>
        </w:rPr>
        <w:t>(wskazać podmiot i określić odpowiedni zakres dla wskazanego podmiotu, w przypadku zaznaczenia, iż Wykonawca polega na zasobach innego podmiotu w celu wykazania spełniania warunków udziału w postępowaniu).</w:t>
      </w:r>
      <w:r>
        <w:rPr>
          <w:rStyle w:val="eop"/>
          <w:sz w:val="20"/>
          <w:szCs w:val="20"/>
        </w:rPr>
        <w:t> </w:t>
      </w:r>
    </w:p>
    <w:p w14:paraId="46F2F388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eop"/>
          <w:sz w:val="20"/>
          <w:szCs w:val="20"/>
        </w:rPr>
        <w:t> </w:t>
      </w:r>
    </w:p>
    <w:p w14:paraId="71757940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eop"/>
          <w:sz w:val="20"/>
          <w:szCs w:val="20"/>
        </w:rPr>
        <w:t> </w:t>
      </w:r>
    </w:p>
    <w:p w14:paraId="42B98C14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eop"/>
          <w:sz w:val="20"/>
          <w:szCs w:val="20"/>
        </w:rPr>
        <w:t> </w:t>
      </w:r>
    </w:p>
    <w:p w14:paraId="633FB09B" w14:textId="77777777" w:rsidR="0071671A" w:rsidRDefault="0071671A" w:rsidP="0071671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Trebuchet MS" w:hAnsi="Trebuchet MS"/>
          <w:sz w:val="16"/>
          <w:szCs w:val="16"/>
        </w:rPr>
        <w:t>…………………………………………………………………………….</w:t>
      </w:r>
      <w:r>
        <w:rPr>
          <w:rStyle w:val="normaltextrun"/>
          <w:i/>
          <w:iCs/>
          <w:sz w:val="20"/>
          <w:szCs w:val="20"/>
        </w:rPr>
        <w:t> </w:t>
      </w:r>
      <w:r>
        <w:rPr>
          <w:rStyle w:val="eop"/>
          <w:sz w:val="20"/>
          <w:szCs w:val="20"/>
        </w:rPr>
        <w:t> </w:t>
      </w:r>
    </w:p>
    <w:p w14:paraId="1D67263E" w14:textId="77777777" w:rsidR="0071671A" w:rsidRDefault="0071671A" w:rsidP="0071671A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i/>
          <w:iCs/>
          <w:sz w:val="20"/>
          <w:szCs w:val="20"/>
        </w:rPr>
        <w:t>Elektroniczny podpis </w:t>
      </w:r>
      <w:r>
        <w:rPr>
          <w:rStyle w:val="eop"/>
          <w:sz w:val="20"/>
          <w:szCs w:val="20"/>
        </w:rPr>
        <w:t> </w:t>
      </w:r>
    </w:p>
    <w:p w14:paraId="1932DCA3" w14:textId="77777777" w:rsidR="0071671A" w:rsidRDefault="0071671A" w:rsidP="0071671A">
      <w:pPr>
        <w:pStyle w:val="paragraph"/>
        <w:spacing w:before="0" w:beforeAutospacing="0" w:after="0" w:afterAutospacing="0"/>
        <w:ind w:right="15"/>
        <w:jc w:val="both"/>
        <w:textAlignment w:val="baseline"/>
      </w:pPr>
      <w:r>
        <w:rPr>
          <w:rStyle w:val="eop"/>
          <w:sz w:val="20"/>
          <w:szCs w:val="20"/>
        </w:rPr>
        <w:t> </w:t>
      </w:r>
    </w:p>
    <w:p w14:paraId="464DC896" w14:textId="77777777" w:rsidR="0071671A" w:rsidRDefault="0071671A" w:rsidP="0071671A">
      <w:pPr>
        <w:jc w:val="both"/>
        <w:rPr>
          <w:sz w:val="22"/>
          <w:szCs w:val="22"/>
        </w:rPr>
      </w:pPr>
    </w:p>
    <w:p w14:paraId="69796B11" w14:textId="77777777" w:rsidR="0071671A" w:rsidRDefault="0071671A" w:rsidP="0071671A">
      <w:pPr>
        <w:jc w:val="both"/>
        <w:rPr>
          <w:sz w:val="22"/>
          <w:szCs w:val="22"/>
        </w:rPr>
      </w:pPr>
    </w:p>
    <w:p w14:paraId="07C07B35" w14:textId="77777777" w:rsidR="0071671A" w:rsidRDefault="0071671A" w:rsidP="0071671A">
      <w:pPr>
        <w:jc w:val="both"/>
        <w:rPr>
          <w:sz w:val="22"/>
          <w:szCs w:val="22"/>
        </w:rPr>
      </w:pPr>
    </w:p>
    <w:p w14:paraId="784BFA77" w14:textId="77777777" w:rsidR="0071671A" w:rsidRDefault="0071671A" w:rsidP="0071671A">
      <w:pPr>
        <w:jc w:val="both"/>
        <w:rPr>
          <w:sz w:val="22"/>
          <w:szCs w:val="22"/>
        </w:rPr>
      </w:pPr>
    </w:p>
    <w:p w14:paraId="1798BC8F" w14:textId="77777777" w:rsidR="0071671A" w:rsidRDefault="0071671A" w:rsidP="0071671A">
      <w:pPr>
        <w:jc w:val="both"/>
        <w:rPr>
          <w:sz w:val="22"/>
          <w:szCs w:val="22"/>
        </w:rPr>
      </w:pPr>
    </w:p>
    <w:sectPr w:rsidR="0071671A">
      <w:headerReference w:type="default" r:id="rId14"/>
      <w:footerReference w:type="default" r:id="rId15"/>
      <w:pgSz w:w="11906" w:h="16838"/>
      <w:pgMar w:top="1417" w:right="1274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0D78" w14:textId="77777777" w:rsidR="00467071" w:rsidRDefault="00467071">
      <w:r>
        <w:separator/>
      </w:r>
    </w:p>
  </w:endnote>
  <w:endnote w:type="continuationSeparator" w:id="0">
    <w:p w14:paraId="50EFDF85" w14:textId="77777777" w:rsidR="00467071" w:rsidRDefault="004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C62F" w14:textId="77777777" w:rsidR="001832F5" w:rsidRDefault="001832F5">
    <w:pPr>
      <w:pStyle w:val="Stopka"/>
      <w:jc w:val="right"/>
    </w:pPr>
  </w:p>
  <w:p w14:paraId="6884C4F9" w14:textId="77777777" w:rsidR="001832F5" w:rsidRDefault="00000000">
    <w:pPr>
      <w:tabs>
        <w:tab w:val="center" w:pos="4536"/>
        <w:tab w:val="right" w:pos="9072"/>
      </w:tabs>
      <w:ind w:right="360"/>
      <w:jc w:val="center"/>
      <w:rPr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0" distB="6985" distL="0" distR="10160" simplePos="0" relativeHeight="6" behindDoc="1" locked="0" layoutInCell="0" allowOverlap="1" wp14:anchorId="57042B1A" wp14:editId="55F6730A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6685" cy="144780"/>
              <wp:effectExtent l="0" t="0" r="0" b="0"/>
              <wp:wrapSquare wrapText="bothSides"/>
              <wp:docPr id="1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52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A8245E" w14:textId="77777777" w:rsidR="001832F5" w:rsidRDefault="00000000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42B1A" id="Prostokąt 4" o:spid="_x0000_s1026" style="position:absolute;left:0;text-align:left;margin-left:527.3pt;margin-top:.05pt;width:11.55pt;height:11.4pt;z-index:-503316474;visibility:visible;mso-wrap-style:square;mso-wrap-distance-left:0;mso-wrap-distance-top:0;mso-wrap-distance-right:.8pt;mso-wrap-distance-bottom: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" o:allowincell="f" filled="f" stroked="f" strokeweight="0">
              <v:textbox style="mso-fit-shape-to-text:t" inset="0,0,0,0">
                <w:txbxContent>
                  <w:p w14:paraId="6AA8245E" w14:textId="77777777" w:rsidR="001832F5" w:rsidRDefault="00000000">
                    <w:pPr>
                      <w:pStyle w:val="Stopka"/>
                      <w:rPr>
                        <w:rStyle w:val="Numerstrony"/>
                        <w:rFonts w:ascii="Arial" w:hAnsi="Arial" w:cs="Arial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t>3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sz w:val="16"/>
        <w:szCs w:val="16"/>
        <w:u w:val="single"/>
      </w:rPr>
      <w:t>Zamawiający: Zakład Gospodarki Komunalnej w Psarach Sp. z o.o. ,Dąbie, ul. Dolna 1,  42-504 Będzin</w:t>
    </w:r>
  </w:p>
  <w:p w14:paraId="488584BC" w14:textId="77777777" w:rsidR="001832F5" w:rsidRDefault="001832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A0F4" w14:textId="77777777" w:rsidR="00467071" w:rsidRDefault="00467071">
      <w:r>
        <w:separator/>
      </w:r>
    </w:p>
  </w:footnote>
  <w:footnote w:type="continuationSeparator" w:id="0">
    <w:p w14:paraId="41B750D8" w14:textId="77777777" w:rsidR="00467071" w:rsidRDefault="00467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D9914" w14:textId="4929D5D1" w:rsidR="001832F5" w:rsidRDefault="00000000">
    <w:pPr>
      <w:tabs>
        <w:tab w:val="left" w:pos="1560"/>
      </w:tabs>
      <w:spacing w:before="8"/>
      <w:rPr>
        <w:rFonts w:eastAsia="TeXGyrePagella"/>
        <w:sz w:val="16"/>
        <w:szCs w:val="16"/>
        <w:lang w:eastAsia="en-US"/>
      </w:rPr>
    </w:pPr>
    <w:r>
      <w:rPr>
        <w:rFonts w:eastAsia="TeXGyrePagella"/>
        <w:sz w:val="16"/>
        <w:szCs w:val="16"/>
        <w:lang w:eastAsia="en-US"/>
      </w:rPr>
      <w:t>Znak sprawy: ZGK/</w:t>
    </w:r>
    <w:r w:rsidR="004E02F4">
      <w:rPr>
        <w:rFonts w:eastAsia="TeXGyrePagella"/>
        <w:sz w:val="16"/>
        <w:szCs w:val="16"/>
        <w:lang w:eastAsia="en-US"/>
      </w:rPr>
      <w:t>333</w:t>
    </w:r>
    <w:r>
      <w:rPr>
        <w:rFonts w:eastAsia="TeXGyrePagella"/>
        <w:sz w:val="16"/>
        <w:szCs w:val="16"/>
        <w:lang w:eastAsia="en-US"/>
      </w:rPr>
      <w:t>/202</w:t>
    </w:r>
    <w:r w:rsidR="00F86B5C">
      <w:rPr>
        <w:rFonts w:eastAsia="TeXGyrePagella"/>
        <w:sz w:val="16"/>
        <w:szCs w:val="16"/>
        <w:lang w:eastAsia="en-US"/>
      </w:rPr>
      <w:t>4</w:t>
    </w:r>
  </w:p>
  <w:p w14:paraId="25E64F16" w14:textId="72DBC897" w:rsidR="001832F5" w:rsidRPr="004E02F4" w:rsidRDefault="00000000" w:rsidP="001461E8">
    <w:pPr>
      <w:widowControl w:val="0"/>
      <w:tabs>
        <w:tab w:val="left" w:pos="1560"/>
      </w:tabs>
      <w:rPr>
        <w:rFonts w:eastAsia="Arial"/>
        <w:sz w:val="16"/>
        <w:szCs w:val="16"/>
        <w:lang w:eastAsia="zh-CN"/>
      </w:rPr>
    </w:pPr>
    <w:r>
      <w:rPr>
        <w:rFonts w:eastAsia="TeXGyrePagella"/>
        <w:sz w:val="16"/>
        <w:szCs w:val="16"/>
        <w:lang w:eastAsia="en-US"/>
      </w:rPr>
      <w:t>Nazwa zamówienia</w:t>
    </w:r>
    <w:r w:rsidRPr="004E02F4">
      <w:rPr>
        <w:rFonts w:eastAsia="TeXGyrePagella"/>
        <w:sz w:val="16"/>
        <w:szCs w:val="16"/>
        <w:lang w:eastAsia="en-US"/>
      </w:rPr>
      <w:t xml:space="preserve">: </w:t>
    </w:r>
    <w:r w:rsidRPr="004E02F4">
      <w:rPr>
        <w:rFonts w:eastAsia="Arial"/>
        <w:kern w:val="2"/>
        <w:sz w:val="16"/>
        <w:szCs w:val="16"/>
        <w:lang w:eastAsia="zh-CN"/>
      </w:rPr>
      <w:t>„</w:t>
    </w:r>
    <w:r w:rsidRPr="004E02F4">
      <w:rPr>
        <w:rFonts w:eastAsia="Arial"/>
        <w:color w:val="000000"/>
        <w:kern w:val="2"/>
        <w:sz w:val="16"/>
        <w:szCs w:val="16"/>
        <w:lang w:eastAsia="zh-CN"/>
      </w:rPr>
      <w:t xml:space="preserve">Obsługa serwisowa stacji uzdatniania wody </w:t>
    </w:r>
    <w:r w:rsidR="0026597A">
      <w:rPr>
        <w:rFonts w:eastAsia="Arial"/>
        <w:color w:val="000000"/>
        <w:kern w:val="2"/>
        <w:sz w:val="16"/>
        <w:szCs w:val="16"/>
        <w:lang w:eastAsia="zh-CN"/>
      </w:rPr>
      <w:t xml:space="preserve">w Malinowicach </w:t>
    </w:r>
    <w:r w:rsidRPr="004E02F4">
      <w:rPr>
        <w:rFonts w:eastAsia="Arial"/>
        <w:color w:val="000000"/>
        <w:kern w:val="2"/>
        <w:sz w:val="16"/>
        <w:szCs w:val="16"/>
        <w:lang w:eastAsia="zh-CN"/>
      </w:rPr>
      <w:t>przy ul. Wiejskiej</w:t>
    </w:r>
    <w:r w:rsidR="0026597A">
      <w:rPr>
        <w:rFonts w:eastAsia="Arial"/>
        <w:color w:val="000000"/>
        <w:kern w:val="2"/>
        <w:sz w:val="16"/>
        <w:szCs w:val="16"/>
        <w:lang w:eastAsia="zh-CN"/>
      </w:rPr>
      <w:t xml:space="preserve"> </w:t>
    </w:r>
    <w:r w:rsidRPr="004E02F4">
      <w:rPr>
        <w:rFonts w:eastAsia="Arial"/>
        <w:color w:val="000000"/>
        <w:kern w:val="2"/>
        <w:sz w:val="16"/>
        <w:szCs w:val="16"/>
        <w:lang w:eastAsia="zh-CN"/>
      </w:rPr>
      <w:t xml:space="preserve">– Gmina Psary na rok </w:t>
    </w:r>
    <w:r w:rsidR="001461E8" w:rsidRPr="004E02F4">
      <w:rPr>
        <w:rFonts w:eastAsia="Arial"/>
        <w:color w:val="000000"/>
        <w:kern w:val="2"/>
        <w:sz w:val="16"/>
        <w:szCs w:val="16"/>
        <w:lang w:eastAsia="zh-CN"/>
      </w:rPr>
      <w:t>2</w:t>
    </w:r>
    <w:r w:rsidRPr="004E02F4">
      <w:rPr>
        <w:rFonts w:eastAsia="Arial"/>
        <w:color w:val="000000"/>
        <w:kern w:val="2"/>
        <w:sz w:val="16"/>
        <w:szCs w:val="16"/>
        <w:lang w:eastAsia="zh-CN"/>
      </w:rPr>
      <w:t>02</w:t>
    </w:r>
    <w:r w:rsidR="00F86B5C" w:rsidRPr="004E02F4">
      <w:rPr>
        <w:rFonts w:eastAsia="Arial"/>
        <w:color w:val="000000"/>
        <w:kern w:val="2"/>
        <w:sz w:val="16"/>
        <w:szCs w:val="16"/>
        <w:lang w:eastAsia="zh-CN"/>
      </w:rPr>
      <w:t>4</w:t>
    </w:r>
    <w:r w:rsidRPr="004E02F4">
      <w:rPr>
        <w:rFonts w:eastAsia="Arial"/>
        <w:color w:val="000000"/>
        <w:kern w:val="2"/>
        <w:sz w:val="16"/>
        <w:szCs w:val="16"/>
        <w:lang w:eastAsia="zh-CN"/>
      </w:rPr>
      <w:t>/</w:t>
    </w:r>
    <w:r w:rsidR="00F86B5C" w:rsidRPr="004E02F4">
      <w:rPr>
        <w:rFonts w:eastAsia="Arial"/>
        <w:color w:val="000000"/>
        <w:kern w:val="2"/>
        <w:sz w:val="16"/>
        <w:szCs w:val="16"/>
        <w:lang w:eastAsia="zh-CN"/>
      </w:rPr>
      <w:t>202</w:t>
    </w:r>
    <w:r w:rsidR="00E62C2B" w:rsidRPr="004E02F4">
      <w:rPr>
        <w:rFonts w:eastAsia="Arial"/>
        <w:color w:val="000000"/>
        <w:kern w:val="2"/>
        <w:sz w:val="16"/>
        <w:szCs w:val="16"/>
        <w:lang w:eastAsia="zh-CN"/>
      </w:rPr>
      <w:t>6</w:t>
    </w:r>
    <w:r w:rsidRPr="004E02F4">
      <w:rPr>
        <w:rFonts w:eastAsia="Arial"/>
        <w:kern w:val="2"/>
        <w:sz w:val="16"/>
        <w:szCs w:val="16"/>
        <w:lang w:eastAsia="zh-CN"/>
      </w:rPr>
      <w:t>”.</w:t>
    </w:r>
  </w:p>
  <w:p w14:paraId="0F74C906" w14:textId="77777777" w:rsidR="001832F5" w:rsidRDefault="001832F5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A40FA"/>
    <w:multiLevelType w:val="multilevel"/>
    <w:tmpl w:val="FEE2B0F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96DAC"/>
    <w:multiLevelType w:val="multilevel"/>
    <w:tmpl w:val="6D0CEF94"/>
    <w:lvl w:ilvl="0">
      <w:start w:val="1"/>
      <w:numFmt w:val="lowerLetter"/>
      <w:lvlText w:val="%1)"/>
      <w:lvlJc w:val="left"/>
      <w:pPr>
        <w:tabs>
          <w:tab w:val="num" w:pos="-501"/>
        </w:tabs>
        <w:ind w:left="1637" w:hanging="360"/>
      </w:pPr>
    </w:lvl>
    <w:lvl w:ilvl="1">
      <w:start w:val="1"/>
      <w:numFmt w:val="lowerLetter"/>
      <w:lvlText w:val="%2)"/>
      <w:lvlJc w:val="left"/>
      <w:pPr>
        <w:tabs>
          <w:tab w:val="num" w:pos="-501"/>
        </w:tabs>
        <w:ind w:left="2357" w:hanging="360"/>
      </w:pPr>
    </w:lvl>
    <w:lvl w:ilvl="2">
      <w:start w:val="1"/>
      <w:numFmt w:val="decimal"/>
      <w:lvlText w:val="%3)"/>
      <w:lvlJc w:val="left"/>
      <w:pPr>
        <w:tabs>
          <w:tab w:val="num" w:pos="-501"/>
        </w:tabs>
        <w:ind w:left="3257" w:hanging="360"/>
      </w:pPr>
    </w:lvl>
    <w:lvl w:ilvl="3">
      <w:start w:val="1"/>
      <w:numFmt w:val="decimal"/>
      <w:lvlText w:val="%4."/>
      <w:lvlJc w:val="left"/>
      <w:pPr>
        <w:tabs>
          <w:tab w:val="num" w:pos="-501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-501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-501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-501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-501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-501"/>
        </w:tabs>
        <w:ind w:left="7397" w:hanging="180"/>
      </w:pPr>
    </w:lvl>
  </w:abstractNum>
  <w:abstractNum w:abstractNumId="2" w15:restartNumberingAfterBreak="0">
    <w:nsid w:val="29025D6B"/>
    <w:multiLevelType w:val="hybridMultilevel"/>
    <w:tmpl w:val="9E8E3E8E"/>
    <w:lvl w:ilvl="0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9F97EFC"/>
    <w:multiLevelType w:val="multilevel"/>
    <w:tmpl w:val="BD04BAEA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339DF"/>
    <w:multiLevelType w:val="hybridMultilevel"/>
    <w:tmpl w:val="3B50E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87B3A"/>
    <w:multiLevelType w:val="multilevel"/>
    <w:tmpl w:val="71D09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F2D675D"/>
    <w:multiLevelType w:val="multilevel"/>
    <w:tmpl w:val="4CF0FF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72608"/>
    <w:multiLevelType w:val="multilevel"/>
    <w:tmpl w:val="5986F2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FEB22AF"/>
    <w:multiLevelType w:val="multilevel"/>
    <w:tmpl w:val="B634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A1603"/>
    <w:multiLevelType w:val="multilevel"/>
    <w:tmpl w:val="27B0EB8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0" w15:restartNumberingAfterBreak="0">
    <w:nsid w:val="5EAB0E9F"/>
    <w:multiLevelType w:val="hybridMultilevel"/>
    <w:tmpl w:val="48C2C332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 w15:restartNumberingAfterBreak="0">
    <w:nsid w:val="66FC27F0"/>
    <w:multiLevelType w:val="multilevel"/>
    <w:tmpl w:val="CDF0F1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9317E"/>
    <w:multiLevelType w:val="multilevel"/>
    <w:tmpl w:val="CC38FBCC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83BB7"/>
    <w:multiLevelType w:val="multilevel"/>
    <w:tmpl w:val="2BEC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A1EE7"/>
    <w:multiLevelType w:val="multilevel"/>
    <w:tmpl w:val="8EA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50B7"/>
    <w:multiLevelType w:val="multilevel"/>
    <w:tmpl w:val="7E24A7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132EF"/>
    <w:multiLevelType w:val="multilevel"/>
    <w:tmpl w:val="65E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7598411">
    <w:abstractNumId w:val="9"/>
  </w:num>
  <w:num w:numId="2" w16cid:durableId="1386610848">
    <w:abstractNumId w:val="1"/>
  </w:num>
  <w:num w:numId="3" w16cid:durableId="1793554808">
    <w:abstractNumId w:val="3"/>
  </w:num>
  <w:num w:numId="4" w16cid:durableId="1614702045">
    <w:abstractNumId w:val="7"/>
  </w:num>
  <w:num w:numId="5" w16cid:durableId="1047146794">
    <w:abstractNumId w:val="12"/>
  </w:num>
  <w:num w:numId="6" w16cid:durableId="2033604755">
    <w:abstractNumId w:val="0"/>
  </w:num>
  <w:num w:numId="7" w16cid:durableId="1332877230">
    <w:abstractNumId w:val="5"/>
  </w:num>
  <w:num w:numId="8" w16cid:durableId="2038004734">
    <w:abstractNumId w:val="7"/>
    <w:lvlOverride w:ilvl="0">
      <w:startOverride w:val="1"/>
    </w:lvlOverride>
  </w:num>
  <w:num w:numId="9" w16cid:durableId="2049061556">
    <w:abstractNumId w:val="12"/>
    <w:lvlOverride w:ilvl="0">
      <w:startOverride w:val="1"/>
    </w:lvlOverride>
  </w:num>
  <w:num w:numId="10" w16cid:durableId="789784939">
    <w:abstractNumId w:val="12"/>
  </w:num>
  <w:num w:numId="11" w16cid:durableId="874002756">
    <w:abstractNumId w:val="6"/>
  </w:num>
  <w:num w:numId="12" w16cid:durableId="666398699">
    <w:abstractNumId w:val="15"/>
  </w:num>
  <w:num w:numId="13" w16cid:durableId="2099330659">
    <w:abstractNumId w:val="11"/>
  </w:num>
  <w:num w:numId="14" w16cid:durableId="1232814073">
    <w:abstractNumId w:val="14"/>
  </w:num>
  <w:num w:numId="15" w16cid:durableId="491144081">
    <w:abstractNumId w:val="16"/>
  </w:num>
  <w:num w:numId="16" w16cid:durableId="1400202515">
    <w:abstractNumId w:val="8"/>
  </w:num>
  <w:num w:numId="17" w16cid:durableId="919678749">
    <w:abstractNumId w:val="13"/>
  </w:num>
  <w:num w:numId="18" w16cid:durableId="1120076465">
    <w:abstractNumId w:val="10"/>
  </w:num>
  <w:num w:numId="19" w16cid:durableId="1580864814">
    <w:abstractNumId w:val="2"/>
  </w:num>
  <w:num w:numId="20" w16cid:durableId="2108766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2F5"/>
    <w:rsid w:val="00092A61"/>
    <w:rsid w:val="001461E8"/>
    <w:rsid w:val="001832F5"/>
    <w:rsid w:val="001D1F16"/>
    <w:rsid w:val="0026597A"/>
    <w:rsid w:val="0029760A"/>
    <w:rsid w:val="003325B9"/>
    <w:rsid w:val="003D2494"/>
    <w:rsid w:val="004507D7"/>
    <w:rsid w:val="00467071"/>
    <w:rsid w:val="004771B6"/>
    <w:rsid w:val="004E02F4"/>
    <w:rsid w:val="00610311"/>
    <w:rsid w:val="006250B2"/>
    <w:rsid w:val="00653C4E"/>
    <w:rsid w:val="0071671A"/>
    <w:rsid w:val="00730D34"/>
    <w:rsid w:val="007B6AA5"/>
    <w:rsid w:val="00851ADE"/>
    <w:rsid w:val="00A960CB"/>
    <w:rsid w:val="00B64543"/>
    <w:rsid w:val="00BA1124"/>
    <w:rsid w:val="00E62C2B"/>
    <w:rsid w:val="00F41886"/>
    <w:rsid w:val="00F8518C"/>
    <w:rsid w:val="00F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33FAB"/>
  <w15:docId w15:val="{67251F33-EEF9-4ED7-8A48-DAE5204F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paragraph">
    <w:name w:val="paragraph"/>
    <w:basedOn w:val="Normalny"/>
    <w:rsid w:val="0071671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71671A"/>
  </w:style>
  <w:style w:type="character" w:customStyle="1" w:styleId="eop">
    <w:name w:val="eop"/>
    <w:basedOn w:val="Domylnaczcionkaakapitu"/>
    <w:rsid w:val="0071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smjwg42tcltqmfyc4nryhe2tcnrugq&amp;refSource=hyp" TargetMode="External"/><Relationship Id="rId13" Type="http://schemas.openxmlformats.org/officeDocument/2006/relationships/hyperlink" Target="https://sip.legalis.pl/document-view.seam?documentId=mfrxilrtg4ytsmrzga3dqltqmfyc4nrzgqydgnzyhe&amp;refSource=hy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smjqgmydqltqmfyc4nryg4zdgnbugu&amp;refSource=hyp" TargetMode="External"/><Relationship Id="rId12" Type="http://schemas.openxmlformats.org/officeDocument/2006/relationships/hyperlink" Target="https://sip.legalis.pl/document-view.seam?documentId=mfrxilrtg4ytqnrqgq4taltqmfyc4nrxga3dinjzhe&amp;refSource=hy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galis.pl/document-view.seam?documentId=mfrxilrtg4ytqnbwgy4teltqmfyc4nrwgy2damzuga&amp;refSource=hy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smzxha2dqltqmfyc4nrzgy4dinbrgu&amp;refSource=hy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smzsg42tqltqmfyc4nrzguytsmjuga&amp;refSource=hy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Agnieszka Niedbał</cp:lastModifiedBy>
  <cp:revision>62</cp:revision>
  <cp:lastPrinted>2024-10-15T10:01:00Z</cp:lastPrinted>
  <dcterms:created xsi:type="dcterms:W3CDTF">2021-01-20T13:55:00Z</dcterms:created>
  <dcterms:modified xsi:type="dcterms:W3CDTF">2024-10-22T12:18:00Z</dcterms:modified>
  <dc:language>pl-PL</dc:language>
</cp:coreProperties>
</file>