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B8" w:rsidRDefault="005A5FB8" w:rsidP="005A5FB8">
      <w:pPr>
        <w:spacing w:line="360" w:lineRule="auto"/>
        <w:rPr>
          <w:rFonts w:ascii="Verdana" w:hAnsi="Verdana"/>
        </w:rPr>
      </w:pPr>
      <w:bookmarkStart w:id="0" w:name="bookmark0"/>
    </w:p>
    <w:p w:rsidR="009D5FD2" w:rsidRDefault="009D5FD2" w:rsidP="005A5FB8">
      <w:pPr>
        <w:spacing w:line="360" w:lineRule="auto"/>
        <w:rPr>
          <w:rFonts w:ascii="Verdana" w:hAnsi="Verdana"/>
        </w:rPr>
      </w:pPr>
    </w:p>
    <w:p w:rsidR="009D5FD2" w:rsidRDefault="009D5FD2" w:rsidP="005A5FB8">
      <w:pPr>
        <w:spacing w:line="360" w:lineRule="auto"/>
        <w:rPr>
          <w:rFonts w:ascii="Verdana" w:hAnsi="Verdana"/>
        </w:rPr>
      </w:pPr>
    </w:p>
    <w:p w:rsidR="009D5FD2" w:rsidRDefault="009D5FD2" w:rsidP="005A5FB8">
      <w:pPr>
        <w:spacing w:line="360" w:lineRule="auto"/>
        <w:rPr>
          <w:rFonts w:ascii="Verdana" w:hAnsi="Verdana"/>
        </w:rPr>
      </w:pPr>
    </w:p>
    <w:p w:rsidR="00F53635" w:rsidRPr="00C475D4" w:rsidRDefault="00F53635" w:rsidP="00F53635">
      <w:pPr>
        <w:jc w:val="center"/>
        <w:rPr>
          <w:rFonts w:ascii="Verdana" w:hAnsi="Verdana"/>
          <w:b/>
          <w:sz w:val="40"/>
          <w:szCs w:val="40"/>
        </w:rPr>
      </w:pPr>
      <w:r w:rsidRPr="00C475D4">
        <w:rPr>
          <w:rFonts w:ascii="Verdana" w:hAnsi="Verdana"/>
          <w:b/>
          <w:sz w:val="40"/>
          <w:szCs w:val="40"/>
        </w:rPr>
        <w:t>WARUNKI WYKONANIA I ODBIORU</w:t>
      </w:r>
    </w:p>
    <w:p w:rsidR="00F53635" w:rsidRPr="00C475D4" w:rsidRDefault="00F53635" w:rsidP="00F53635">
      <w:pPr>
        <w:jc w:val="center"/>
        <w:rPr>
          <w:rFonts w:ascii="Verdana" w:hAnsi="Verdana"/>
          <w:b/>
          <w:sz w:val="40"/>
          <w:szCs w:val="40"/>
        </w:rPr>
      </w:pPr>
      <w:r w:rsidRPr="00C475D4">
        <w:rPr>
          <w:rFonts w:ascii="Verdana" w:hAnsi="Verdana"/>
          <w:b/>
          <w:sz w:val="40"/>
          <w:szCs w:val="40"/>
        </w:rPr>
        <w:t>ROBÓT BUDOWLANYCH</w:t>
      </w:r>
    </w:p>
    <w:p w:rsidR="00F53635" w:rsidRPr="00C475D4" w:rsidRDefault="00F53635" w:rsidP="00F53635">
      <w:pPr>
        <w:jc w:val="center"/>
        <w:rPr>
          <w:rFonts w:ascii="Verdana" w:hAnsi="Verdana"/>
          <w:b/>
          <w:sz w:val="40"/>
          <w:szCs w:val="40"/>
        </w:rPr>
      </w:pPr>
    </w:p>
    <w:p w:rsidR="00F53635" w:rsidRPr="00C475D4" w:rsidRDefault="00F53635" w:rsidP="00F53635">
      <w:pPr>
        <w:jc w:val="center"/>
        <w:rPr>
          <w:rFonts w:ascii="Verdana" w:hAnsi="Verdana"/>
          <w:b/>
          <w:sz w:val="40"/>
          <w:szCs w:val="40"/>
        </w:rPr>
      </w:pPr>
      <w:r>
        <w:rPr>
          <w:rFonts w:ascii="Verdana" w:hAnsi="Verdana"/>
          <w:b/>
          <w:sz w:val="40"/>
          <w:szCs w:val="40"/>
        </w:rPr>
        <w:t>D.06.01</w:t>
      </w:r>
      <w:r w:rsidRPr="00C475D4">
        <w:rPr>
          <w:rFonts w:ascii="Verdana" w:hAnsi="Verdana"/>
          <w:b/>
          <w:sz w:val="40"/>
          <w:szCs w:val="40"/>
        </w:rPr>
        <w:t>.01.</w:t>
      </w: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bookmarkStart w:id="1" w:name="_GoBack"/>
      <w:bookmarkEnd w:id="1"/>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both"/>
        <w:rPr>
          <w:rFonts w:ascii="Verdana" w:hAnsi="Verdana"/>
          <w:b/>
          <w:sz w:val="20"/>
          <w:szCs w:val="20"/>
        </w:rPr>
      </w:pPr>
    </w:p>
    <w:p w:rsidR="00F53635" w:rsidRPr="00C475D4" w:rsidRDefault="00F53635" w:rsidP="00F53635">
      <w:pPr>
        <w:jc w:val="center"/>
        <w:rPr>
          <w:rFonts w:ascii="Verdana" w:hAnsi="Verdana"/>
          <w:b/>
          <w:sz w:val="40"/>
          <w:szCs w:val="40"/>
        </w:rPr>
      </w:pPr>
    </w:p>
    <w:p w:rsidR="00F53635" w:rsidRDefault="00F53635" w:rsidP="00F53635">
      <w:pPr>
        <w:jc w:val="center"/>
        <w:rPr>
          <w:rFonts w:ascii="Verdana" w:hAnsi="Verdana"/>
          <w:b/>
          <w:sz w:val="40"/>
          <w:szCs w:val="40"/>
        </w:rPr>
      </w:pPr>
      <w:r>
        <w:rPr>
          <w:rFonts w:ascii="Verdana" w:hAnsi="Verdana"/>
          <w:b/>
          <w:sz w:val="40"/>
          <w:szCs w:val="40"/>
        </w:rPr>
        <w:t>ZNAKI DROGOWE PIONOWE</w:t>
      </w:r>
    </w:p>
    <w:p w:rsidR="00F53635" w:rsidRDefault="00F53635" w:rsidP="00F53635">
      <w:pPr>
        <w:jc w:val="center"/>
        <w:rPr>
          <w:rFonts w:ascii="Verdana" w:hAnsi="Verdana"/>
          <w:b/>
          <w:sz w:val="40"/>
          <w:szCs w:val="40"/>
        </w:rPr>
      </w:pPr>
    </w:p>
    <w:p w:rsidR="00F53635" w:rsidRDefault="00F53635" w:rsidP="00F53635">
      <w:pPr>
        <w:jc w:val="center"/>
        <w:rPr>
          <w:rFonts w:ascii="Verdana" w:hAnsi="Verdana"/>
          <w:b/>
          <w:sz w:val="40"/>
          <w:szCs w:val="40"/>
        </w:rPr>
      </w:pPr>
    </w:p>
    <w:p w:rsidR="00F53635" w:rsidRDefault="00F53635" w:rsidP="00F53635">
      <w:pPr>
        <w:jc w:val="center"/>
        <w:rPr>
          <w:rFonts w:ascii="Verdana" w:hAnsi="Verdana"/>
          <w:b/>
          <w:sz w:val="40"/>
          <w:szCs w:val="40"/>
        </w:rPr>
      </w:pPr>
    </w:p>
    <w:p w:rsidR="00F53635" w:rsidRDefault="00F53635" w:rsidP="00F53635">
      <w:pPr>
        <w:jc w:val="center"/>
        <w:rPr>
          <w:rFonts w:ascii="Verdana" w:hAnsi="Verdana"/>
          <w:b/>
          <w:sz w:val="40"/>
          <w:szCs w:val="40"/>
        </w:rPr>
      </w:pPr>
    </w:p>
    <w:p w:rsidR="00F53635" w:rsidRDefault="00F53635" w:rsidP="00F53635">
      <w:pPr>
        <w:jc w:val="center"/>
        <w:rPr>
          <w:rFonts w:ascii="Verdana" w:hAnsi="Verdana"/>
          <w:b/>
          <w:sz w:val="40"/>
          <w:szCs w:val="40"/>
        </w:rPr>
      </w:pPr>
    </w:p>
    <w:p w:rsidR="00F53635" w:rsidRDefault="00F53635" w:rsidP="00F53635">
      <w:pPr>
        <w:jc w:val="center"/>
        <w:rPr>
          <w:rFonts w:ascii="Verdana" w:hAnsi="Verdana"/>
          <w:b/>
          <w:sz w:val="40"/>
          <w:szCs w:val="40"/>
        </w:rPr>
      </w:pPr>
    </w:p>
    <w:p w:rsidR="00F53635" w:rsidRDefault="00F53635" w:rsidP="00F53635">
      <w:pPr>
        <w:jc w:val="center"/>
        <w:rPr>
          <w:rFonts w:ascii="Verdana" w:hAnsi="Verdana"/>
          <w:b/>
          <w:sz w:val="40"/>
          <w:szCs w:val="40"/>
        </w:rPr>
      </w:pPr>
    </w:p>
    <w:p w:rsidR="00F53635" w:rsidRDefault="00F53635" w:rsidP="00F53635">
      <w:pPr>
        <w:jc w:val="center"/>
        <w:rPr>
          <w:rFonts w:ascii="Verdana" w:hAnsi="Verdana"/>
          <w:b/>
          <w:sz w:val="40"/>
          <w:szCs w:val="40"/>
        </w:rPr>
      </w:pPr>
    </w:p>
    <w:p w:rsidR="00F53635" w:rsidRPr="00C475D4" w:rsidRDefault="00F53635" w:rsidP="00F53635">
      <w:pPr>
        <w:jc w:val="center"/>
        <w:rPr>
          <w:rFonts w:ascii="Verdana" w:hAnsi="Verdana"/>
          <w:b/>
          <w:sz w:val="40"/>
          <w:szCs w:val="40"/>
        </w:rPr>
      </w:pPr>
    </w:p>
    <w:p w:rsidR="00F53635" w:rsidRPr="00C475D4" w:rsidRDefault="00F53635" w:rsidP="00F53635">
      <w:pPr>
        <w:jc w:val="both"/>
        <w:rPr>
          <w:rFonts w:ascii="Verdana" w:hAnsi="Verdana"/>
          <w:b/>
          <w:sz w:val="20"/>
          <w:szCs w:val="20"/>
        </w:rPr>
      </w:pPr>
    </w:p>
    <w:p w:rsidR="009D5FD2" w:rsidRDefault="009D5FD2" w:rsidP="005A5FB8">
      <w:pPr>
        <w:spacing w:line="360" w:lineRule="auto"/>
        <w:rPr>
          <w:rFonts w:ascii="Verdana" w:hAnsi="Verdana"/>
        </w:rPr>
      </w:pPr>
    </w:p>
    <w:p w:rsidR="009D5FD2" w:rsidRDefault="009D5FD2" w:rsidP="005A5FB8">
      <w:pPr>
        <w:spacing w:line="360" w:lineRule="auto"/>
        <w:rPr>
          <w:rFonts w:ascii="Verdana" w:hAnsi="Verdana"/>
        </w:rPr>
      </w:pPr>
    </w:p>
    <w:p w:rsidR="00253998" w:rsidRPr="009B30C7" w:rsidRDefault="00253998" w:rsidP="005A5FB8">
      <w:pPr>
        <w:spacing w:line="360" w:lineRule="auto"/>
        <w:rPr>
          <w:rFonts w:ascii="Verdana" w:hAnsi="Verdana"/>
        </w:rPr>
      </w:pPr>
    </w:p>
    <w:p w:rsidR="005A5FB8" w:rsidRPr="00F8345B" w:rsidRDefault="005A5FB8" w:rsidP="005A5FB8">
      <w:pPr>
        <w:spacing w:line="360" w:lineRule="auto"/>
        <w:jc w:val="center"/>
        <w:rPr>
          <w:rFonts w:ascii="Times New Roman" w:hAnsi="Times New Roman" w:cs="Times New Roman"/>
          <w:b/>
          <w:sz w:val="20"/>
          <w:szCs w:val="20"/>
        </w:rPr>
      </w:pPr>
      <w:r w:rsidRPr="00F8345B">
        <w:rPr>
          <w:rFonts w:ascii="Times New Roman" w:hAnsi="Times New Roman" w:cs="Times New Roman"/>
          <w:b/>
          <w:sz w:val="20"/>
          <w:szCs w:val="20"/>
        </w:rPr>
        <w:t>SPIS TREŚCI</w:t>
      </w:r>
    </w:p>
    <w:p w:rsidR="005A5FB8" w:rsidRPr="00F8345B" w:rsidRDefault="005A5FB8" w:rsidP="005A5FB8">
      <w:pPr>
        <w:spacing w:line="360" w:lineRule="auto"/>
        <w:jc w:val="center"/>
        <w:rPr>
          <w:rFonts w:ascii="Times New Roman" w:hAnsi="Times New Roman" w:cs="Times New Roman"/>
          <w:b/>
          <w:sz w:val="20"/>
          <w:szCs w:val="20"/>
        </w:rPr>
      </w:pPr>
    </w:p>
    <w:p w:rsidR="005A5FB8" w:rsidRPr="00F8345B" w:rsidRDefault="00EC2F5C" w:rsidP="005A5FB8">
      <w:pPr>
        <w:pStyle w:val="Spistreci1"/>
        <w:spacing w:before="0" w:after="0" w:line="360" w:lineRule="auto"/>
        <w:rPr>
          <w:noProof/>
        </w:rPr>
      </w:pPr>
      <w:r w:rsidRPr="00EC2F5C">
        <w:rPr>
          <w:b w:val="0"/>
          <w:caps w:val="0"/>
        </w:rPr>
        <w:fldChar w:fldCharType="begin"/>
      </w:r>
      <w:r w:rsidR="005A5FB8" w:rsidRPr="00F8345B">
        <w:rPr>
          <w:b w:val="0"/>
          <w:caps w:val="0"/>
        </w:rPr>
        <w:instrText xml:space="preserve"> TOC \o "1-1" </w:instrText>
      </w:r>
      <w:r w:rsidRPr="00EC2F5C">
        <w:rPr>
          <w:b w:val="0"/>
          <w:caps w:val="0"/>
        </w:rPr>
        <w:fldChar w:fldCharType="separate"/>
      </w:r>
    </w:p>
    <w:p w:rsidR="005A5FB8" w:rsidRPr="00F8345B" w:rsidRDefault="005A5FB8" w:rsidP="005A5FB8">
      <w:pPr>
        <w:pStyle w:val="Spistreci1"/>
        <w:spacing w:line="360" w:lineRule="auto"/>
        <w:rPr>
          <w:b w:val="0"/>
          <w:caps w:val="0"/>
          <w:noProof/>
        </w:rPr>
      </w:pPr>
      <w:r w:rsidRPr="00F8345B">
        <w:rPr>
          <w:noProof/>
        </w:rPr>
        <w:t>1. WSTĘP</w:t>
      </w:r>
      <w:r w:rsidRPr="00F8345B">
        <w:rPr>
          <w:noProof/>
        </w:rPr>
        <w:tab/>
        <w:t>3</w:t>
      </w:r>
    </w:p>
    <w:p w:rsidR="005A5FB8" w:rsidRPr="00F8345B" w:rsidRDefault="005A5FB8" w:rsidP="005A5FB8">
      <w:pPr>
        <w:pStyle w:val="Spistreci1"/>
        <w:spacing w:line="360" w:lineRule="auto"/>
        <w:rPr>
          <w:b w:val="0"/>
          <w:caps w:val="0"/>
          <w:noProof/>
        </w:rPr>
      </w:pPr>
      <w:r w:rsidRPr="00F8345B">
        <w:rPr>
          <w:noProof/>
        </w:rPr>
        <w:t>2. MATERIAŁY</w:t>
      </w:r>
      <w:r w:rsidRPr="00F8345B">
        <w:rPr>
          <w:noProof/>
        </w:rPr>
        <w:tab/>
      </w:r>
      <w:r w:rsidR="00D82F38">
        <w:rPr>
          <w:noProof/>
        </w:rPr>
        <w:t>3</w:t>
      </w:r>
    </w:p>
    <w:p w:rsidR="005A5FB8" w:rsidRPr="00F8345B" w:rsidRDefault="005A5FB8" w:rsidP="005A5FB8">
      <w:pPr>
        <w:pStyle w:val="Spistreci1"/>
        <w:spacing w:line="360" w:lineRule="auto"/>
        <w:rPr>
          <w:b w:val="0"/>
          <w:caps w:val="0"/>
          <w:noProof/>
        </w:rPr>
      </w:pPr>
      <w:r w:rsidRPr="00F8345B">
        <w:rPr>
          <w:noProof/>
        </w:rPr>
        <w:t>3. SPRZĘT</w:t>
      </w:r>
      <w:r w:rsidRPr="00F8345B">
        <w:rPr>
          <w:noProof/>
        </w:rPr>
        <w:tab/>
      </w:r>
      <w:r w:rsidR="00297B81">
        <w:rPr>
          <w:noProof/>
        </w:rPr>
        <w:t>8</w:t>
      </w:r>
    </w:p>
    <w:p w:rsidR="005A5FB8" w:rsidRPr="00F8345B" w:rsidRDefault="005A5FB8" w:rsidP="005A5FB8">
      <w:pPr>
        <w:pStyle w:val="Spistreci1"/>
        <w:spacing w:line="360" w:lineRule="auto"/>
        <w:rPr>
          <w:b w:val="0"/>
          <w:caps w:val="0"/>
          <w:noProof/>
        </w:rPr>
      </w:pPr>
      <w:r w:rsidRPr="00F8345B">
        <w:rPr>
          <w:noProof/>
        </w:rPr>
        <w:t>4. TRANSPORT</w:t>
      </w:r>
      <w:r w:rsidRPr="00F8345B">
        <w:rPr>
          <w:noProof/>
        </w:rPr>
        <w:tab/>
      </w:r>
      <w:r w:rsidR="00B45CE8">
        <w:rPr>
          <w:noProof/>
        </w:rPr>
        <w:t>8</w:t>
      </w:r>
    </w:p>
    <w:p w:rsidR="005A5FB8" w:rsidRPr="00F8345B" w:rsidRDefault="005A5FB8" w:rsidP="005A5FB8">
      <w:pPr>
        <w:pStyle w:val="Spistreci1"/>
        <w:spacing w:line="360" w:lineRule="auto"/>
        <w:rPr>
          <w:b w:val="0"/>
          <w:caps w:val="0"/>
          <w:noProof/>
        </w:rPr>
      </w:pPr>
      <w:r w:rsidRPr="00F8345B">
        <w:rPr>
          <w:noProof/>
        </w:rPr>
        <w:t>5. WYKONANIE ROBÓT</w:t>
      </w:r>
      <w:r w:rsidRPr="00F8345B">
        <w:rPr>
          <w:noProof/>
        </w:rPr>
        <w:tab/>
      </w:r>
      <w:r w:rsidR="00B45CE8">
        <w:rPr>
          <w:noProof/>
        </w:rPr>
        <w:t>8</w:t>
      </w:r>
    </w:p>
    <w:p w:rsidR="005A5FB8" w:rsidRPr="00F8345B" w:rsidRDefault="005A5FB8" w:rsidP="005A5FB8">
      <w:pPr>
        <w:pStyle w:val="Spistreci1"/>
        <w:spacing w:line="360" w:lineRule="auto"/>
        <w:rPr>
          <w:b w:val="0"/>
          <w:caps w:val="0"/>
          <w:noProof/>
        </w:rPr>
      </w:pPr>
      <w:r w:rsidRPr="00F8345B">
        <w:rPr>
          <w:noProof/>
        </w:rPr>
        <w:t>6. KONTROLA JAKOŚCI ROBÓT</w:t>
      </w:r>
      <w:r w:rsidRPr="00F8345B">
        <w:rPr>
          <w:noProof/>
        </w:rPr>
        <w:tab/>
      </w:r>
      <w:r w:rsidR="00B45CE8">
        <w:rPr>
          <w:noProof/>
        </w:rPr>
        <w:t>10</w:t>
      </w:r>
    </w:p>
    <w:p w:rsidR="005A5FB8" w:rsidRPr="00F8345B" w:rsidRDefault="005A5FB8" w:rsidP="005A5FB8">
      <w:pPr>
        <w:pStyle w:val="Spistreci1"/>
        <w:spacing w:line="360" w:lineRule="auto"/>
        <w:rPr>
          <w:b w:val="0"/>
          <w:caps w:val="0"/>
          <w:noProof/>
        </w:rPr>
      </w:pPr>
      <w:r w:rsidRPr="00F8345B">
        <w:rPr>
          <w:noProof/>
        </w:rPr>
        <w:t>7. OBMIAR ROBÓT</w:t>
      </w:r>
      <w:r w:rsidRPr="00F8345B">
        <w:rPr>
          <w:noProof/>
        </w:rPr>
        <w:tab/>
        <w:t>1</w:t>
      </w:r>
      <w:r w:rsidR="004D58FC">
        <w:rPr>
          <w:noProof/>
        </w:rPr>
        <w:t>1</w:t>
      </w:r>
    </w:p>
    <w:p w:rsidR="005A5FB8" w:rsidRPr="00F8345B" w:rsidRDefault="005A5FB8" w:rsidP="005A5FB8">
      <w:pPr>
        <w:pStyle w:val="Spistreci1"/>
        <w:spacing w:line="360" w:lineRule="auto"/>
        <w:rPr>
          <w:b w:val="0"/>
          <w:caps w:val="0"/>
          <w:noProof/>
        </w:rPr>
      </w:pPr>
      <w:r w:rsidRPr="00F8345B">
        <w:rPr>
          <w:noProof/>
        </w:rPr>
        <w:t>8. ODBIÓR ROBÓT</w:t>
      </w:r>
      <w:r w:rsidRPr="00F8345B">
        <w:rPr>
          <w:noProof/>
        </w:rPr>
        <w:tab/>
        <w:t>1</w:t>
      </w:r>
      <w:r w:rsidR="004D58FC">
        <w:rPr>
          <w:noProof/>
        </w:rPr>
        <w:t>1</w:t>
      </w:r>
    </w:p>
    <w:p w:rsidR="005A5FB8" w:rsidRPr="00F8345B" w:rsidRDefault="005A5FB8" w:rsidP="005A5FB8">
      <w:pPr>
        <w:pStyle w:val="Spistreci1"/>
        <w:spacing w:line="360" w:lineRule="auto"/>
        <w:rPr>
          <w:b w:val="0"/>
          <w:caps w:val="0"/>
          <w:noProof/>
        </w:rPr>
      </w:pPr>
      <w:r w:rsidRPr="00F8345B">
        <w:rPr>
          <w:noProof/>
        </w:rPr>
        <w:t>9. PODSTAWA PŁATNOŚCI</w:t>
      </w:r>
      <w:r w:rsidRPr="00F8345B">
        <w:rPr>
          <w:noProof/>
        </w:rPr>
        <w:tab/>
        <w:t>1</w:t>
      </w:r>
      <w:r w:rsidR="004D58FC">
        <w:rPr>
          <w:noProof/>
        </w:rPr>
        <w:t>1</w:t>
      </w:r>
    </w:p>
    <w:p w:rsidR="005A5FB8" w:rsidRPr="00F8345B" w:rsidRDefault="005A5FB8" w:rsidP="005A5FB8">
      <w:pPr>
        <w:pStyle w:val="Spistreci1"/>
        <w:spacing w:line="360" w:lineRule="auto"/>
        <w:rPr>
          <w:noProof/>
        </w:rPr>
      </w:pPr>
      <w:r w:rsidRPr="00F8345B">
        <w:rPr>
          <w:noProof/>
        </w:rPr>
        <w:t>10. PRZEPISY ZWIĄZANE</w:t>
      </w:r>
      <w:r w:rsidRPr="00F8345B">
        <w:rPr>
          <w:noProof/>
        </w:rPr>
        <w:tab/>
        <w:t>1</w:t>
      </w:r>
      <w:r w:rsidR="004D58FC">
        <w:rPr>
          <w:noProof/>
        </w:rPr>
        <w:t>1</w:t>
      </w:r>
    </w:p>
    <w:p w:rsidR="005A5FB8" w:rsidRPr="009B30C7" w:rsidRDefault="00EC2F5C" w:rsidP="005A5FB8">
      <w:pPr>
        <w:pStyle w:val="StylIwony"/>
        <w:pBdr>
          <w:bottom w:val="single" w:sz="6" w:space="1" w:color="auto"/>
        </w:pBdr>
        <w:tabs>
          <w:tab w:val="right" w:leader="dot" w:pos="8789"/>
        </w:tabs>
        <w:spacing w:before="0" w:after="0" w:line="360" w:lineRule="auto"/>
        <w:ind w:left="450" w:hanging="450"/>
        <w:jc w:val="left"/>
        <w:rPr>
          <w:rFonts w:ascii="Verdana" w:hAnsi="Verdana"/>
          <w:sz w:val="20"/>
        </w:rPr>
        <w:sectPr w:rsidR="005A5FB8" w:rsidRPr="009B30C7" w:rsidSect="005A5FB8">
          <w:type w:val="continuous"/>
          <w:pgSz w:w="11907" w:h="16840" w:code="9"/>
          <w:pgMar w:top="1418" w:right="1418" w:bottom="1418" w:left="1418" w:header="1985" w:footer="1531" w:gutter="0"/>
          <w:cols w:space="708"/>
        </w:sectPr>
      </w:pPr>
      <w:r w:rsidRPr="00F8345B">
        <w:rPr>
          <w:rFonts w:ascii="Times New Roman" w:hAnsi="Times New Roman"/>
          <w:b/>
          <w:caps/>
          <w:sz w:val="20"/>
        </w:rPr>
        <w:fldChar w:fldCharType="end"/>
      </w:r>
    </w:p>
    <w:p w:rsidR="006759E8" w:rsidRPr="00F8345B" w:rsidRDefault="00EB6CBA" w:rsidP="009B5B59">
      <w:pPr>
        <w:pStyle w:val="Nagwek21"/>
        <w:keepNext/>
        <w:keepLines/>
        <w:numPr>
          <w:ilvl w:val="0"/>
          <w:numId w:val="1"/>
        </w:numPr>
        <w:shd w:val="clear" w:color="auto" w:fill="auto"/>
        <w:tabs>
          <w:tab w:val="left" w:pos="214"/>
        </w:tabs>
        <w:spacing w:after="0" w:line="264" w:lineRule="auto"/>
        <w:ind w:left="20" w:firstLine="0"/>
        <w:rPr>
          <w:color w:val="auto"/>
        </w:rPr>
      </w:pPr>
      <w:r w:rsidRPr="00F8345B">
        <w:rPr>
          <w:color w:val="auto"/>
        </w:rPr>
        <w:lastRenderedPageBreak/>
        <w:t>WSTĘP</w:t>
      </w:r>
      <w:bookmarkEnd w:id="0"/>
    </w:p>
    <w:p w:rsidR="006759E8" w:rsidRPr="00F8345B" w:rsidRDefault="00EB6CBA" w:rsidP="009B5B59">
      <w:pPr>
        <w:pStyle w:val="Nagwek21"/>
        <w:keepNext/>
        <w:keepLines/>
        <w:numPr>
          <w:ilvl w:val="1"/>
          <w:numId w:val="1"/>
        </w:numPr>
        <w:shd w:val="clear" w:color="auto" w:fill="auto"/>
        <w:tabs>
          <w:tab w:val="left" w:pos="366"/>
        </w:tabs>
        <w:spacing w:after="0" w:line="264" w:lineRule="auto"/>
        <w:ind w:left="20" w:firstLine="0"/>
        <w:rPr>
          <w:color w:val="auto"/>
        </w:rPr>
      </w:pPr>
      <w:bookmarkStart w:id="2" w:name="bookmark1"/>
      <w:r w:rsidRPr="00F8345B">
        <w:rPr>
          <w:color w:val="auto"/>
        </w:rPr>
        <w:t xml:space="preserve">Przedmiot </w:t>
      </w:r>
      <w:r w:rsidR="0089003E">
        <w:rPr>
          <w:color w:val="auto"/>
        </w:rPr>
        <w:t>WWIOR</w:t>
      </w:r>
      <w:bookmarkEnd w:id="2"/>
      <w:r w:rsidR="0089003E">
        <w:rPr>
          <w:color w:val="auto"/>
        </w:rPr>
        <w:t>B</w:t>
      </w:r>
    </w:p>
    <w:p w:rsidR="003C0525" w:rsidRPr="00F8345B" w:rsidRDefault="00EB6CBA" w:rsidP="009B5B59">
      <w:pPr>
        <w:pStyle w:val="Teksttreci0"/>
        <w:shd w:val="clear" w:color="auto" w:fill="auto"/>
        <w:spacing w:before="0" w:after="0" w:line="264" w:lineRule="auto"/>
        <w:ind w:left="23" w:right="23" w:firstLine="697"/>
        <w:rPr>
          <w:color w:val="auto"/>
        </w:rPr>
      </w:pPr>
      <w:r w:rsidRPr="00F8345B">
        <w:rPr>
          <w:color w:val="auto"/>
        </w:rPr>
        <w:t xml:space="preserve">Przedmiotem niniejszej </w:t>
      </w:r>
      <w:r w:rsidR="0089003E">
        <w:rPr>
          <w:color w:val="auto"/>
        </w:rPr>
        <w:t>WWIORB</w:t>
      </w:r>
      <w:r w:rsidRPr="00F8345B">
        <w:rPr>
          <w:color w:val="auto"/>
        </w:rPr>
        <w:t xml:space="preserve"> są wymagania dotyczące wykonania i odbioru </w:t>
      </w:r>
      <w:bookmarkStart w:id="3" w:name="bookmark2"/>
      <w:r w:rsidR="009B4BCC" w:rsidRPr="00F8345B">
        <w:rPr>
          <w:color w:val="auto"/>
        </w:rPr>
        <w:t>robót związanych z oznakowaniem pionowym przy wdrażaniu lub utrzymaniu stałej organizacji ruchu.</w:t>
      </w:r>
    </w:p>
    <w:p w:rsidR="009B4BCC" w:rsidRDefault="009B4BCC" w:rsidP="009B5B59">
      <w:pPr>
        <w:pStyle w:val="Teksttreci0"/>
        <w:shd w:val="clear" w:color="auto" w:fill="auto"/>
        <w:spacing w:before="0" w:after="0" w:line="264" w:lineRule="auto"/>
        <w:ind w:left="23" w:right="23" w:firstLine="697"/>
        <w:rPr>
          <w:color w:val="auto"/>
        </w:rPr>
      </w:pPr>
      <w:r w:rsidRPr="00F8345B">
        <w:rPr>
          <w:color w:val="auto"/>
        </w:rPr>
        <w:t xml:space="preserve">Niniejsza </w:t>
      </w:r>
      <w:r w:rsidR="0089003E">
        <w:rPr>
          <w:color w:val="auto"/>
        </w:rPr>
        <w:t>WWIORB</w:t>
      </w:r>
      <w:r w:rsidRPr="00F8345B">
        <w:rPr>
          <w:color w:val="auto"/>
        </w:rPr>
        <w:t xml:space="preserve"> nie obejmuje znaków </w:t>
      </w:r>
      <w:r w:rsidR="00DA6142" w:rsidRPr="00F8345B">
        <w:rPr>
          <w:color w:val="auto"/>
        </w:rPr>
        <w:t xml:space="preserve">o </w:t>
      </w:r>
      <w:r w:rsidRPr="00F8345B">
        <w:rPr>
          <w:color w:val="auto"/>
        </w:rPr>
        <w:t>zmiennej treści.</w:t>
      </w:r>
    </w:p>
    <w:p w:rsidR="009B5B59" w:rsidRPr="00F8345B" w:rsidRDefault="009B5B59" w:rsidP="009B5B59">
      <w:pPr>
        <w:pStyle w:val="Teksttreci0"/>
        <w:shd w:val="clear" w:color="auto" w:fill="auto"/>
        <w:spacing w:before="0" w:after="0" w:line="264" w:lineRule="auto"/>
        <w:ind w:left="23" w:right="23" w:firstLine="697"/>
        <w:rPr>
          <w:color w:val="auto"/>
        </w:rPr>
      </w:pPr>
    </w:p>
    <w:p w:rsidR="003C0525" w:rsidRPr="00F8345B" w:rsidRDefault="003C0525" w:rsidP="009B5B59">
      <w:pPr>
        <w:pStyle w:val="Nagwek21"/>
        <w:keepNext/>
        <w:keepLines/>
        <w:numPr>
          <w:ilvl w:val="1"/>
          <w:numId w:val="1"/>
        </w:numPr>
        <w:shd w:val="clear" w:color="auto" w:fill="auto"/>
        <w:tabs>
          <w:tab w:val="left" w:pos="366"/>
        </w:tabs>
        <w:spacing w:after="0" w:line="264" w:lineRule="auto"/>
        <w:ind w:left="20" w:firstLine="0"/>
        <w:rPr>
          <w:color w:val="auto"/>
        </w:rPr>
      </w:pPr>
      <w:r w:rsidRPr="00F8345B">
        <w:rPr>
          <w:color w:val="auto"/>
        </w:rPr>
        <w:t xml:space="preserve">Zakres stosowania </w:t>
      </w:r>
      <w:r w:rsidR="0089003E">
        <w:rPr>
          <w:color w:val="auto"/>
        </w:rPr>
        <w:t>WWIORB</w:t>
      </w:r>
    </w:p>
    <w:bookmarkEnd w:id="3"/>
    <w:p w:rsidR="006759E8" w:rsidRPr="00F8345B" w:rsidRDefault="00EB6CBA" w:rsidP="009B5B59">
      <w:pPr>
        <w:pStyle w:val="Teksttreci0"/>
        <w:shd w:val="clear" w:color="auto" w:fill="auto"/>
        <w:spacing w:before="0" w:after="0" w:line="264" w:lineRule="auto"/>
        <w:ind w:left="20" w:right="20" w:firstLine="700"/>
        <w:rPr>
          <w:color w:val="auto"/>
        </w:rPr>
      </w:pPr>
      <w:r w:rsidRPr="00F8345B">
        <w:rPr>
          <w:color w:val="auto"/>
        </w:rPr>
        <w:t>Ogólna specyfikacja techniczna (</w:t>
      </w:r>
      <w:r w:rsidR="0089003E">
        <w:rPr>
          <w:color w:val="auto"/>
        </w:rPr>
        <w:t>WWIORB</w:t>
      </w:r>
      <w:r w:rsidRPr="00F8345B">
        <w:rPr>
          <w:color w:val="auto"/>
        </w:rPr>
        <w:t>) stanowi obowiązującą podstawę opracowania szczegółowej specyfikacji technicznej (SST) stosowanej jako dokument przetargowy i kontraktowy przy zlecaniu i realizacji robót</w:t>
      </w:r>
      <w:r w:rsidR="003D02CA" w:rsidRPr="00F8345B">
        <w:rPr>
          <w:color w:val="auto"/>
        </w:rPr>
        <w:t xml:space="preserve"> </w:t>
      </w:r>
      <w:r w:rsidR="00C6698E" w:rsidRPr="00F8345B">
        <w:rPr>
          <w:color w:val="auto"/>
        </w:rPr>
        <w:t>wymienionych w punkcie 1.1.</w:t>
      </w:r>
      <w:r w:rsidRPr="00F8345B">
        <w:rPr>
          <w:color w:val="auto"/>
        </w:rPr>
        <w:t xml:space="preserve"> na drogach </w:t>
      </w:r>
      <w:r w:rsidR="00A01A5F">
        <w:rPr>
          <w:color w:val="auto"/>
        </w:rPr>
        <w:t>gminnych</w:t>
      </w:r>
      <w:r w:rsidRPr="00F8345B">
        <w:rPr>
          <w:color w:val="auto"/>
        </w:rPr>
        <w:t>.</w:t>
      </w:r>
      <w:r w:rsidR="003C0525" w:rsidRPr="00F8345B">
        <w:rPr>
          <w:color w:val="auto"/>
        </w:rPr>
        <w:t xml:space="preserve"> </w:t>
      </w:r>
    </w:p>
    <w:p w:rsidR="006759E8" w:rsidRPr="00F8345B" w:rsidRDefault="006759E8" w:rsidP="009B5B59">
      <w:pPr>
        <w:pStyle w:val="Teksttreci0"/>
        <w:shd w:val="clear" w:color="auto" w:fill="auto"/>
        <w:spacing w:before="0" w:after="0" w:line="264" w:lineRule="auto"/>
        <w:ind w:right="20" w:firstLine="0"/>
        <w:rPr>
          <w:color w:val="auto"/>
        </w:rPr>
      </w:pPr>
    </w:p>
    <w:p w:rsidR="006759E8" w:rsidRPr="00F8345B" w:rsidRDefault="00EB6CBA" w:rsidP="009B5B59">
      <w:pPr>
        <w:pStyle w:val="Nagwek21"/>
        <w:keepNext/>
        <w:keepLines/>
        <w:numPr>
          <w:ilvl w:val="1"/>
          <w:numId w:val="1"/>
        </w:numPr>
        <w:shd w:val="clear" w:color="auto" w:fill="auto"/>
        <w:tabs>
          <w:tab w:val="left" w:pos="366"/>
        </w:tabs>
        <w:spacing w:after="0" w:line="264" w:lineRule="auto"/>
        <w:ind w:left="20" w:firstLine="0"/>
        <w:rPr>
          <w:color w:val="auto"/>
        </w:rPr>
      </w:pPr>
      <w:bookmarkStart w:id="4" w:name="bookmark3"/>
      <w:r w:rsidRPr="00F8345B">
        <w:rPr>
          <w:color w:val="auto"/>
        </w:rPr>
        <w:t xml:space="preserve">Zakres robót objętych </w:t>
      </w:r>
      <w:r w:rsidR="0089003E">
        <w:rPr>
          <w:color w:val="auto"/>
        </w:rPr>
        <w:t>WWIORB</w:t>
      </w:r>
      <w:bookmarkEnd w:id="4"/>
    </w:p>
    <w:p w:rsidR="006759E8" w:rsidRPr="00F8345B" w:rsidRDefault="00EB6CBA" w:rsidP="009B5B59">
      <w:pPr>
        <w:pStyle w:val="Teksttreci0"/>
        <w:shd w:val="clear" w:color="auto" w:fill="auto"/>
        <w:spacing w:before="0" w:after="0" w:line="264" w:lineRule="auto"/>
        <w:ind w:left="20" w:right="20" w:firstLine="700"/>
        <w:rPr>
          <w:color w:val="auto"/>
        </w:rPr>
      </w:pPr>
      <w:r w:rsidRPr="00F8345B">
        <w:rPr>
          <w:color w:val="auto"/>
        </w:rPr>
        <w:t>Ustalenia zawarte w niniejszej specyfikacji dotyczą zasad prowadzenia</w:t>
      </w:r>
      <w:r w:rsidR="003D02CA" w:rsidRPr="00F8345B">
        <w:rPr>
          <w:color w:val="auto"/>
        </w:rPr>
        <w:t xml:space="preserve"> </w:t>
      </w:r>
      <w:r w:rsidRPr="00F8345B">
        <w:rPr>
          <w:color w:val="auto"/>
        </w:rPr>
        <w:t>robót związanych z wykonywaniem i odbiorem oznakowania pionowego stosowanego na drogach, w postaci:</w:t>
      </w:r>
    </w:p>
    <w:p w:rsidR="006759E8" w:rsidRPr="00F8345B" w:rsidRDefault="00EB6CBA" w:rsidP="009B5B59">
      <w:pPr>
        <w:pStyle w:val="Teksttreci0"/>
        <w:numPr>
          <w:ilvl w:val="0"/>
          <w:numId w:val="2"/>
        </w:numPr>
        <w:shd w:val="clear" w:color="auto" w:fill="auto"/>
        <w:tabs>
          <w:tab w:val="left" w:pos="294"/>
        </w:tabs>
        <w:spacing w:before="0" w:after="0" w:line="264" w:lineRule="auto"/>
        <w:ind w:left="20" w:firstLine="0"/>
        <w:rPr>
          <w:color w:val="auto"/>
        </w:rPr>
      </w:pPr>
      <w:r w:rsidRPr="00F8345B">
        <w:rPr>
          <w:color w:val="auto"/>
        </w:rPr>
        <w:t>znaków ostrzegawczych,</w:t>
      </w:r>
    </w:p>
    <w:p w:rsidR="006759E8" w:rsidRPr="00F8345B" w:rsidRDefault="00EB6CBA" w:rsidP="009B5B59">
      <w:pPr>
        <w:pStyle w:val="Teksttreci0"/>
        <w:numPr>
          <w:ilvl w:val="0"/>
          <w:numId w:val="2"/>
        </w:numPr>
        <w:shd w:val="clear" w:color="auto" w:fill="auto"/>
        <w:tabs>
          <w:tab w:val="left" w:pos="294"/>
        </w:tabs>
        <w:spacing w:before="0" w:after="0" w:line="264" w:lineRule="auto"/>
        <w:ind w:left="20" w:firstLine="0"/>
        <w:rPr>
          <w:color w:val="auto"/>
        </w:rPr>
      </w:pPr>
      <w:r w:rsidRPr="00F8345B">
        <w:rPr>
          <w:color w:val="auto"/>
        </w:rPr>
        <w:t>znaków zakazu i nakazu,</w:t>
      </w:r>
    </w:p>
    <w:p w:rsidR="001A3BF0" w:rsidRPr="00F8345B" w:rsidRDefault="00EB6CBA" w:rsidP="009B5B59">
      <w:pPr>
        <w:pStyle w:val="Teksttreci0"/>
        <w:numPr>
          <w:ilvl w:val="0"/>
          <w:numId w:val="2"/>
        </w:numPr>
        <w:shd w:val="clear" w:color="auto" w:fill="auto"/>
        <w:tabs>
          <w:tab w:val="left" w:pos="301"/>
        </w:tabs>
        <w:spacing w:before="0" w:after="0" w:line="264" w:lineRule="auto"/>
        <w:ind w:left="20" w:firstLine="0"/>
        <w:rPr>
          <w:color w:val="auto"/>
        </w:rPr>
      </w:pPr>
      <w:r w:rsidRPr="00F8345B">
        <w:rPr>
          <w:color w:val="auto"/>
        </w:rPr>
        <w:t>znaków informacyjnych</w:t>
      </w:r>
      <w:r w:rsidR="001A3BF0" w:rsidRPr="00F8345B">
        <w:rPr>
          <w:color w:val="auto"/>
        </w:rPr>
        <w:t>,</w:t>
      </w:r>
      <w:r w:rsidRPr="00F8345B">
        <w:rPr>
          <w:color w:val="auto"/>
        </w:rPr>
        <w:t xml:space="preserve"> </w:t>
      </w:r>
    </w:p>
    <w:p w:rsidR="006759E8" w:rsidRPr="00F8345B" w:rsidRDefault="001A3BF0" w:rsidP="009B5B59">
      <w:pPr>
        <w:pStyle w:val="Teksttreci0"/>
        <w:numPr>
          <w:ilvl w:val="0"/>
          <w:numId w:val="2"/>
        </w:numPr>
        <w:shd w:val="clear" w:color="auto" w:fill="auto"/>
        <w:tabs>
          <w:tab w:val="left" w:pos="301"/>
        </w:tabs>
        <w:spacing w:before="0" w:after="0" w:line="264" w:lineRule="auto"/>
        <w:ind w:left="20" w:firstLine="0"/>
        <w:rPr>
          <w:color w:val="auto"/>
        </w:rPr>
      </w:pPr>
      <w:r w:rsidRPr="00F8345B">
        <w:rPr>
          <w:color w:val="auto"/>
        </w:rPr>
        <w:t xml:space="preserve">znaków </w:t>
      </w:r>
      <w:r w:rsidR="00EB6CBA" w:rsidRPr="00F8345B">
        <w:rPr>
          <w:color w:val="auto"/>
        </w:rPr>
        <w:t>kierunku i miejscowości,</w:t>
      </w:r>
    </w:p>
    <w:p w:rsidR="006759E8" w:rsidRDefault="00EB6CBA" w:rsidP="009B5B59">
      <w:pPr>
        <w:pStyle w:val="Teksttreci0"/>
        <w:numPr>
          <w:ilvl w:val="0"/>
          <w:numId w:val="2"/>
        </w:numPr>
        <w:shd w:val="clear" w:color="auto" w:fill="auto"/>
        <w:tabs>
          <w:tab w:val="left" w:pos="294"/>
        </w:tabs>
        <w:spacing w:before="0" w:after="0" w:line="264" w:lineRule="auto"/>
        <w:ind w:left="20" w:firstLine="0"/>
        <w:rPr>
          <w:color w:val="auto"/>
        </w:rPr>
      </w:pPr>
      <w:r w:rsidRPr="00F8345B">
        <w:rPr>
          <w:color w:val="auto"/>
        </w:rPr>
        <w:t>znaków uzupełniających i tabliczek do znaków drogowych.</w:t>
      </w:r>
    </w:p>
    <w:p w:rsidR="009B5B59" w:rsidRPr="00F8345B" w:rsidRDefault="009B5B59" w:rsidP="009B5B59">
      <w:pPr>
        <w:pStyle w:val="Teksttreci0"/>
        <w:numPr>
          <w:ilvl w:val="0"/>
          <w:numId w:val="2"/>
        </w:numPr>
        <w:shd w:val="clear" w:color="auto" w:fill="auto"/>
        <w:tabs>
          <w:tab w:val="left" w:pos="294"/>
        </w:tabs>
        <w:spacing w:before="0" w:after="0" w:line="264" w:lineRule="auto"/>
        <w:ind w:left="20" w:firstLine="0"/>
        <w:rPr>
          <w:color w:val="auto"/>
        </w:rPr>
      </w:pPr>
    </w:p>
    <w:p w:rsidR="006759E8" w:rsidRPr="00F8345B" w:rsidRDefault="00EB6CBA" w:rsidP="009B5B59">
      <w:pPr>
        <w:pStyle w:val="Nagwek21"/>
        <w:keepNext/>
        <w:keepLines/>
        <w:numPr>
          <w:ilvl w:val="1"/>
          <w:numId w:val="1"/>
        </w:numPr>
        <w:shd w:val="clear" w:color="auto" w:fill="auto"/>
        <w:tabs>
          <w:tab w:val="left" w:pos="366"/>
        </w:tabs>
        <w:spacing w:after="0" w:line="264" w:lineRule="auto"/>
        <w:ind w:left="20" w:firstLine="0"/>
        <w:rPr>
          <w:color w:val="auto"/>
        </w:rPr>
      </w:pPr>
      <w:bookmarkStart w:id="5" w:name="bookmark4"/>
      <w:r w:rsidRPr="00F8345B">
        <w:rPr>
          <w:color w:val="auto"/>
        </w:rPr>
        <w:t>Określenia podstawowe</w:t>
      </w:r>
      <w:bookmarkEnd w:id="5"/>
    </w:p>
    <w:p w:rsidR="003C0525" w:rsidRPr="00F8345B" w:rsidRDefault="003D02CA" w:rsidP="009B5B59">
      <w:pPr>
        <w:pStyle w:val="Teksttreci0"/>
        <w:numPr>
          <w:ilvl w:val="2"/>
          <w:numId w:val="1"/>
        </w:numPr>
        <w:shd w:val="clear" w:color="auto" w:fill="auto"/>
        <w:tabs>
          <w:tab w:val="left" w:pos="560"/>
        </w:tabs>
        <w:spacing w:before="0" w:after="0" w:line="264" w:lineRule="auto"/>
        <w:ind w:left="20" w:right="20" w:firstLine="0"/>
        <w:rPr>
          <w:color w:val="auto"/>
        </w:rPr>
      </w:pPr>
      <w:r w:rsidRPr="00F8345B">
        <w:rPr>
          <w:color w:val="auto"/>
        </w:rPr>
        <w:t>Z</w:t>
      </w:r>
      <w:r w:rsidR="00EB6CBA" w:rsidRPr="00F8345B">
        <w:rPr>
          <w:color w:val="auto"/>
        </w:rPr>
        <w:t>nak drogowy pionowy</w:t>
      </w:r>
      <w:r w:rsidR="002E7ED5" w:rsidRPr="00F8345B">
        <w:rPr>
          <w:color w:val="auto"/>
        </w:rPr>
        <w:t xml:space="preserve"> </w:t>
      </w:r>
      <w:r w:rsidR="00F9565C" w:rsidRPr="00F8345B">
        <w:rPr>
          <w:color w:val="auto"/>
        </w:rPr>
        <w:t xml:space="preserve">– </w:t>
      </w:r>
      <w:r w:rsidR="00365C8F" w:rsidRPr="00F8345B">
        <w:rPr>
          <w:color w:val="auto"/>
        </w:rPr>
        <w:t xml:space="preserve">element wyposażenia drogi składający się z tarczy </w:t>
      </w:r>
      <w:r w:rsidR="00F9565C" w:rsidRPr="00F8345B">
        <w:rPr>
          <w:color w:val="auto"/>
        </w:rPr>
        <w:t>znak</w:t>
      </w:r>
      <w:r w:rsidR="00365C8F" w:rsidRPr="00F8345B">
        <w:rPr>
          <w:color w:val="auto"/>
        </w:rPr>
        <w:t>u</w:t>
      </w:r>
      <w:r w:rsidR="00DB4D28" w:rsidRPr="00F8345B">
        <w:rPr>
          <w:color w:val="auto"/>
        </w:rPr>
        <w:t xml:space="preserve"> z umieszczonym </w:t>
      </w:r>
      <w:r w:rsidR="00F9565C" w:rsidRPr="00F8345B">
        <w:rPr>
          <w:color w:val="auto"/>
        </w:rPr>
        <w:t>na</w:t>
      </w:r>
      <w:r w:rsidR="00DB4D28" w:rsidRPr="00F8345B">
        <w:rPr>
          <w:color w:val="auto"/>
        </w:rPr>
        <w:t xml:space="preserve"> niej, </w:t>
      </w:r>
      <w:r w:rsidR="00F9565C" w:rsidRPr="00F8345B">
        <w:rPr>
          <w:color w:val="auto"/>
        </w:rPr>
        <w:t>w sposób trwały</w:t>
      </w:r>
      <w:r w:rsidR="00DB4D28" w:rsidRPr="00F8345B">
        <w:rPr>
          <w:color w:val="auto"/>
        </w:rPr>
        <w:t>,</w:t>
      </w:r>
      <w:r w:rsidR="00F9565C" w:rsidRPr="00F8345B">
        <w:rPr>
          <w:color w:val="auto"/>
        </w:rPr>
        <w:t xml:space="preserve"> odblaskow</w:t>
      </w:r>
      <w:r w:rsidR="00DB4D28" w:rsidRPr="00F8345B">
        <w:rPr>
          <w:color w:val="auto"/>
        </w:rPr>
        <w:t xml:space="preserve">ym </w:t>
      </w:r>
      <w:r w:rsidR="00F9565C" w:rsidRPr="00F8345B">
        <w:rPr>
          <w:color w:val="auto"/>
        </w:rPr>
        <w:t>lic</w:t>
      </w:r>
      <w:r w:rsidR="00DB4D28" w:rsidRPr="00F8345B">
        <w:rPr>
          <w:color w:val="auto"/>
        </w:rPr>
        <w:t>em</w:t>
      </w:r>
      <w:r w:rsidR="00C6698E" w:rsidRPr="00F8345B">
        <w:rPr>
          <w:color w:val="auto"/>
        </w:rPr>
        <w:t>.</w:t>
      </w:r>
      <w:r w:rsidR="00EB6CBA" w:rsidRPr="00F8345B">
        <w:rPr>
          <w:color w:val="auto"/>
        </w:rPr>
        <w:t xml:space="preserve"> </w:t>
      </w:r>
    </w:p>
    <w:p w:rsidR="002E7ED5" w:rsidRPr="00F8345B" w:rsidRDefault="002E7ED5" w:rsidP="009B5B59">
      <w:pPr>
        <w:pStyle w:val="Teksttreci0"/>
        <w:numPr>
          <w:ilvl w:val="2"/>
          <w:numId w:val="1"/>
        </w:numPr>
        <w:shd w:val="clear" w:color="auto" w:fill="auto"/>
        <w:tabs>
          <w:tab w:val="left" w:pos="549"/>
        </w:tabs>
        <w:spacing w:before="0" w:after="0" w:line="264" w:lineRule="auto"/>
        <w:ind w:left="20" w:right="20" w:firstLine="0"/>
        <w:rPr>
          <w:color w:val="auto"/>
        </w:rPr>
      </w:pPr>
      <w:r w:rsidRPr="00F8345B">
        <w:rPr>
          <w:color w:val="auto"/>
        </w:rPr>
        <w:t>Znak drogowy podświetlany - znak, w którym wewnętrzne źródło światła umieszczone</w:t>
      </w:r>
      <w:r w:rsidR="00F9565C" w:rsidRPr="00F8345B">
        <w:rPr>
          <w:color w:val="auto"/>
        </w:rPr>
        <w:t xml:space="preserve"> jest </w:t>
      </w:r>
      <w:r w:rsidRPr="00F8345B">
        <w:rPr>
          <w:color w:val="auto"/>
        </w:rPr>
        <w:t>za przezroczystym licem znaku</w:t>
      </w:r>
      <w:r w:rsidR="00DB4D28" w:rsidRPr="00F8345B">
        <w:rPr>
          <w:color w:val="auto"/>
        </w:rPr>
        <w:t>.</w:t>
      </w:r>
    </w:p>
    <w:p w:rsidR="002E7ED5" w:rsidRPr="00F8345B" w:rsidRDefault="002E7ED5" w:rsidP="009B5B59">
      <w:pPr>
        <w:pStyle w:val="Teksttreci0"/>
        <w:numPr>
          <w:ilvl w:val="2"/>
          <w:numId w:val="1"/>
        </w:numPr>
        <w:shd w:val="clear" w:color="auto" w:fill="auto"/>
        <w:tabs>
          <w:tab w:val="left" w:pos="546"/>
        </w:tabs>
        <w:spacing w:before="0" w:after="0" w:line="264" w:lineRule="auto"/>
        <w:ind w:left="20" w:right="20" w:firstLine="0"/>
        <w:rPr>
          <w:color w:val="auto"/>
        </w:rPr>
      </w:pPr>
      <w:r w:rsidRPr="00F8345B">
        <w:rPr>
          <w:color w:val="auto"/>
        </w:rPr>
        <w:t>Znak drogowy oświetlany - znak, którego lico jest oświetlane źródłem światła umieszczonym na zewnątrz znaku</w:t>
      </w:r>
      <w:r w:rsidR="00C02046" w:rsidRPr="00F8345B">
        <w:rPr>
          <w:color w:val="auto"/>
        </w:rPr>
        <w:t>.</w:t>
      </w:r>
    </w:p>
    <w:p w:rsidR="00A56CC0" w:rsidRPr="00F8345B" w:rsidRDefault="00EB6CBA" w:rsidP="009B5B59">
      <w:pPr>
        <w:pStyle w:val="Teksttreci0"/>
        <w:numPr>
          <w:ilvl w:val="2"/>
          <w:numId w:val="1"/>
        </w:numPr>
        <w:shd w:val="clear" w:color="auto" w:fill="auto"/>
        <w:tabs>
          <w:tab w:val="left" w:pos="546"/>
        </w:tabs>
        <w:spacing w:before="0" w:after="0" w:line="264" w:lineRule="auto"/>
        <w:ind w:left="20" w:right="20" w:firstLine="0"/>
        <w:rPr>
          <w:color w:val="auto"/>
        </w:rPr>
      </w:pPr>
      <w:r w:rsidRPr="00F8345B">
        <w:rPr>
          <w:color w:val="auto"/>
        </w:rPr>
        <w:t xml:space="preserve">Tarcza znaku - płaska </w:t>
      </w:r>
      <w:r w:rsidR="00B67EEA" w:rsidRPr="00F8345B">
        <w:rPr>
          <w:color w:val="auto"/>
        </w:rPr>
        <w:t xml:space="preserve">sztywna </w:t>
      </w:r>
      <w:r w:rsidRPr="00F8345B">
        <w:rPr>
          <w:color w:val="auto"/>
        </w:rPr>
        <w:t>powierzchnia, na której w sposób trwały umieszczone jest lico znaku.</w:t>
      </w:r>
    </w:p>
    <w:p w:rsidR="005A3DF8" w:rsidRPr="00F8345B" w:rsidRDefault="00A56CC0" w:rsidP="009B5B59">
      <w:pPr>
        <w:pStyle w:val="Teksttreci0"/>
        <w:numPr>
          <w:ilvl w:val="2"/>
          <w:numId w:val="1"/>
        </w:numPr>
        <w:shd w:val="clear" w:color="auto" w:fill="auto"/>
        <w:tabs>
          <w:tab w:val="left" w:pos="546"/>
        </w:tabs>
        <w:spacing w:before="0" w:after="0" w:line="264" w:lineRule="auto"/>
        <w:ind w:left="20" w:right="20" w:firstLine="0"/>
        <w:rPr>
          <w:color w:val="auto"/>
        </w:rPr>
      </w:pPr>
      <w:r w:rsidRPr="00F8345B">
        <w:rPr>
          <w:color w:val="auto"/>
        </w:rPr>
        <w:t xml:space="preserve">Kaseta znaku – </w:t>
      </w:r>
      <w:r w:rsidR="000220B2" w:rsidRPr="00F8345B">
        <w:rPr>
          <w:color w:val="auto"/>
        </w:rPr>
        <w:t>rodzaj tarczy znaku w f</w:t>
      </w:r>
      <w:r w:rsidR="000806FB" w:rsidRPr="00F8345B">
        <w:rPr>
          <w:color w:val="auto"/>
        </w:rPr>
        <w:t>o</w:t>
      </w:r>
      <w:r w:rsidR="000220B2" w:rsidRPr="00F8345B">
        <w:rPr>
          <w:color w:val="auto"/>
        </w:rPr>
        <w:t>rmie</w:t>
      </w:r>
      <w:r w:rsidRPr="00F8345B">
        <w:rPr>
          <w:color w:val="auto"/>
        </w:rPr>
        <w:t xml:space="preserve"> konstrukcj</w:t>
      </w:r>
      <w:r w:rsidR="000220B2" w:rsidRPr="00F8345B">
        <w:rPr>
          <w:color w:val="auto"/>
        </w:rPr>
        <w:t>i</w:t>
      </w:r>
      <w:r w:rsidRPr="00F8345B">
        <w:rPr>
          <w:color w:val="auto"/>
        </w:rPr>
        <w:t xml:space="preserve"> w </w:t>
      </w:r>
      <w:r w:rsidR="000220B2" w:rsidRPr="00F8345B">
        <w:rPr>
          <w:color w:val="auto"/>
        </w:rPr>
        <w:t xml:space="preserve">kształcie </w:t>
      </w:r>
      <w:r w:rsidR="00A27E5C" w:rsidRPr="00F8345B">
        <w:rPr>
          <w:color w:val="auto"/>
        </w:rPr>
        <w:t xml:space="preserve">graniastosłupa prostego  </w:t>
      </w:r>
      <w:r w:rsidRPr="00F8345B">
        <w:rPr>
          <w:color w:val="auto"/>
        </w:rPr>
        <w:t>lub walca</w:t>
      </w:r>
      <w:r w:rsidR="00365C8F" w:rsidRPr="00F8345B">
        <w:rPr>
          <w:color w:val="auto"/>
        </w:rPr>
        <w:t>.</w:t>
      </w:r>
      <w:r w:rsidRPr="00F8345B">
        <w:rPr>
          <w:color w:val="auto"/>
        </w:rPr>
        <w:t xml:space="preserve"> </w:t>
      </w:r>
      <w:r w:rsidR="00EB6CBA" w:rsidRPr="00F8345B">
        <w:rPr>
          <w:color w:val="auto"/>
        </w:rPr>
        <w:t xml:space="preserve"> </w:t>
      </w:r>
    </w:p>
    <w:p w:rsidR="001E0139" w:rsidRPr="00F8345B" w:rsidRDefault="00EB6CBA" w:rsidP="009B5B59">
      <w:pPr>
        <w:pStyle w:val="Teksttreci0"/>
        <w:numPr>
          <w:ilvl w:val="2"/>
          <w:numId w:val="1"/>
        </w:numPr>
        <w:shd w:val="clear" w:color="auto" w:fill="auto"/>
        <w:tabs>
          <w:tab w:val="left" w:pos="546"/>
        </w:tabs>
        <w:spacing w:before="0" w:after="0" w:line="264" w:lineRule="auto"/>
        <w:ind w:left="20" w:right="20" w:firstLine="0"/>
        <w:rPr>
          <w:color w:val="auto"/>
        </w:rPr>
      </w:pPr>
      <w:r w:rsidRPr="00F8345B">
        <w:rPr>
          <w:color w:val="auto"/>
        </w:rPr>
        <w:t xml:space="preserve">Lico znaku - </w:t>
      </w:r>
      <w:r w:rsidR="005A3DF8" w:rsidRPr="00F8345B">
        <w:rPr>
          <w:color w:val="auto"/>
        </w:rPr>
        <w:t xml:space="preserve">przednia część znaku, </w:t>
      </w:r>
      <w:r w:rsidR="0051269B" w:rsidRPr="00F8345B">
        <w:rPr>
          <w:color w:val="auto"/>
        </w:rPr>
        <w:t xml:space="preserve">wykonana z materiału o właściwościach odblaskowych (o odbiciu powrotnym – </w:t>
      </w:r>
      <w:proofErr w:type="spellStart"/>
      <w:r w:rsidR="0051269B" w:rsidRPr="00F8345B">
        <w:rPr>
          <w:color w:val="auto"/>
        </w:rPr>
        <w:t>współdrożnym</w:t>
      </w:r>
      <w:proofErr w:type="spellEnd"/>
      <w:r w:rsidR="0051269B" w:rsidRPr="00F8345B">
        <w:rPr>
          <w:color w:val="auto"/>
        </w:rPr>
        <w:t xml:space="preserve">) posiadające parametry zgodne z tab.1.7 </w:t>
      </w:r>
      <w:r w:rsidR="00216198" w:rsidRPr="00F8345B">
        <w:rPr>
          <w:color w:val="auto"/>
        </w:rPr>
        <w:t>załącznika nr 1 do r</w:t>
      </w:r>
      <w:r w:rsidR="0051269B" w:rsidRPr="00F8345B">
        <w:rPr>
          <w:color w:val="auto"/>
        </w:rPr>
        <w:t xml:space="preserve">ozporządzenia Ministra Infrastruktury z dnia 3 lipca 2003 r.  </w:t>
      </w:r>
      <w:r w:rsidR="00216198" w:rsidRPr="00F8345B">
        <w:rPr>
          <w:color w:val="auto"/>
        </w:rPr>
        <w:t>[</w:t>
      </w:r>
      <w:r w:rsidR="00BE6015" w:rsidRPr="00F8345B">
        <w:rPr>
          <w:color w:val="auto"/>
        </w:rPr>
        <w:t>23</w:t>
      </w:r>
      <w:r w:rsidR="00216198" w:rsidRPr="00F8345B">
        <w:rPr>
          <w:color w:val="auto"/>
        </w:rPr>
        <w:t xml:space="preserve">], </w:t>
      </w:r>
      <w:r w:rsidR="005A3DF8" w:rsidRPr="00F8345B">
        <w:rPr>
          <w:color w:val="auto"/>
        </w:rPr>
        <w:t>wraz z naniesioną treścią</w:t>
      </w:r>
      <w:r w:rsidR="00365C8F" w:rsidRPr="00F8345B">
        <w:rPr>
          <w:color w:val="auto"/>
        </w:rPr>
        <w:t>.</w:t>
      </w:r>
    </w:p>
    <w:p w:rsidR="006759E8" w:rsidRPr="00F8345B" w:rsidRDefault="005A3DF8" w:rsidP="009B5B59">
      <w:pPr>
        <w:pStyle w:val="Teksttreci0"/>
        <w:numPr>
          <w:ilvl w:val="2"/>
          <w:numId w:val="1"/>
        </w:numPr>
        <w:shd w:val="clear" w:color="auto" w:fill="auto"/>
        <w:tabs>
          <w:tab w:val="left" w:pos="596"/>
        </w:tabs>
        <w:spacing w:before="0" w:after="0" w:line="264" w:lineRule="auto"/>
        <w:ind w:left="20" w:right="20" w:firstLine="0"/>
        <w:rPr>
          <w:color w:val="auto"/>
        </w:rPr>
      </w:pPr>
      <w:r w:rsidRPr="00F8345B">
        <w:rPr>
          <w:color w:val="auto"/>
        </w:rPr>
        <w:t>Uchwyt montażowy - element</w:t>
      </w:r>
      <w:r w:rsidR="00EB6CBA" w:rsidRPr="00F8345B">
        <w:rPr>
          <w:color w:val="auto"/>
        </w:rPr>
        <w:t xml:space="preserve"> służący do zamocowania w sposób</w:t>
      </w:r>
      <w:r w:rsidRPr="00F8345B">
        <w:rPr>
          <w:color w:val="auto"/>
        </w:rPr>
        <w:t xml:space="preserve"> stabilny a równocześnie</w:t>
      </w:r>
      <w:r w:rsidR="00EB6CBA" w:rsidRPr="00F8345B">
        <w:rPr>
          <w:color w:val="auto"/>
        </w:rPr>
        <w:t xml:space="preserve"> rozłączny tarczy znaku do konstrukcji wsporczej.</w:t>
      </w:r>
    </w:p>
    <w:p w:rsidR="00FB20B3" w:rsidRPr="00F8345B" w:rsidRDefault="000E7984" w:rsidP="009B5B59">
      <w:pPr>
        <w:pStyle w:val="Teksttreci0"/>
        <w:numPr>
          <w:ilvl w:val="2"/>
          <w:numId w:val="1"/>
        </w:numPr>
        <w:shd w:val="clear" w:color="auto" w:fill="auto"/>
        <w:spacing w:before="0" w:after="0" w:line="264" w:lineRule="auto"/>
        <w:ind w:left="20" w:right="20" w:hanging="20"/>
        <w:rPr>
          <w:color w:val="auto"/>
        </w:rPr>
      </w:pPr>
      <w:r w:rsidRPr="00F8345B">
        <w:rPr>
          <w:color w:val="auto"/>
        </w:rPr>
        <w:t>Konstrukcja wsporcza znaku - każdy rodzaj konstrukcji</w:t>
      </w:r>
      <w:r w:rsidR="0007253C" w:rsidRPr="00F8345B">
        <w:rPr>
          <w:color w:val="auto"/>
        </w:rPr>
        <w:t xml:space="preserve"> </w:t>
      </w:r>
      <w:r w:rsidR="00DB4D28" w:rsidRPr="00F8345B">
        <w:rPr>
          <w:color w:val="auto"/>
        </w:rPr>
        <w:t xml:space="preserve">(słupek, słup, kratownica, wysięgnik, bramownica, wspornik itp.) </w:t>
      </w:r>
      <w:r w:rsidR="0007253C" w:rsidRPr="00F8345B">
        <w:rPr>
          <w:color w:val="auto"/>
        </w:rPr>
        <w:t>wraz z fundamentem</w:t>
      </w:r>
      <w:r w:rsidR="00A27E5C" w:rsidRPr="00F8345B">
        <w:rPr>
          <w:color w:val="auto"/>
        </w:rPr>
        <w:t xml:space="preserve"> (jeżeli jest stosowany)</w:t>
      </w:r>
      <w:r w:rsidR="00DB4D28" w:rsidRPr="00F8345B">
        <w:rPr>
          <w:color w:val="auto"/>
        </w:rPr>
        <w:t>,</w:t>
      </w:r>
      <w:r w:rsidRPr="00F8345B">
        <w:rPr>
          <w:color w:val="auto"/>
        </w:rPr>
        <w:t xml:space="preserve"> gwarantujący przenoszenie obciążeń zmiennych i stałych działających na konstrukcję i zamontowane na niej znaki.</w:t>
      </w:r>
    </w:p>
    <w:p w:rsidR="00FB20B3" w:rsidRPr="00F8345B" w:rsidRDefault="00FB20B3" w:rsidP="009B5B59">
      <w:pPr>
        <w:pStyle w:val="Teksttreci0"/>
        <w:numPr>
          <w:ilvl w:val="2"/>
          <w:numId w:val="1"/>
        </w:numPr>
        <w:shd w:val="clear" w:color="auto" w:fill="auto"/>
        <w:spacing w:before="0" w:after="0" w:line="264" w:lineRule="auto"/>
        <w:ind w:left="20" w:right="20" w:hanging="20"/>
        <w:rPr>
          <w:color w:val="auto"/>
        </w:rPr>
      </w:pPr>
      <w:r w:rsidRPr="00F8345B">
        <w:rPr>
          <w:color w:val="auto"/>
        </w:rPr>
        <w:t>Konstrukcja bezpieczna</w:t>
      </w:r>
      <w:r w:rsidR="0051269B" w:rsidRPr="00F8345B">
        <w:rPr>
          <w:color w:val="auto"/>
        </w:rPr>
        <w:t xml:space="preserve"> </w:t>
      </w:r>
      <w:r w:rsidRPr="00F8345B">
        <w:rPr>
          <w:color w:val="auto"/>
        </w:rPr>
        <w:t>- konstrukcja wsporcza znaku spełniająca wymagania normy: PN-EN 12767</w:t>
      </w:r>
      <w:r w:rsidR="00732FCA" w:rsidRPr="00F8345B">
        <w:rPr>
          <w:color w:val="auto"/>
        </w:rPr>
        <w:t xml:space="preserve"> [</w:t>
      </w:r>
      <w:r w:rsidR="00BE6015" w:rsidRPr="00F8345B">
        <w:rPr>
          <w:color w:val="auto"/>
        </w:rPr>
        <w:t>3</w:t>
      </w:r>
      <w:r w:rsidR="00732FCA" w:rsidRPr="00F8345B">
        <w:rPr>
          <w:color w:val="auto"/>
        </w:rPr>
        <w:t>]</w:t>
      </w:r>
      <w:r w:rsidRPr="00F8345B">
        <w:rPr>
          <w:color w:val="auto"/>
        </w:rPr>
        <w:t xml:space="preserve"> w określonych </w:t>
      </w:r>
      <w:r w:rsidR="002D0E2E" w:rsidRPr="00F8345B">
        <w:rPr>
          <w:color w:val="auto"/>
        </w:rPr>
        <w:t>kategoriach</w:t>
      </w:r>
      <w:r w:rsidRPr="00F8345B">
        <w:rPr>
          <w:color w:val="auto"/>
        </w:rPr>
        <w:t xml:space="preserve"> pochłaniania energii zderzenia oraz poziomach bezpieczeństwa</w:t>
      </w:r>
      <w:r w:rsidR="002D0E2E" w:rsidRPr="00F8345B">
        <w:rPr>
          <w:color w:val="auto"/>
        </w:rPr>
        <w:t xml:space="preserve"> użytkowników pojazdu większych od zera</w:t>
      </w:r>
      <w:r w:rsidRPr="00F8345B">
        <w:rPr>
          <w:color w:val="auto"/>
        </w:rPr>
        <w:t>.</w:t>
      </w:r>
    </w:p>
    <w:p w:rsidR="000E7984" w:rsidRPr="00F8345B" w:rsidRDefault="000E7984" w:rsidP="009B5B59">
      <w:pPr>
        <w:pStyle w:val="Teksttreci0"/>
        <w:numPr>
          <w:ilvl w:val="2"/>
          <w:numId w:val="1"/>
        </w:numPr>
        <w:shd w:val="clear" w:color="auto" w:fill="auto"/>
        <w:tabs>
          <w:tab w:val="left" w:pos="499"/>
        </w:tabs>
        <w:spacing w:before="0" w:after="0" w:line="264" w:lineRule="auto"/>
        <w:ind w:left="20" w:right="20" w:firstLine="0"/>
        <w:rPr>
          <w:color w:val="auto"/>
        </w:rPr>
      </w:pPr>
      <w:r w:rsidRPr="00F8345B">
        <w:rPr>
          <w:color w:val="auto"/>
        </w:rPr>
        <w:t xml:space="preserve">Znak </w:t>
      </w:r>
      <w:r w:rsidR="005F7575" w:rsidRPr="00F8345B">
        <w:rPr>
          <w:color w:val="auto"/>
        </w:rPr>
        <w:t xml:space="preserve">drogowy </w:t>
      </w:r>
      <w:r w:rsidRPr="00F8345B">
        <w:rPr>
          <w:color w:val="auto"/>
        </w:rPr>
        <w:t xml:space="preserve">nowy - znak na drodze </w:t>
      </w:r>
      <w:r w:rsidR="002B2DC4" w:rsidRPr="00F8345B">
        <w:rPr>
          <w:color w:val="auto"/>
        </w:rPr>
        <w:t xml:space="preserve">w okresie do 3 miesięcy od daty </w:t>
      </w:r>
      <w:r w:rsidR="00A47913" w:rsidRPr="00F8345B">
        <w:rPr>
          <w:color w:val="auto"/>
        </w:rPr>
        <w:t xml:space="preserve">montażu, jednak nie dłużej niż </w:t>
      </w:r>
      <w:r w:rsidR="006C7D0A" w:rsidRPr="00F8345B">
        <w:rPr>
          <w:color w:val="auto"/>
        </w:rPr>
        <w:t>12</w:t>
      </w:r>
      <w:r w:rsidRPr="00F8345B">
        <w:rPr>
          <w:color w:val="auto"/>
        </w:rPr>
        <w:t xml:space="preserve"> miesięcy od daty produkcji.</w:t>
      </w:r>
    </w:p>
    <w:p w:rsidR="000E7984" w:rsidRPr="00F8345B" w:rsidRDefault="000E7984" w:rsidP="009B5B59">
      <w:pPr>
        <w:pStyle w:val="Teksttreci0"/>
        <w:numPr>
          <w:ilvl w:val="2"/>
          <w:numId w:val="1"/>
        </w:numPr>
        <w:shd w:val="clear" w:color="auto" w:fill="auto"/>
        <w:tabs>
          <w:tab w:val="left" w:pos="596"/>
        </w:tabs>
        <w:spacing w:before="0" w:after="0" w:line="264" w:lineRule="auto"/>
        <w:ind w:left="20" w:right="20" w:firstLine="0"/>
        <w:rPr>
          <w:color w:val="auto"/>
        </w:rPr>
      </w:pPr>
      <w:r w:rsidRPr="00F8345B">
        <w:rPr>
          <w:color w:val="auto"/>
        </w:rPr>
        <w:t xml:space="preserve">Znak </w:t>
      </w:r>
      <w:r w:rsidR="005F7575" w:rsidRPr="00F8345B">
        <w:rPr>
          <w:color w:val="auto"/>
        </w:rPr>
        <w:t xml:space="preserve">drogowy </w:t>
      </w:r>
      <w:r w:rsidRPr="00F8345B">
        <w:rPr>
          <w:color w:val="auto"/>
        </w:rPr>
        <w:t xml:space="preserve">użytkowany (eksploatowany) - znak na drodze </w:t>
      </w:r>
      <w:r w:rsidR="002B2DC4" w:rsidRPr="00F8345B">
        <w:rPr>
          <w:color w:val="auto"/>
        </w:rPr>
        <w:t xml:space="preserve">po upływie 3 miesięcy od daty montażu </w:t>
      </w:r>
      <w:r w:rsidRPr="00F8345B">
        <w:rPr>
          <w:color w:val="auto"/>
        </w:rPr>
        <w:t xml:space="preserve">lub </w:t>
      </w:r>
      <w:r w:rsidR="00A47913" w:rsidRPr="00F8345B">
        <w:rPr>
          <w:color w:val="auto"/>
        </w:rPr>
        <w:t>znak po</w:t>
      </w:r>
      <w:r w:rsidRPr="00F8345B">
        <w:rPr>
          <w:color w:val="auto"/>
        </w:rPr>
        <w:t xml:space="preserve"> </w:t>
      </w:r>
      <w:r w:rsidR="006C7D0A" w:rsidRPr="00F8345B">
        <w:rPr>
          <w:color w:val="auto"/>
        </w:rPr>
        <w:t>12</w:t>
      </w:r>
      <w:r w:rsidRPr="00F8345B">
        <w:rPr>
          <w:color w:val="auto"/>
        </w:rPr>
        <w:t xml:space="preserve"> miesi</w:t>
      </w:r>
      <w:r w:rsidR="00A47913" w:rsidRPr="00F8345B">
        <w:rPr>
          <w:color w:val="auto"/>
        </w:rPr>
        <w:t>ącach</w:t>
      </w:r>
      <w:r w:rsidRPr="00F8345B">
        <w:rPr>
          <w:color w:val="auto"/>
        </w:rPr>
        <w:t xml:space="preserve"> od daty produkcji.</w:t>
      </w:r>
    </w:p>
    <w:p w:rsidR="000E7984" w:rsidRDefault="00532522" w:rsidP="009B5B59">
      <w:pPr>
        <w:pStyle w:val="Teksttreci0"/>
        <w:shd w:val="clear" w:color="auto" w:fill="auto"/>
        <w:tabs>
          <w:tab w:val="left" w:pos="654"/>
        </w:tabs>
        <w:spacing w:before="0" w:after="0" w:line="264" w:lineRule="auto"/>
        <w:ind w:left="20" w:right="20" w:firstLine="0"/>
        <w:rPr>
          <w:color w:val="auto"/>
        </w:rPr>
      </w:pPr>
      <w:r w:rsidRPr="00F8345B">
        <w:rPr>
          <w:color w:val="auto"/>
        </w:rPr>
        <w:t>1.4.1</w:t>
      </w:r>
      <w:r w:rsidR="008C712B">
        <w:rPr>
          <w:color w:val="auto"/>
        </w:rPr>
        <w:t>2</w:t>
      </w:r>
      <w:r w:rsidRPr="00F8345B">
        <w:rPr>
          <w:color w:val="auto"/>
        </w:rPr>
        <w:t xml:space="preserve"> O</w:t>
      </w:r>
      <w:r w:rsidR="000E7984" w:rsidRPr="00F8345B">
        <w:rPr>
          <w:color w:val="auto"/>
        </w:rPr>
        <w:t xml:space="preserve">kreślenia podstawowe </w:t>
      </w:r>
      <w:r w:rsidRPr="00F8345B">
        <w:rPr>
          <w:color w:val="auto"/>
        </w:rPr>
        <w:t>inne niż wymienione w punktach 1.4.1-1.4.1</w:t>
      </w:r>
      <w:r w:rsidR="008C712B">
        <w:rPr>
          <w:color w:val="auto"/>
        </w:rPr>
        <w:t>1</w:t>
      </w:r>
      <w:r w:rsidRPr="00F8345B">
        <w:rPr>
          <w:color w:val="auto"/>
        </w:rPr>
        <w:t xml:space="preserve"> </w:t>
      </w:r>
      <w:r w:rsidR="000E7984" w:rsidRPr="00F8345B">
        <w:rPr>
          <w:color w:val="auto"/>
        </w:rPr>
        <w:t xml:space="preserve">są zgodne z obowiązującymi, odpowiednimi polskimi normami i z definicjami podanymi w </w:t>
      </w:r>
      <w:r w:rsidR="0089003E">
        <w:rPr>
          <w:color w:val="auto"/>
        </w:rPr>
        <w:t>WWIORB</w:t>
      </w:r>
      <w:r w:rsidR="000E7984" w:rsidRPr="00F8345B">
        <w:rPr>
          <w:color w:val="auto"/>
        </w:rPr>
        <w:t xml:space="preserve"> D-M-00.00.00 „Wymagania ogólne” </w:t>
      </w:r>
      <w:proofErr w:type="spellStart"/>
      <w:r w:rsidR="000E7984" w:rsidRPr="00F8345B">
        <w:rPr>
          <w:color w:val="auto"/>
        </w:rPr>
        <w:t>pkt</w:t>
      </w:r>
      <w:proofErr w:type="spellEnd"/>
      <w:r w:rsidR="000E7984" w:rsidRPr="00F8345B">
        <w:rPr>
          <w:color w:val="auto"/>
        </w:rPr>
        <w:t xml:space="preserve"> 1.4.</w:t>
      </w:r>
    </w:p>
    <w:p w:rsidR="009B5B59" w:rsidRPr="00F8345B" w:rsidRDefault="009B5B59" w:rsidP="009B5B59">
      <w:pPr>
        <w:pStyle w:val="Teksttreci0"/>
        <w:shd w:val="clear" w:color="auto" w:fill="auto"/>
        <w:tabs>
          <w:tab w:val="left" w:pos="654"/>
        </w:tabs>
        <w:spacing w:before="0" w:after="0" w:line="264" w:lineRule="auto"/>
        <w:ind w:left="20" w:right="20" w:firstLine="0"/>
        <w:rPr>
          <w:color w:val="auto"/>
        </w:rPr>
      </w:pPr>
    </w:p>
    <w:p w:rsidR="000E7984" w:rsidRPr="00F8345B" w:rsidRDefault="000E7984" w:rsidP="009B5B59">
      <w:pPr>
        <w:pStyle w:val="Teksttreci20"/>
        <w:numPr>
          <w:ilvl w:val="1"/>
          <w:numId w:val="1"/>
        </w:numPr>
        <w:shd w:val="clear" w:color="auto" w:fill="auto"/>
        <w:spacing w:before="0" w:after="0" w:line="264" w:lineRule="auto"/>
        <w:ind w:left="20"/>
      </w:pPr>
      <w:r w:rsidRPr="00F8345B">
        <w:t>Ogólne wymagania dotyczące robót</w:t>
      </w:r>
    </w:p>
    <w:p w:rsidR="000E7984" w:rsidRPr="00F8345B" w:rsidRDefault="000E7984" w:rsidP="009B5B59">
      <w:pPr>
        <w:pStyle w:val="Teksttreci0"/>
        <w:shd w:val="clear" w:color="auto" w:fill="auto"/>
        <w:spacing w:before="0" w:after="0" w:line="264" w:lineRule="auto"/>
        <w:ind w:left="20" w:right="20" w:firstLine="720"/>
        <w:rPr>
          <w:color w:val="auto"/>
        </w:rPr>
      </w:pPr>
      <w:r w:rsidRPr="00F8345B">
        <w:rPr>
          <w:color w:val="auto"/>
        </w:rPr>
        <w:t xml:space="preserve">Ogólne wymagania dotyczące robót podano w </w:t>
      </w:r>
      <w:r w:rsidR="0089003E">
        <w:rPr>
          <w:color w:val="auto"/>
        </w:rPr>
        <w:t>WWIORB</w:t>
      </w:r>
      <w:r w:rsidRPr="00F8345B">
        <w:rPr>
          <w:color w:val="auto"/>
        </w:rPr>
        <w:t xml:space="preserve"> D-M-00.00.00 „Wymagania ogólne” </w:t>
      </w:r>
      <w:proofErr w:type="spellStart"/>
      <w:r w:rsidRPr="00F8345B">
        <w:rPr>
          <w:color w:val="auto"/>
        </w:rPr>
        <w:t>pkt</w:t>
      </w:r>
      <w:proofErr w:type="spellEnd"/>
      <w:r w:rsidRPr="00F8345B">
        <w:rPr>
          <w:color w:val="auto"/>
        </w:rPr>
        <w:t xml:space="preserve"> 1.5.</w:t>
      </w:r>
    </w:p>
    <w:p w:rsidR="00B45CE8" w:rsidRDefault="00B45CE8" w:rsidP="009B5B59">
      <w:pPr>
        <w:pStyle w:val="Teksttreci20"/>
        <w:shd w:val="clear" w:color="auto" w:fill="auto"/>
        <w:spacing w:before="0" w:after="0" w:line="264" w:lineRule="auto"/>
        <w:ind w:left="20"/>
      </w:pPr>
    </w:p>
    <w:p w:rsidR="000E7984" w:rsidRPr="00F8345B" w:rsidRDefault="000E7984" w:rsidP="009B5B59">
      <w:pPr>
        <w:pStyle w:val="Teksttreci20"/>
        <w:shd w:val="clear" w:color="auto" w:fill="auto"/>
        <w:spacing w:before="0" w:after="0" w:line="264" w:lineRule="auto"/>
        <w:ind w:left="20"/>
      </w:pPr>
      <w:r w:rsidRPr="00F8345B">
        <w:t>2. MATERIAŁY</w:t>
      </w:r>
    </w:p>
    <w:p w:rsidR="000E7984" w:rsidRPr="00F8345B" w:rsidRDefault="000E7984" w:rsidP="009B5B59">
      <w:pPr>
        <w:pStyle w:val="Teksttreci20"/>
        <w:numPr>
          <w:ilvl w:val="0"/>
          <w:numId w:val="3"/>
        </w:numPr>
        <w:shd w:val="clear" w:color="auto" w:fill="auto"/>
        <w:tabs>
          <w:tab w:val="left" w:pos="380"/>
        </w:tabs>
        <w:spacing w:before="0" w:after="0" w:line="264" w:lineRule="auto"/>
        <w:ind w:left="20"/>
      </w:pPr>
      <w:r w:rsidRPr="00F8345B">
        <w:t>Ogólne wymagania dotyczące materiałów</w:t>
      </w:r>
    </w:p>
    <w:p w:rsidR="000E7984" w:rsidRDefault="000E7984" w:rsidP="009B5B59">
      <w:pPr>
        <w:pStyle w:val="Teksttreci0"/>
        <w:shd w:val="clear" w:color="auto" w:fill="auto"/>
        <w:spacing w:before="0" w:after="0" w:line="264" w:lineRule="auto"/>
        <w:ind w:left="20" w:right="20" w:firstLine="720"/>
        <w:rPr>
          <w:color w:val="auto"/>
        </w:rPr>
      </w:pPr>
      <w:r w:rsidRPr="00F8345B">
        <w:rPr>
          <w:color w:val="auto"/>
        </w:rPr>
        <w:t xml:space="preserve">Ogólne wymagania dotyczące materiałów, ich pozyskiwania i składowania podano w </w:t>
      </w:r>
      <w:r w:rsidR="0089003E">
        <w:rPr>
          <w:color w:val="auto"/>
        </w:rPr>
        <w:t>WWIORB</w:t>
      </w:r>
      <w:r w:rsidRPr="00F8345B">
        <w:rPr>
          <w:color w:val="auto"/>
        </w:rPr>
        <w:t xml:space="preserve"> D-M-00.00.00 „Wymagania ogólne” </w:t>
      </w:r>
      <w:proofErr w:type="spellStart"/>
      <w:r w:rsidRPr="00F8345B">
        <w:rPr>
          <w:color w:val="auto"/>
        </w:rPr>
        <w:t>pkt</w:t>
      </w:r>
      <w:proofErr w:type="spellEnd"/>
      <w:r w:rsidRPr="00F8345B">
        <w:rPr>
          <w:color w:val="auto"/>
        </w:rPr>
        <w:t xml:space="preserve"> 2.</w:t>
      </w:r>
    </w:p>
    <w:p w:rsidR="009B5B59" w:rsidRPr="00F8345B" w:rsidRDefault="009B5B59" w:rsidP="009B5B59">
      <w:pPr>
        <w:pStyle w:val="Teksttreci0"/>
        <w:shd w:val="clear" w:color="auto" w:fill="auto"/>
        <w:spacing w:before="0" w:after="0" w:line="264" w:lineRule="auto"/>
        <w:ind w:left="20" w:right="20" w:firstLine="720"/>
        <w:rPr>
          <w:color w:val="auto"/>
        </w:rPr>
      </w:pPr>
    </w:p>
    <w:p w:rsidR="0023736A" w:rsidRDefault="000E7984" w:rsidP="009B5B59">
      <w:pPr>
        <w:pStyle w:val="Teksttreci20"/>
        <w:numPr>
          <w:ilvl w:val="1"/>
          <w:numId w:val="22"/>
        </w:numPr>
        <w:shd w:val="clear" w:color="auto" w:fill="auto"/>
        <w:tabs>
          <w:tab w:val="left" w:pos="380"/>
        </w:tabs>
        <w:spacing w:before="0" w:after="0" w:line="264" w:lineRule="auto"/>
      </w:pPr>
      <w:r w:rsidRPr="00F8345B">
        <w:t>Dopuszczenie do stosowa</w:t>
      </w:r>
      <w:r w:rsidR="0023736A" w:rsidRPr="00F8345B">
        <w:t>nia</w:t>
      </w:r>
    </w:p>
    <w:p w:rsidR="009B5B59" w:rsidRPr="00F8345B" w:rsidRDefault="009B5B59" w:rsidP="009B5B59">
      <w:pPr>
        <w:pStyle w:val="Teksttreci20"/>
        <w:shd w:val="clear" w:color="auto" w:fill="auto"/>
        <w:tabs>
          <w:tab w:val="left" w:pos="380"/>
        </w:tabs>
        <w:spacing w:before="0" w:after="0" w:line="264" w:lineRule="auto"/>
        <w:ind w:left="360"/>
      </w:pPr>
    </w:p>
    <w:p w:rsidR="0023736A" w:rsidRPr="00F8345B" w:rsidRDefault="0023736A" w:rsidP="009B5B59">
      <w:pPr>
        <w:pStyle w:val="Teksttreci20"/>
        <w:numPr>
          <w:ilvl w:val="2"/>
          <w:numId w:val="22"/>
        </w:numPr>
        <w:shd w:val="clear" w:color="auto" w:fill="auto"/>
        <w:tabs>
          <w:tab w:val="left" w:pos="380"/>
        </w:tabs>
        <w:spacing w:before="0" w:after="0" w:line="264" w:lineRule="auto"/>
      </w:pPr>
      <w:r w:rsidRPr="00F8345B">
        <w:t>Znaki drogowe</w:t>
      </w:r>
    </w:p>
    <w:p w:rsidR="0023736A" w:rsidRPr="00F8345B" w:rsidRDefault="0023736A" w:rsidP="009B5B59">
      <w:pPr>
        <w:pStyle w:val="Teksttreci20"/>
        <w:numPr>
          <w:ilvl w:val="3"/>
          <w:numId w:val="22"/>
        </w:numPr>
        <w:shd w:val="clear" w:color="auto" w:fill="auto"/>
        <w:tabs>
          <w:tab w:val="left" w:pos="380"/>
        </w:tabs>
        <w:spacing w:before="0" w:after="0" w:line="264" w:lineRule="auto"/>
        <w:rPr>
          <w:b w:val="0"/>
        </w:rPr>
      </w:pPr>
      <w:r w:rsidRPr="00F8345B">
        <w:rPr>
          <w:b w:val="0"/>
        </w:rPr>
        <w:t xml:space="preserve">Znaki drogowe </w:t>
      </w:r>
      <w:r w:rsidR="00BE6E36" w:rsidRPr="00F8345B">
        <w:rPr>
          <w:b w:val="0"/>
        </w:rPr>
        <w:t>powinny</w:t>
      </w:r>
      <w:r w:rsidRPr="00F8345B">
        <w:rPr>
          <w:b w:val="0"/>
        </w:rPr>
        <w:t xml:space="preserve"> spełniać wymagania </w:t>
      </w:r>
      <w:r w:rsidR="00216198" w:rsidRPr="00F8345B">
        <w:rPr>
          <w:b w:val="0"/>
        </w:rPr>
        <w:t xml:space="preserve">załącznika nr 1 </w:t>
      </w:r>
      <w:r w:rsidR="00BE6E36" w:rsidRPr="00F8345B">
        <w:rPr>
          <w:b w:val="0"/>
        </w:rPr>
        <w:t>r</w:t>
      </w:r>
      <w:r w:rsidRPr="00F8345B">
        <w:rPr>
          <w:b w:val="0"/>
        </w:rPr>
        <w:t>ozporządzenia Ministra Infrastruktury  z dn</w:t>
      </w:r>
      <w:r w:rsidR="00BE6E36" w:rsidRPr="00F8345B">
        <w:rPr>
          <w:b w:val="0"/>
        </w:rPr>
        <w:t>ia</w:t>
      </w:r>
      <w:r w:rsidRPr="00F8345B">
        <w:rPr>
          <w:b w:val="0"/>
        </w:rPr>
        <w:t xml:space="preserve"> 3 lipca 2003 r.</w:t>
      </w:r>
      <w:r w:rsidR="00BE6E36" w:rsidRPr="00F8345B">
        <w:rPr>
          <w:b w:val="0"/>
        </w:rPr>
        <w:t xml:space="preserve"> [</w:t>
      </w:r>
      <w:r w:rsidR="00BE6015" w:rsidRPr="00F8345B">
        <w:rPr>
          <w:b w:val="0"/>
        </w:rPr>
        <w:t>23</w:t>
      </w:r>
      <w:r w:rsidR="00BE6E36" w:rsidRPr="00F8345B">
        <w:rPr>
          <w:b w:val="0"/>
        </w:rPr>
        <w:t>]</w:t>
      </w:r>
    </w:p>
    <w:p w:rsidR="002340CA" w:rsidRDefault="009F7CB4" w:rsidP="009B5B59">
      <w:pPr>
        <w:pStyle w:val="Teksttreci0"/>
        <w:numPr>
          <w:ilvl w:val="3"/>
          <w:numId w:val="29"/>
        </w:numPr>
        <w:shd w:val="clear" w:color="auto" w:fill="auto"/>
        <w:spacing w:before="0" w:after="0" w:line="264" w:lineRule="auto"/>
        <w:ind w:right="20"/>
        <w:rPr>
          <w:color w:val="auto"/>
        </w:rPr>
      </w:pPr>
      <w:r w:rsidRPr="00F8345B">
        <w:rPr>
          <w:color w:val="auto"/>
        </w:rPr>
        <w:t>Producent znaków drogowych</w:t>
      </w:r>
      <w:r w:rsidR="00C921B5" w:rsidRPr="00F8345B">
        <w:rPr>
          <w:color w:val="auto"/>
        </w:rPr>
        <w:t xml:space="preserve"> pionowych, w tym podświetlanych i oświetlanych</w:t>
      </w:r>
      <w:r w:rsidRPr="00F8345B">
        <w:rPr>
          <w:color w:val="auto"/>
        </w:rPr>
        <w:t xml:space="preserve"> </w:t>
      </w:r>
      <w:r w:rsidR="0051269B" w:rsidRPr="00F8345B">
        <w:rPr>
          <w:color w:val="auto"/>
        </w:rPr>
        <w:t>jest obowiązany</w:t>
      </w:r>
      <w:r w:rsidRPr="00F8345B">
        <w:rPr>
          <w:color w:val="auto"/>
        </w:rPr>
        <w:t xml:space="preserve"> posiadać dla swojego wyrobu Certyfikat Zgodności WE </w:t>
      </w:r>
      <w:r w:rsidR="002340CA" w:rsidRPr="00F8345B">
        <w:rPr>
          <w:color w:val="auto"/>
        </w:rPr>
        <w:t>lub Certyfikat Stałości Właściwości Użytkowych zgodnie z normą PN</w:t>
      </w:r>
      <w:r w:rsidR="00387915">
        <w:rPr>
          <w:color w:val="auto"/>
        </w:rPr>
        <w:t>-</w:t>
      </w:r>
      <w:r w:rsidR="002340CA" w:rsidRPr="00F8345B">
        <w:rPr>
          <w:color w:val="auto"/>
        </w:rPr>
        <w:t>EN 12899-1[1] nadany mu przez uprawnioną jednostkę certyfikującą. Producent wystawia Deklarację Właściwości Użytkowych i oznacza wyrób symbolem CE. Folie odblaskowe stosowane na lica znaków drogowych powinny posiadać Certyfikat Zgodności WE lub Certyfikat Stałości Właściwości Użytkowych i wystawioną przez producenta folii Deklarację Właściwości Użytkowych.</w:t>
      </w:r>
    </w:p>
    <w:p w:rsidR="008C712B" w:rsidRPr="00F8345B" w:rsidRDefault="008C712B" w:rsidP="009B5B59">
      <w:pPr>
        <w:pStyle w:val="Teksttreci0"/>
        <w:shd w:val="clear" w:color="auto" w:fill="auto"/>
        <w:spacing w:before="0" w:after="0" w:line="264" w:lineRule="auto"/>
        <w:ind w:left="720" w:right="20" w:firstLine="0"/>
        <w:rPr>
          <w:color w:val="auto"/>
        </w:rPr>
      </w:pPr>
    </w:p>
    <w:p w:rsidR="002B5C26" w:rsidRPr="00F8345B" w:rsidRDefault="002B5C26" w:rsidP="009B5B59">
      <w:pPr>
        <w:pStyle w:val="Teksttreci0"/>
        <w:numPr>
          <w:ilvl w:val="2"/>
          <w:numId w:val="22"/>
        </w:numPr>
        <w:shd w:val="clear" w:color="auto" w:fill="auto"/>
        <w:spacing w:before="0" w:after="0" w:line="264" w:lineRule="auto"/>
        <w:ind w:right="20"/>
        <w:rPr>
          <w:b/>
          <w:color w:val="auto"/>
        </w:rPr>
      </w:pPr>
      <w:r w:rsidRPr="00F8345B">
        <w:rPr>
          <w:b/>
          <w:color w:val="auto"/>
        </w:rPr>
        <w:t>Konstrukcje wsporcze</w:t>
      </w:r>
    </w:p>
    <w:p w:rsidR="002340CA" w:rsidRPr="00F8345B" w:rsidRDefault="002B5C26" w:rsidP="009B5B59">
      <w:pPr>
        <w:pStyle w:val="Teksttreci0"/>
        <w:shd w:val="clear" w:color="auto" w:fill="auto"/>
        <w:spacing w:before="0" w:after="0" w:line="264" w:lineRule="auto"/>
        <w:ind w:left="709" w:right="20" w:hanging="709"/>
        <w:rPr>
          <w:color w:val="auto"/>
        </w:rPr>
      </w:pPr>
      <w:r w:rsidRPr="00F8345B">
        <w:rPr>
          <w:color w:val="auto"/>
        </w:rPr>
        <w:t>2.2.2.1  Producent konstrukcji wsporczych do znaków drogowych pionowych powin</w:t>
      </w:r>
      <w:r w:rsidR="00B02FF0" w:rsidRPr="00F8345B">
        <w:rPr>
          <w:color w:val="auto"/>
        </w:rPr>
        <w:t>ien</w:t>
      </w:r>
      <w:r w:rsidRPr="00F8345B">
        <w:rPr>
          <w:color w:val="auto"/>
        </w:rPr>
        <w:t xml:space="preserve">  posiadać Certyfikat Zgodności WE </w:t>
      </w:r>
      <w:r w:rsidR="002340CA" w:rsidRPr="00F8345B">
        <w:rPr>
          <w:color w:val="auto"/>
        </w:rPr>
        <w:t>lub Certyfikat Stałości Właściwości Użytkowych zgodnie z normą  PN</w:t>
      </w:r>
      <w:r w:rsidR="00387915">
        <w:rPr>
          <w:color w:val="auto"/>
        </w:rPr>
        <w:t>-</w:t>
      </w:r>
      <w:r w:rsidR="002340CA" w:rsidRPr="00F8345B">
        <w:rPr>
          <w:color w:val="auto"/>
        </w:rPr>
        <w:t>EN 12899-1[1] nadany mu przez uprawnioną jednostkę certyfikującą. Producent wystawia przez siebie Deklarację Właściwości Użytkowych i oznacza wyrób oznakowaniem CE.</w:t>
      </w:r>
    </w:p>
    <w:p w:rsidR="002B5C26" w:rsidRPr="00F8345B" w:rsidRDefault="002B5C26" w:rsidP="009B5B59">
      <w:pPr>
        <w:pStyle w:val="Teksttreci0"/>
        <w:shd w:val="clear" w:color="auto" w:fill="auto"/>
        <w:spacing w:before="0" w:after="0" w:line="264" w:lineRule="auto"/>
        <w:ind w:left="709" w:right="20" w:hanging="709"/>
        <w:rPr>
          <w:color w:val="auto"/>
        </w:rPr>
      </w:pPr>
      <w:r w:rsidRPr="00F8345B">
        <w:rPr>
          <w:color w:val="auto"/>
        </w:rPr>
        <w:t>2.2.2.2 Producent konstrukcji  wsporczych, które nie zostały objęte normą PN</w:t>
      </w:r>
      <w:r w:rsidR="00387915">
        <w:rPr>
          <w:color w:val="auto"/>
        </w:rPr>
        <w:t>-</w:t>
      </w:r>
      <w:r w:rsidRPr="00F8345B">
        <w:rPr>
          <w:color w:val="auto"/>
        </w:rPr>
        <w:t xml:space="preserve">EN 12899-1 [1],  </w:t>
      </w:r>
      <w:r w:rsidR="00932433">
        <w:rPr>
          <w:color w:val="auto"/>
        </w:rPr>
        <w:t xml:space="preserve">lub </w:t>
      </w:r>
      <w:r w:rsidR="00932433" w:rsidRPr="001770BB">
        <w:t>projektowanych indywidualne</w:t>
      </w:r>
      <w:r w:rsidR="001770BB">
        <w:t>,</w:t>
      </w:r>
      <w:r w:rsidR="00932433" w:rsidRPr="001770BB">
        <w:t xml:space="preserve"> </w:t>
      </w:r>
      <w:r w:rsidRPr="001770BB">
        <w:rPr>
          <w:color w:val="auto"/>
        </w:rPr>
        <w:t>taki</w:t>
      </w:r>
      <w:r w:rsidR="00932433" w:rsidRPr="001770BB">
        <w:rPr>
          <w:color w:val="auto"/>
        </w:rPr>
        <w:t>ch</w:t>
      </w:r>
      <w:r w:rsidRPr="00F8345B">
        <w:rPr>
          <w:color w:val="auto"/>
        </w:rPr>
        <w:t xml:space="preserve"> jak</w:t>
      </w:r>
      <w:r w:rsidR="001770BB">
        <w:rPr>
          <w:color w:val="auto"/>
        </w:rPr>
        <w:t>,</w:t>
      </w:r>
      <w:r w:rsidRPr="00F8345B">
        <w:rPr>
          <w:color w:val="auto"/>
        </w:rPr>
        <w:t xml:space="preserve"> konstrukcje </w:t>
      </w:r>
      <w:r w:rsidR="00932433">
        <w:rPr>
          <w:color w:val="auto"/>
        </w:rPr>
        <w:t>słupowe</w:t>
      </w:r>
      <w:r w:rsidRPr="00F8345B">
        <w:rPr>
          <w:color w:val="auto"/>
        </w:rPr>
        <w:t>, wysięgnikowe i bramowe</w:t>
      </w:r>
      <w:r w:rsidR="00932433">
        <w:rPr>
          <w:color w:val="auto"/>
        </w:rPr>
        <w:t>,</w:t>
      </w:r>
      <w:r w:rsidRPr="00F8345B">
        <w:rPr>
          <w:color w:val="auto"/>
        </w:rPr>
        <w:t xml:space="preserve"> obowiązany jest zaprojektować i wykonać je zgodnie z normą </w:t>
      </w:r>
      <w:r w:rsidR="00AE0ECE" w:rsidRPr="00F8345B">
        <w:rPr>
          <w:color w:val="auto"/>
        </w:rPr>
        <w:t>PN</w:t>
      </w:r>
      <w:r w:rsidR="00387915">
        <w:rPr>
          <w:color w:val="auto"/>
        </w:rPr>
        <w:t>-</w:t>
      </w:r>
      <w:r w:rsidR="00AE0ECE" w:rsidRPr="00F8345B">
        <w:rPr>
          <w:color w:val="auto"/>
        </w:rPr>
        <w:t>EN 1090-1[4] i PN</w:t>
      </w:r>
      <w:r w:rsidR="00387915">
        <w:rPr>
          <w:color w:val="auto"/>
        </w:rPr>
        <w:t>-</w:t>
      </w:r>
      <w:r w:rsidR="00AE0ECE" w:rsidRPr="00F8345B">
        <w:rPr>
          <w:color w:val="auto"/>
        </w:rPr>
        <w:t>EN 1090-2</w:t>
      </w:r>
      <w:r w:rsidR="00347D01" w:rsidRPr="00F8345B">
        <w:rPr>
          <w:color w:val="auto"/>
        </w:rPr>
        <w:t xml:space="preserve"> [5]</w:t>
      </w:r>
      <w:r w:rsidR="00AE0ECE" w:rsidRPr="00F8345B">
        <w:rPr>
          <w:color w:val="auto"/>
        </w:rPr>
        <w:t xml:space="preserve"> lub/i PN EN 1090-3</w:t>
      </w:r>
      <w:r w:rsidR="004C762F">
        <w:rPr>
          <w:color w:val="auto"/>
        </w:rPr>
        <w:t xml:space="preserve"> </w:t>
      </w:r>
      <w:r w:rsidRPr="00F8345B">
        <w:rPr>
          <w:color w:val="auto"/>
        </w:rPr>
        <w:t>[</w:t>
      </w:r>
      <w:r w:rsidR="00347D01" w:rsidRPr="00F8345B">
        <w:rPr>
          <w:color w:val="auto"/>
        </w:rPr>
        <w:t>6</w:t>
      </w:r>
      <w:r w:rsidRPr="00F8345B">
        <w:rPr>
          <w:color w:val="auto"/>
        </w:rPr>
        <w:t xml:space="preserve">], oraz posiadać </w:t>
      </w:r>
      <w:r w:rsidR="002340CA" w:rsidRPr="00F8345B">
        <w:rPr>
          <w:color w:val="auto"/>
        </w:rPr>
        <w:t>C</w:t>
      </w:r>
      <w:r w:rsidRPr="00F8345B">
        <w:rPr>
          <w:color w:val="auto"/>
        </w:rPr>
        <w:t xml:space="preserve">ertyfikat </w:t>
      </w:r>
      <w:r w:rsidR="002340CA" w:rsidRPr="00F8345B">
        <w:rPr>
          <w:color w:val="auto"/>
        </w:rPr>
        <w:t>Z</w:t>
      </w:r>
      <w:r w:rsidRPr="00F8345B">
        <w:rPr>
          <w:color w:val="auto"/>
        </w:rPr>
        <w:t xml:space="preserve">akładowej </w:t>
      </w:r>
      <w:r w:rsidR="002340CA" w:rsidRPr="00F8345B">
        <w:rPr>
          <w:color w:val="auto"/>
        </w:rPr>
        <w:t>K</w:t>
      </w:r>
      <w:r w:rsidRPr="00F8345B">
        <w:rPr>
          <w:color w:val="auto"/>
        </w:rPr>
        <w:t xml:space="preserve">ontroli </w:t>
      </w:r>
      <w:r w:rsidR="002340CA" w:rsidRPr="00F8345B">
        <w:rPr>
          <w:color w:val="auto"/>
        </w:rPr>
        <w:t>P</w:t>
      </w:r>
      <w:r w:rsidRPr="00F8345B">
        <w:rPr>
          <w:color w:val="auto"/>
        </w:rPr>
        <w:t xml:space="preserve">rodukcji </w:t>
      </w:r>
      <w:r w:rsidR="002340CA" w:rsidRPr="00F8345B">
        <w:rPr>
          <w:color w:val="auto"/>
        </w:rPr>
        <w:t>lub Certyfikat Zgodności Zakładowej Kontroli Produkcji</w:t>
      </w:r>
      <w:r w:rsidR="00723E55" w:rsidRPr="00F8345B">
        <w:rPr>
          <w:color w:val="auto"/>
        </w:rPr>
        <w:t xml:space="preserve"> w zakresie t</w:t>
      </w:r>
      <w:r w:rsidR="00AE0ECE" w:rsidRPr="00F8345B">
        <w:rPr>
          <w:color w:val="auto"/>
        </w:rPr>
        <w:t>ych</w:t>
      </w:r>
      <w:r w:rsidR="00723E55" w:rsidRPr="00F8345B">
        <w:rPr>
          <w:color w:val="auto"/>
        </w:rPr>
        <w:t xml:space="preserve"> norm</w:t>
      </w:r>
      <w:r w:rsidR="002340CA" w:rsidRPr="00F8345B">
        <w:rPr>
          <w:color w:val="auto"/>
        </w:rPr>
        <w:t xml:space="preserve">. Producent wystawia </w:t>
      </w:r>
      <w:r w:rsidR="00723E55" w:rsidRPr="00F8345B">
        <w:rPr>
          <w:color w:val="auto"/>
        </w:rPr>
        <w:t xml:space="preserve">dla tych konstrukcji </w:t>
      </w:r>
      <w:r w:rsidR="002340CA" w:rsidRPr="00F8345B">
        <w:rPr>
          <w:color w:val="auto"/>
        </w:rPr>
        <w:t xml:space="preserve">Deklarację Właściwości Użytkowych </w:t>
      </w:r>
      <w:r w:rsidRPr="00F8345B">
        <w:rPr>
          <w:color w:val="auto"/>
        </w:rPr>
        <w:t>i oznacz</w:t>
      </w:r>
      <w:r w:rsidR="002340CA" w:rsidRPr="00F8345B">
        <w:rPr>
          <w:color w:val="auto"/>
        </w:rPr>
        <w:t>a</w:t>
      </w:r>
      <w:r w:rsidRPr="00F8345B">
        <w:rPr>
          <w:color w:val="auto"/>
        </w:rPr>
        <w:t xml:space="preserve"> wyr</w:t>
      </w:r>
      <w:r w:rsidR="002340CA" w:rsidRPr="00F8345B">
        <w:rPr>
          <w:color w:val="auto"/>
        </w:rPr>
        <w:t>ób</w:t>
      </w:r>
      <w:r w:rsidRPr="00F8345B">
        <w:rPr>
          <w:color w:val="auto"/>
        </w:rPr>
        <w:t xml:space="preserve"> </w:t>
      </w:r>
      <w:r w:rsidR="003C29BA" w:rsidRPr="00F8345B">
        <w:rPr>
          <w:color w:val="auto"/>
        </w:rPr>
        <w:t xml:space="preserve">oznakowaniem </w:t>
      </w:r>
      <w:r w:rsidRPr="00F8345B">
        <w:rPr>
          <w:color w:val="auto"/>
        </w:rPr>
        <w:t>CE</w:t>
      </w:r>
      <w:r w:rsidR="00F47B7F" w:rsidRPr="00F8345B">
        <w:rPr>
          <w:color w:val="auto"/>
        </w:rPr>
        <w:t>.</w:t>
      </w:r>
      <w:r w:rsidRPr="00F8345B">
        <w:rPr>
          <w:color w:val="auto"/>
        </w:rPr>
        <w:t xml:space="preserve"> </w:t>
      </w:r>
    </w:p>
    <w:p w:rsidR="002B5C26" w:rsidRPr="00F8345B" w:rsidRDefault="002B5C26" w:rsidP="009B5B59">
      <w:pPr>
        <w:pStyle w:val="Teksttreci0"/>
        <w:shd w:val="clear" w:color="auto" w:fill="auto"/>
        <w:spacing w:before="0" w:after="0" w:line="264" w:lineRule="auto"/>
        <w:ind w:left="709" w:right="20" w:hanging="709"/>
        <w:rPr>
          <w:color w:val="auto"/>
        </w:rPr>
      </w:pPr>
      <w:r w:rsidRPr="00F8345B">
        <w:rPr>
          <w:color w:val="auto"/>
        </w:rPr>
        <w:t xml:space="preserve">2.2.2.3  Producent konstrukcji bezpiecznych obowiązany jest  posiadać certyfikat zgodności WE </w:t>
      </w:r>
      <w:r w:rsidR="002340CA" w:rsidRPr="00F8345B">
        <w:rPr>
          <w:color w:val="auto"/>
        </w:rPr>
        <w:t xml:space="preserve">lub Certyfikat Stałości Właściwości Użytkowych, </w:t>
      </w:r>
      <w:r w:rsidR="00AE0ECE" w:rsidRPr="00F8345B">
        <w:rPr>
          <w:color w:val="auto"/>
        </w:rPr>
        <w:t>lub posiadać świadectwo z badań zderzeniowych wykonanych przez akredytowaną jednostkę</w:t>
      </w:r>
      <w:r w:rsidR="00932433">
        <w:rPr>
          <w:color w:val="auto"/>
        </w:rPr>
        <w:t xml:space="preserve">, określające cechy bezpieczeństwa biernego zgodnie z normą </w:t>
      </w:r>
      <w:r w:rsidR="00932433" w:rsidRPr="00F8345B">
        <w:rPr>
          <w:color w:val="auto"/>
        </w:rPr>
        <w:t>PN</w:t>
      </w:r>
      <w:r w:rsidR="00387915">
        <w:rPr>
          <w:color w:val="auto"/>
        </w:rPr>
        <w:t>-</w:t>
      </w:r>
      <w:r w:rsidR="00932433" w:rsidRPr="00F8345B">
        <w:rPr>
          <w:color w:val="auto"/>
        </w:rPr>
        <w:t xml:space="preserve">EN </w:t>
      </w:r>
      <w:r w:rsidR="00932433">
        <w:rPr>
          <w:color w:val="auto"/>
        </w:rPr>
        <w:t>12767 [3]</w:t>
      </w:r>
      <w:r w:rsidR="00AE0ECE" w:rsidRPr="00F8345B">
        <w:rPr>
          <w:color w:val="auto"/>
        </w:rPr>
        <w:t xml:space="preserve"> i wystawiać Deklarację Właściwości Użytkowych zgodnie z normą PN</w:t>
      </w:r>
      <w:r w:rsidR="00387915">
        <w:rPr>
          <w:color w:val="auto"/>
        </w:rPr>
        <w:t>-</w:t>
      </w:r>
      <w:r w:rsidR="00AE0ECE" w:rsidRPr="00F8345B">
        <w:rPr>
          <w:color w:val="auto"/>
        </w:rPr>
        <w:t>EN 1090-1</w:t>
      </w:r>
      <w:r w:rsidR="007A50DF">
        <w:rPr>
          <w:color w:val="auto"/>
        </w:rPr>
        <w:t xml:space="preserve"> [4] </w:t>
      </w:r>
      <w:r w:rsidR="00AE0ECE" w:rsidRPr="00F8345B">
        <w:rPr>
          <w:color w:val="auto"/>
        </w:rPr>
        <w:t xml:space="preserve">do tych konstrukcji. W dokumentach tych </w:t>
      </w:r>
      <w:r w:rsidRPr="00F8345B">
        <w:rPr>
          <w:color w:val="auto"/>
        </w:rPr>
        <w:t>zawarte są zapisy o spełnianych klasach prędkości, kategoriach pochłaniania energii zderzenia i poziomach  bezpieczeństwa.</w:t>
      </w:r>
    </w:p>
    <w:p w:rsidR="009F7CB4" w:rsidRPr="00F8345B" w:rsidRDefault="009F7CB4" w:rsidP="009B5B59">
      <w:pPr>
        <w:spacing w:line="264" w:lineRule="auto"/>
        <w:jc w:val="both"/>
        <w:rPr>
          <w:rFonts w:ascii="Times New Roman" w:hAnsi="Times New Roman" w:cs="Times New Roman"/>
          <w:color w:val="auto"/>
          <w:sz w:val="20"/>
          <w:szCs w:val="20"/>
        </w:rPr>
      </w:pPr>
    </w:p>
    <w:p w:rsidR="00B0280D" w:rsidRPr="00F8345B" w:rsidRDefault="00B0280D" w:rsidP="009B5B59">
      <w:pPr>
        <w:pStyle w:val="Teksttreci20"/>
        <w:numPr>
          <w:ilvl w:val="1"/>
          <w:numId w:val="21"/>
        </w:numPr>
        <w:shd w:val="clear" w:color="auto" w:fill="auto"/>
        <w:tabs>
          <w:tab w:val="left" w:pos="380"/>
        </w:tabs>
        <w:spacing w:before="0" w:after="0" w:line="264" w:lineRule="auto"/>
      </w:pPr>
      <w:r w:rsidRPr="00F8345B">
        <w:t>Stosowane ma</w:t>
      </w:r>
      <w:r w:rsidR="000E7984" w:rsidRPr="00F8345B">
        <w:t>teriały</w:t>
      </w:r>
    </w:p>
    <w:p w:rsidR="00B0280D" w:rsidRPr="00F8345B" w:rsidRDefault="00B0280D" w:rsidP="009B5B59">
      <w:pPr>
        <w:pStyle w:val="Nagwek10"/>
        <w:keepNext/>
        <w:keepLines/>
        <w:numPr>
          <w:ilvl w:val="2"/>
          <w:numId w:val="21"/>
        </w:numPr>
        <w:shd w:val="clear" w:color="auto" w:fill="auto"/>
        <w:spacing w:before="0" w:after="0" w:line="264" w:lineRule="auto"/>
        <w:rPr>
          <w:b w:val="0"/>
          <w:sz w:val="20"/>
          <w:szCs w:val="20"/>
        </w:rPr>
      </w:pPr>
      <w:r w:rsidRPr="00F8345B">
        <w:rPr>
          <w:b w:val="0"/>
          <w:sz w:val="20"/>
          <w:szCs w:val="20"/>
        </w:rPr>
        <w:t>Tarcza znaku</w:t>
      </w:r>
    </w:p>
    <w:p w:rsidR="00B0280D" w:rsidRPr="00F8345B" w:rsidRDefault="00B0280D" w:rsidP="009B5B59">
      <w:pPr>
        <w:pStyle w:val="Teksttreci0"/>
        <w:shd w:val="clear" w:color="auto" w:fill="auto"/>
        <w:spacing w:before="0" w:after="0" w:line="264" w:lineRule="auto"/>
        <w:ind w:right="20" w:firstLine="700"/>
        <w:rPr>
          <w:color w:val="auto"/>
        </w:rPr>
      </w:pPr>
      <w:r w:rsidRPr="00F8345B">
        <w:rPr>
          <w:color w:val="auto"/>
        </w:rPr>
        <w:t xml:space="preserve">Materiały użyte na lico i tarczę znaku </w:t>
      </w:r>
      <w:r w:rsidR="00E355CD" w:rsidRPr="00F8345B">
        <w:rPr>
          <w:color w:val="auto"/>
        </w:rPr>
        <w:t>powinny</w:t>
      </w:r>
      <w:r w:rsidRPr="00F8345B">
        <w:rPr>
          <w:color w:val="auto"/>
        </w:rPr>
        <w:t xml:space="preserve"> odpowiadać  materiałom użytym do badań certyfikujący</w:t>
      </w:r>
      <w:r w:rsidR="00BE6E36" w:rsidRPr="00F8345B">
        <w:rPr>
          <w:color w:val="auto"/>
        </w:rPr>
        <w:t>ch</w:t>
      </w:r>
      <w:r w:rsidRPr="00F8345B">
        <w:rPr>
          <w:color w:val="auto"/>
        </w:rPr>
        <w:t xml:space="preserve"> </w:t>
      </w:r>
      <w:r w:rsidR="00B042A7" w:rsidRPr="00F8345B">
        <w:rPr>
          <w:color w:val="auto"/>
        </w:rPr>
        <w:t>na uzyskanie certyfikatu zgodności WE</w:t>
      </w:r>
      <w:r w:rsidR="002340CA" w:rsidRPr="00F8345B">
        <w:rPr>
          <w:color w:val="auto"/>
        </w:rPr>
        <w:t xml:space="preserve"> lub Certyfikatu Stałości Właściwości Użytkowych</w:t>
      </w:r>
      <w:r w:rsidR="00B042A7" w:rsidRPr="00F8345B">
        <w:rPr>
          <w:color w:val="auto"/>
        </w:rPr>
        <w:t xml:space="preserve">. Technologia </w:t>
      </w:r>
      <w:r w:rsidR="008E758D" w:rsidRPr="00F8345B">
        <w:rPr>
          <w:color w:val="auto"/>
        </w:rPr>
        <w:t>wykonania znaku powinna odpowiadać technologii deklarowanej w procesie certyfikacji</w:t>
      </w:r>
      <w:r w:rsidRPr="00F8345B">
        <w:rPr>
          <w:color w:val="auto"/>
        </w:rPr>
        <w:t>.</w:t>
      </w:r>
    </w:p>
    <w:p w:rsidR="00B0280D" w:rsidRPr="00F8345B" w:rsidRDefault="00B0280D" w:rsidP="009B5B59">
      <w:pPr>
        <w:pStyle w:val="Teksttreci20"/>
        <w:numPr>
          <w:ilvl w:val="2"/>
          <w:numId w:val="21"/>
        </w:numPr>
        <w:shd w:val="clear" w:color="auto" w:fill="auto"/>
        <w:tabs>
          <w:tab w:val="left" w:pos="380"/>
        </w:tabs>
        <w:spacing w:before="0" w:after="0" w:line="264" w:lineRule="auto"/>
        <w:rPr>
          <w:b w:val="0"/>
        </w:rPr>
      </w:pPr>
      <w:r w:rsidRPr="00F8345B">
        <w:rPr>
          <w:b w:val="0"/>
        </w:rPr>
        <w:t xml:space="preserve">Konstrukcje wsporcze </w:t>
      </w:r>
    </w:p>
    <w:p w:rsidR="00F03800" w:rsidRPr="00F8345B" w:rsidRDefault="00F03800" w:rsidP="009B5B59">
      <w:pPr>
        <w:pStyle w:val="Teksttreci20"/>
        <w:numPr>
          <w:ilvl w:val="3"/>
          <w:numId w:val="30"/>
        </w:numPr>
        <w:shd w:val="clear" w:color="auto" w:fill="auto"/>
        <w:tabs>
          <w:tab w:val="left" w:pos="380"/>
        </w:tabs>
        <w:spacing w:before="0" w:after="0" w:line="264" w:lineRule="auto"/>
        <w:rPr>
          <w:b w:val="0"/>
        </w:rPr>
      </w:pPr>
      <w:r w:rsidRPr="00F8345B">
        <w:rPr>
          <w:b w:val="0"/>
        </w:rPr>
        <w:t xml:space="preserve">Wszystkie materiały użyte do wykonania </w:t>
      </w:r>
      <w:r w:rsidR="00B0280D" w:rsidRPr="00F8345B">
        <w:rPr>
          <w:b w:val="0"/>
        </w:rPr>
        <w:t xml:space="preserve">konstrukcji wsporczych </w:t>
      </w:r>
      <w:r w:rsidRPr="00F8345B">
        <w:rPr>
          <w:b w:val="0"/>
        </w:rPr>
        <w:t xml:space="preserve">nie mogą posiadać  wad zewnętrznych takich jak : spękania, łuski, krzywizny, rysy, zwalcowania, naderwania, grudy. </w:t>
      </w:r>
    </w:p>
    <w:p w:rsidR="00492487" w:rsidRPr="00F8345B" w:rsidRDefault="000E7984" w:rsidP="009B5B59">
      <w:pPr>
        <w:pStyle w:val="Teksttreci0"/>
        <w:numPr>
          <w:ilvl w:val="3"/>
          <w:numId w:val="30"/>
        </w:numPr>
        <w:shd w:val="clear" w:color="auto" w:fill="auto"/>
        <w:spacing w:before="0" w:after="0" w:line="264" w:lineRule="auto"/>
        <w:ind w:right="23"/>
        <w:rPr>
          <w:color w:val="auto"/>
        </w:rPr>
      </w:pPr>
      <w:r w:rsidRPr="00F8345B">
        <w:rPr>
          <w:color w:val="auto"/>
        </w:rPr>
        <w:t xml:space="preserve">Fundamenty dla zamocowania konstrukcji wsporczych </w:t>
      </w:r>
      <w:r w:rsidR="001E54AE" w:rsidRPr="00F8345B">
        <w:rPr>
          <w:color w:val="auto"/>
        </w:rPr>
        <w:t>mogą być betonowe lub inne zgodne z projekt</w:t>
      </w:r>
      <w:r w:rsidR="00932AA1" w:rsidRPr="00F8345B">
        <w:rPr>
          <w:color w:val="auto"/>
        </w:rPr>
        <w:t>em lub zaakceptowane przez upoważnionego przedstawiciela Zamawiającego</w:t>
      </w:r>
      <w:r w:rsidR="00492487" w:rsidRPr="00F8345B">
        <w:rPr>
          <w:color w:val="auto"/>
        </w:rPr>
        <w:t xml:space="preserve">. </w:t>
      </w:r>
      <w:r w:rsidR="00EF4B35" w:rsidRPr="00F8345B">
        <w:rPr>
          <w:color w:val="auto"/>
        </w:rPr>
        <w:t xml:space="preserve">Konstrukcje wsporcze tworzą z fundamentem całość do obliczeń konstrukcyjnych </w:t>
      </w:r>
    </w:p>
    <w:p w:rsidR="00E230F6" w:rsidRPr="00F8345B" w:rsidRDefault="00E230F6" w:rsidP="009B5B59">
      <w:pPr>
        <w:pStyle w:val="Teksttreci0"/>
        <w:numPr>
          <w:ilvl w:val="3"/>
          <w:numId w:val="30"/>
        </w:numPr>
        <w:shd w:val="clear" w:color="auto" w:fill="auto"/>
        <w:spacing w:before="0" w:after="0" w:line="264" w:lineRule="auto"/>
        <w:ind w:right="23"/>
        <w:rPr>
          <w:color w:val="auto"/>
        </w:rPr>
      </w:pPr>
      <w:r w:rsidRPr="00F8345B">
        <w:rPr>
          <w:color w:val="auto"/>
        </w:rPr>
        <w:t>Ogólne charakterystyki konstrukcji</w:t>
      </w:r>
    </w:p>
    <w:p w:rsidR="00AE03EC" w:rsidRPr="00F8345B" w:rsidRDefault="00E230F6" w:rsidP="009B5B59">
      <w:pPr>
        <w:pStyle w:val="Tekstkomentarza"/>
        <w:spacing w:line="264" w:lineRule="auto"/>
        <w:ind w:firstLine="708"/>
        <w:rPr>
          <w:strike/>
        </w:rPr>
      </w:pPr>
      <w:r w:rsidRPr="00F8345B">
        <w:t>Konstrukcje wsporcze znaków pionowych należy wykonać zgodnie z dokumentacją projektową uwzględniającą wymagania postawione w PN-EN 12899-1</w:t>
      </w:r>
      <w:r w:rsidR="00732FCA" w:rsidRPr="00F8345B">
        <w:t>[10].</w:t>
      </w:r>
      <w:r w:rsidR="00AE03EC" w:rsidRPr="00F8345B">
        <w:t xml:space="preserve"> Konstrukcje wsporcze</w:t>
      </w:r>
      <w:r w:rsidR="00881396" w:rsidRPr="00F8345B">
        <w:t xml:space="preserve"> </w:t>
      </w:r>
      <w:r w:rsidR="00932433">
        <w:t>słupowe</w:t>
      </w:r>
      <w:r w:rsidR="00AE03EC" w:rsidRPr="001D2A90">
        <w:t>, wysięgnikowe</w:t>
      </w:r>
      <w:r w:rsidR="00881396" w:rsidRPr="001D2A90">
        <w:t>, b</w:t>
      </w:r>
      <w:r w:rsidR="00AE03EC" w:rsidRPr="001D2A90">
        <w:t xml:space="preserve">ramowe </w:t>
      </w:r>
      <w:r w:rsidR="00881396" w:rsidRPr="001D2A90">
        <w:t xml:space="preserve">i inne </w:t>
      </w:r>
      <w:r w:rsidR="00B90043" w:rsidRPr="001D2A90">
        <w:t xml:space="preserve">nieobjęte normą </w:t>
      </w:r>
      <w:r w:rsidR="00881396" w:rsidRPr="001D2A90">
        <w:t xml:space="preserve">PN-EN 12899-1, </w:t>
      </w:r>
      <w:r w:rsidR="00932433" w:rsidRPr="001D2A90">
        <w:t xml:space="preserve">lub projektowanie indywidualne </w:t>
      </w:r>
      <w:r w:rsidR="00AE03EC" w:rsidRPr="001D2A90">
        <w:t>umieszczo</w:t>
      </w:r>
      <w:r w:rsidR="00AE03EC" w:rsidRPr="00F8345B">
        <w:t>ne na drodze po 01.07.2014 r. powinny być zaprojektowane i wykonane według normy PN-EN 1090-1 [4]</w:t>
      </w:r>
      <w:r w:rsidR="00AE0ECE" w:rsidRPr="00F8345B">
        <w:t xml:space="preserve"> i PN</w:t>
      </w:r>
      <w:r w:rsidR="00387915">
        <w:t>-</w:t>
      </w:r>
      <w:r w:rsidR="00AE0ECE" w:rsidRPr="00F8345B">
        <w:t>EN 1090-2</w:t>
      </w:r>
      <w:r w:rsidR="00347D01" w:rsidRPr="00F8345B">
        <w:t xml:space="preserve"> [5]</w:t>
      </w:r>
      <w:r w:rsidR="00AE0ECE" w:rsidRPr="00F8345B">
        <w:t xml:space="preserve"> lub/i PN</w:t>
      </w:r>
      <w:r w:rsidR="00387915">
        <w:t>-</w:t>
      </w:r>
      <w:r w:rsidR="00AE0ECE" w:rsidRPr="00F8345B">
        <w:t>EN 1090-3[</w:t>
      </w:r>
      <w:r w:rsidR="00347D01" w:rsidRPr="00F8345B">
        <w:t>6</w:t>
      </w:r>
      <w:r w:rsidR="00AE0ECE" w:rsidRPr="00F8345B">
        <w:t>]</w:t>
      </w:r>
    </w:p>
    <w:p w:rsidR="00E230F6" w:rsidRPr="00F8345B" w:rsidRDefault="00E230F6" w:rsidP="009B5B59">
      <w:pPr>
        <w:pStyle w:val="Tekstkomentarza"/>
        <w:spacing w:line="264" w:lineRule="auto"/>
        <w:ind w:firstLine="708"/>
      </w:pPr>
      <w:r w:rsidRPr="00F8345B">
        <w:t>Konstrukcje wsporcze do znaków należy zaprojektować i wykonać w sposób gwarantujący stabilne i prawidłowe u</w:t>
      </w:r>
      <w:r w:rsidR="00B347BF" w:rsidRPr="00F8345B">
        <w:t>mieszczenie</w:t>
      </w:r>
      <w:r w:rsidRPr="00F8345B">
        <w:t xml:space="preserve"> w pasie drogowym.</w:t>
      </w:r>
    </w:p>
    <w:p w:rsidR="001D20F6" w:rsidRPr="00F8345B" w:rsidRDefault="00E230F6" w:rsidP="009B5B59">
      <w:pPr>
        <w:pStyle w:val="Teksttreci0"/>
        <w:shd w:val="clear" w:color="auto" w:fill="auto"/>
        <w:spacing w:before="0" w:after="0" w:line="264" w:lineRule="auto"/>
        <w:ind w:left="20" w:right="20" w:firstLine="700"/>
        <w:rPr>
          <w:color w:val="auto"/>
        </w:rPr>
      </w:pPr>
      <w:r w:rsidRPr="00F8345B">
        <w:rPr>
          <w:color w:val="auto"/>
        </w:rPr>
        <w:t xml:space="preserve">Zakres dokumentacji powinien obejmować opis techniczny, obliczenia statyczne uwzględniające strefy obciążenia wiatrem dla określonej </w:t>
      </w:r>
      <w:r w:rsidR="008E758D" w:rsidRPr="00F8345B">
        <w:rPr>
          <w:color w:val="auto"/>
        </w:rPr>
        <w:t>lokalizacji</w:t>
      </w:r>
      <w:r w:rsidR="008540F9" w:rsidRPr="00F8345B">
        <w:rPr>
          <w:color w:val="auto"/>
        </w:rPr>
        <w:t>, inne obciążenia</w:t>
      </w:r>
      <w:r w:rsidRPr="00F8345B">
        <w:rPr>
          <w:color w:val="auto"/>
        </w:rPr>
        <w:t xml:space="preserve"> oraz rysunki techniczne konstrukcji wsporczych</w:t>
      </w:r>
      <w:r w:rsidR="00EA31A1" w:rsidRPr="00F8345B">
        <w:rPr>
          <w:color w:val="auto"/>
        </w:rPr>
        <w:t xml:space="preserve"> wraz z fundamentem</w:t>
      </w:r>
      <w:r w:rsidR="00932AA1" w:rsidRPr="00F8345B">
        <w:rPr>
          <w:color w:val="auto"/>
        </w:rPr>
        <w:t>.</w:t>
      </w:r>
    </w:p>
    <w:p w:rsidR="00E8572D" w:rsidRPr="00F8345B" w:rsidRDefault="00E8572D" w:rsidP="009B5B59">
      <w:pPr>
        <w:pStyle w:val="Teksttreci0"/>
        <w:numPr>
          <w:ilvl w:val="3"/>
          <w:numId w:val="33"/>
        </w:numPr>
        <w:shd w:val="clear" w:color="auto" w:fill="auto"/>
        <w:spacing w:before="0" w:after="0" w:line="264" w:lineRule="auto"/>
        <w:ind w:right="20"/>
        <w:rPr>
          <w:color w:val="auto"/>
        </w:rPr>
      </w:pPr>
      <w:r w:rsidRPr="00F8345B">
        <w:rPr>
          <w:color w:val="auto"/>
        </w:rPr>
        <w:t>Gwarancja producenta lub dostawcy na konstrukcję wsporczą</w:t>
      </w:r>
    </w:p>
    <w:p w:rsidR="008E758D" w:rsidRDefault="008E758D" w:rsidP="009B5B59">
      <w:pPr>
        <w:pStyle w:val="Teksttreci0"/>
        <w:shd w:val="clear" w:color="auto" w:fill="auto"/>
        <w:spacing w:before="0" w:after="0" w:line="264" w:lineRule="auto"/>
        <w:ind w:right="20" w:firstLine="340"/>
        <w:rPr>
          <w:color w:val="auto"/>
        </w:rPr>
      </w:pPr>
      <w:r w:rsidRPr="00F8345B">
        <w:rPr>
          <w:color w:val="auto"/>
        </w:rPr>
        <w:lastRenderedPageBreak/>
        <w:t>Producent lub dostawca każdej konstrukcji wsporczej, oraz elementów służących do zamocowania znaków, obowiązany jest do wydania gwarancji. Przedmiotem gwarancji są właściwości techniczne konstrukcji wsporczej lub elementów mocujących oraz trwałość zabezpieczenia antykorozyjnego.</w:t>
      </w:r>
    </w:p>
    <w:p w:rsidR="009B5B59" w:rsidRPr="00F8345B" w:rsidRDefault="009B5B59" w:rsidP="009B5B59">
      <w:pPr>
        <w:pStyle w:val="Teksttreci0"/>
        <w:shd w:val="clear" w:color="auto" w:fill="auto"/>
        <w:spacing w:before="0" w:after="0" w:line="264" w:lineRule="auto"/>
        <w:ind w:right="20" w:firstLine="340"/>
        <w:rPr>
          <w:color w:val="auto"/>
        </w:rPr>
      </w:pPr>
    </w:p>
    <w:p w:rsidR="00E03436" w:rsidRPr="00F8345B" w:rsidRDefault="00EC40FF" w:rsidP="009B5B59">
      <w:pPr>
        <w:pStyle w:val="Teksttreci0"/>
        <w:numPr>
          <w:ilvl w:val="1"/>
          <w:numId w:val="33"/>
        </w:numPr>
        <w:shd w:val="clear" w:color="auto" w:fill="auto"/>
        <w:spacing w:before="0" w:after="0" w:line="264" w:lineRule="auto"/>
        <w:rPr>
          <w:b/>
          <w:color w:val="auto"/>
        </w:rPr>
      </w:pPr>
      <w:r w:rsidRPr="00F8345B">
        <w:rPr>
          <w:b/>
          <w:color w:val="auto"/>
        </w:rPr>
        <w:t>Wymagania dotyczące wyrobów</w:t>
      </w:r>
      <w:r w:rsidR="002E5100" w:rsidRPr="00F8345B">
        <w:rPr>
          <w:b/>
          <w:color w:val="auto"/>
        </w:rPr>
        <w:t xml:space="preserve"> </w:t>
      </w:r>
    </w:p>
    <w:p w:rsidR="002E5100" w:rsidRPr="00F8345B" w:rsidRDefault="002E5100" w:rsidP="009B5B59">
      <w:pPr>
        <w:pStyle w:val="Teksttreci0"/>
        <w:numPr>
          <w:ilvl w:val="2"/>
          <w:numId w:val="34"/>
        </w:numPr>
        <w:shd w:val="clear" w:color="auto" w:fill="auto"/>
        <w:spacing w:before="0" w:after="0" w:line="264" w:lineRule="auto"/>
        <w:rPr>
          <w:color w:val="auto"/>
        </w:rPr>
      </w:pPr>
      <w:r w:rsidRPr="00F8345B">
        <w:rPr>
          <w:color w:val="auto"/>
        </w:rPr>
        <w:t>Warunki wykonania</w:t>
      </w:r>
      <w:r w:rsidR="002E200D" w:rsidRPr="00F8345B">
        <w:rPr>
          <w:color w:val="auto"/>
        </w:rPr>
        <w:t xml:space="preserve"> dla </w:t>
      </w:r>
      <w:r w:rsidRPr="00F8345B">
        <w:rPr>
          <w:color w:val="auto"/>
        </w:rPr>
        <w:t>tarczy znaku</w:t>
      </w:r>
      <w:r w:rsidR="002E200D" w:rsidRPr="00F8345B">
        <w:rPr>
          <w:color w:val="auto"/>
        </w:rPr>
        <w:t xml:space="preserve"> </w:t>
      </w:r>
    </w:p>
    <w:p w:rsidR="002E5100" w:rsidRPr="00F8345B" w:rsidRDefault="0030124B" w:rsidP="009B5B59">
      <w:pPr>
        <w:pStyle w:val="Teksttreci0"/>
        <w:shd w:val="clear" w:color="auto" w:fill="auto"/>
        <w:spacing w:before="0" w:after="0" w:line="264" w:lineRule="auto"/>
        <w:ind w:firstLine="0"/>
        <w:jc w:val="left"/>
        <w:rPr>
          <w:color w:val="auto"/>
        </w:rPr>
      </w:pPr>
      <w:r w:rsidRPr="00F8345B">
        <w:rPr>
          <w:color w:val="auto"/>
        </w:rPr>
        <w:t xml:space="preserve">              </w:t>
      </w:r>
      <w:r w:rsidR="002E5100" w:rsidRPr="00F8345B">
        <w:rPr>
          <w:color w:val="auto"/>
        </w:rPr>
        <w:t>Tarcz</w:t>
      </w:r>
      <w:r w:rsidR="00CC1AB5" w:rsidRPr="00F8345B">
        <w:rPr>
          <w:color w:val="auto"/>
        </w:rPr>
        <w:t>a</w:t>
      </w:r>
      <w:r w:rsidR="002E5100" w:rsidRPr="00F8345B">
        <w:rPr>
          <w:color w:val="auto"/>
        </w:rPr>
        <w:t xml:space="preserve"> znak</w:t>
      </w:r>
      <w:r w:rsidR="00CC1AB5" w:rsidRPr="00F8345B">
        <w:rPr>
          <w:color w:val="auto"/>
        </w:rPr>
        <w:t xml:space="preserve">u </w:t>
      </w:r>
      <w:r w:rsidR="002E5100" w:rsidRPr="00F8345B">
        <w:rPr>
          <w:color w:val="auto"/>
        </w:rPr>
        <w:t>powinn</w:t>
      </w:r>
      <w:r w:rsidR="00CC1AB5" w:rsidRPr="00F8345B">
        <w:rPr>
          <w:color w:val="auto"/>
        </w:rPr>
        <w:t>a</w:t>
      </w:r>
      <w:r w:rsidR="002E5100" w:rsidRPr="00F8345B">
        <w:rPr>
          <w:color w:val="auto"/>
        </w:rPr>
        <w:t xml:space="preserve"> spełniać następujące wymagania:</w:t>
      </w:r>
    </w:p>
    <w:p w:rsidR="000C5EB7" w:rsidRPr="00F8345B" w:rsidRDefault="000C5EB7" w:rsidP="009B5B59">
      <w:pPr>
        <w:pStyle w:val="Teksttreci0"/>
        <w:numPr>
          <w:ilvl w:val="0"/>
          <w:numId w:val="26"/>
        </w:numPr>
        <w:shd w:val="clear" w:color="auto" w:fill="auto"/>
        <w:tabs>
          <w:tab w:val="left" w:pos="426"/>
        </w:tabs>
        <w:spacing w:before="0" w:after="0" w:line="264" w:lineRule="auto"/>
        <w:ind w:right="80"/>
        <w:rPr>
          <w:color w:val="auto"/>
        </w:rPr>
      </w:pPr>
      <w:r w:rsidRPr="00F8345B">
        <w:rPr>
          <w:color w:val="auto"/>
        </w:rPr>
        <w:t>powierzchnia czołowa tarczy znaku powinna być równa - bez wgięć, pofałdowań</w:t>
      </w:r>
      <w:r w:rsidR="00492487" w:rsidRPr="00F8345B">
        <w:rPr>
          <w:color w:val="auto"/>
        </w:rPr>
        <w:t>; d</w:t>
      </w:r>
      <w:r w:rsidRPr="00F8345B">
        <w:rPr>
          <w:color w:val="auto"/>
        </w:rPr>
        <w:t>opuszczalna nierówność punktowa nie powinna przekraczać  1 mm</w:t>
      </w:r>
      <w:r w:rsidR="00492487" w:rsidRPr="00F8345B">
        <w:rPr>
          <w:color w:val="auto"/>
        </w:rPr>
        <w:t>,</w:t>
      </w:r>
    </w:p>
    <w:p w:rsidR="00AE0ECE" w:rsidRPr="00F8345B" w:rsidRDefault="00865002" w:rsidP="009B5B59">
      <w:pPr>
        <w:pStyle w:val="Teksttreci0"/>
        <w:numPr>
          <w:ilvl w:val="0"/>
          <w:numId w:val="26"/>
        </w:numPr>
        <w:shd w:val="clear" w:color="auto" w:fill="auto"/>
        <w:tabs>
          <w:tab w:val="left" w:pos="426"/>
        </w:tabs>
        <w:spacing w:before="0" w:after="0" w:line="264" w:lineRule="auto"/>
        <w:ind w:right="80"/>
        <w:rPr>
          <w:color w:val="auto"/>
        </w:rPr>
      </w:pPr>
      <w:r w:rsidRPr="00F8345B">
        <w:rPr>
          <w:color w:val="auto"/>
        </w:rPr>
        <w:t xml:space="preserve">tylna powierzchnia tarczy znaku oraz profile okalające, usztywniające </w:t>
      </w:r>
      <w:r w:rsidR="00197A3F" w:rsidRPr="00F8345B">
        <w:rPr>
          <w:color w:val="auto"/>
        </w:rPr>
        <w:t xml:space="preserve">i </w:t>
      </w:r>
      <w:r w:rsidR="00EB7455" w:rsidRPr="00F8345B">
        <w:rPr>
          <w:color w:val="auto"/>
        </w:rPr>
        <w:t xml:space="preserve"> </w:t>
      </w:r>
      <w:r w:rsidRPr="00F8345B">
        <w:rPr>
          <w:color w:val="auto"/>
        </w:rPr>
        <w:t>ramki powinny być barwy szarej,</w:t>
      </w:r>
    </w:p>
    <w:p w:rsidR="008C712B" w:rsidRPr="00F8345B" w:rsidRDefault="008C712B" w:rsidP="009B5B59">
      <w:pPr>
        <w:pStyle w:val="Teksttreci0"/>
        <w:numPr>
          <w:ilvl w:val="0"/>
          <w:numId w:val="26"/>
        </w:numPr>
        <w:shd w:val="clear" w:color="auto" w:fill="auto"/>
        <w:tabs>
          <w:tab w:val="left" w:pos="426"/>
        </w:tabs>
        <w:spacing w:before="0" w:after="0" w:line="264" w:lineRule="auto"/>
        <w:ind w:right="80"/>
        <w:rPr>
          <w:color w:val="auto"/>
        </w:rPr>
      </w:pPr>
      <w:r w:rsidRPr="00F8345B">
        <w:t>tarcz</w:t>
      </w:r>
      <w:r w:rsidR="0044106A">
        <w:t>a</w:t>
      </w:r>
      <w:r w:rsidRPr="00F8345B">
        <w:t xml:space="preserve"> znaku powinn</w:t>
      </w:r>
      <w:r w:rsidR="0044106A">
        <w:t>a</w:t>
      </w:r>
      <w:r w:rsidRPr="00F8345B">
        <w:t xml:space="preserve"> być </w:t>
      </w:r>
      <w:r w:rsidR="0044106A">
        <w:t>wykonana z materiału odpornego na korozj</w:t>
      </w:r>
      <w:r w:rsidR="001C7F5C">
        <w:t>ę</w:t>
      </w:r>
      <w:r w:rsidR="0044106A">
        <w:t xml:space="preserve"> lub </w:t>
      </w:r>
      <w:r w:rsidRPr="00F8345B">
        <w:t xml:space="preserve">zabezpieczona </w:t>
      </w:r>
      <w:r w:rsidR="0044106A">
        <w:t xml:space="preserve">przed </w:t>
      </w:r>
      <w:r w:rsidRPr="00F8345B">
        <w:t>korozj</w:t>
      </w:r>
      <w:r w:rsidR="0044106A">
        <w:t>ą</w:t>
      </w:r>
      <w:r w:rsidRPr="00F8345B">
        <w:t>,</w:t>
      </w:r>
    </w:p>
    <w:p w:rsidR="00AE0ECE" w:rsidRPr="00F8345B" w:rsidRDefault="0039183C" w:rsidP="009B5B59">
      <w:pPr>
        <w:pStyle w:val="Teksttreci0"/>
        <w:numPr>
          <w:ilvl w:val="0"/>
          <w:numId w:val="26"/>
        </w:numPr>
        <w:shd w:val="clear" w:color="auto" w:fill="auto"/>
        <w:tabs>
          <w:tab w:val="left" w:pos="426"/>
        </w:tabs>
        <w:spacing w:before="0" w:after="0" w:line="264" w:lineRule="auto"/>
        <w:ind w:right="80"/>
        <w:rPr>
          <w:color w:val="auto"/>
        </w:rPr>
      </w:pPr>
      <w:r w:rsidRPr="00F8345B">
        <w:rPr>
          <w:color w:val="auto"/>
        </w:rPr>
        <w:t xml:space="preserve">narożniki </w:t>
      </w:r>
      <w:r w:rsidR="00C921B5" w:rsidRPr="00F8345B">
        <w:rPr>
          <w:color w:val="auto"/>
        </w:rPr>
        <w:t xml:space="preserve">tarczy </w:t>
      </w:r>
      <w:r w:rsidRPr="00F8345B">
        <w:rPr>
          <w:color w:val="auto"/>
        </w:rPr>
        <w:t>znaku i powinny być zaokrąglone, o promieniu zgodnym z wymaganiami określonymi w załączniku nr 1 do rozporządzenia Ministra Infrastruktury z dnia 3 lipca 2003 r. [</w:t>
      </w:r>
      <w:r w:rsidR="00D60427" w:rsidRPr="00F8345B">
        <w:rPr>
          <w:color w:val="auto"/>
        </w:rPr>
        <w:t>23</w:t>
      </w:r>
      <w:r w:rsidRPr="00F8345B">
        <w:rPr>
          <w:color w:val="auto"/>
        </w:rPr>
        <w:t>] nie mniejszym jednak niż 30 mm, gdy wielkości tego promienia nie wskazano</w:t>
      </w:r>
      <w:r w:rsidR="000747F0" w:rsidRPr="00F8345B">
        <w:rPr>
          <w:color w:val="auto"/>
        </w:rPr>
        <w:t>,</w:t>
      </w:r>
    </w:p>
    <w:p w:rsidR="008C712B" w:rsidRDefault="0039183C" w:rsidP="009B5B59">
      <w:pPr>
        <w:pStyle w:val="Teksttreci0"/>
        <w:numPr>
          <w:ilvl w:val="0"/>
          <w:numId w:val="26"/>
        </w:numPr>
        <w:shd w:val="clear" w:color="auto" w:fill="auto"/>
        <w:tabs>
          <w:tab w:val="left" w:pos="426"/>
        </w:tabs>
        <w:spacing w:before="0" w:after="0" w:line="264" w:lineRule="auto"/>
        <w:ind w:right="80"/>
        <w:rPr>
          <w:color w:val="auto"/>
        </w:rPr>
      </w:pPr>
      <w:r w:rsidRPr="00F8345B">
        <w:rPr>
          <w:color w:val="auto"/>
        </w:rPr>
        <w:t>łączenie poszczególnych segmentów tarczy (dla znaków wielkogabarytowych) wzdłuż poziomej lub pionowej krawędzi powinno być wykonane w taki sposób, aby nie występowały przesunięcia i prześwity w miejscach ich łączenia</w:t>
      </w:r>
      <w:r w:rsidR="008C712B">
        <w:rPr>
          <w:color w:val="auto"/>
        </w:rPr>
        <w:t>,</w:t>
      </w:r>
    </w:p>
    <w:p w:rsidR="008C712B" w:rsidRPr="00F8345B" w:rsidRDefault="008C712B" w:rsidP="009B5B59">
      <w:pPr>
        <w:pStyle w:val="Teksttreci0"/>
        <w:numPr>
          <w:ilvl w:val="0"/>
          <w:numId w:val="26"/>
        </w:numPr>
        <w:shd w:val="clear" w:color="auto" w:fill="auto"/>
        <w:tabs>
          <w:tab w:val="left" w:pos="426"/>
        </w:tabs>
        <w:spacing w:before="0" w:after="0" w:line="264" w:lineRule="auto"/>
        <w:ind w:right="80"/>
        <w:rPr>
          <w:color w:val="auto"/>
        </w:rPr>
      </w:pPr>
      <w:r w:rsidRPr="00F8345B">
        <w:rPr>
          <w:color w:val="auto"/>
        </w:rPr>
        <w:t>powierzchnia tarczy znaku powinna być zabezpieczona przed procesami korozji, a tylna powierzchnia  tarczy znaku z blachy i znaku o konstrukcji warstwowej powinna być zabezpieczona  dodatkowo ochronną, powłoką lakierniczą,</w:t>
      </w:r>
    </w:p>
    <w:p w:rsidR="00EB482B" w:rsidRPr="00F8345B" w:rsidRDefault="001C7F5C" w:rsidP="009B5B59">
      <w:pPr>
        <w:pStyle w:val="Teksttreci0"/>
        <w:numPr>
          <w:ilvl w:val="0"/>
          <w:numId w:val="26"/>
        </w:numPr>
        <w:shd w:val="clear" w:color="auto" w:fill="auto"/>
        <w:tabs>
          <w:tab w:val="left" w:pos="426"/>
        </w:tabs>
        <w:spacing w:before="0" w:after="0" w:line="264" w:lineRule="auto"/>
        <w:ind w:right="80"/>
        <w:rPr>
          <w:color w:val="auto"/>
        </w:rPr>
      </w:pPr>
      <w:r>
        <w:rPr>
          <w:color w:val="auto"/>
        </w:rPr>
        <w:t xml:space="preserve">tarcza znaku </w:t>
      </w:r>
      <w:r w:rsidR="00A80A8C" w:rsidRPr="00F8345B">
        <w:rPr>
          <w:color w:val="auto"/>
        </w:rPr>
        <w:t>wykonanego z blachy</w:t>
      </w:r>
      <w:r w:rsidR="00A80A8C">
        <w:rPr>
          <w:color w:val="auto"/>
        </w:rPr>
        <w:t xml:space="preserve"> stalowej powinna być zabezpieczona</w:t>
      </w:r>
      <w:r w:rsidR="00EB482B">
        <w:rPr>
          <w:color w:val="auto"/>
        </w:rPr>
        <w:t xml:space="preserve"> </w:t>
      </w:r>
      <w:r w:rsidR="00EB482B" w:rsidRPr="00F8345B">
        <w:t>antykorozyjnie przez ocynkowanie ogniowe,</w:t>
      </w:r>
    </w:p>
    <w:p w:rsidR="008C712B" w:rsidRPr="00F8345B" w:rsidRDefault="008C712B" w:rsidP="009B5B59">
      <w:pPr>
        <w:pStyle w:val="Teksttreci0"/>
        <w:numPr>
          <w:ilvl w:val="0"/>
          <w:numId w:val="26"/>
        </w:numPr>
        <w:shd w:val="clear" w:color="auto" w:fill="auto"/>
        <w:tabs>
          <w:tab w:val="left" w:pos="426"/>
        </w:tabs>
        <w:spacing w:before="0" w:after="0" w:line="264" w:lineRule="auto"/>
        <w:ind w:right="80"/>
        <w:rPr>
          <w:color w:val="auto"/>
        </w:rPr>
      </w:pPr>
      <w:r w:rsidRPr="00F8345B">
        <w:rPr>
          <w:color w:val="auto"/>
        </w:rPr>
        <w:t>krawędzie tarczy znaku wykonanego z blachy powinny być zabezpieczone antykorozyjnie i usztywnione na całym obwodzie,</w:t>
      </w:r>
    </w:p>
    <w:p w:rsidR="008C712B" w:rsidRPr="00F8345B" w:rsidRDefault="008C712B" w:rsidP="009B5B59">
      <w:pPr>
        <w:pStyle w:val="Teksttreci0"/>
        <w:numPr>
          <w:ilvl w:val="0"/>
          <w:numId w:val="26"/>
        </w:numPr>
        <w:shd w:val="clear" w:color="auto" w:fill="auto"/>
        <w:tabs>
          <w:tab w:val="left" w:pos="426"/>
        </w:tabs>
        <w:spacing w:before="0" w:after="0" w:line="264" w:lineRule="auto"/>
        <w:ind w:right="80"/>
        <w:rPr>
          <w:color w:val="auto"/>
        </w:rPr>
      </w:pPr>
      <w:r w:rsidRPr="00F8345B">
        <w:rPr>
          <w:color w:val="auto"/>
        </w:rPr>
        <w:t>krawędzie tarczy znaku wykonanego z płyty o konstrukcji  warstwowej powinny być zabezpieczone na całym obwodzie profilem metalowym  lub z tworzywa sztucznego,</w:t>
      </w:r>
    </w:p>
    <w:p w:rsidR="008C712B" w:rsidRPr="00F8345B" w:rsidRDefault="008C712B" w:rsidP="009B5B59">
      <w:pPr>
        <w:pStyle w:val="Teksttreci0"/>
        <w:numPr>
          <w:ilvl w:val="0"/>
          <w:numId w:val="26"/>
        </w:numPr>
        <w:shd w:val="clear" w:color="auto" w:fill="auto"/>
        <w:tabs>
          <w:tab w:val="left" w:pos="426"/>
        </w:tabs>
        <w:spacing w:before="0" w:after="0" w:line="264" w:lineRule="auto"/>
        <w:ind w:right="80"/>
        <w:rPr>
          <w:color w:val="auto"/>
        </w:rPr>
      </w:pPr>
      <w:r w:rsidRPr="00F8345B">
        <w:rPr>
          <w:color w:val="auto"/>
        </w:rPr>
        <w:t>odpowiednia sztywność tarczy znaku wykonanego z płyty warstwowej powinna być uzyskana dzięki właściwościom płyty warstwowej, a mocowanie jej do konstrukcji wsporczej należy zapewnić poprzez zamontowane  profile montażowe</w:t>
      </w:r>
      <w:r>
        <w:rPr>
          <w:color w:val="auto"/>
        </w:rPr>
        <w:t>.</w:t>
      </w:r>
    </w:p>
    <w:p w:rsidR="002E5100" w:rsidRPr="00F8345B" w:rsidRDefault="002E5100" w:rsidP="009B5B59">
      <w:pPr>
        <w:pStyle w:val="Teksttreci0"/>
        <w:numPr>
          <w:ilvl w:val="2"/>
          <w:numId w:val="34"/>
        </w:numPr>
        <w:shd w:val="clear" w:color="auto" w:fill="auto"/>
        <w:spacing w:before="0" w:after="0" w:line="264" w:lineRule="auto"/>
        <w:rPr>
          <w:color w:val="auto"/>
        </w:rPr>
      </w:pPr>
      <w:r w:rsidRPr="00F8345B">
        <w:rPr>
          <w:color w:val="auto"/>
        </w:rPr>
        <w:t xml:space="preserve"> Wymagania dotyczące powierzchni odblaskowej</w:t>
      </w:r>
      <w:r w:rsidR="00AB4978" w:rsidRPr="00F8345B">
        <w:rPr>
          <w:color w:val="auto"/>
        </w:rPr>
        <w:t xml:space="preserve"> lica znaku</w:t>
      </w:r>
    </w:p>
    <w:p w:rsidR="00435087" w:rsidRPr="00F8345B" w:rsidRDefault="00DB4D28" w:rsidP="009B5B59">
      <w:pPr>
        <w:pStyle w:val="Teksttreci0"/>
        <w:shd w:val="clear" w:color="auto" w:fill="auto"/>
        <w:spacing w:before="0" w:after="0" w:line="264" w:lineRule="auto"/>
        <w:ind w:left="20" w:right="20" w:firstLine="0"/>
        <w:rPr>
          <w:color w:val="auto"/>
        </w:rPr>
      </w:pPr>
      <w:r w:rsidRPr="00F8345B">
        <w:rPr>
          <w:color w:val="auto"/>
        </w:rPr>
        <w:t xml:space="preserve">  </w:t>
      </w:r>
      <w:r w:rsidR="008E758D" w:rsidRPr="00F8345B">
        <w:rPr>
          <w:color w:val="auto"/>
        </w:rPr>
        <w:tab/>
      </w:r>
      <w:r w:rsidR="002E5100" w:rsidRPr="00F8345B">
        <w:rPr>
          <w:color w:val="auto"/>
        </w:rPr>
        <w:t>Folia odblaskowa</w:t>
      </w:r>
      <w:r w:rsidR="00D6459C" w:rsidRPr="00F8345B">
        <w:rPr>
          <w:color w:val="auto"/>
        </w:rPr>
        <w:t xml:space="preserve"> (</w:t>
      </w:r>
      <w:r w:rsidR="001D2ADD" w:rsidRPr="00F8345B">
        <w:rPr>
          <w:color w:val="auto"/>
        </w:rPr>
        <w:t xml:space="preserve">o odbiciu powrotnym </w:t>
      </w:r>
      <w:proofErr w:type="spellStart"/>
      <w:r w:rsidR="001D2ADD" w:rsidRPr="00F8345B">
        <w:rPr>
          <w:color w:val="auto"/>
        </w:rPr>
        <w:t>współdrożnym</w:t>
      </w:r>
      <w:proofErr w:type="spellEnd"/>
      <w:r w:rsidR="00D6459C" w:rsidRPr="00F8345B">
        <w:rPr>
          <w:color w:val="auto"/>
        </w:rPr>
        <w:t>) użyta na lico znaku</w:t>
      </w:r>
      <w:r w:rsidR="002E5100" w:rsidRPr="00F8345B">
        <w:rPr>
          <w:color w:val="auto"/>
        </w:rPr>
        <w:t xml:space="preserve"> powinna</w:t>
      </w:r>
      <w:r w:rsidR="00BE7990" w:rsidRPr="00F8345B">
        <w:rPr>
          <w:color w:val="auto"/>
        </w:rPr>
        <w:t xml:space="preserve"> spełniać wymagania określone </w:t>
      </w:r>
      <w:r w:rsidR="005861D9" w:rsidRPr="00F8345B">
        <w:rPr>
          <w:color w:val="auto"/>
        </w:rPr>
        <w:t>w normie EN 12899-1</w:t>
      </w:r>
      <w:r w:rsidRPr="00F8345B">
        <w:rPr>
          <w:color w:val="auto"/>
        </w:rPr>
        <w:t xml:space="preserve"> </w:t>
      </w:r>
      <w:r w:rsidR="00732FCA" w:rsidRPr="00F8345B">
        <w:rPr>
          <w:color w:val="auto"/>
        </w:rPr>
        <w:t xml:space="preserve">[10] </w:t>
      </w:r>
      <w:r w:rsidR="00BE7990" w:rsidRPr="00F8345B">
        <w:rPr>
          <w:color w:val="auto"/>
        </w:rPr>
        <w:t>lub ETA</w:t>
      </w:r>
      <w:r w:rsidR="005861D9" w:rsidRPr="00F8345B">
        <w:rPr>
          <w:color w:val="auto"/>
        </w:rPr>
        <w:t xml:space="preserve"> i w załączniku nr 1 do rozporządzenia Ministra Infrastruktury z dnia 3 lipca 2003 r. [</w:t>
      </w:r>
      <w:r w:rsidR="00D60427" w:rsidRPr="00F8345B">
        <w:rPr>
          <w:color w:val="auto"/>
        </w:rPr>
        <w:t>23</w:t>
      </w:r>
      <w:r w:rsidR="005861D9" w:rsidRPr="00F8345B">
        <w:rPr>
          <w:color w:val="auto"/>
        </w:rPr>
        <w:t>]</w:t>
      </w:r>
      <w:r w:rsidR="00FF1F4C" w:rsidRPr="00F8345B">
        <w:rPr>
          <w:color w:val="auto"/>
        </w:rPr>
        <w:t>.</w:t>
      </w:r>
      <w:r w:rsidR="00435087" w:rsidRPr="00F8345B">
        <w:rPr>
          <w:color w:val="auto"/>
        </w:rPr>
        <w:t xml:space="preserve"> </w:t>
      </w:r>
    </w:p>
    <w:p w:rsidR="00435087" w:rsidRPr="00F8345B" w:rsidRDefault="008E758D" w:rsidP="009B5B59">
      <w:pPr>
        <w:pStyle w:val="Normalnywcity"/>
        <w:spacing w:line="264" w:lineRule="auto"/>
        <w:ind w:firstLine="0"/>
        <w:rPr>
          <w:rFonts w:ascii="Times New Roman" w:hAnsi="Times New Roman"/>
        </w:rPr>
      </w:pPr>
      <w:r w:rsidRPr="00F8345B">
        <w:rPr>
          <w:rFonts w:ascii="Times New Roman" w:hAnsi="Times New Roman"/>
        </w:rPr>
        <w:t xml:space="preserve">Lico </w:t>
      </w:r>
      <w:r w:rsidR="00435087" w:rsidRPr="00F8345B">
        <w:rPr>
          <w:rFonts w:ascii="Times New Roman" w:hAnsi="Times New Roman"/>
        </w:rPr>
        <w:t>znak</w:t>
      </w:r>
      <w:r w:rsidRPr="00F8345B">
        <w:rPr>
          <w:rFonts w:ascii="Times New Roman" w:hAnsi="Times New Roman"/>
        </w:rPr>
        <w:t>u</w:t>
      </w:r>
      <w:r w:rsidR="00435087" w:rsidRPr="00F8345B">
        <w:rPr>
          <w:rFonts w:ascii="Times New Roman" w:hAnsi="Times New Roman"/>
        </w:rPr>
        <w:t xml:space="preserve"> należy wykonać z materiałów odblaskowych  spełniających wymagania dla folii określonego typu.</w:t>
      </w:r>
    </w:p>
    <w:p w:rsidR="00435087" w:rsidRPr="00F8345B" w:rsidRDefault="00435087" w:rsidP="009B5B59">
      <w:pPr>
        <w:pStyle w:val="Normalnywcity"/>
        <w:spacing w:line="264" w:lineRule="auto"/>
        <w:ind w:firstLine="0"/>
        <w:rPr>
          <w:rFonts w:ascii="Times New Roman" w:hAnsi="Times New Roman"/>
        </w:rPr>
      </w:pPr>
      <w:r w:rsidRPr="00F8345B">
        <w:rPr>
          <w:rFonts w:ascii="Times New Roman" w:hAnsi="Times New Roman"/>
        </w:rPr>
        <w:t xml:space="preserve">Folie odblaskowe po aplikacji na tarcze znaków </w:t>
      </w:r>
      <w:r w:rsidR="00600EC8" w:rsidRPr="00F8345B">
        <w:rPr>
          <w:rFonts w:ascii="Times New Roman" w:hAnsi="Times New Roman"/>
        </w:rPr>
        <w:t>powinny</w:t>
      </w:r>
      <w:r w:rsidRPr="00F8345B">
        <w:rPr>
          <w:rFonts w:ascii="Times New Roman" w:hAnsi="Times New Roman"/>
        </w:rPr>
        <w:t xml:space="preserve"> posiadać odpowiednie właściwości fotometryczne zachowując minimalne wartości gęstości powierzchniowej współczynnika odblasku w gwarantowanym przez producenta folii okresie trwałości, </w:t>
      </w:r>
      <w:r w:rsidR="00600EC8" w:rsidRPr="00F8345B">
        <w:rPr>
          <w:rFonts w:ascii="Times New Roman" w:hAnsi="Times New Roman"/>
        </w:rPr>
        <w:t xml:space="preserve">zgodnym z przeznaczeniem i trwałością traczy znaku, </w:t>
      </w:r>
      <w:r w:rsidRPr="00F8345B">
        <w:rPr>
          <w:rFonts w:ascii="Times New Roman" w:hAnsi="Times New Roman"/>
        </w:rPr>
        <w:t>oraz pełne związanie folii z tarczą znaku przez cały ten okres.</w:t>
      </w:r>
    </w:p>
    <w:p w:rsidR="00572598" w:rsidRPr="00F8345B" w:rsidRDefault="00435087" w:rsidP="009B5B59">
      <w:pPr>
        <w:pStyle w:val="Normalnywcity"/>
        <w:spacing w:line="264" w:lineRule="auto"/>
        <w:ind w:firstLine="0"/>
        <w:rPr>
          <w:rFonts w:ascii="Times New Roman" w:hAnsi="Times New Roman"/>
        </w:rPr>
      </w:pPr>
      <w:r w:rsidRPr="00F8345B">
        <w:rPr>
          <w:rFonts w:ascii="Times New Roman" w:hAnsi="Times New Roman"/>
        </w:rPr>
        <w:t>Każdy symbol znaku oraz o</w:t>
      </w:r>
      <w:r w:rsidR="000806FB" w:rsidRPr="00F8345B">
        <w:rPr>
          <w:rFonts w:ascii="Times New Roman" w:hAnsi="Times New Roman"/>
        </w:rPr>
        <w:t>brzeża</w:t>
      </w:r>
      <w:r w:rsidRPr="00F8345B">
        <w:rPr>
          <w:rFonts w:ascii="Times New Roman" w:hAnsi="Times New Roman"/>
        </w:rPr>
        <w:t xml:space="preserve"> znaków trójkątnych, okrągłych, prostokątnych </w:t>
      </w:r>
      <w:r w:rsidR="0038335A" w:rsidRPr="00F8345B">
        <w:rPr>
          <w:rFonts w:ascii="Times New Roman" w:hAnsi="Times New Roman"/>
        </w:rPr>
        <w:t xml:space="preserve">powinny </w:t>
      </w:r>
      <w:r w:rsidRPr="00F8345B">
        <w:rPr>
          <w:rFonts w:ascii="Times New Roman" w:hAnsi="Times New Roman"/>
        </w:rPr>
        <w:t xml:space="preserve">być wykonane metodą druku cyfrowego lub sitodruku przy zastosowaniu farb transparentnych odpowiednich dla  rodzaju folii odblaskowych lub też z kolorowych transparentnych folii ploterowych. </w:t>
      </w:r>
      <w:r w:rsidR="00572598" w:rsidRPr="00F8345B">
        <w:rPr>
          <w:rFonts w:ascii="Times New Roman" w:hAnsi="Times New Roman"/>
        </w:rPr>
        <w:t xml:space="preserve">W przypadku </w:t>
      </w:r>
      <w:r w:rsidR="00005D64" w:rsidRPr="00F8345B">
        <w:rPr>
          <w:rFonts w:ascii="Times New Roman" w:hAnsi="Times New Roman"/>
        </w:rPr>
        <w:t xml:space="preserve">barwy </w:t>
      </w:r>
      <w:r w:rsidR="00572598" w:rsidRPr="00F8345B">
        <w:rPr>
          <w:rFonts w:ascii="Times New Roman" w:hAnsi="Times New Roman"/>
        </w:rPr>
        <w:t>czarne</w:t>
      </w:r>
      <w:r w:rsidR="00005D64" w:rsidRPr="00F8345B">
        <w:rPr>
          <w:rFonts w:ascii="Times New Roman" w:hAnsi="Times New Roman"/>
        </w:rPr>
        <w:t>j</w:t>
      </w:r>
      <w:r w:rsidR="00572598" w:rsidRPr="00F8345B">
        <w:rPr>
          <w:rFonts w:ascii="Times New Roman" w:hAnsi="Times New Roman"/>
        </w:rPr>
        <w:t xml:space="preserve"> dopuszczalne jest zastosowanie farb kryjących przeznaczonych do druku folii odblaskowych lub zastosowanie folii </w:t>
      </w:r>
      <w:proofErr w:type="spellStart"/>
      <w:r w:rsidR="00572598" w:rsidRPr="00F8345B">
        <w:rPr>
          <w:rFonts w:ascii="Times New Roman" w:hAnsi="Times New Roman"/>
        </w:rPr>
        <w:t>nieodblaskowej</w:t>
      </w:r>
      <w:proofErr w:type="spellEnd"/>
      <w:r w:rsidR="00572598" w:rsidRPr="00F8345B">
        <w:rPr>
          <w:rFonts w:ascii="Times New Roman" w:hAnsi="Times New Roman"/>
        </w:rPr>
        <w:t xml:space="preserve"> </w:t>
      </w:r>
      <w:r w:rsidR="00005D64" w:rsidRPr="00F8345B">
        <w:rPr>
          <w:rFonts w:ascii="Times New Roman" w:hAnsi="Times New Roman"/>
        </w:rPr>
        <w:t>barwy</w:t>
      </w:r>
      <w:r w:rsidR="00572598" w:rsidRPr="00F8345B">
        <w:rPr>
          <w:rFonts w:ascii="Times New Roman" w:hAnsi="Times New Roman"/>
        </w:rPr>
        <w:t xml:space="preserve"> czarne</w:t>
      </w:r>
      <w:r w:rsidR="00005D64" w:rsidRPr="00F8345B">
        <w:rPr>
          <w:rFonts w:ascii="Times New Roman" w:hAnsi="Times New Roman"/>
        </w:rPr>
        <w:t>j</w:t>
      </w:r>
      <w:r w:rsidR="00572598" w:rsidRPr="00F8345B">
        <w:rPr>
          <w:rFonts w:ascii="Times New Roman" w:hAnsi="Times New Roman"/>
        </w:rPr>
        <w:t xml:space="preserve">.  W przypadku </w:t>
      </w:r>
      <w:r w:rsidR="00005D64" w:rsidRPr="00F8345B">
        <w:rPr>
          <w:rFonts w:ascii="Times New Roman" w:hAnsi="Times New Roman"/>
        </w:rPr>
        <w:t>barwy szarej</w:t>
      </w:r>
      <w:r w:rsidR="00572598" w:rsidRPr="00F8345B">
        <w:rPr>
          <w:rFonts w:ascii="Times New Roman" w:hAnsi="Times New Roman"/>
        </w:rPr>
        <w:t xml:space="preserve"> dopuszczalny jest zadruk poprzez zastosowanie rastra</w:t>
      </w:r>
      <w:r w:rsidR="00A21440" w:rsidRPr="00F8345B">
        <w:rPr>
          <w:rFonts w:ascii="Times New Roman" w:hAnsi="Times New Roman"/>
        </w:rPr>
        <w:t>.</w:t>
      </w:r>
    </w:p>
    <w:p w:rsidR="00435087" w:rsidRPr="00F8345B" w:rsidRDefault="00435087" w:rsidP="009B5B59">
      <w:pPr>
        <w:pStyle w:val="Normalnywcity"/>
        <w:spacing w:line="264" w:lineRule="auto"/>
        <w:ind w:firstLine="0"/>
        <w:rPr>
          <w:rFonts w:ascii="Times New Roman" w:hAnsi="Times New Roman"/>
        </w:rPr>
      </w:pPr>
      <w:r w:rsidRPr="00F8345B">
        <w:rPr>
          <w:rFonts w:ascii="Times New Roman" w:hAnsi="Times New Roman"/>
        </w:rPr>
        <w:t xml:space="preserve">Farby sitodrukowe </w:t>
      </w:r>
      <w:r w:rsidR="0038335A" w:rsidRPr="00F8345B">
        <w:rPr>
          <w:rFonts w:ascii="Times New Roman" w:hAnsi="Times New Roman"/>
        </w:rPr>
        <w:t>powinny</w:t>
      </w:r>
      <w:r w:rsidRPr="00F8345B">
        <w:rPr>
          <w:rFonts w:ascii="Times New Roman" w:hAnsi="Times New Roman"/>
        </w:rPr>
        <w:t xml:space="preserve"> zapewnić odporność na działanie promieniowania UV i trwałość nie niższą niż trwałość użytej folii. Powstałe zacieki przy nanoszeniu farb transparentnych na odblaskową część znaku nie mogą </w:t>
      </w:r>
      <w:r w:rsidR="00A21440" w:rsidRPr="00F8345B">
        <w:rPr>
          <w:rFonts w:ascii="Times New Roman" w:hAnsi="Times New Roman"/>
        </w:rPr>
        <w:t>przekraczać pola tolerancji ±1,0 mm</w:t>
      </w:r>
      <w:r w:rsidRPr="00F8345B">
        <w:rPr>
          <w:rFonts w:ascii="Times New Roman" w:hAnsi="Times New Roman"/>
        </w:rPr>
        <w:t xml:space="preserve"> w każdym kierunku. Powierzchnia lica znaku powinna być równa i gładka, wolna od występowania lokalnych nierówności, pofałdowań lub przebarwienia koloru.</w:t>
      </w:r>
    </w:p>
    <w:p w:rsidR="00435087" w:rsidRPr="00F8345B" w:rsidRDefault="00435087" w:rsidP="009B5B59">
      <w:pPr>
        <w:pStyle w:val="Podtytu"/>
        <w:spacing w:line="264" w:lineRule="auto"/>
        <w:jc w:val="both"/>
        <w:rPr>
          <w:sz w:val="20"/>
        </w:rPr>
      </w:pPr>
      <w:r w:rsidRPr="00F8345B">
        <w:rPr>
          <w:sz w:val="20"/>
        </w:rPr>
        <w:t xml:space="preserve">Dla </w:t>
      </w:r>
      <w:r w:rsidR="00A375EB" w:rsidRPr="00F8345B">
        <w:rPr>
          <w:sz w:val="20"/>
        </w:rPr>
        <w:t xml:space="preserve">znaków </w:t>
      </w:r>
      <w:r w:rsidRPr="00F8345B">
        <w:rPr>
          <w:sz w:val="20"/>
        </w:rPr>
        <w:t xml:space="preserve">wykonanych z folii odblaskowej określonego typu treść </w:t>
      </w:r>
      <w:r w:rsidR="00A375EB" w:rsidRPr="00F8345B">
        <w:rPr>
          <w:sz w:val="20"/>
        </w:rPr>
        <w:t>znaku</w:t>
      </w:r>
      <w:r w:rsidRPr="00F8345B">
        <w:rPr>
          <w:sz w:val="20"/>
        </w:rPr>
        <w:t xml:space="preserve"> należy wykonać metodą druku cyfrowego lub z kolorowych transparentnych folii ploterowych poprzez </w:t>
      </w:r>
      <w:r w:rsidR="00A21440" w:rsidRPr="00F8345B">
        <w:rPr>
          <w:sz w:val="20"/>
        </w:rPr>
        <w:t xml:space="preserve">wycięcie oraz </w:t>
      </w:r>
      <w:r w:rsidRPr="00F8345B">
        <w:rPr>
          <w:sz w:val="20"/>
        </w:rPr>
        <w:t xml:space="preserve">wybranie liter i symboli stanowiących treść </w:t>
      </w:r>
      <w:r w:rsidR="00A375EB" w:rsidRPr="00F8345B">
        <w:rPr>
          <w:sz w:val="20"/>
        </w:rPr>
        <w:t>znaku</w:t>
      </w:r>
      <w:r w:rsidRPr="00F8345B">
        <w:rPr>
          <w:sz w:val="20"/>
        </w:rPr>
        <w:t xml:space="preserve">. </w:t>
      </w:r>
      <w:r w:rsidR="00A21440" w:rsidRPr="00F8345B">
        <w:rPr>
          <w:sz w:val="20"/>
        </w:rPr>
        <w:t xml:space="preserve">Dla </w:t>
      </w:r>
      <w:r w:rsidR="00A375EB" w:rsidRPr="00F8345B">
        <w:rPr>
          <w:sz w:val="20"/>
        </w:rPr>
        <w:t>znaków</w:t>
      </w:r>
      <w:r w:rsidR="00A21440" w:rsidRPr="00F8345B">
        <w:rPr>
          <w:sz w:val="20"/>
        </w:rPr>
        <w:t xml:space="preserve"> wykonanych z folii typu 1 treść </w:t>
      </w:r>
      <w:r w:rsidR="00A375EB" w:rsidRPr="00F8345B">
        <w:rPr>
          <w:sz w:val="20"/>
        </w:rPr>
        <w:t>znaku</w:t>
      </w:r>
      <w:r w:rsidR="00A21440" w:rsidRPr="00F8345B">
        <w:rPr>
          <w:sz w:val="20"/>
        </w:rPr>
        <w:t xml:space="preserve"> może być wycinana i naklejana na tę folię  z folii odblaskowych barwnych tego samego typu. </w:t>
      </w:r>
    </w:p>
    <w:p w:rsidR="00BD3853" w:rsidRPr="00F8345B" w:rsidRDefault="00BD3853" w:rsidP="009B5B59">
      <w:pPr>
        <w:spacing w:line="264" w:lineRule="auto"/>
        <w:jc w:val="both"/>
        <w:rPr>
          <w:rFonts w:ascii="Times New Roman" w:hAnsi="Times New Roman" w:cs="Times New Roman"/>
          <w:sz w:val="20"/>
          <w:szCs w:val="20"/>
        </w:rPr>
      </w:pPr>
      <w:r w:rsidRPr="00F8345B">
        <w:rPr>
          <w:rFonts w:ascii="Times New Roman" w:hAnsi="Times New Roman" w:cs="Times New Roman"/>
          <w:sz w:val="20"/>
          <w:szCs w:val="20"/>
        </w:rPr>
        <w:t xml:space="preserve">Dla zapewnienia właściwej czytelności treści </w:t>
      </w:r>
      <w:r w:rsidR="00A375EB" w:rsidRPr="00F8345B">
        <w:rPr>
          <w:rFonts w:ascii="Times New Roman" w:hAnsi="Times New Roman" w:cs="Times New Roman"/>
          <w:sz w:val="20"/>
          <w:szCs w:val="20"/>
        </w:rPr>
        <w:t>znaków</w:t>
      </w:r>
      <w:r w:rsidRPr="00F8345B">
        <w:rPr>
          <w:rFonts w:ascii="Times New Roman" w:hAnsi="Times New Roman" w:cs="Times New Roman"/>
          <w:sz w:val="20"/>
          <w:szCs w:val="20"/>
        </w:rPr>
        <w:t xml:space="preserve"> w różnych warunkach atmosferycznych (przy dużych i szybko zmieniających się różnicach temperatur i wilgotności powietrza), na lica </w:t>
      </w:r>
      <w:r w:rsidR="00A375EB" w:rsidRPr="00F8345B">
        <w:rPr>
          <w:rFonts w:ascii="Times New Roman" w:hAnsi="Times New Roman" w:cs="Times New Roman"/>
          <w:sz w:val="20"/>
          <w:szCs w:val="20"/>
        </w:rPr>
        <w:t>znaków</w:t>
      </w:r>
      <w:r w:rsidRPr="00F8345B">
        <w:rPr>
          <w:rFonts w:ascii="Times New Roman" w:hAnsi="Times New Roman" w:cs="Times New Roman"/>
          <w:sz w:val="20"/>
          <w:szCs w:val="20"/>
        </w:rPr>
        <w:t xml:space="preserve"> wykonanych z </w:t>
      </w:r>
      <w:r w:rsidRPr="00F8345B">
        <w:rPr>
          <w:rFonts w:ascii="Times New Roman" w:hAnsi="Times New Roman" w:cs="Times New Roman"/>
          <w:sz w:val="20"/>
          <w:szCs w:val="20"/>
        </w:rPr>
        <w:lastRenderedPageBreak/>
        <w:t xml:space="preserve">kolorowych transparentnych folii ploterowych </w:t>
      </w:r>
      <w:r w:rsidR="00E5056D" w:rsidRPr="00F8345B">
        <w:rPr>
          <w:rFonts w:ascii="Times New Roman" w:hAnsi="Times New Roman" w:cs="Times New Roman"/>
          <w:sz w:val="20"/>
          <w:szCs w:val="20"/>
        </w:rPr>
        <w:t xml:space="preserve">można </w:t>
      </w:r>
      <w:r w:rsidRPr="00F8345B">
        <w:rPr>
          <w:rFonts w:ascii="Times New Roman" w:hAnsi="Times New Roman" w:cs="Times New Roman"/>
          <w:sz w:val="20"/>
          <w:szCs w:val="20"/>
        </w:rPr>
        <w:t xml:space="preserve">nanieść dodatkową folię bezbarwną </w:t>
      </w:r>
      <w:r w:rsidR="00A375EB" w:rsidRPr="00F8345B">
        <w:rPr>
          <w:rFonts w:ascii="Times New Roman" w:hAnsi="Times New Roman" w:cs="Times New Roman"/>
          <w:sz w:val="20"/>
          <w:szCs w:val="20"/>
        </w:rPr>
        <w:t>zapobiegająca roszeniu, szronieniu lub innym zjawiskom negatywnie wpływającym na czytelność i odblaskowość znaku</w:t>
      </w:r>
      <w:r w:rsidRPr="00F8345B">
        <w:rPr>
          <w:rFonts w:ascii="Times New Roman" w:hAnsi="Times New Roman" w:cs="Times New Roman"/>
          <w:sz w:val="20"/>
          <w:szCs w:val="20"/>
        </w:rPr>
        <w:t xml:space="preserve">. Folia ta powinna być kompatybilna z użytymi pozostałymi materiałami służącymi do wykonania lica </w:t>
      </w:r>
      <w:r w:rsidR="002F0E95" w:rsidRPr="00F8345B">
        <w:rPr>
          <w:rFonts w:ascii="Times New Roman" w:hAnsi="Times New Roman" w:cs="Times New Roman"/>
          <w:sz w:val="20"/>
          <w:szCs w:val="20"/>
        </w:rPr>
        <w:t>znaku</w:t>
      </w:r>
      <w:r w:rsidRPr="00F8345B">
        <w:rPr>
          <w:rFonts w:ascii="Times New Roman" w:hAnsi="Times New Roman" w:cs="Times New Roman"/>
          <w:sz w:val="20"/>
          <w:szCs w:val="20"/>
        </w:rPr>
        <w:t>.</w:t>
      </w:r>
    </w:p>
    <w:p w:rsidR="00BD3853" w:rsidRPr="00F8345B" w:rsidRDefault="00BD3853" w:rsidP="009B5B59">
      <w:pPr>
        <w:spacing w:line="264" w:lineRule="auto"/>
        <w:jc w:val="both"/>
        <w:rPr>
          <w:rFonts w:ascii="Times New Roman" w:hAnsi="Times New Roman" w:cs="Times New Roman"/>
          <w:sz w:val="20"/>
          <w:szCs w:val="20"/>
        </w:rPr>
      </w:pPr>
      <w:r w:rsidRPr="00F8345B">
        <w:rPr>
          <w:rFonts w:ascii="Times New Roman" w:hAnsi="Times New Roman" w:cs="Times New Roman"/>
          <w:sz w:val="20"/>
          <w:szCs w:val="20"/>
        </w:rPr>
        <w:t xml:space="preserve">Dla zapewnienia ochrony powierzchni znaków przed uszkodzeniem w postaci napisów lub wklejek </w:t>
      </w:r>
      <w:r w:rsidR="00E5056D" w:rsidRPr="00F8345B">
        <w:rPr>
          <w:rFonts w:ascii="Times New Roman" w:hAnsi="Times New Roman" w:cs="Times New Roman"/>
          <w:sz w:val="20"/>
          <w:szCs w:val="20"/>
        </w:rPr>
        <w:t>można</w:t>
      </w:r>
      <w:r w:rsidRPr="00F8345B">
        <w:rPr>
          <w:rFonts w:ascii="Times New Roman" w:hAnsi="Times New Roman" w:cs="Times New Roman"/>
          <w:sz w:val="20"/>
          <w:szCs w:val="20"/>
        </w:rPr>
        <w:t xml:space="preserve"> nanieść dodatkową folię bezbarwną (tzw. folię </w:t>
      </w:r>
      <w:proofErr w:type="spellStart"/>
      <w:r w:rsidRPr="00F8345B">
        <w:rPr>
          <w:rFonts w:ascii="Times New Roman" w:hAnsi="Times New Roman" w:cs="Times New Roman"/>
          <w:sz w:val="20"/>
          <w:szCs w:val="20"/>
        </w:rPr>
        <w:t>antygraffiti</w:t>
      </w:r>
      <w:proofErr w:type="spellEnd"/>
      <w:r w:rsidRPr="00F8345B">
        <w:rPr>
          <w:rFonts w:ascii="Times New Roman" w:hAnsi="Times New Roman" w:cs="Times New Roman"/>
          <w:sz w:val="20"/>
          <w:szCs w:val="20"/>
        </w:rPr>
        <w:t>) umożliwiającą usuwanie z powierzchni znaków obcych elementów bez uszkodzenia wierzchniej warstwy. Folia ta powinna być kompatybilna z użytymi pozostałymi materiałami służącymi do wykonania lica znaku.</w:t>
      </w:r>
    </w:p>
    <w:p w:rsidR="00BD3853" w:rsidRPr="00F8345B" w:rsidRDefault="00BD3853" w:rsidP="009B5B59">
      <w:pPr>
        <w:spacing w:line="264" w:lineRule="auto"/>
        <w:jc w:val="both"/>
        <w:rPr>
          <w:rFonts w:ascii="Times New Roman" w:hAnsi="Times New Roman" w:cs="Times New Roman"/>
          <w:sz w:val="20"/>
          <w:szCs w:val="20"/>
        </w:rPr>
      </w:pPr>
      <w:r w:rsidRPr="00F8345B">
        <w:rPr>
          <w:rFonts w:ascii="Times New Roman" w:hAnsi="Times New Roman" w:cs="Times New Roman"/>
          <w:sz w:val="20"/>
          <w:szCs w:val="20"/>
        </w:rPr>
        <w:t xml:space="preserve">Do </w:t>
      </w:r>
      <w:r w:rsidR="00946C1F" w:rsidRPr="00F8345B">
        <w:rPr>
          <w:rFonts w:ascii="Times New Roman" w:hAnsi="Times New Roman" w:cs="Times New Roman"/>
          <w:sz w:val="20"/>
          <w:szCs w:val="20"/>
        </w:rPr>
        <w:t xml:space="preserve">czasowego </w:t>
      </w:r>
      <w:r w:rsidRPr="00F8345B">
        <w:rPr>
          <w:rFonts w:ascii="Times New Roman" w:hAnsi="Times New Roman" w:cs="Times New Roman"/>
          <w:sz w:val="20"/>
          <w:szCs w:val="20"/>
        </w:rPr>
        <w:t xml:space="preserve">zasłonięcia treści </w:t>
      </w:r>
      <w:r w:rsidR="002F0E95" w:rsidRPr="00F8345B">
        <w:rPr>
          <w:rFonts w:ascii="Times New Roman" w:hAnsi="Times New Roman" w:cs="Times New Roman"/>
          <w:sz w:val="20"/>
          <w:szCs w:val="20"/>
        </w:rPr>
        <w:t xml:space="preserve">znaku </w:t>
      </w:r>
      <w:r w:rsidRPr="00F8345B">
        <w:rPr>
          <w:rFonts w:ascii="Times New Roman" w:hAnsi="Times New Roman" w:cs="Times New Roman"/>
          <w:sz w:val="20"/>
          <w:szCs w:val="20"/>
        </w:rPr>
        <w:t>lub jej części należy zastosować  taśmy (folie) magnetyczne, które nie spowodują trwałego uszkodzenia powierzchni w trakcie eksploatacji oraz przy usuwaniu materiału użytego do przesłonięcia treści znaków.</w:t>
      </w:r>
    </w:p>
    <w:p w:rsidR="00BD3853" w:rsidRDefault="00F7750D" w:rsidP="009B5B59">
      <w:pPr>
        <w:spacing w:line="264" w:lineRule="auto"/>
        <w:jc w:val="both"/>
        <w:rPr>
          <w:rFonts w:ascii="Times New Roman" w:hAnsi="Times New Roman" w:cs="Times New Roman"/>
          <w:sz w:val="20"/>
          <w:szCs w:val="20"/>
        </w:rPr>
      </w:pPr>
      <w:r w:rsidRPr="00F8345B">
        <w:rPr>
          <w:rFonts w:ascii="Times New Roman" w:hAnsi="Times New Roman" w:cs="Times New Roman"/>
          <w:sz w:val="20"/>
          <w:szCs w:val="20"/>
        </w:rPr>
        <w:t>Do zasłonięcia treści znaków na dłuższy okres</w:t>
      </w:r>
      <w:r w:rsidR="002D2325" w:rsidRPr="00F8345B">
        <w:rPr>
          <w:rFonts w:ascii="Times New Roman" w:hAnsi="Times New Roman" w:cs="Times New Roman"/>
          <w:sz w:val="20"/>
          <w:szCs w:val="20"/>
        </w:rPr>
        <w:t>,</w:t>
      </w:r>
      <w:r w:rsidRPr="00F8345B">
        <w:rPr>
          <w:rFonts w:ascii="Times New Roman" w:hAnsi="Times New Roman" w:cs="Times New Roman"/>
          <w:sz w:val="20"/>
          <w:szCs w:val="20"/>
        </w:rPr>
        <w:t xml:space="preserve"> należy używać  taśm magnetycznych (tzw. folii magnetycznych) lub pokrowców z tkaniny w ciemnym kolorze: szary, czarny, granatowy, ciemnozielony. </w:t>
      </w:r>
    </w:p>
    <w:p w:rsidR="009B5B59" w:rsidRPr="00F8345B" w:rsidRDefault="009B5B59" w:rsidP="009B5B59">
      <w:pPr>
        <w:spacing w:line="264" w:lineRule="auto"/>
        <w:jc w:val="both"/>
        <w:rPr>
          <w:rFonts w:ascii="Times New Roman" w:hAnsi="Times New Roman" w:cs="Times New Roman"/>
          <w:color w:val="auto"/>
          <w:sz w:val="20"/>
          <w:szCs w:val="20"/>
        </w:rPr>
      </w:pPr>
    </w:p>
    <w:p w:rsidR="00492ED5" w:rsidRPr="00F8345B" w:rsidRDefault="00492ED5" w:rsidP="009B5B59">
      <w:pPr>
        <w:pStyle w:val="Teksttreci0"/>
        <w:numPr>
          <w:ilvl w:val="1"/>
          <w:numId w:val="34"/>
        </w:numPr>
        <w:shd w:val="clear" w:color="auto" w:fill="auto"/>
        <w:spacing w:before="0" w:after="0" w:line="264" w:lineRule="auto"/>
        <w:rPr>
          <w:b/>
          <w:color w:val="auto"/>
        </w:rPr>
      </w:pPr>
      <w:r w:rsidRPr="00F8345B">
        <w:rPr>
          <w:color w:val="auto"/>
        </w:rPr>
        <w:t xml:space="preserve"> </w:t>
      </w:r>
      <w:r w:rsidRPr="00F8345B">
        <w:rPr>
          <w:b/>
          <w:color w:val="auto"/>
        </w:rPr>
        <w:t>Wymagania jakościowe</w:t>
      </w:r>
    </w:p>
    <w:p w:rsidR="00492ED5" w:rsidRPr="00F8345B" w:rsidRDefault="00AF5232" w:rsidP="009B5B59">
      <w:pPr>
        <w:pStyle w:val="Teksttreci0"/>
        <w:shd w:val="clear" w:color="auto" w:fill="auto"/>
        <w:spacing w:before="0" w:after="0" w:line="264" w:lineRule="auto"/>
        <w:ind w:left="80" w:right="20" w:firstLine="700"/>
        <w:rPr>
          <w:color w:val="auto"/>
        </w:rPr>
      </w:pPr>
      <w:r w:rsidRPr="00F8345B">
        <w:rPr>
          <w:color w:val="auto"/>
        </w:rPr>
        <w:t>Powierzchnia lica</w:t>
      </w:r>
      <w:r w:rsidR="00492ED5" w:rsidRPr="00F8345B">
        <w:rPr>
          <w:color w:val="auto"/>
        </w:rPr>
        <w:t xml:space="preserve"> znaku </w:t>
      </w:r>
      <w:r w:rsidR="0088186E" w:rsidRPr="00F8345B">
        <w:rPr>
          <w:color w:val="auto"/>
        </w:rPr>
        <w:t xml:space="preserve">nowego </w:t>
      </w:r>
      <w:r w:rsidR="00492ED5" w:rsidRPr="00F8345B">
        <w:rPr>
          <w:color w:val="auto"/>
        </w:rPr>
        <w:t xml:space="preserve">powinna być równa, gładka, bez rozwarstwień, pęcherzy i odklejeń na krawędziach. Na powierzchni mogą występować w obrębie jednego pola </w:t>
      </w:r>
      <w:r w:rsidR="00FF0EBE" w:rsidRPr="00F8345B">
        <w:rPr>
          <w:color w:val="auto"/>
        </w:rPr>
        <w:t xml:space="preserve"> np. 40x40 mm </w:t>
      </w:r>
      <w:r w:rsidR="00492ED5" w:rsidRPr="00F8345B">
        <w:rPr>
          <w:color w:val="auto"/>
        </w:rPr>
        <w:t xml:space="preserve">średnio nie więcej niż 0,7 błędów na powierzchni ( pęcherze) o wielkości najwyżej 1 </w:t>
      </w:r>
      <w:proofErr w:type="spellStart"/>
      <w:r w:rsidR="00492ED5" w:rsidRPr="00F8345B">
        <w:rPr>
          <w:color w:val="auto"/>
        </w:rPr>
        <w:t>mm</w:t>
      </w:r>
      <w:proofErr w:type="spellEnd"/>
      <w:r w:rsidR="00492ED5" w:rsidRPr="00F8345B">
        <w:rPr>
          <w:color w:val="auto"/>
        </w:rPr>
        <w:t xml:space="preserve">. </w:t>
      </w:r>
      <w:r w:rsidR="00CC1F18" w:rsidRPr="00F8345B">
        <w:rPr>
          <w:color w:val="auto"/>
        </w:rPr>
        <w:t>Na powierzchni nie mogą występować jakiekolwiek zarysowania</w:t>
      </w:r>
      <w:r w:rsidR="00492ED5" w:rsidRPr="00F8345B">
        <w:rPr>
          <w:color w:val="auto"/>
        </w:rPr>
        <w:t>.</w:t>
      </w:r>
    </w:p>
    <w:p w:rsidR="00492ED5" w:rsidRPr="00F8345B" w:rsidRDefault="00492ED5" w:rsidP="009B5B59">
      <w:pPr>
        <w:pStyle w:val="Teksttreci0"/>
        <w:shd w:val="clear" w:color="auto" w:fill="auto"/>
        <w:spacing w:before="0" w:after="0" w:line="264" w:lineRule="auto"/>
        <w:ind w:left="80" w:right="20" w:firstLine="700"/>
        <w:rPr>
          <w:color w:val="auto"/>
        </w:rPr>
      </w:pPr>
      <w:r w:rsidRPr="00F8345B">
        <w:rPr>
          <w:color w:val="auto"/>
        </w:rPr>
        <w:t>Sposób połączenia folii z powierzchnią tarczy znaku powinien uniemożliwiać jej odłączenie od tarczy bez zniszczenia</w:t>
      </w:r>
      <w:r w:rsidR="00844DD0" w:rsidRPr="00F8345B">
        <w:rPr>
          <w:color w:val="auto"/>
        </w:rPr>
        <w:t xml:space="preserve"> folii</w:t>
      </w:r>
      <w:r w:rsidRPr="00F8345B">
        <w:rPr>
          <w:color w:val="auto"/>
        </w:rPr>
        <w:t>.</w:t>
      </w:r>
    </w:p>
    <w:p w:rsidR="00492ED5" w:rsidRPr="00F8345B" w:rsidRDefault="00492ED5" w:rsidP="009B5B59">
      <w:pPr>
        <w:pStyle w:val="Teksttreci0"/>
        <w:shd w:val="clear" w:color="auto" w:fill="auto"/>
        <w:spacing w:before="0" w:after="0" w:line="264" w:lineRule="auto"/>
        <w:ind w:left="80" w:right="20" w:firstLine="700"/>
        <w:rPr>
          <w:color w:val="auto"/>
        </w:rPr>
      </w:pPr>
      <w:r w:rsidRPr="00F8345B">
        <w:rPr>
          <w:color w:val="auto"/>
        </w:rPr>
        <w:t>Dokładność rysunku znaku powinna być taka, aby wady konturów znaku, które mogą powstać przy nanoszeniu farby na odblaskową powierzchnię znaku, nie były większe niż podane w</w:t>
      </w:r>
      <w:r w:rsidR="00BF728E" w:rsidRPr="00F8345B">
        <w:rPr>
          <w:color w:val="auto"/>
        </w:rPr>
        <w:t xml:space="preserve"> </w:t>
      </w:r>
      <w:r w:rsidRPr="00F8345B">
        <w:rPr>
          <w:color w:val="auto"/>
        </w:rPr>
        <w:t>p. 2.6.</w:t>
      </w:r>
      <w:r w:rsidR="0088186E" w:rsidRPr="00F8345B">
        <w:rPr>
          <w:color w:val="auto"/>
        </w:rPr>
        <w:t>2</w:t>
      </w:r>
      <w:r w:rsidRPr="00F8345B">
        <w:rPr>
          <w:color w:val="auto"/>
        </w:rPr>
        <w:t>.</w:t>
      </w:r>
    </w:p>
    <w:p w:rsidR="00492ED5" w:rsidRPr="00F8345B" w:rsidRDefault="00492ED5" w:rsidP="009B5B59">
      <w:pPr>
        <w:pStyle w:val="Teksttreci0"/>
        <w:shd w:val="clear" w:color="auto" w:fill="auto"/>
        <w:spacing w:before="0" w:after="0" w:line="264" w:lineRule="auto"/>
        <w:ind w:left="80" w:firstLine="700"/>
        <w:rPr>
          <w:color w:val="auto"/>
        </w:rPr>
      </w:pPr>
      <w:r w:rsidRPr="00F8345B">
        <w:rPr>
          <w:color w:val="auto"/>
        </w:rPr>
        <w:t xml:space="preserve">Lica znaków wykonane drukiem sitowym </w:t>
      </w:r>
      <w:r w:rsidR="00100163" w:rsidRPr="00F8345B">
        <w:rPr>
          <w:color w:val="auto"/>
        </w:rPr>
        <w:t xml:space="preserve">lub cyfrowym </w:t>
      </w:r>
      <w:r w:rsidRPr="00F8345B">
        <w:rPr>
          <w:color w:val="auto"/>
        </w:rPr>
        <w:t>powinny być wolne od smug i cieni.</w:t>
      </w:r>
    </w:p>
    <w:p w:rsidR="00492ED5" w:rsidRPr="00F8345B" w:rsidRDefault="00492ED5" w:rsidP="009B5B59">
      <w:pPr>
        <w:pStyle w:val="Teksttreci0"/>
        <w:shd w:val="clear" w:color="auto" w:fill="auto"/>
        <w:spacing w:before="0" w:after="0" w:line="264" w:lineRule="auto"/>
        <w:ind w:left="80" w:firstLine="700"/>
        <w:rPr>
          <w:color w:val="auto"/>
        </w:rPr>
      </w:pPr>
      <w:r w:rsidRPr="00F8345B">
        <w:rPr>
          <w:color w:val="auto"/>
        </w:rPr>
        <w:t>Sprawdzenie polega na ocenie wizualnej.</w:t>
      </w:r>
    </w:p>
    <w:p w:rsidR="001D2E64" w:rsidRPr="00F8345B" w:rsidRDefault="001D2E64" w:rsidP="009B5B59">
      <w:pPr>
        <w:pStyle w:val="Teksttreci0"/>
        <w:shd w:val="clear" w:color="auto" w:fill="auto"/>
        <w:spacing w:before="0" w:after="0" w:line="264" w:lineRule="auto"/>
        <w:ind w:left="60" w:right="40" w:firstLine="740"/>
        <w:rPr>
          <w:color w:val="auto"/>
        </w:rPr>
      </w:pPr>
      <w:r w:rsidRPr="00F8345B">
        <w:rPr>
          <w:color w:val="auto"/>
        </w:rPr>
        <w:t xml:space="preserve">Na znakach w okresie gwarancji, na każdym z fragmentów powierzchni znaku o wymiarach 40 x 40 mm dopuszcza się do 2 usterek jak wyżej, o wymiarach nie większych niż 1 mm w każdym kierunku. Na powierzchni tej dopuszcza się do 3 zarysowań o szerokości nie większej niż 0,8 mm i całkowitej długości nie większej niż 10 </w:t>
      </w:r>
      <w:proofErr w:type="spellStart"/>
      <w:r w:rsidRPr="00F8345B">
        <w:rPr>
          <w:color w:val="auto"/>
        </w:rPr>
        <w:t>cm</w:t>
      </w:r>
      <w:proofErr w:type="spellEnd"/>
      <w:r w:rsidRPr="00F8345B">
        <w:rPr>
          <w:color w:val="auto"/>
        </w:rPr>
        <w:t>. Na całkowitej długości znaku dopuszcza się nie więcej niż 5 rys szerokości nie większej niż 0,8 mm i długości przekraczającej 100 mm - pod warunkiem, że zarysowania te nie zniekształcają treści znaku.</w:t>
      </w:r>
    </w:p>
    <w:p w:rsidR="001D2E64" w:rsidRPr="00F8345B" w:rsidRDefault="001D2E64" w:rsidP="009B5B59">
      <w:pPr>
        <w:pStyle w:val="Teksttreci0"/>
        <w:shd w:val="clear" w:color="auto" w:fill="auto"/>
        <w:spacing w:before="0" w:after="0" w:line="264" w:lineRule="auto"/>
        <w:ind w:left="20" w:right="20" w:firstLine="700"/>
        <w:rPr>
          <w:color w:val="auto"/>
        </w:rPr>
      </w:pPr>
      <w:r w:rsidRPr="00F8345B">
        <w:rPr>
          <w:color w:val="auto"/>
        </w:rPr>
        <w:t>Na znakach w okresie gwarancji dopuszcza się również lokalne uszkodzenie folii o powierzchni nie przekraczającej 6 mm</w:t>
      </w:r>
      <w:r w:rsidRPr="00F8345B">
        <w:rPr>
          <w:color w:val="auto"/>
          <w:vertAlign w:val="superscript"/>
        </w:rPr>
        <w:t>2</w:t>
      </w:r>
      <w:r w:rsidRPr="00F8345B">
        <w:rPr>
          <w:color w:val="auto"/>
        </w:rPr>
        <w:t xml:space="preserve"> każde - w liczbie nie większej niż pięć na powierzchni znaku małego lub średniego, oraz o powierzchni nie przekraczającej 8 mm</w:t>
      </w:r>
      <w:r w:rsidRPr="00F8345B">
        <w:rPr>
          <w:color w:val="auto"/>
          <w:vertAlign w:val="superscript"/>
        </w:rPr>
        <w:t>2</w:t>
      </w:r>
      <w:r w:rsidRPr="00F8345B">
        <w:rPr>
          <w:color w:val="auto"/>
        </w:rPr>
        <w:t xml:space="preserve"> każde - w liczbie nie większej niż 8 na każdym z fragmentów powierzchni znaku dużego lub wielkiego (włączając znaki informacyjne) o wymiarach 1200 x 1200 </w:t>
      </w:r>
      <w:proofErr w:type="spellStart"/>
      <w:r w:rsidRPr="00F8345B">
        <w:rPr>
          <w:color w:val="auto"/>
        </w:rPr>
        <w:t>mm</w:t>
      </w:r>
      <w:proofErr w:type="spellEnd"/>
      <w:r w:rsidRPr="00F8345B">
        <w:rPr>
          <w:color w:val="auto"/>
        </w:rPr>
        <w:t>. Uszkodzenia folii nie mogą zniekształcać treści znaku.</w:t>
      </w:r>
    </w:p>
    <w:p w:rsidR="001D2E64" w:rsidRPr="00F8345B" w:rsidRDefault="001D2E64" w:rsidP="009B5B59">
      <w:pPr>
        <w:pStyle w:val="Teksttreci0"/>
        <w:shd w:val="clear" w:color="auto" w:fill="auto"/>
        <w:spacing w:before="0" w:after="0" w:line="264" w:lineRule="auto"/>
        <w:ind w:left="20" w:right="20" w:firstLine="700"/>
        <w:rPr>
          <w:color w:val="auto"/>
        </w:rPr>
      </w:pPr>
      <w:r w:rsidRPr="00F8345B">
        <w:t>Powyższe wady podlegają gwarancji w przypadku powstania  ich z powodu  wady materiałowej lub produkcyjnej, a nie wynikających z uszkodzeń mechanicznych</w:t>
      </w:r>
    </w:p>
    <w:p w:rsidR="001D2E64" w:rsidRPr="00F8345B" w:rsidRDefault="001D2E64" w:rsidP="009B5B59">
      <w:pPr>
        <w:pStyle w:val="Teksttreci0"/>
        <w:shd w:val="clear" w:color="auto" w:fill="auto"/>
        <w:spacing w:before="0" w:after="0" w:line="264" w:lineRule="auto"/>
        <w:ind w:left="20" w:right="20" w:firstLine="700"/>
        <w:rPr>
          <w:color w:val="auto"/>
        </w:rPr>
      </w:pPr>
      <w:r w:rsidRPr="00F8345B">
        <w:rPr>
          <w:color w:val="auto"/>
        </w:rPr>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1D2E64" w:rsidRDefault="001D2E64" w:rsidP="009B5B59">
      <w:pPr>
        <w:pStyle w:val="Teksttreci0"/>
        <w:shd w:val="clear" w:color="auto" w:fill="auto"/>
        <w:spacing w:before="0" w:after="0" w:line="264" w:lineRule="auto"/>
        <w:ind w:left="20" w:right="20" w:firstLine="700"/>
        <w:rPr>
          <w:color w:val="auto"/>
        </w:rPr>
      </w:pPr>
      <w:r w:rsidRPr="00F8345B">
        <w:rPr>
          <w:color w:val="auto"/>
        </w:rPr>
        <w:t xml:space="preserve">W znakach eksploatowanych dopuszczalne jest występowanie co najwyżej dwóch lokalnych ognisk korozji o wymiarach nie przekraczających 2,0 mm w każdym kierunku na powierzchni każdego z fragmentów znaku o wymiarach 40x40 </w:t>
      </w:r>
      <w:proofErr w:type="spellStart"/>
      <w:r w:rsidRPr="00F8345B">
        <w:rPr>
          <w:color w:val="auto"/>
        </w:rPr>
        <w:t>mm</w:t>
      </w:r>
      <w:proofErr w:type="spellEnd"/>
      <w:r w:rsidRPr="00F8345B">
        <w:rPr>
          <w:color w:val="auto"/>
        </w:rPr>
        <w:t>. W znakach nowych żadna korozja tarczy znaku nie może występować.</w:t>
      </w:r>
    </w:p>
    <w:p w:rsidR="009B5B59" w:rsidRPr="00F8345B" w:rsidRDefault="009B5B59" w:rsidP="009B5B59">
      <w:pPr>
        <w:pStyle w:val="Teksttreci0"/>
        <w:shd w:val="clear" w:color="auto" w:fill="auto"/>
        <w:spacing w:before="0" w:after="0" w:line="264" w:lineRule="auto"/>
        <w:ind w:left="20" w:right="20" w:firstLine="700"/>
        <w:rPr>
          <w:color w:val="auto"/>
        </w:rPr>
      </w:pPr>
    </w:p>
    <w:p w:rsidR="00476C41" w:rsidRPr="00F8345B" w:rsidRDefault="00476C41" w:rsidP="009B5B59">
      <w:pPr>
        <w:pStyle w:val="Teksttreci0"/>
        <w:numPr>
          <w:ilvl w:val="1"/>
          <w:numId w:val="34"/>
        </w:numPr>
        <w:shd w:val="clear" w:color="auto" w:fill="auto"/>
        <w:spacing w:before="0" w:after="0" w:line="264" w:lineRule="auto"/>
        <w:rPr>
          <w:b/>
          <w:color w:val="auto"/>
        </w:rPr>
      </w:pPr>
      <w:r w:rsidRPr="00F8345B">
        <w:rPr>
          <w:b/>
          <w:color w:val="auto"/>
        </w:rPr>
        <w:t xml:space="preserve">Wymagania </w:t>
      </w:r>
      <w:r w:rsidRPr="00F8345B">
        <w:rPr>
          <w:rFonts w:eastAsia="Calibri"/>
          <w:b/>
          <w:color w:val="auto"/>
        </w:rPr>
        <w:t>dla znaków i konstrukcji wsporczych</w:t>
      </w:r>
      <w:r w:rsidRPr="00F8345B">
        <w:rPr>
          <w:b/>
          <w:color w:val="auto"/>
        </w:rPr>
        <w:t xml:space="preserve"> </w:t>
      </w:r>
    </w:p>
    <w:p w:rsidR="00476C41" w:rsidRDefault="00476C41" w:rsidP="009B5B59">
      <w:pPr>
        <w:spacing w:line="264" w:lineRule="auto"/>
        <w:rPr>
          <w:rFonts w:ascii="Times New Roman" w:hAnsi="Times New Roman" w:cs="Times New Roman"/>
          <w:color w:val="auto"/>
          <w:sz w:val="20"/>
          <w:szCs w:val="20"/>
        </w:rPr>
      </w:pPr>
      <w:r w:rsidRPr="00F8345B">
        <w:rPr>
          <w:rFonts w:ascii="Times New Roman" w:hAnsi="Times New Roman" w:cs="Times New Roman"/>
          <w:color w:val="auto"/>
          <w:sz w:val="20"/>
          <w:szCs w:val="20"/>
        </w:rPr>
        <w:t>Znaki i konstrukcje wsporcze powinny spełniać następujące minimalne wymagania podane w tablicy 1.</w:t>
      </w: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D82F38" w:rsidRDefault="00D82F38" w:rsidP="009B5B59">
      <w:pPr>
        <w:spacing w:line="264" w:lineRule="auto"/>
        <w:rPr>
          <w:rFonts w:ascii="Times New Roman" w:hAnsi="Times New Roman" w:cs="Times New Roman"/>
          <w:color w:val="auto"/>
          <w:sz w:val="20"/>
          <w:szCs w:val="20"/>
        </w:rPr>
      </w:pPr>
    </w:p>
    <w:p w:rsidR="00476C41" w:rsidRPr="005C238A" w:rsidRDefault="00476C41" w:rsidP="009B5B59">
      <w:pPr>
        <w:pStyle w:val="Teksttreci0"/>
        <w:shd w:val="clear" w:color="auto" w:fill="auto"/>
        <w:spacing w:before="0" w:after="0" w:line="264" w:lineRule="auto"/>
        <w:ind w:left="20" w:right="20" w:firstLine="700"/>
        <w:rPr>
          <w:color w:val="auto"/>
        </w:rPr>
      </w:pPr>
      <w:r w:rsidRPr="005C238A">
        <w:rPr>
          <w:color w:val="auto"/>
        </w:rPr>
        <w:t xml:space="preserve">Tablica </w:t>
      </w:r>
      <w:r>
        <w:rPr>
          <w:color w:val="auto"/>
        </w:rPr>
        <w:t>1.</w:t>
      </w:r>
      <w:r w:rsidRPr="005C238A">
        <w:rPr>
          <w:color w:val="auto"/>
        </w:rPr>
        <w:t xml:space="preserve">  Parametry znaków drogowych</w:t>
      </w:r>
      <w:r w:rsidRPr="0038335A">
        <w:rPr>
          <w:color w:val="auto"/>
        </w:rPr>
        <w:t xml:space="preserve"> </w:t>
      </w:r>
      <w:r w:rsidRPr="005C238A">
        <w:rPr>
          <w:color w:val="auto"/>
        </w:rPr>
        <w:t xml:space="preserve">pionowych </w:t>
      </w:r>
    </w:p>
    <w:tbl>
      <w:tblPr>
        <w:tblW w:w="9620" w:type="dxa"/>
        <w:tblInd w:w="55" w:type="dxa"/>
        <w:tblCellMar>
          <w:left w:w="70" w:type="dxa"/>
          <w:right w:w="70" w:type="dxa"/>
        </w:tblCellMar>
        <w:tblLook w:val="04A0"/>
      </w:tblPr>
      <w:tblGrid>
        <w:gridCol w:w="3400"/>
        <w:gridCol w:w="1540"/>
        <w:gridCol w:w="2880"/>
        <w:gridCol w:w="1800"/>
      </w:tblGrid>
      <w:tr w:rsidR="00476C41" w:rsidRPr="005C238A" w:rsidTr="000F3743">
        <w:trPr>
          <w:trHeight w:val="795"/>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Parametr</w:t>
            </w:r>
          </w:p>
        </w:tc>
        <w:tc>
          <w:tcPr>
            <w:tcW w:w="1540" w:type="dxa"/>
            <w:tcBorders>
              <w:top w:val="single" w:sz="4" w:space="0" w:color="auto"/>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ind w:firstLineChars="200" w:firstLine="400"/>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Jednostka</w:t>
            </w:r>
          </w:p>
        </w:tc>
        <w:tc>
          <w:tcPr>
            <w:tcW w:w="2880" w:type="dxa"/>
            <w:tcBorders>
              <w:top w:val="single" w:sz="4" w:space="0" w:color="auto"/>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Wymaganie</w:t>
            </w:r>
          </w:p>
        </w:tc>
        <w:tc>
          <w:tcPr>
            <w:tcW w:w="1800" w:type="dxa"/>
            <w:tcBorders>
              <w:top w:val="single" w:sz="4" w:space="0" w:color="auto"/>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Klasa wg PN-EN 12899-1:2007 [1]</w:t>
            </w:r>
          </w:p>
        </w:tc>
      </w:tr>
      <w:tr w:rsidR="00476C41" w:rsidRPr="005C238A" w:rsidTr="000F3743">
        <w:trPr>
          <w:trHeight w:val="915"/>
        </w:trPr>
        <w:tc>
          <w:tcPr>
            <w:tcW w:w="3400" w:type="dxa"/>
            <w:tcBorders>
              <w:top w:val="nil"/>
              <w:left w:val="single" w:sz="4" w:space="0" w:color="auto"/>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Wytrzymałość na obciążenie siłą naporu wiatru</w:t>
            </w:r>
          </w:p>
        </w:tc>
        <w:tc>
          <w:tcPr>
            <w:tcW w:w="154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ind w:firstLineChars="200" w:firstLine="400"/>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 </w:t>
            </w:r>
          </w:p>
        </w:tc>
        <w:tc>
          <w:tcPr>
            <w:tcW w:w="2880" w:type="dxa"/>
            <w:tcBorders>
              <w:top w:val="nil"/>
              <w:left w:val="nil"/>
              <w:bottom w:val="single" w:sz="4" w:space="0" w:color="auto"/>
              <w:right w:val="single" w:sz="4" w:space="0" w:color="auto"/>
            </w:tcBorders>
            <w:shd w:val="clear" w:color="auto" w:fill="auto"/>
            <w:vAlign w:val="center"/>
          </w:tcPr>
          <w:p w:rsidR="00476C41" w:rsidRPr="005C238A" w:rsidRDefault="00476C41" w:rsidP="00D22A75">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Dostosowane do warunków lokalnych i prędkości wiatru zgodnej z PN</w:t>
            </w:r>
            <w:r w:rsidR="00387915">
              <w:rPr>
                <w:rFonts w:ascii="Times New Roman" w:eastAsia="Times New Roman" w:hAnsi="Times New Roman" w:cs="Times New Roman"/>
                <w:color w:val="auto"/>
                <w:sz w:val="20"/>
                <w:szCs w:val="20"/>
              </w:rPr>
              <w:t>-</w:t>
            </w:r>
            <w:r w:rsidRPr="005C238A">
              <w:rPr>
                <w:rFonts w:ascii="Times New Roman" w:eastAsia="Times New Roman" w:hAnsi="Times New Roman" w:cs="Times New Roman"/>
                <w:color w:val="auto"/>
                <w:sz w:val="20"/>
                <w:szCs w:val="20"/>
              </w:rPr>
              <w:t>EN 1991-1-4 [9]</w:t>
            </w:r>
          </w:p>
        </w:tc>
        <w:tc>
          <w:tcPr>
            <w:tcW w:w="1800" w:type="dxa"/>
            <w:tcBorders>
              <w:top w:val="nil"/>
              <w:left w:val="nil"/>
              <w:bottom w:val="single" w:sz="4" w:space="0" w:color="auto"/>
              <w:right w:val="single" w:sz="4" w:space="0" w:color="auto"/>
            </w:tcBorders>
            <w:shd w:val="clear" w:color="auto" w:fill="auto"/>
            <w:vAlign w:val="center"/>
          </w:tcPr>
          <w:p w:rsidR="00476C41" w:rsidRPr="005C238A" w:rsidRDefault="00476C41" w:rsidP="00D22A75">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≥WL2</w:t>
            </w:r>
          </w:p>
        </w:tc>
      </w:tr>
      <w:tr w:rsidR="00476C41" w:rsidRPr="005C238A" w:rsidTr="000F3743">
        <w:trPr>
          <w:trHeight w:val="720"/>
        </w:trPr>
        <w:tc>
          <w:tcPr>
            <w:tcW w:w="3400" w:type="dxa"/>
            <w:tcBorders>
              <w:top w:val="nil"/>
              <w:left w:val="single" w:sz="4" w:space="0" w:color="auto"/>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Wytrzymałość na obciążenie skupione pionowe</w:t>
            </w:r>
          </w:p>
        </w:tc>
        <w:tc>
          <w:tcPr>
            <w:tcW w:w="154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proofErr w:type="spellStart"/>
            <w:r w:rsidRPr="005C238A">
              <w:rPr>
                <w:rFonts w:ascii="Times New Roman" w:eastAsia="Times New Roman" w:hAnsi="Times New Roman" w:cs="Times New Roman"/>
                <w:color w:val="auto"/>
                <w:sz w:val="20"/>
                <w:szCs w:val="20"/>
              </w:rPr>
              <w:t>kN</w:t>
            </w:r>
            <w:proofErr w:type="spellEnd"/>
          </w:p>
        </w:tc>
        <w:tc>
          <w:tcPr>
            <w:tcW w:w="2880" w:type="dxa"/>
            <w:tcBorders>
              <w:top w:val="nil"/>
              <w:left w:val="nil"/>
              <w:bottom w:val="single" w:sz="4" w:space="0" w:color="auto"/>
              <w:right w:val="single" w:sz="4" w:space="0" w:color="auto"/>
            </w:tcBorders>
            <w:shd w:val="clear" w:color="auto" w:fill="auto"/>
            <w:vAlign w:val="center"/>
          </w:tcPr>
          <w:p w:rsidR="00476C41" w:rsidRPr="005C238A" w:rsidRDefault="00476C41" w:rsidP="00D22A75">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≥0,15</w:t>
            </w:r>
          </w:p>
        </w:tc>
        <w:tc>
          <w:tcPr>
            <w:tcW w:w="1800" w:type="dxa"/>
            <w:tcBorders>
              <w:top w:val="nil"/>
              <w:left w:val="nil"/>
              <w:bottom w:val="single" w:sz="4" w:space="0" w:color="auto"/>
              <w:right w:val="single" w:sz="4" w:space="0" w:color="auto"/>
            </w:tcBorders>
            <w:shd w:val="clear" w:color="auto" w:fill="auto"/>
            <w:vAlign w:val="center"/>
          </w:tcPr>
          <w:p w:rsidR="00476C41" w:rsidRPr="005C238A" w:rsidRDefault="00476C41" w:rsidP="00D22A75">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PL1</w:t>
            </w:r>
          </w:p>
        </w:tc>
      </w:tr>
      <w:tr w:rsidR="00476C41" w:rsidRPr="005C238A" w:rsidTr="000F3743">
        <w:trPr>
          <w:trHeight w:val="300"/>
        </w:trPr>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Maksymalne tymczasowe odkształcenie</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mm/m</w:t>
            </w:r>
          </w:p>
        </w:tc>
        <w:tc>
          <w:tcPr>
            <w:tcW w:w="2880" w:type="dxa"/>
            <w:vMerge w:val="restart"/>
            <w:tcBorders>
              <w:top w:val="nil"/>
              <w:left w:val="single" w:sz="4" w:space="0" w:color="auto"/>
              <w:bottom w:val="single" w:sz="4" w:space="0" w:color="auto"/>
              <w:right w:val="single" w:sz="4" w:space="0" w:color="auto"/>
            </w:tcBorders>
            <w:shd w:val="clear" w:color="auto" w:fill="auto"/>
            <w:vAlign w:val="center"/>
          </w:tcPr>
          <w:p w:rsidR="00476C41" w:rsidRPr="005C238A" w:rsidRDefault="00476C41" w:rsidP="00D22A75">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≤25</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476C41" w:rsidRPr="005C238A" w:rsidRDefault="00476C41" w:rsidP="00D22A75">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TDB4</w:t>
            </w:r>
          </w:p>
        </w:tc>
      </w:tr>
      <w:tr w:rsidR="00476C41" w:rsidRPr="005C238A" w:rsidTr="000F3743">
        <w:trPr>
          <w:trHeight w:val="300"/>
        </w:trPr>
        <w:tc>
          <w:tcPr>
            <w:tcW w:w="3400" w:type="dxa"/>
            <w:vMerge/>
            <w:tcBorders>
              <w:top w:val="nil"/>
              <w:left w:val="single" w:sz="4" w:space="0" w:color="auto"/>
              <w:bottom w:val="single" w:sz="4" w:space="0" w:color="auto"/>
              <w:right w:val="single" w:sz="4" w:space="0" w:color="auto"/>
            </w:tcBorders>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p>
        </w:tc>
        <w:tc>
          <w:tcPr>
            <w:tcW w:w="1540" w:type="dxa"/>
            <w:vMerge/>
            <w:tcBorders>
              <w:top w:val="nil"/>
              <w:left w:val="single" w:sz="4" w:space="0" w:color="auto"/>
              <w:bottom w:val="single" w:sz="4" w:space="0" w:color="auto"/>
              <w:right w:val="single" w:sz="4" w:space="0" w:color="auto"/>
            </w:tcBorders>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p>
        </w:tc>
        <w:tc>
          <w:tcPr>
            <w:tcW w:w="2880" w:type="dxa"/>
            <w:vMerge/>
            <w:tcBorders>
              <w:top w:val="nil"/>
              <w:left w:val="single" w:sz="4" w:space="0" w:color="auto"/>
              <w:bottom w:val="single" w:sz="4" w:space="0" w:color="auto"/>
              <w:right w:val="single" w:sz="4" w:space="0" w:color="auto"/>
            </w:tcBorders>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p>
        </w:tc>
        <w:tc>
          <w:tcPr>
            <w:tcW w:w="1800" w:type="dxa"/>
            <w:vMerge/>
            <w:tcBorders>
              <w:top w:val="nil"/>
              <w:left w:val="single" w:sz="4" w:space="0" w:color="auto"/>
              <w:bottom w:val="single" w:sz="4" w:space="0" w:color="auto"/>
              <w:right w:val="single" w:sz="4" w:space="0" w:color="auto"/>
            </w:tcBorders>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p>
        </w:tc>
      </w:tr>
      <w:tr w:rsidR="00476C41" w:rsidRPr="005C238A" w:rsidTr="000F3743">
        <w:trPr>
          <w:trHeight w:val="300"/>
        </w:trPr>
        <w:tc>
          <w:tcPr>
            <w:tcW w:w="3400" w:type="dxa"/>
            <w:vMerge/>
            <w:tcBorders>
              <w:top w:val="nil"/>
              <w:left w:val="single" w:sz="4" w:space="0" w:color="auto"/>
              <w:bottom w:val="single" w:sz="4" w:space="0" w:color="auto"/>
              <w:right w:val="single" w:sz="4" w:space="0" w:color="auto"/>
            </w:tcBorders>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p>
        </w:tc>
        <w:tc>
          <w:tcPr>
            <w:tcW w:w="1540" w:type="dxa"/>
            <w:vMerge/>
            <w:tcBorders>
              <w:top w:val="nil"/>
              <w:left w:val="single" w:sz="4" w:space="0" w:color="auto"/>
              <w:bottom w:val="single" w:sz="4" w:space="0" w:color="auto"/>
              <w:right w:val="single" w:sz="4" w:space="0" w:color="auto"/>
            </w:tcBorders>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p>
        </w:tc>
        <w:tc>
          <w:tcPr>
            <w:tcW w:w="2880" w:type="dxa"/>
            <w:vMerge/>
            <w:tcBorders>
              <w:top w:val="nil"/>
              <w:left w:val="single" w:sz="4" w:space="0" w:color="auto"/>
              <w:bottom w:val="single" w:sz="4" w:space="0" w:color="auto"/>
              <w:right w:val="single" w:sz="4" w:space="0" w:color="auto"/>
            </w:tcBorders>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p>
        </w:tc>
        <w:tc>
          <w:tcPr>
            <w:tcW w:w="1800" w:type="dxa"/>
            <w:vMerge/>
            <w:tcBorders>
              <w:top w:val="nil"/>
              <w:left w:val="single" w:sz="4" w:space="0" w:color="auto"/>
              <w:bottom w:val="single" w:sz="4" w:space="0" w:color="auto"/>
              <w:right w:val="single" w:sz="4" w:space="0" w:color="auto"/>
            </w:tcBorders>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p>
        </w:tc>
      </w:tr>
      <w:tr w:rsidR="00476C41" w:rsidRPr="005C238A" w:rsidTr="000F3743">
        <w:trPr>
          <w:trHeight w:val="300"/>
        </w:trPr>
        <w:tc>
          <w:tcPr>
            <w:tcW w:w="3400" w:type="dxa"/>
            <w:tcBorders>
              <w:top w:val="nil"/>
              <w:left w:val="single" w:sz="4" w:space="0" w:color="auto"/>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Odkształcenie trwałe</w:t>
            </w:r>
          </w:p>
        </w:tc>
        <w:tc>
          <w:tcPr>
            <w:tcW w:w="154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ind w:firstLineChars="200" w:firstLine="400"/>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 xml:space="preserve">mm/m </w:t>
            </w:r>
          </w:p>
        </w:tc>
        <w:tc>
          <w:tcPr>
            <w:tcW w:w="288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20 % odkształcenia chwilowego</w:t>
            </w:r>
          </w:p>
        </w:tc>
        <w:tc>
          <w:tcPr>
            <w:tcW w:w="180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w:t>
            </w:r>
          </w:p>
        </w:tc>
      </w:tr>
      <w:tr w:rsidR="00476C41" w:rsidRPr="005C238A" w:rsidTr="000F3743">
        <w:trPr>
          <w:trHeight w:val="1020"/>
        </w:trPr>
        <w:tc>
          <w:tcPr>
            <w:tcW w:w="3400" w:type="dxa"/>
            <w:tcBorders>
              <w:top w:val="nil"/>
              <w:left w:val="single" w:sz="4" w:space="0" w:color="auto"/>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Rodzaj krawędzi znaku</w:t>
            </w:r>
          </w:p>
        </w:tc>
        <w:tc>
          <w:tcPr>
            <w:tcW w:w="154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rPr>
                <w:rFonts w:eastAsia="Times New Roman"/>
                <w:color w:val="auto"/>
                <w:sz w:val="10"/>
                <w:szCs w:val="10"/>
              </w:rPr>
            </w:pPr>
            <w:r w:rsidRPr="005C238A">
              <w:rPr>
                <w:rFonts w:eastAsia="Times New Roman"/>
                <w:color w:val="auto"/>
                <w:sz w:val="10"/>
                <w:szCs w:val="10"/>
              </w:rPr>
              <w:t> </w:t>
            </w:r>
          </w:p>
        </w:tc>
        <w:tc>
          <w:tcPr>
            <w:tcW w:w="288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Zabezpieczona, krawędź tłoczona, zaginana, prasowana lub zabezpieczona profilem krawędziowym</w:t>
            </w:r>
          </w:p>
        </w:tc>
        <w:tc>
          <w:tcPr>
            <w:tcW w:w="180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E2</w:t>
            </w:r>
          </w:p>
        </w:tc>
      </w:tr>
      <w:tr w:rsidR="00476C41" w:rsidRPr="005C238A" w:rsidTr="000F3743">
        <w:trPr>
          <w:trHeight w:val="615"/>
        </w:trPr>
        <w:tc>
          <w:tcPr>
            <w:tcW w:w="3400" w:type="dxa"/>
            <w:tcBorders>
              <w:top w:val="nil"/>
              <w:left w:val="single" w:sz="4" w:space="0" w:color="auto"/>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Przewiercanie lica znaku</w:t>
            </w:r>
          </w:p>
        </w:tc>
        <w:tc>
          <w:tcPr>
            <w:tcW w:w="154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rPr>
                <w:rFonts w:eastAsia="Times New Roman"/>
                <w:color w:val="auto"/>
                <w:sz w:val="10"/>
                <w:szCs w:val="10"/>
              </w:rPr>
            </w:pPr>
            <w:r w:rsidRPr="005C238A">
              <w:rPr>
                <w:rFonts w:eastAsia="Times New Roman"/>
                <w:color w:val="auto"/>
                <w:sz w:val="10"/>
                <w:szCs w:val="10"/>
              </w:rPr>
              <w:t> </w:t>
            </w:r>
          </w:p>
        </w:tc>
        <w:tc>
          <w:tcPr>
            <w:tcW w:w="288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Lico znaku nie może być przewiercone z żadnego powodu</w:t>
            </w:r>
          </w:p>
        </w:tc>
        <w:tc>
          <w:tcPr>
            <w:tcW w:w="1800" w:type="dxa"/>
            <w:tcBorders>
              <w:top w:val="nil"/>
              <w:left w:val="nil"/>
              <w:bottom w:val="single" w:sz="4" w:space="0" w:color="auto"/>
              <w:right w:val="single" w:sz="4" w:space="0" w:color="auto"/>
            </w:tcBorders>
            <w:shd w:val="clear" w:color="auto" w:fill="auto"/>
            <w:vAlign w:val="center"/>
          </w:tcPr>
          <w:p w:rsidR="00476C41" w:rsidRPr="005C238A" w:rsidRDefault="00476C41" w:rsidP="00714216">
            <w:pPr>
              <w:widowControl/>
              <w:spacing w:line="264" w:lineRule="auto"/>
              <w:jc w:val="center"/>
              <w:rPr>
                <w:rFonts w:ascii="Times New Roman" w:eastAsia="Times New Roman" w:hAnsi="Times New Roman" w:cs="Times New Roman"/>
                <w:color w:val="auto"/>
                <w:sz w:val="20"/>
                <w:szCs w:val="20"/>
              </w:rPr>
            </w:pPr>
            <w:r w:rsidRPr="005C238A">
              <w:rPr>
                <w:rFonts w:ascii="Times New Roman" w:eastAsia="Times New Roman" w:hAnsi="Times New Roman" w:cs="Times New Roman"/>
                <w:color w:val="auto"/>
                <w:sz w:val="20"/>
                <w:szCs w:val="20"/>
              </w:rPr>
              <w:t>P3</w:t>
            </w:r>
          </w:p>
        </w:tc>
      </w:tr>
    </w:tbl>
    <w:p w:rsidR="00476C41" w:rsidRPr="005C238A" w:rsidRDefault="00476C41" w:rsidP="00476C41">
      <w:pPr>
        <w:pStyle w:val="Teksttreci0"/>
        <w:shd w:val="clear" w:color="auto" w:fill="auto"/>
        <w:tabs>
          <w:tab w:val="left" w:pos="510"/>
        </w:tabs>
        <w:spacing w:before="0" w:after="0" w:line="241" w:lineRule="exact"/>
        <w:ind w:left="567" w:hanging="567"/>
        <w:jc w:val="left"/>
        <w:rPr>
          <w:color w:val="auto"/>
        </w:rPr>
      </w:pPr>
    </w:p>
    <w:p w:rsidR="00492ED5" w:rsidRPr="00F8345B" w:rsidRDefault="00492ED5" w:rsidP="009B5B59">
      <w:pPr>
        <w:pStyle w:val="Teksttreci20"/>
        <w:numPr>
          <w:ilvl w:val="1"/>
          <w:numId w:val="34"/>
        </w:numPr>
        <w:shd w:val="clear" w:color="auto" w:fill="auto"/>
        <w:spacing w:before="0" w:after="0" w:line="264" w:lineRule="auto"/>
      </w:pPr>
      <w:r w:rsidRPr="00F8345B">
        <w:t>Tolerancje wymiarowe znaków drogowych</w:t>
      </w:r>
    </w:p>
    <w:p w:rsidR="00492ED5" w:rsidRPr="00F8345B" w:rsidRDefault="00492ED5" w:rsidP="009B5B59">
      <w:pPr>
        <w:pStyle w:val="Teksttreci20"/>
        <w:numPr>
          <w:ilvl w:val="2"/>
          <w:numId w:val="34"/>
        </w:numPr>
        <w:shd w:val="clear" w:color="auto" w:fill="auto"/>
        <w:tabs>
          <w:tab w:val="left" w:pos="679"/>
        </w:tabs>
        <w:spacing w:before="0" w:after="0" w:line="264" w:lineRule="auto"/>
        <w:rPr>
          <w:b w:val="0"/>
        </w:rPr>
      </w:pPr>
      <w:r w:rsidRPr="00F8345B">
        <w:rPr>
          <w:b w:val="0"/>
        </w:rPr>
        <w:t>Tolerancje wymiarowe dla tarcz znaków</w:t>
      </w:r>
    </w:p>
    <w:p w:rsidR="00492ED5" w:rsidRPr="00F8345B" w:rsidRDefault="00492ED5" w:rsidP="009B5B59">
      <w:pPr>
        <w:pStyle w:val="Teksttreci0"/>
        <w:shd w:val="clear" w:color="auto" w:fill="auto"/>
        <w:spacing w:before="0" w:after="0" w:line="264" w:lineRule="auto"/>
        <w:ind w:left="60" w:firstLine="740"/>
        <w:rPr>
          <w:color w:val="auto"/>
        </w:rPr>
      </w:pPr>
      <w:r w:rsidRPr="00F8345B">
        <w:rPr>
          <w:color w:val="auto"/>
        </w:rPr>
        <w:t>Sprawdzenie przymiarem liniowym:</w:t>
      </w:r>
    </w:p>
    <w:p w:rsidR="00901917" w:rsidRPr="00F8345B" w:rsidRDefault="00901917" w:rsidP="009B5B59">
      <w:pPr>
        <w:pStyle w:val="Teksttreci0"/>
        <w:numPr>
          <w:ilvl w:val="0"/>
          <w:numId w:val="4"/>
        </w:numPr>
        <w:shd w:val="clear" w:color="auto" w:fill="auto"/>
        <w:tabs>
          <w:tab w:val="left" w:pos="406"/>
        </w:tabs>
        <w:spacing w:before="0" w:after="0" w:line="264" w:lineRule="auto"/>
        <w:ind w:left="426" w:right="40" w:hanging="366"/>
        <w:rPr>
          <w:color w:val="auto"/>
        </w:rPr>
      </w:pPr>
      <w:r w:rsidRPr="00F8345B">
        <w:rPr>
          <w:color w:val="auto"/>
        </w:rPr>
        <w:t>wymiary zewnętrzne tarcz znaków o powierzchni &lt; l m</w:t>
      </w:r>
      <w:r w:rsidRPr="00F8345B">
        <w:rPr>
          <w:color w:val="auto"/>
          <w:vertAlign w:val="superscript"/>
        </w:rPr>
        <w:t>2</w:t>
      </w:r>
      <w:r w:rsidRPr="00F8345B">
        <w:rPr>
          <w:color w:val="auto"/>
        </w:rPr>
        <w:t xml:space="preserve"> powinny być powiększone w stosunku do wymiarów lic podanych w opisach szczegółowych załącznika nr 1 </w:t>
      </w:r>
      <w:r w:rsidR="00051BA1" w:rsidRPr="00F8345B">
        <w:rPr>
          <w:color w:val="auto"/>
        </w:rPr>
        <w:t xml:space="preserve">do rozporządzenia Ministra Infrastruktury z dnia 3 lipca 2003 r. </w:t>
      </w:r>
      <w:r w:rsidRPr="00F8345B">
        <w:rPr>
          <w:color w:val="auto"/>
        </w:rPr>
        <w:t>[</w:t>
      </w:r>
      <w:r w:rsidR="00D60427" w:rsidRPr="00F8345B">
        <w:rPr>
          <w:color w:val="auto"/>
        </w:rPr>
        <w:t>23</w:t>
      </w:r>
      <w:r w:rsidRPr="00F8345B">
        <w:rPr>
          <w:color w:val="auto"/>
        </w:rPr>
        <w:t xml:space="preserve">] o tyle aby lico było naklejone na części płaskiej znaku ale nie więcej jak o 10 mm z tolerancją ± 5 </w:t>
      </w:r>
      <w:proofErr w:type="spellStart"/>
      <w:r w:rsidRPr="00F8345B">
        <w:rPr>
          <w:color w:val="auto"/>
        </w:rPr>
        <w:t>mm</w:t>
      </w:r>
      <w:proofErr w:type="spellEnd"/>
      <w:r w:rsidRPr="00F8345B">
        <w:rPr>
          <w:color w:val="auto"/>
        </w:rPr>
        <w:t xml:space="preserve">.  </w:t>
      </w:r>
    </w:p>
    <w:p w:rsidR="00901917" w:rsidRPr="00F8345B" w:rsidRDefault="00901917" w:rsidP="009B5B59">
      <w:pPr>
        <w:pStyle w:val="Teksttreci0"/>
        <w:numPr>
          <w:ilvl w:val="0"/>
          <w:numId w:val="4"/>
        </w:numPr>
        <w:shd w:val="clear" w:color="auto" w:fill="auto"/>
        <w:tabs>
          <w:tab w:val="left" w:pos="406"/>
        </w:tabs>
        <w:spacing w:before="0" w:after="0" w:line="264" w:lineRule="auto"/>
        <w:ind w:left="360" w:right="40" w:hanging="300"/>
        <w:rPr>
          <w:strike/>
          <w:color w:val="auto"/>
        </w:rPr>
      </w:pPr>
      <w:r w:rsidRPr="00F8345B">
        <w:rPr>
          <w:color w:val="auto"/>
        </w:rPr>
        <w:t>wymiary zewnętrzne tarcz znaków o powierzchni &gt; l m</w:t>
      </w:r>
      <w:r w:rsidRPr="00F8345B">
        <w:rPr>
          <w:color w:val="auto"/>
          <w:vertAlign w:val="superscript"/>
        </w:rPr>
        <w:t>2</w:t>
      </w:r>
      <w:r w:rsidRPr="00F8345B">
        <w:rPr>
          <w:color w:val="auto"/>
        </w:rPr>
        <w:t xml:space="preserve"> powinny być powiększone w stosunku do wymiarów lic podanych w opisach szczegółowych załącznika nr 1</w:t>
      </w:r>
      <w:r w:rsidR="00051BA1" w:rsidRPr="00F8345B">
        <w:rPr>
          <w:color w:val="auto"/>
        </w:rPr>
        <w:t xml:space="preserve"> do rozporządzenia Ministra Infrastruktury z dnia 3 lipca 2003 r. </w:t>
      </w:r>
      <w:r w:rsidRPr="00F8345B">
        <w:rPr>
          <w:color w:val="auto"/>
        </w:rPr>
        <w:t xml:space="preserve"> [</w:t>
      </w:r>
      <w:r w:rsidR="00D60427" w:rsidRPr="00F8345B">
        <w:rPr>
          <w:color w:val="auto"/>
        </w:rPr>
        <w:t>23</w:t>
      </w:r>
      <w:r w:rsidRPr="00F8345B">
        <w:rPr>
          <w:color w:val="auto"/>
        </w:rPr>
        <w:t xml:space="preserve">] o tyle aby lico było naklejone na części płaskiej znaku ale nie więcej jak o 15 mm z tolerancją ± 10 </w:t>
      </w:r>
      <w:proofErr w:type="spellStart"/>
      <w:r w:rsidRPr="00F8345B">
        <w:rPr>
          <w:color w:val="auto"/>
        </w:rPr>
        <w:t>mm</w:t>
      </w:r>
      <w:proofErr w:type="spellEnd"/>
      <w:r w:rsidRPr="00F8345B">
        <w:rPr>
          <w:color w:val="auto"/>
        </w:rPr>
        <w:t xml:space="preserve">.  </w:t>
      </w:r>
    </w:p>
    <w:p w:rsidR="00492ED5" w:rsidRPr="00F8345B" w:rsidRDefault="00492ED5" w:rsidP="009B5B59">
      <w:pPr>
        <w:pStyle w:val="Teksttreci20"/>
        <w:numPr>
          <w:ilvl w:val="2"/>
          <w:numId w:val="34"/>
        </w:numPr>
        <w:shd w:val="clear" w:color="auto" w:fill="auto"/>
        <w:tabs>
          <w:tab w:val="left" w:pos="679"/>
        </w:tabs>
        <w:spacing w:before="0" w:after="0" w:line="264" w:lineRule="auto"/>
        <w:rPr>
          <w:b w:val="0"/>
        </w:rPr>
      </w:pPr>
      <w:r w:rsidRPr="00F8345B">
        <w:rPr>
          <w:b w:val="0"/>
        </w:rPr>
        <w:t>Tolerancje wymiarowe dla lica znaku</w:t>
      </w:r>
    </w:p>
    <w:p w:rsidR="00492ED5" w:rsidRPr="00F8345B" w:rsidRDefault="00492ED5" w:rsidP="009B5B59">
      <w:pPr>
        <w:pStyle w:val="Teksttreci0"/>
        <w:shd w:val="clear" w:color="auto" w:fill="auto"/>
        <w:spacing w:before="0" w:after="0" w:line="264" w:lineRule="auto"/>
        <w:ind w:left="60" w:firstLine="740"/>
        <w:rPr>
          <w:color w:val="auto"/>
        </w:rPr>
      </w:pPr>
      <w:r w:rsidRPr="00F8345B">
        <w:rPr>
          <w:color w:val="auto"/>
        </w:rPr>
        <w:t>Sprawdzone przymiarem liniowym:</w:t>
      </w:r>
    </w:p>
    <w:p w:rsidR="00492ED5" w:rsidRPr="00F8345B" w:rsidRDefault="00492ED5" w:rsidP="009B5B59">
      <w:pPr>
        <w:pStyle w:val="Teksttreci0"/>
        <w:numPr>
          <w:ilvl w:val="0"/>
          <w:numId w:val="4"/>
        </w:numPr>
        <w:shd w:val="clear" w:color="auto" w:fill="auto"/>
        <w:tabs>
          <w:tab w:val="left" w:pos="398"/>
        </w:tabs>
        <w:spacing w:before="0" w:after="0" w:line="264" w:lineRule="auto"/>
        <w:ind w:left="360" w:hanging="300"/>
        <w:rPr>
          <w:color w:val="auto"/>
        </w:rPr>
      </w:pPr>
      <w:r w:rsidRPr="00F8345B">
        <w:rPr>
          <w:color w:val="auto"/>
        </w:rPr>
        <w:t>tolerancje wymiarowe rysunku lica wykonanego drukiem sitowym wynoszą ±1,5 mm,</w:t>
      </w:r>
    </w:p>
    <w:p w:rsidR="00901917" w:rsidRPr="00F8345B" w:rsidRDefault="00492ED5" w:rsidP="009B5B59">
      <w:pPr>
        <w:pStyle w:val="Teksttreci0"/>
        <w:numPr>
          <w:ilvl w:val="0"/>
          <w:numId w:val="4"/>
        </w:numPr>
        <w:shd w:val="clear" w:color="auto" w:fill="auto"/>
        <w:tabs>
          <w:tab w:val="left" w:pos="406"/>
        </w:tabs>
        <w:spacing w:before="0" w:after="0" w:line="264" w:lineRule="auto"/>
        <w:ind w:left="360" w:hanging="300"/>
        <w:rPr>
          <w:color w:val="auto"/>
        </w:rPr>
      </w:pPr>
      <w:r w:rsidRPr="00F8345B">
        <w:rPr>
          <w:color w:val="auto"/>
        </w:rPr>
        <w:t>tolerancje wymiarowe rysunku lica wykonanego metodą wyklejania wynoszą ± 2 mm,</w:t>
      </w:r>
    </w:p>
    <w:p w:rsidR="001D2E64" w:rsidRPr="00F8345B" w:rsidRDefault="001D2E64" w:rsidP="009B5B59">
      <w:pPr>
        <w:pStyle w:val="Teksttreci20"/>
        <w:shd w:val="clear" w:color="auto" w:fill="auto"/>
        <w:spacing w:before="0" w:after="0" w:line="264" w:lineRule="auto"/>
        <w:ind w:left="20"/>
      </w:pPr>
    </w:p>
    <w:p w:rsidR="00492ED5" w:rsidRPr="00F8345B" w:rsidRDefault="00492ED5" w:rsidP="009B5B59">
      <w:pPr>
        <w:pStyle w:val="Teksttreci20"/>
        <w:shd w:val="clear" w:color="auto" w:fill="auto"/>
        <w:spacing w:before="0" w:after="0" w:line="264" w:lineRule="auto"/>
        <w:ind w:left="20"/>
      </w:pPr>
      <w:r w:rsidRPr="00F8345B">
        <w:t xml:space="preserve">2.7. Znaki </w:t>
      </w:r>
      <w:r w:rsidR="000806FB" w:rsidRPr="00F8345B">
        <w:t xml:space="preserve">drogowe </w:t>
      </w:r>
      <w:r w:rsidRPr="00F8345B">
        <w:t>podświetlane</w:t>
      </w:r>
    </w:p>
    <w:p w:rsidR="00492ED5" w:rsidRPr="00F8345B" w:rsidRDefault="00492ED5" w:rsidP="009B5B59">
      <w:pPr>
        <w:pStyle w:val="Teksttreci0"/>
        <w:shd w:val="clear" w:color="auto" w:fill="auto"/>
        <w:spacing w:before="0" w:after="0" w:line="264" w:lineRule="auto"/>
        <w:ind w:left="20" w:hanging="20"/>
        <w:jc w:val="left"/>
        <w:rPr>
          <w:color w:val="auto"/>
        </w:rPr>
      </w:pPr>
      <w:r w:rsidRPr="00F8345B">
        <w:rPr>
          <w:color w:val="auto"/>
        </w:rPr>
        <w:t>2.7.1. Wymagania ogólne dotyczące znaków podświetlanych</w:t>
      </w:r>
    </w:p>
    <w:p w:rsidR="00E74D85" w:rsidRPr="00F8345B" w:rsidRDefault="00E74D85" w:rsidP="009B5B59">
      <w:pPr>
        <w:pStyle w:val="Teksttreci0"/>
        <w:shd w:val="clear" w:color="auto" w:fill="auto"/>
        <w:spacing w:before="0" w:after="0" w:line="264" w:lineRule="auto"/>
        <w:ind w:left="20" w:right="40" w:firstLine="700"/>
        <w:rPr>
          <w:color w:val="auto"/>
        </w:rPr>
      </w:pPr>
      <w:r w:rsidRPr="00F8345B">
        <w:rPr>
          <w:color w:val="auto"/>
        </w:rPr>
        <w:t xml:space="preserve">Znaki drogowe podświetlane powinny być wykonane jako urządzenia, których integralnym składnikiem jest źródło światła umieszczone w obudowie oraz lico znaku wykonane z materiału przepuszczającego światło. Znak podświetlany </w:t>
      </w:r>
      <w:r w:rsidR="00A42B7C" w:rsidRPr="00F8345B">
        <w:rPr>
          <w:color w:val="auto"/>
        </w:rPr>
        <w:t>powinien być wykonany w</w:t>
      </w:r>
      <w:r w:rsidRPr="00F8345B">
        <w:rPr>
          <w:color w:val="auto"/>
        </w:rPr>
        <w:t xml:space="preserve"> klas</w:t>
      </w:r>
      <w:r w:rsidR="00A42B7C" w:rsidRPr="00F8345B">
        <w:rPr>
          <w:color w:val="auto"/>
        </w:rPr>
        <w:t>ie</w:t>
      </w:r>
      <w:r w:rsidRPr="00F8345B">
        <w:rPr>
          <w:color w:val="auto"/>
        </w:rPr>
        <w:t xml:space="preserve"> szczelności  o stopniu nie niższym niż IP44</w:t>
      </w:r>
      <w:r w:rsidR="00844DD0" w:rsidRPr="00F8345B">
        <w:rPr>
          <w:color w:val="auto"/>
        </w:rPr>
        <w:t>.</w:t>
      </w:r>
    </w:p>
    <w:p w:rsidR="00C921B5" w:rsidRPr="00F8345B" w:rsidRDefault="00C921B5" w:rsidP="009B5B59">
      <w:pPr>
        <w:pStyle w:val="Teksttreci0"/>
        <w:shd w:val="clear" w:color="auto" w:fill="auto"/>
        <w:tabs>
          <w:tab w:val="left" w:pos="6634"/>
        </w:tabs>
        <w:spacing w:before="0" w:after="0" w:line="264" w:lineRule="auto"/>
        <w:ind w:left="20" w:right="40" w:firstLine="700"/>
        <w:rPr>
          <w:color w:val="auto"/>
        </w:rPr>
      </w:pPr>
      <w:r w:rsidRPr="00F8345B">
        <w:rPr>
          <w:color w:val="auto"/>
        </w:rPr>
        <w:t>Znaki drogowe podświetlane wykonuje się jak</w:t>
      </w:r>
      <w:r w:rsidR="001861B8" w:rsidRPr="00F8345B">
        <w:rPr>
          <w:color w:val="auto"/>
        </w:rPr>
        <w:t>o</w:t>
      </w:r>
      <w:r w:rsidRPr="00F8345B">
        <w:rPr>
          <w:color w:val="auto"/>
        </w:rPr>
        <w:t xml:space="preserve"> znaki odblaskowe. </w:t>
      </w:r>
      <w:r w:rsidR="001861B8" w:rsidRPr="00F8345B">
        <w:rPr>
          <w:color w:val="auto"/>
        </w:rPr>
        <w:tab/>
      </w:r>
    </w:p>
    <w:p w:rsidR="00592C7B" w:rsidRPr="00F8345B" w:rsidRDefault="00592C7B" w:rsidP="009B5B59">
      <w:pPr>
        <w:pStyle w:val="Teksttreci0"/>
        <w:shd w:val="clear" w:color="auto" w:fill="auto"/>
        <w:spacing w:before="0" w:after="0" w:line="264" w:lineRule="auto"/>
        <w:ind w:left="20" w:right="20" w:firstLine="700"/>
        <w:rPr>
          <w:color w:val="auto"/>
        </w:rPr>
      </w:pPr>
      <w:r w:rsidRPr="00F8345B">
        <w:rPr>
          <w:color w:val="auto"/>
        </w:rPr>
        <w:t xml:space="preserve">Znaki drogowe podświetlane mogą być wykonywane z użyciem płyt z tworzyw sztucznych przewodzących światło w swym przekroju, w które wbudowuje się diody </w:t>
      </w:r>
      <w:r w:rsidR="00DA4422" w:rsidRPr="00F8345B">
        <w:rPr>
          <w:color w:val="auto"/>
        </w:rPr>
        <w:t xml:space="preserve">lub inne źródła światła, </w:t>
      </w:r>
      <w:r w:rsidRPr="00F8345B">
        <w:rPr>
          <w:color w:val="auto"/>
        </w:rPr>
        <w:t>podświetlające płyty w sposób zapewniający równomierne podświetlenie lica.</w:t>
      </w:r>
    </w:p>
    <w:p w:rsidR="00C503A1" w:rsidRPr="00F8345B" w:rsidRDefault="00C503A1" w:rsidP="009B5B59">
      <w:pPr>
        <w:pStyle w:val="Teksttreci0"/>
        <w:shd w:val="clear" w:color="auto" w:fill="auto"/>
        <w:spacing w:before="0" w:after="0" w:line="264" w:lineRule="auto"/>
        <w:ind w:left="20" w:firstLine="122"/>
        <w:rPr>
          <w:color w:val="auto"/>
        </w:rPr>
      </w:pPr>
      <w:r w:rsidRPr="00F8345B">
        <w:rPr>
          <w:color w:val="auto"/>
        </w:rPr>
        <w:t>2.7.2. Lico znaku podświetlanego</w:t>
      </w:r>
    </w:p>
    <w:p w:rsidR="00C503A1" w:rsidRDefault="00C503A1" w:rsidP="009B5B59">
      <w:pPr>
        <w:pStyle w:val="Teksttreci0"/>
        <w:shd w:val="clear" w:color="auto" w:fill="auto"/>
        <w:spacing w:before="0" w:after="0" w:line="264" w:lineRule="auto"/>
        <w:ind w:left="20" w:right="40" w:firstLine="700"/>
        <w:rPr>
          <w:color w:val="auto"/>
        </w:rPr>
      </w:pPr>
      <w:r w:rsidRPr="00F8345B">
        <w:rPr>
          <w:color w:val="auto"/>
        </w:rPr>
        <w:t xml:space="preserve">Lico znaku powinno być tak wykonane, aby nie występowały niedokładności w postaci pęcherzy, pęknięć. Niedopuszczalne są lokalne nierówności oraz cząstki mechaniczne zatopione w warstwie </w:t>
      </w:r>
      <w:r w:rsidRPr="00F8345B">
        <w:rPr>
          <w:color w:val="auto"/>
        </w:rPr>
        <w:lastRenderedPageBreak/>
        <w:t>podświetlanej.</w:t>
      </w:r>
    </w:p>
    <w:p w:rsidR="009B5B59" w:rsidRPr="00F8345B" w:rsidRDefault="009B5B59" w:rsidP="009B5B59">
      <w:pPr>
        <w:pStyle w:val="Teksttreci0"/>
        <w:shd w:val="clear" w:color="auto" w:fill="auto"/>
        <w:spacing w:before="0" w:after="0" w:line="264" w:lineRule="auto"/>
        <w:ind w:left="20" w:right="40" w:firstLine="700"/>
        <w:rPr>
          <w:color w:val="auto"/>
        </w:rPr>
      </w:pPr>
    </w:p>
    <w:p w:rsidR="00C503A1" w:rsidRPr="00F8345B" w:rsidRDefault="00C503A1" w:rsidP="009B5B59">
      <w:pPr>
        <w:pStyle w:val="Teksttreci20"/>
        <w:numPr>
          <w:ilvl w:val="0"/>
          <w:numId w:val="5"/>
        </w:numPr>
        <w:shd w:val="clear" w:color="auto" w:fill="auto"/>
        <w:tabs>
          <w:tab w:val="left" w:pos="373"/>
        </w:tabs>
        <w:spacing w:before="0" w:after="0" w:line="264" w:lineRule="auto"/>
        <w:ind w:left="20"/>
        <w:jc w:val="left"/>
      </w:pPr>
      <w:r w:rsidRPr="00F8345B">
        <w:t xml:space="preserve">Znaki </w:t>
      </w:r>
      <w:r w:rsidR="000806FB" w:rsidRPr="00F8345B">
        <w:t xml:space="preserve">drogowe </w:t>
      </w:r>
      <w:r w:rsidRPr="00F8345B">
        <w:t>oświetlane</w:t>
      </w:r>
    </w:p>
    <w:p w:rsidR="00C503A1" w:rsidRPr="00F8345B" w:rsidRDefault="00C503A1" w:rsidP="009B5B59">
      <w:pPr>
        <w:pStyle w:val="Teksttreci0"/>
        <w:numPr>
          <w:ilvl w:val="0"/>
          <w:numId w:val="6"/>
        </w:numPr>
        <w:shd w:val="clear" w:color="auto" w:fill="auto"/>
        <w:tabs>
          <w:tab w:val="left" w:pos="520"/>
        </w:tabs>
        <w:spacing w:before="0" w:after="0" w:line="264" w:lineRule="auto"/>
        <w:ind w:left="20"/>
        <w:jc w:val="left"/>
        <w:rPr>
          <w:strike/>
          <w:color w:val="auto"/>
        </w:rPr>
      </w:pPr>
      <w:r w:rsidRPr="00F8345B">
        <w:rPr>
          <w:color w:val="auto"/>
        </w:rPr>
        <w:t xml:space="preserve">Wymagania ogólne dotyczące znaków </w:t>
      </w:r>
      <w:r w:rsidR="000806FB" w:rsidRPr="00F8345B">
        <w:rPr>
          <w:color w:val="auto"/>
        </w:rPr>
        <w:t xml:space="preserve">drogowych </w:t>
      </w:r>
      <w:r w:rsidRPr="00F8345B">
        <w:rPr>
          <w:color w:val="auto"/>
        </w:rPr>
        <w:t>oświetlanych</w:t>
      </w:r>
    </w:p>
    <w:p w:rsidR="00A3561F" w:rsidRPr="00F8345B" w:rsidRDefault="00C503A1" w:rsidP="009B5B59">
      <w:pPr>
        <w:pStyle w:val="Teksttreci0"/>
        <w:shd w:val="clear" w:color="auto" w:fill="auto"/>
        <w:spacing w:before="0" w:after="0" w:line="264" w:lineRule="auto"/>
        <w:ind w:left="20" w:right="40" w:firstLine="700"/>
        <w:rPr>
          <w:color w:val="auto"/>
        </w:rPr>
      </w:pPr>
      <w:r w:rsidRPr="00F8345B">
        <w:rPr>
          <w:color w:val="auto"/>
        </w:rPr>
        <w:t>Znaki drogowe oświetlane wykonuje się jak</w:t>
      </w:r>
      <w:r w:rsidR="001861B8" w:rsidRPr="00F8345B">
        <w:rPr>
          <w:color w:val="auto"/>
        </w:rPr>
        <w:t>o</w:t>
      </w:r>
      <w:r w:rsidRPr="00F8345B">
        <w:rPr>
          <w:color w:val="auto"/>
        </w:rPr>
        <w:t xml:space="preserve"> znaki odblaskowe. </w:t>
      </w:r>
    </w:p>
    <w:p w:rsidR="00C503A1" w:rsidRPr="00F8345B" w:rsidRDefault="00C503A1" w:rsidP="009B5B59">
      <w:pPr>
        <w:pStyle w:val="Teksttreci0"/>
        <w:shd w:val="clear" w:color="auto" w:fill="auto"/>
        <w:spacing w:before="0" w:after="0" w:line="264" w:lineRule="auto"/>
        <w:ind w:left="20" w:right="40" w:firstLine="700"/>
        <w:rPr>
          <w:color w:val="auto"/>
        </w:rPr>
      </w:pPr>
      <w:r w:rsidRPr="00F8345B">
        <w:rPr>
          <w:color w:val="auto"/>
        </w:rPr>
        <w:t xml:space="preserve"> Opraw</w:t>
      </w:r>
      <w:r w:rsidR="001861B8" w:rsidRPr="00F8345B">
        <w:rPr>
          <w:color w:val="auto"/>
        </w:rPr>
        <w:t>y</w:t>
      </w:r>
      <w:r w:rsidRPr="00F8345B">
        <w:rPr>
          <w:color w:val="auto"/>
        </w:rPr>
        <w:t xml:space="preserve"> </w:t>
      </w:r>
      <w:r w:rsidR="001861B8" w:rsidRPr="00F8345B">
        <w:rPr>
          <w:color w:val="auto"/>
        </w:rPr>
        <w:t xml:space="preserve">oświetleniowe </w:t>
      </w:r>
      <w:r w:rsidRPr="00F8345B">
        <w:rPr>
          <w:color w:val="auto"/>
        </w:rPr>
        <w:t xml:space="preserve">umieszcza </w:t>
      </w:r>
      <w:r w:rsidR="001861B8" w:rsidRPr="00F8345B">
        <w:rPr>
          <w:color w:val="auto"/>
        </w:rPr>
        <w:t xml:space="preserve">się na </w:t>
      </w:r>
      <w:r w:rsidR="00E002AA" w:rsidRPr="00F8345B">
        <w:rPr>
          <w:color w:val="auto"/>
        </w:rPr>
        <w:t xml:space="preserve"> </w:t>
      </w:r>
      <w:r w:rsidRPr="00F8345B">
        <w:rPr>
          <w:color w:val="auto"/>
        </w:rPr>
        <w:t>zewnątrz znaku</w:t>
      </w:r>
      <w:r w:rsidR="00F2662A" w:rsidRPr="00F8345B">
        <w:rPr>
          <w:color w:val="auto"/>
        </w:rPr>
        <w:t xml:space="preserve"> oświetlając w nocy lico znaku</w:t>
      </w:r>
      <w:r w:rsidRPr="00F8345B">
        <w:rPr>
          <w:color w:val="auto"/>
        </w:rPr>
        <w:t>.</w:t>
      </w:r>
      <w:r w:rsidR="001D4DA2" w:rsidRPr="00F8345B">
        <w:rPr>
          <w:color w:val="auto"/>
        </w:rPr>
        <w:t xml:space="preserve"> </w:t>
      </w:r>
    </w:p>
    <w:p w:rsidR="00A85754" w:rsidRPr="00F8345B" w:rsidRDefault="00F6081C" w:rsidP="009B5B59">
      <w:pPr>
        <w:pStyle w:val="Tekstkomentarza"/>
        <w:spacing w:line="264" w:lineRule="auto"/>
      </w:pPr>
      <w:r w:rsidRPr="00F8345B">
        <w:t xml:space="preserve">  </w:t>
      </w:r>
    </w:p>
    <w:p w:rsidR="00C503A1" w:rsidRPr="00F8345B" w:rsidRDefault="00640455" w:rsidP="009B5B59">
      <w:pPr>
        <w:pStyle w:val="Teksttreci20"/>
        <w:shd w:val="clear" w:color="auto" w:fill="auto"/>
        <w:tabs>
          <w:tab w:val="left" w:pos="373"/>
        </w:tabs>
        <w:spacing w:before="0" w:after="0" w:line="264" w:lineRule="auto"/>
        <w:jc w:val="left"/>
      </w:pPr>
      <w:r w:rsidRPr="00F8345B">
        <w:t>2.</w:t>
      </w:r>
      <w:r w:rsidR="00BD4C19">
        <w:t>9</w:t>
      </w:r>
      <w:r w:rsidRPr="00F8345B">
        <w:t xml:space="preserve">.  </w:t>
      </w:r>
      <w:r w:rsidR="00C503A1" w:rsidRPr="00F8345B">
        <w:t>Materiały do montażu znaków</w:t>
      </w:r>
      <w:r w:rsidR="0038335A" w:rsidRPr="00F8345B">
        <w:t xml:space="preserve"> drogowych </w:t>
      </w:r>
    </w:p>
    <w:p w:rsidR="00C503A1" w:rsidRDefault="00C503A1" w:rsidP="009B5B59">
      <w:pPr>
        <w:pStyle w:val="Teksttreci0"/>
        <w:shd w:val="clear" w:color="auto" w:fill="auto"/>
        <w:spacing w:before="0" w:after="0" w:line="264" w:lineRule="auto"/>
        <w:ind w:left="20" w:right="40" w:firstLine="700"/>
        <w:rPr>
          <w:color w:val="auto"/>
        </w:rPr>
      </w:pPr>
      <w:r w:rsidRPr="00F8345B">
        <w:rPr>
          <w:color w:val="auto"/>
        </w:rPr>
        <w:t xml:space="preserve">Wszystkie łączniki metalowe przewidywane do mocowania między sobą elementów konstrukcji wsporczych znaków jak śruby, listwy, wkręty, nakrętki itp. powinny być czyste, gładkie, bez pęknięć, </w:t>
      </w:r>
      <w:proofErr w:type="spellStart"/>
      <w:r w:rsidRPr="00F8345B">
        <w:rPr>
          <w:color w:val="auto"/>
        </w:rPr>
        <w:t>naderwań</w:t>
      </w:r>
      <w:proofErr w:type="spellEnd"/>
      <w:r w:rsidRPr="00F8345B">
        <w:rPr>
          <w:color w:val="auto"/>
        </w:rPr>
        <w:t>, rozwarstwień i wypukłych karbów.</w:t>
      </w:r>
    </w:p>
    <w:p w:rsidR="009B5B59" w:rsidRPr="00F8345B" w:rsidRDefault="009B5B59" w:rsidP="009B5B59">
      <w:pPr>
        <w:pStyle w:val="Teksttreci0"/>
        <w:shd w:val="clear" w:color="auto" w:fill="auto"/>
        <w:spacing w:before="0" w:after="0" w:line="264" w:lineRule="auto"/>
        <w:ind w:left="20" w:right="40" w:firstLine="700"/>
        <w:rPr>
          <w:color w:val="auto"/>
        </w:rPr>
      </w:pPr>
    </w:p>
    <w:p w:rsidR="00C503A1" w:rsidRPr="00F8345B" w:rsidRDefault="00E6268D" w:rsidP="009B5B59">
      <w:pPr>
        <w:pStyle w:val="Teksttreci0"/>
        <w:shd w:val="clear" w:color="auto" w:fill="auto"/>
        <w:spacing w:before="0" w:after="0" w:line="264" w:lineRule="auto"/>
        <w:ind w:right="40" w:firstLine="0"/>
        <w:rPr>
          <w:b/>
          <w:color w:val="auto"/>
        </w:rPr>
      </w:pPr>
      <w:r w:rsidRPr="00F8345B">
        <w:rPr>
          <w:b/>
          <w:color w:val="auto"/>
        </w:rPr>
        <w:t>2.1</w:t>
      </w:r>
      <w:r w:rsidR="00BD4C19">
        <w:rPr>
          <w:b/>
          <w:color w:val="auto"/>
        </w:rPr>
        <w:t>0</w:t>
      </w:r>
      <w:r w:rsidR="000906AC" w:rsidRPr="00F8345B">
        <w:rPr>
          <w:b/>
          <w:color w:val="auto"/>
        </w:rPr>
        <w:t>.</w:t>
      </w:r>
      <w:r w:rsidR="00C21C06" w:rsidRPr="00F8345B">
        <w:rPr>
          <w:b/>
          <w:color w:val="auto"/>
        </w:rPr>
        <w:t xml:space="preserve"> </w:t>
      </w:r>
      <w:r w:rsidR="00C503A1" w:rsidRPr="00F8345B">
        <w:rPr>
          <w:b/>
          <w:color w:val="auto"/>
        </w:rPr>
        <w:t>Przechowywanie i składowanie materiałów</w:t>
      </w:r>
    </w:p>
    <w:p w:rsidR="00324563" w:rsidRPr="00F8345B" w:rsidRDefault="00324563" w:rsidP="009B5B59">
      <w:pPr>
        <w:pStyle w:val="Teksttreci0"/>
        <w:shd w:val="clear" w:color="auto" w:fill="auto"/>
        <w:spacing w:before="0" w:after="0" w:line="264" w:lineRule="auto"/>
        <w:ind w:right="40" w:firstLine="0"/>
        <w:rPr>
          <w:color w:val="auto"/>
        </w:rPr>
      </w:pPr>
      <w:r w:rsidRPr="00F8345B">
        <w:rPr>
          <w:color w:val="auto"/>
        </w:rPr>
        <w:t xml:space="preserve">Wszystkie materiały użyte do wykonania robót należy przechowywać w odpowiednich warunkach zgodnie ze sztuką budowlaną, tak aby nie ulegały uszkodzeniom. </w:t>
      </w:r>
    </w:p>
    <w:p w:rsidR="009B5B59" w:rsidRDefault="009B5B59" w:rsidP="009B5B59">
      <w:pPr>
        <w:pStyle w:val="Teksttreci20"/>
        <w:shd w:val="clear" w:color="auto" w:fill="auto"/>
        <w:spacing w:before="0" w:after="0" w:line="264" w:lineRule="auto"/>
        <w:ind w:left="20"/>
      </w:pPr>
    </w:p>
    <w:p w:rsidR="00C503A1" w:rsidRPr="00F8345B" w:rsidRDefault="00C503A1" w:rsidP="009B5B59">
      <w:pPr>
        <w:pStyle w:val="Teksttreci20"/>
        <w:shd w:val="clear" w:color="auto" w:fill="auto"/>
        <w:spacing w:before="0" w:after="0" w:line="264" w:lineRule="auto"/>
        <w:ind w:left="20"/>
      </w:pPr>
      <w:r w:rsidRPr="00F8345B">
        <w:t>3. SPRZĘT</w:t>
      </w:r>
    </w:p>
    <w:p w:rsidR="00C503A1" w:rsidRPr="00F8345B" w:rsidRDefault="00C503A1" w:rsidP="009B5B59">
      <w:pPr>
        <w:pStyle w:val="Teksttreci20"/>
        <w:shd w:val="clear" w:color="auto" w:fill="auto"/>
        <w:spacing w:before="0" w:after="0" w:line="264" w:lineRule="auto"/>
        <w:ind w:left="20"/>
      </w:pPr>
      <w:r w:rsidRPr="00F8345B">
        <w:t>3.1. Ogólne wymagania dotyczące sprzętu</w:t>
      </w:r>
    </w:p>
    <w:p w:rsidR="00C503A1" w:rsidRDefault="00C503A1" w:rsidP="009B5B59">
      <w:pPr>
        <w:pStyle w:val="Teksttreci0"/>
        <w:shd w:val="clear" w:color="auto" w:fill="auto"/>
        <w:spacing w:before="0" w:after="0" w:line="264" w:lineRule="auto"/>
        <w:ind w:left="20" w:right="40" w:firstLine="700"/>
        <w:rPr>
          <w:color w:val="auto"/>
        </w:rPr>
      </w:pPr>
      <w:r w:rsidRPr="00F8345B">
        <w:rPr>
          <w:color w:val="auto"/>
        </w:rPr>
        <w:t xml:space="preserve">Ogólne wymagania dotyczące sprzętu podano w OST D-M-00.00.00 „Wymagania ogólne” </w:t>
      </w:r>
      <w:proofErr w:type="spellStart"/>
      <w:r w:rsidRPr="00F8345B">
        <w:rPr>
          <w:color w:val="auto"/>
        </w:rPr>
        <w:t>pkt</w:t>
      </w:r>
      <w:proofErr w:type="spellEnd"/>
      <w:r w:rsidRPr="00F8345B">
        <w:rPr>
          <w:color w:val="auto"/>
        </w:rPr>
        <w:t xml:space="preserve"> 3.</w:t>
      </w:r>
    </w:p>
    <w:p w:rsidR="009B5B59" w:rsidRPr="00F8345B" w:rsidRDefault="009B5B59" w:rsidP="009B5B59">
      <w:pPr>
        <w:pStyle w:val="Teksttreci0"/>
        <w:shd w:val="clear" w:color="auto" w:fill="auto"/>
        <w:spacing w:before="0" w:after="0" w:line="264" w:lineRule="auto"/>
        <w:ind w:left="20" w:right="40" w:firstLine="700"/>
        <w:rPr>
          <w:color w:val="auto"/>
        </w:rPr>
      </w:pPr>
    </w:p>
    <w:p w:rsidR="00C503A1" w:rsidRPr="00F8345B" w:rsidRDefault="00C503A1" w:rsidP="009B5B59">
      <w:pPr>
        <w:pStyle w:val="Teksttreci20"/>
        <w:shd w:val="clear" w:color="auto" w:fill="auto"/>
        <w:spacing w:before="0" w:after="0" w:line="264" w:lineRule="auto"/>
        <w:ind w:left="300"/>
      </w:pPr>
      <w:r w:rsidRPr="00F8345B">
        <w:t>3.2. Sprzęt do wykonania oznakowania pionowego</w:t>
      </w:r>
    </w:p>
    <w:p w:rsidR="008A0122" w:rsidRDefault="00C503A1" w:rsidP="009B5B59">
      <w:pPr>
        <w:pStyle w:val="Teksttreci0"/>
        <w:shd w:val="clear" w:color="auto" w:fill="auto"/>
        <w:spacing w:before="0" w:after="0" w:line="264" w:lineRule="auto"/>
        <w:ind w:left="20" w:right="40" w:firstLine="700"/>
        <w:rPr>
          <w:color w:val="auto"/>
        </w:rPr>
      </w:pPr>
      <w:r w:rsidRPr="00F8345B">
        <w:rPr>
          <w:color w:val="auto"/>
        </w:rPr>
        <w:t>Wykonawca przystępujący do wykonania oznakowania pionowego powinien wykazać się możliwością korzystania z</w:t>
      </w:r>
      <w:r w:rsidR="008A0122" w:rsidRPr="00F8345B">
        <w:rPr>
          <w:color w:val="auto"/>
        </w:rPr>
        <w:t>e</w:t>
      </w:r>
      <w:r w:rsidRPr="00F8345B">
        <w:rPr>
          <w:color w:val="auto"/>
        </w:rPr>
        <w:t xml:space="preserve"> sprzętu</w:t>
      </w:r>
      <w:r w:rsidR="008A0122" w:rsidRPr="00F8345B">
        <w:rPr>
          <w:color w:val="auto"/>
        </w:rPr>
        <w:t xml:space="preserve"> pozwalającego na umieszczenie oznakowania stosownie do zakresu oznakowania warunków terenowych itp.</w:t>
      </w:r>
    </w:p>
    <w:p w:rsidR="009B5B59" w:rsidRPr="00F8345B" w:rsidRDefault="009B5B59" w:rsidP="009B5B59">
      <w:pPr>
        <w:pStyle w:val="Teksttreci0"/>
        <w:shd w:val="clear" w:color="auto" w:fill="auto"/>
        <w:spacing w:before="0" w:after="0" w:line="264" w:lineRule="auto"/>
        <w:ind w:left="20" w:right="40" w:firstLine="700"/>
        <w:rPr>
          <w:color w:val="auto"/>
        </w:rPr>
      </w:pPr>
    </w:p>
    <w:p w:rsidR="00C503A1" w:rsidRPr="00F8345B" w:rsidRDefault="00C503A1" w:rsidP="009B5B59">
      <w:pPr>
        <w:pStyle w:val="Teksttreci20"/>
        <w:numPr>
          <w:ilvl w:val="0"/>
          <w:numId w:val="8"/>
        </w:numPr>
        <w:shd w:val="clear" w:color="auto" w:fill="auto"/>
        <w:tabs>
          <w:tab w:val="left" w:pos="222"/>
        </w:tabs>
        <w:spacing w:before="0" w:after="0" w:line="264" w:lineRule="auto"/>
        <w:ind w:left="300" w:hanging="280"/>
        <w:jc w:val="left"/>
      </w:pPr>
      <w:r w:rsidRPr="00F8345B">
        <w:t>TRANSPORT</w:t>
      </w:r>
    </w:p>
    <w:p w:rsidR="00C503A1" w:rsidRPr="00F8345B" w:rsidRDefault="00C503A1" w:rsidP="009B5B59">
      <w:pPr>
        <w:pStyle w:val="Teksttreci20"/>
        <w:numPr>
          <w:ilvl w:val="1"/>
          <w:numId w:val="8"/>
        </w:numPr>
        <w:shd w:val="clear" w:color="auto" w:fill="auto"/>
        <w:tabs>
          <w:tab w:val="left" w:pos="380"/>
        </w:tabs>
        <w:spacing w:before="0" w:after="0" w:line="264" w:lineRule="auto"/>
        <w:ind w:left="300" w:hanging="280"/>
        <w:jc w:val="left"/>
      </w:pPr>
      <w:r w:rsidRPr="00F8345B">
        <w:t>Ogólne wymagania dotyczące transportu</w:t>
      </w:r>
    </w:p>
    <w:p w:rsidR="00C503A1" w:rsidRDefault="00C503A1" w:rsidP="009B5B59">
      <w:pPr>
        <w:pStyle w:val="Teksttreci0"/>
        <w:shd w:val="clear" w:color="auto" w:fill="auto"/>
        <w:spacing w:before="0" w:after="0" w:line="264" w:lineRule="auto"/>
        <w:ind w:left="20" w:right="40" w:firstLine="700"/>
        <w:rPr>
          <w:color w:val="auto"/>
        </w:rPr>
      </w:pPr>
      <w:r w:rsidRPr="00F8345B">
        <w:rPr>
          <w:color w:val="auto"/>
        </w:rPr>
        <w:t xml:space="preserve">Ogólne wymagania dotyczące transportu podano w OST D-M-00.00.00 „Wymagania ogólne” </w:t>
      </w:r>
      <w:proofErr w:type="spellStart"/>
      <w:r w:rsidRPr="00F8345B">
        <w:rPr>
          <w:color w:val="auto"/>
        </w:rPr>
        <w:t>pkt</w:t>
      </w:r>
      <w:proofErr w:type="spellEnd"/>
      <w:r w:rsidRPr="00F8345B">
        <w:rPr>
          <w:color w:val="auto"/>
        </w:rPr>
        <w:t xml:space="preserve"> 4.</w:t>
      </w:r>
    </w:p>
    <w:p w:rsidR="009B5B59" w:rsidRPr="00F8345B" w:rsidRDefault="009B5B59" w:rsidP="009B5B59">
      <w:pPr>
        <w:pStyle w:val="Teksttreci0"/>
        <w:shd w:val="clear" w:color="auto" w:fill="auto"/>
        <w:spacing w:before="0" w:after="0" w:line="264" w:lineRule="auto"/>
        <w:ind w:left="20" w:right="40" w:firstLine="700"/>
        <w:rPr>
          <w:color w:val="auto"/>
        </w:rPr>
      </w:pPr>
    </w:p>
    <w:p w:rsidR="00C503A1" w:rsidRPr="00F8345B" w:rsidRDefault="00C503A1" w:rsidP="009B5B59">
      <w:pPr>
        <w:pStyle w:val="Teksttreci20"/>
        <w:numPr>
          <w:ilvl w:val="1"/>
          <w:numId w:val="8"/>
        </w:numPr>
        <w:shd w:val="clear" w:color="auto" w:fill="auto"/>
        <w:tabs>
          <w:tab w:val="left" w:pos="376"/>
        </w:tabs>
        <w:spacing w:before="0" w:after="0" w:line="264" w:lineRule="auto"/>
        <w:ind w:left="300" w:hanging="280"/>
        <w:jc w:val="left"/>
      </w:pPr>
      <w:r w:rsidRPr="00F8345B">
        <w:t xml:space="preserve">Transport znaków </w:t>
      </w:r>
      <w:r w:rsidR="002E23B3" w:rsidRPr="00F8345B">
        <w:t>drogowych pionowych</w:t>
      </w:r>
    </w:p>
    <w:p w:rsidR="00C503A1" w:rsidRDefault="00C503A1" w:rsidP="009B5B59">
      <w:pPr>
        <w:pStyle w:val="Teksttreci0"/>
        <w:shd w:val="clear" w:color="auto" w:fill="auto"/>
        <w:spacing w:before="0" w:after="0" w:line="264" w:lineRule="auto"/>
        <w:ind w:left="20" w:right="40" w:firstLine="700"/>
        <w:rPr>
          <w:color w:val="auto"/>
        </w:rPr>
      </w:pPr>
      <w:r w:rsidRPr="00F8345B">
        <w:rPr>
          <w:color w:val="auto"/>
        </w:rPr>
        <w:t>Znaki drogowe należy na okres transportu odpowiednio zabezpieczyć, tak aby nie ulegały przemieszczaniu i nieuszkodzon</w:t>
      </w:r>
      <w:r w:rsidR="003A5F1C" w:rsidRPr="00F8345B">
        <w:rPr>
          <w:color w:val="auto"/>
        </w:rPr>
        <w:t>e</w:t>
      </w:r>
      <w:r w:rsidRPr="00F8345B">
        <w:rPr>
          <w:color w:val="auto"/>
        </w:rPr>
        <w:t xml:space="preserve"> dotarły do odbiorcy.</w:t>
      </w:r>
    </w:p>
    <w:p w:rsidR="009B5B59" w:rsidRPr="00F8345B" w:rsidRDefault="009B5B59" w:rsidP="009B5B59">
      <w:pPr>
        <w:pStyle w:val="Teksttreci0"/>
        <w:shd w:val="clear" w:color="auto" w:fill="auto"/>
        <w:spacing w:before="0" w:after="0" w:line="264" w:lineRule="auto"/>
        <w:ind w:left="20" w:right="40" w:firstLine="700"/>
        <w:rPr>
          <w:color w:val="auto"/>
        </w:rPr>
      </w:pPr>
    </w:p>
    <w:p w:rsidR="00C503A1" w:rsidRPr="00F8345B" w:rsidRDefault="00C503A1" w:rsidP="009B5B59">
      <w:pPr>
        <w:pStyle w:val="Teksttreci20"/>
        <w:numPr>
          <w:ilvl w:val="0"/>
          <w:numId w:val="8"/>
        </w:numPr>
        <w:shd w:val="clear" w:color="auto" w:fill="auto"/>
        <w:tabs>
          <w:tab w:val="left" w:pos="218"/>
        </w:tabs>
        <w:spacing w:before="0" w:after="0" w:line="264" w:lineRule="auto"/>
        <w:ind w:left="300" w:hanging="280"/>
        <w:jc w:val="left"/>
      </w:pPr>
      <w:r w:rsidRPr="00F8345B">
        <w:t>WYKONANIE ROBÓT</w:t>
      </w:r>
    </w:p>
    <w:p w:rsidR="00C503A1" w:rsidRPr="00F8345B" w:rsidRDefault="00C503A1" w:rsidP="009B5B59">
      <w:pPr>
        <w:pStyle w:val="Teksttreci20"/>
        <w:numPr>
          <w:ilvl w:val="1"/>
          <w:numId w:val="8"/>
        </w:numPr>
        <w:shd w:val="clear" w:color="auto" w:fill="auto"/>
        <w:tabs>
          <w:tab w:val="left" w:pos="373"/>
        </w:tabs>
        <w:spacing w:before="0" w:after="0" w:line="264" w:lineRule="auto"/>
        <w:ind w:left="300" w:hanging="280"/>
        <w:jc w:val="left"/>
      </w:pPr>
      <w:r w:rsidRPr="00F8345B">
        <w:t>Ogólne zasady wykonywania robót</w:t>
      </w:r>
    </w:p>
    <w:p w:rsidR="00C503A1" w:rsidRDefault="00C503A1" w:rsidP="009B5B59">
      <w:pPr>
        <w:pStyle w:val="Teksttreci0"/>
        <w:shd w:val="clear" w:color="auto" w:fill="auto"/>
        <w:spacing w:before="0" w:after="0" w:line="264" w:lineRule="auto"/>
        <w:ind w:left="20" w:right="40" w:firstLine="700"/>
        <w:rPr>
          <w:color w:val="auto"/>
        </w:rPr>
      </w:pPr>
      <w:r w:rsidRPr="00F8345B">
        <w:rPr>
          <w:color w:val="auto"/>
        </w:rPr>
        <w:t xml:space="preserve">Ogólne zasady wykonywania robót podano w OST D-M-00.00.00 „Wymagania ogólne” </w:t>
      </w:r>
      <w:proofErr w:type="spellStart"/>
      <w:r w:rsidRPr="00F8345B">
        <w:rPr>
          <w:color w:val="auto"/>
        </w:rPr>
        <w:t>pkt</w:t>
      </w:r>
      <w:proofErr w:type="spellEnd"/>
      <w:r w:rsidRPr="00F8345B">
        <w:rPr>
          <w:color w:val="auto"/>
        </w:rPr>
        <w:t xml:space="preserve"> 5.</w:t>
      </w:r>
    </w:p>
    <w:p w:rsidR="009B5B59" w:rsidRPr="00F8345B" w:rsidRDefault="009B5B59" w:rsidP="009B5B59">
      <w:pPr>
        <w:pStyle w:val="Teksttreci0"/>
        <w:shd w:val="clear" w:color="auto" w:fill="auto"/>
        <w:spacing w:before="0" w:after="0" w:line="264" w:lineRule="auto"/>
        <w:ind w:left="20" w:right="40" w:firstLine="700"/>
        <w:rPr>
          <w:color w:val="auto"/>
        </w:rPr>
      </w:pPr>
    </w:p>
    <w:p w:rsidR="00C503A1" w:rsidRPr="00F8345B" w:rsidRDefault="00C503A1" w:rsidP="009B5B59">
      <w:pPr>
        <w:pStyle w:val="Teksttreci20"/>
        <w:numPr>
          <w:ilvl w:val="1"/>
          <w:numId w:val="8"/>
        </w:numPr>
        <w:shd w:val="clear" w:color="auto" w:fill="auto"/>
        <w:tabs>
          <w:tab w:val="left" w:pos="380"/>
        </w:tabs>
        <w:spacing w:before="0" w:after="0" w:line="264" w:lineRule="auto"/>
        <w:ind w:left="300" w:hanging="280"/>
        <w:jc w:val="left"/>
      </w:pPr>
      <w:r w:rsidRPr="00F8345B">
        <w:t>Roboty przygotowawcze</w:t>
      </w:r>
    </w:p>
    <w:p w:rsidR="00C503A1" w:rsidRPr="00F8345B" w:rsidRDefault="00C503A1" w:rsidP="009B5B59">
      <w:pPr>
        <w:pStyle w:val="Teksttreci0"/>
        <w:shd w:val="clear" w:color="auto" w:fill="auto"/>
        <w:spacing w:before="0" w:after="0" w:line="264" w:lineRule="auto"/>
        <w:ind w:firstLine="0"/>
        <w:rPr>
          <w:color w:val="auto"/>
        </w:rPr>
      </w:pPr>
      <w:r w:rsidRPr="00F8345B">
        <w:rPr>
          <w:color w:val="auto"/>
        </w:rPr>
        <w:t>Przed przystąpieniem do robót należy wyznaczyć:</w:t>
      </w:r>
    </w:p>
    <w:p w:rsidR="00C503A1" w:rsidRPr="00F8345B" w:rsidRDefault="00C503A1" w:rsidP="009B5B59">
      <w:pPr>
        <w:pStyle w:val="Teksttreci0"/>
        <w:numPr>
          <w:ilvl w:val="0"/>
          <w:numId w:val="7"/>
        </w:numPr>
        <w:shd w:val="clear" w:color="auto" w:fill="auto"/>
        <w:tabs>
          <w:tab w:val="left" w:pos="308"/>
        </w:tabs>
        <w:spacing w:before="0" w:after="0" w:line="264" w:lineRule="auto"/>
        <w:ind w:left="300" w:right="40" w:hanging="280"/>
        <w:jc w:val="left"/>
        <w:rPr>
          <w:color w:val="auto"/>
        </w:rPr>
      </w:pPr>
      <w:r w:rsidRPr="00F8345B">
        <w:rPr>
          <w:color w:val="auto"/>
        </w:rPr>
        <w:t xml:space="preserve">lokalizację znaku, tj. jego </w:t>
      </w:r>
      <w:proofErr w:type="spellStart"/>
      <w:r w:rsidRPr="00F8345B">
        <w:rPr>
          <w:color w:val="auto"/>
        </w:rPr>
        <w:t>pikietaż</w:t>
      </w:r>
      <w:proofErr w:type="spellEnd"/>
      <w:r w:rsidRPr="00F8345B">
        <w:rPr>
          <w:color w:val="auto"/>
        </w:rPr>
        <w:t xml:space="preserve"> oraz odległość od krawędzi jezdni, krawędzi pobocza umocnionego lub pasa awaryjnego postoju,</w:t>
      </w:r>
    </w:p>
    <w:p w:rsidR="009B7FFE" w:rsidRPr="00F8345B" w:rsidRDefault="00C503A1" w:rsidP="009B5B59">
      <w:pPr>
        <w:pStyle w:val="Teksttreci0"/>
        <w:shd w:val="clear" w:color="auto" w:fill="auto"/>
        <w:spacing w:before="0" w:after="0" w:line="264" w:lineRule="auto"/>
        <w:ind w:left="20" w:right="40" w:firstLine="0"/>
        <w:rPr>
          <w:color w:val="auto"/>
        </w:rPr>
      </w:pPr>
      <w:r w:rsidRPr="00F8345B">
        <w:rPr>
          <w:color w:val="auto"/>
        </w:rPr>
        <w:t xml:space="preserve">Punkty stabilizujące miejsca ustawienia znaków należy zabezpieczyć w taki sposób, aby w czasie trwania i odbioru robót istniała możliwość </w:t>
      </w:r>
      <w:r w:rsidR="009B7FFE" w:rsidRPr="00F8345B">
        <w:rPr>
          <w:color w:val="auto"/>
        </w:rPr>
        <w:t>sprawdzenia lokalizacji znaków.</w:t>
      </w:r>
    </w:p>
    <w:p w:rsidR="009B7FFE" w:rsidRPr="00F8345B" w:rsidRDefault="00C503A1" w:rsidP="009B5B59">
      <w:pPr>
        <w:pStyle w:val="Teksttreci0"/>
        <w:shd w:val="clear" w:color="auto" w:fill="auto"/>
        <w:spacing w:before="0" w:after="0" w:line="264" w:lineRule="auto"/>
        <w:ind w:right="40" w:firstLine="0"/>
        <w:rPr>
          <w:color w:val="auto"/>
        </w:rPr>
      </w:pPr>
      <w:r w:rsidRPr="00F8345B">
        <w:rPr>
          <w:color w:val="auto"/>
        </w:rPr>
        <w:t>Lokalizacja i wysokość zamocowania znaku powinny być z</w:t>
      </w:r>
      <w:r w:rsidR="0014593C" w:rsidRPr="00F8345B">
        <w:rPr>
          <w:color w:val="auto"/>
        </w:rPr>
        <w:t xml:space="preserve">godne z dokumentacją projektową oraz </w:t>
      </w:r>
      <w:proofErr w:type="spellStart"/>
      <w:r w:rsidR="00216198" w:rsidRPr="00F8345B">
        <w:rPr>
          <w:color w:val="auto"/>
        </w:rPr>
        <w:t>pkt</w:t>
      </w:r>
      <w:proofErr w:type="spellEnd"/>
      <w:r w:rsidR="00216198" w:rsidRPr="00F8345B">
        <w:rPr>
          <w:color w:val="auto"/>
        </w:rPr>
        <w:t xml:space="preserve"> 1.5 z</w:t>
      </w:r>
      <w:r w:rsidR="0014593C" w:rsidRPr="00F8345B">
        <w:rPr>
          <w:color w:val="auto"/>
        </w:rPr>
        <w:t>ałącznik</w:t>
      </w:r>
      <w:r w:rsidR="00216198" w:rsidRPr="00F8345B">
        <w:rPr>
          <w:color w:val="auto"/>
        </w:rPr>
        <w:t>a</w:t>
      </w:r>
      <w:r w:rsidR="0014593C" w:rsidRPr="00F8345B">
        <w:rPr>
          <w:color w:val="auto"/>
        </w:rPr>
        <w:t xml:space="preserve"> nr 1 do </w:t>
      </w:r>
      <w:r w:rsidR="00216198" w:rsidRPr="00F8345B">
        <w:rPr>
          <w:color w:val="auto"/>
        </w:rPr>
        <w:t>r</w:t>
      </w:r>
      <w:r w:rsidR="0014593C" w:rsidRPr="00F8345B">
        <w:rPr>
          <w:color w:val="auto"/>
        </w:rPr>
        <w:t>ozporządzenia Ministra Infrastruktury z dn</w:t>
      </w:r>
      <w:r w:rsidR="00216198" w:rsidRPr="00F8345B">
        <w:rPr>
          <w:color w:val="auto"/>
        </w:rPr>
        <w:t xml:space="preserve">ia </w:t>
      </w:r>
      <w:r w:rsidR="0014593C" w:rsidRPr="00F8345B">
        <w:rPr>
          <w:color w:val="auto"/>
        </w:rPr>
        <w:t>3 lipca 2003</w:t>
      </w:r>
      <w:r w:rsidR="00216198" w:rsidRPr="00F8345B">
        <w:rPr>
          <w:color w:val="auto"/>
        </w:rPr>
        <w:t xml:space="preserve"> r. </w:t>
      </w:r>
      <w:r w:rsidR="00463ABE" w:rsidRPr="00F8345B">
        <w:rPr>
          <w:color w:val="auto"/>
        </w:rPr>
        <w:t>[</w:t>
      </w:r>
      <w:r w:rsidR="00D60427" w:rsidRPr="00F8345B">
        <w:rPr>
          <w:color w:val="auto"/>
        </w:rPr>
        <w:t>23</w:t>
      </w:r>
      <w:r w:rsidR="00463ABE" w:rsidRPr="00F8345B">
        <w:rPr>
          <w:color w:val="auto"/>
        </w:rPr>
        <w:t>].</w:t>
      </w:r>
      <w:r w:rsidR="0014593C" w:rsidRPr="00F8345B">
        <w:rPr>
          <w:color w:val="auto"/>
        </w:rPr>
        <w:t xml:space="preserve"> </w:t>
      </w:r>
    </w:p>
    <w:p w:rsidR="00C503A1" w:rsidRDefault="00C503A1" w:rsidP="009B5B59">
      <w:pPr>
        <w:pStyle w:val="Teksttreci0"/>
        <w:shd w:val="clear" w:color="auto" w:fill="auto"/>
        <w:spacing w:before="0" w:after="0" w:line="264" w:lineRule="auto"/>
        <w:ind w:right="40" w:firstLine="0"/>
        <w:rPr>
          <w:color w:val="auto"/>
        </w:rPr>
      </w:pPr>
      <w:r w:rsidRPr="00F8345B">
        <w:rPr>
          <w:color w:val="auto"/>
        </w:rPr>
        <w:t>Miejsce wykonywania prac należy oznakować, w celu zabezpieczenia pracowników i kierujących pojazdami na drodze.</w:t>
      </w:r>
    </w:p>
    <w:p w:rsidR="009B5B59" w:rsidRPr="00F8345B" w:rsidRDefault="009B5B59" w:rsidP="009B5B59">
      <w:pPr>
        <w:pStyle w:val="Teksttreci0"/>
        <w:shd w:val="clear" w:color="auto" w:fill="auto"/>
        <w:spacing w:before="0" w:after="0" w:line="264" w:lineRule="auto"/>
        <w:ind w:right="40" w:firstLine="0"/>
        <w:rPr>
          <w:color w:val="auto"/>
        </w:rPr>
      </w:pPr>
    </w:p>
    <w:p w:rsidR="004946C9" w:rsidRPr="00F8345B" w:rsidRDefault="004946C9" w:rsidP="009B5B59">
      <w:pPr>
        <w:pStyle w:val="Nagwek10"/>
        <w:keepNext/>
        <w:keepLines/>
        <w:numPr>
          <w:ilvl w:val="0"/>
          <w:numId w:val="9"/>
        </w:numPr>
        <w:shd w:val="clear" w:color="auto" w:fill="auto"/>
        <w:tabs>
          <w:tab w:val="left" w:pos="366"/>
        </w:tabs>
        <w:spacing w:before="0" w:after="0" w:line="264" w:lineRule="auto"/>
        <w:ind w:left="300"/>
        <w:jc w:val="both"/>
        <w:rPr>
          <w:sz w:val="20"/>
          <w:szCs w:val="20"/>
        </w:rPr>
      </w:pPr>
      <w:r w:rsidRPr="00F8345B">
        <w:rPr>
          <w:sz w:val="20"/>
          <w:szCs w:val="20"/>
        </w:rPr>
        <w:t>Wykonanie wykopów i fundamentów dla konstrukcji wsporczych znaków</w:t>
      </w:r>
    </w:p>
    <w:p w:rsidR="004946C9" w:rsidRPr="00F8345B" w:rsidRDefault="004946C9" w:rsidP="009B5B59">
      <w:pPr>
        <w:pStyle w:val="Teksttreci0"/>
        <w:shd w:val="clear" w:color="auto" w:fill="auto"/>
        <w:spacing w:before="0" w:after="0" w:line="264" w:lineRule="auto"/>
        <w:ind w:left="20" w:right="20" w:firstLine="700"/>
        <w:rPr>
          <w:color w:val="auto"/>
        </w:rPr>
      </w:pPr>
      <w:r w:rsidRPr="00F8345B">
        <w:rPr>
          <w:color w:val="auto"/>
        </w:rPr>
        <w:t xml:space="preserve">Sposób wykonania wykopu pod fundament znaku pionowego powinien być dostosowany do głębokości wykopu, rodzaju gruntu i posiadanego sprzętu. Wymiary wykopu powinny być </w:t>
      </w:r>
      <w:r w:rsidR="002E23B3" w:rsidRPr="00F8345B">
        <w:rPr>
          <w:color w:val="auto"/>
        </w:rPr>
        <w:t>dostosowane do wymiarów fundamentów</w:t>
      </w:r>
      <w:r w:rsidR="00477D62" w:rsidRPr="00F8345B">
        <w:rPr>
          <w:color w:val="auto"/>
        </w:rPr>
        <w:t>.</w:t>
      </w:r>
    </w:p>
    <w:p w:rsidR="004946C9" w:rsidRPr="00F8345B" w:rsidRDefault="004946C9" w:rsidP="009B5B59">
      <w:pPr>
        <w:pStyle w:val="Teksttreci0"/>
        <w:shd w:val="clear" w:color="auto" w:fill="auto"/>
        <w:spacing w:before="0" w:after="0" w:line="264" w:lineRule="auto"/>
        <w:ind w:left="20" w:right="20" w:firstLine="700"/>
        <w:rPr>
          <w:color w:val="auto"/>
        </w:rPr>
      </w:pPr>
      <w:r w:rsidRPr="00F8345B">
        <w:rPr>
          <w:color w:val="auto"/>
        </w:rPr>
        <w:t>Wykopy fundamentowe powinny być wykonane w takim okresie, aby po ich zakończeniu można było przystąpić natychmiast do wykonania w nich robót fundamentowych.</w:t>
      </w:r>
    </w:p>
    <w:p w:rsidR="00506EE2" w:rsidRPr="00F8345B" w:rsidRDefault="004946C9" w:rsidP="009B5B59">
      <w:pPr>
        <w:pStyle w:val="Teksttreci0"/>
        <w:shd w:val="clear" w:color="auto" w:fill="auto"/>
        <w:spacing w:before="0" w:after="0" w:line="264" w:lineRule="auto"/>
        <w:ind w:left="20" w:right="20" w:firstLine="700"/>
        <w:rPr>
          <w:color w:val="auto"/>
        </w:rPr>
      </w:pPr>
      <w:r w:rsidRPr="00F8345B">
        <w:rPr>
          <w:color w:val="auto"/>
        </w:rPr>
        <w:t xml:space="preserve">Posadowienie fundamentów w wykopach otwartych bądź rozpartych należy wykonywać zgodnie z </w:t>
      </w:r>
      <w:r w:rsidRPr="00F8345B">
        <w:rPr>
          <w:color w:val="auto"/>
        </w:rPr>
        <w:lastRenderedPageBreak/>
        <w:t>dokumentacją projektową</w:t>
      </w:r>
      <w:r w:rsidR="002C3777" w:rsidRPr="00F8345B">
        <w:rPr>
          <w:color w:val="auto"/>
        </w:rPr>
        <w:t>, SST.</w:t>
      </w:r>
      <w:r w:rsidRPr="00F8345B">
        <w:rPr>
          <w:color w:val="auto"/>
        </w:rPr>
        <w:t xml:space="preserve"> Wykopy należy zabezpieczyć przed napływem wód opadowych przez wyprofilowanie terenu ze spadkiem umożliwiającym łatwy odpływ wody poza teren przylegający do wykopu. Dno wykopu powinno być w</w:t>
      </w:r>
      <w:r w:rsidR="00506EE2" w:rsidRPr="00F8345B">
        <w:rPr>
          <w:color w:val="auto"/>
        </w:rPr>
        <w:t xml:space="preserve">yrównane z dokładnością ± 2 </w:t>
      </w:r>
      <w:proofErr w:type="spellStart"/>
      <w:r w:rsidR="00506EE2" w:rsidRPr="00F8345B">
        <w:rPr>
          <w:color w:val="auto"/>
        </w:rPr>
        <w:t>cm</w:t>
      </w:r>
      <w:proofErr w:type="spellEnd"/>
      <w:r w:rsidR="00506EE2" w:rsidRPr="00F8345B">
        <w:rPr>
          <w:color w:val="auto"/>
        </w:rPr>
        <w:t>.</w:t>
      </w:r>
    </w:p>
    <w:p w:rsidR="004946C9" w:rsidRPr="00F8345B" w:rsidRDefault="004946C9" w:rsidP="009B5B59">
      <w:pPr>
        <w:pStyle w:val="Teksttreci0"/>
        <w:shd w:val="clear" w:color="auto" w:fill="auto"/>
        <w:spacing w:before="0" w:after="0" w:line="264" w:lineRule="auto"/>
        <w:ind w:left="20" w:right="20" w:firstLine="700"/>
        <w:rPr>
          <w:color w:val="auto"/>
        </w:rPr>
      </w:pPr>
      <w:r w:rsidRPr="00F8345B">
        <w:rPr>
          <w:color w:val="auto"/>
        </w:rPr>
        <w:t>Przy naruszonej strukturze gruntu rodzimego, grunt należy usunąć i miejsce wypełnić do spodu fundamentu betonem</w:t>
      </w:r>
      <w:r w:rsidR="002E23B3" w:rsidRPr="00F8345B">
        <w:rPr>
          <w:color w:val="auto"/>
        </w:rPr>
        <w:t xml:space="preserve"> lub zagęszczoną podsypką z gruntów niespoistych</w:t>
      </w:r>
      <w:r w:rsidRPr="00F8345B">
        <w:rPr>
          <w:color w:val="auto"/>
        </w:rPr>
        <w:t>. Po wykonaniu fundamentu wykop należy zasypać warstwami grubości 20 cm z dokładnym zagęszczeniem gruntu.</w:t>
      </w:r>
    </w:p>
    <w:p w:rsidR="00506EE2" w:rsidRPr="00F8345B" w:rsidRDefault="00506EE2" w:rsidP="009B5B59">
      <w:pPr>
        <w:pStyle w:val="Teksttreci0"/>
        <w:numPr>
          <w:ilvl w:val="0"/>
          <w:numId w:val="10"/>
        </w:numPr>
        <w:shd w:val="clear" w:color="auto" w:fill="auto"/>
        <w:tabs>
          <w:tab w:val="left" w:pos="517"/>
        </w:tabs>
        <w:spacing w:before="0" w:after="0" w:line="264" w:lineRule="auto"/>
        <w:ind w:left="300" w:hanging="280"/>
        <w:rPr>
          <w:color w:val="auto"/>
        </w:rPr>
      </w:pPr>
      <w:r w:rsidRPr="00F8345B">
        <w:rPr>
          <w:color w:val="auto"/>
        </w:rPr>
        <w:t>Inne rodzaje fundamentów</w:t>
      </w:r>
    </w:p>
    <w:p w:rsidR="001A3BF0" w:rsidRDefault="00506EE2" w:rsidP="009B5B59">
      <w:pPr>
        <w:spacing w:line="264" w:lineRule="auto"/>
        <w:rPr>
          <w:rFonts w:ascii="Times New Roman" w:hAnsi="Times New Roman" w:cs="Times New Roman"/>
          <w:color w:val="auto"/>
          <w:sz w:val="20"/>
          <w:szCs w:val="20"/>
        </w:rPr>
      </w:pPr>
      <w:r w:rsidRPr="00F8345B">
        <w:rPr>
          <w:rFonts w:ascii="Times New Roman" w:hAnsi="Times New Roman" w:cs="Times New Roman"/>
          <w:color w:val="auto"/>
          <w:sz w:val="20"/>
          <w:szCs w:val="20"/>
        </w:rPr>
        <w:t>W przypadku stosowania innych rozwiązań posadowienia (pale fundamentowe, fundamenty wbijane, wkręcane itp.) stosować należy się do odpowiednich nor</w:t>
      </w:r>
      <w:r w:rsidR="002C3777" w:rsidRPr="00F8345B">
        <w:rPr>
          <w:rFonts w:ascii="Times New Roman" w:hAnsi="Times New Roman" w:cs="Times New Roman"/>
          <w:color w:val="auto"/>
          <w:sz w:val="20"/>
          <w:szCs w:val="20"/>
        </w:rPr>
        <w:t>m, projektu i zaleceń Zamawiającego.</w:t>
      </w:r>
    </w:p>
    <w:p w:rsidR="004946C9" w:rsidRPr="00F8345B" w:rsidRDefault="004946C9" w:rsidP="009B5B59">
      <w:pPr>
        <w:pStyle w:val="Nagwek10"/>
        <w:keepNext/>
        <w:keepLines/>
        <w:numPr>
          <w:ilvl w:val="2"/>
          <w:numId w:val="24"/>
        </w:numPr>
        <w:shd w:val="clear" w:color="auto" w:fill="auto"/>
        <w:tabs>
          <w:tab w:val="left" w:pos="373"/>
        </w:tabs>
        <w:spacing w:before="0" w:after="0" w:line="264" w:lineRule="auto"/>
        <w:jc w:val="both"/>
        <w:rPr>
          <w:b w:val="0"/>
          <w:sz w:val="20"/>
          <w:szCs w:val="20"/>
        </w:rPr>
      </w:pPr>
      <w:r w:rsidRPr="00F8345B">
        <w:rPr>
          <w:b w:val="0"/>
          <w:sz w:val="20"/>
          <w:szCs w:val="20"/>
        </w:rPr>
        <w:t>Tolerancje ustawienia znaku pionowego</w:t>
      </w:r>
    </w:p>
    <w:p w:rsidR="002E23B3" w:rsidRPr="00F8345B" w:rsidRDefault="002E23B3" w:rsidP="009B5B59">
      <w:pPr>
        <w:pStyle w:val="Teksttreci0"/>
        <w:shd w:val="clear" w:color="auto" w:fill="auto"/>
        <w:spacing w:before="0" w:after="0" w:line="264" w:lineRule="auto"/>
        <w:ind w:right="20" w:firstLine="0"/>
        <w:jc w:val="left"/>
        <w:rPr>
          <w:color w:val="auto"/>
        </w:rPr>
      </w:pPr>
      <w:r w:rsidRPr="00F8345B">
        <w:rPr>
          <w:color w:val="auto"/>
        </w:rPr>
        <w:t>Konstrukcje ramowe, wysięgnikowe i bramowe</w:t>
      </w:r>
      <w:r w:rsidR="00DD3C61" w:rsidRPr="00F8345B">
        <w:rPr>
          <w:color w:val="auto"/>
        </w:rPr>
        <w:t>, umieszczone na drodze po 01.07.2014 r.,</w:t>
      </w:r>
      <w:r w:rsidRPr="00F8345B">
        <w:rPr>
          <w:color w:val="auto"/>
        </w:rPr>
        <w:t xml:space="preserve"> należy zamontować zgodnie z tolerancjami zawartymi w normie  PN</w:t>
      </w:r>
      <w:r w:rsidR="00387915">
        <w:rPr>
          <w:color w:val="auto"/>
        </w:rPr>
        <w:t>-</w:t>
      </w:r>
      <w:r w:rsidRPr="00F8345B">
        <w:rPr>
          <w:color w:val="auto"/>
        </w:rPr>
        <w:t>EN 1090-2 [5] lub PN</w:t>
      </w:r>
      <w:r w:rsidR="00387915">
        <w:rPr>
          <w:color w:val="auto"/>
        </w:rPr>
        <w:t>-</w:t>
      </w:r>
      <w:r w:rsidRPr="00F8345B">
        <w:rPr>
          <w:color w:val="auto"/>
        </w:rPr>
        <w:t>EN 1090-3 [6],</w:t>
      </w:r>
    </w:p>
    <w:p w:rsidR="002E23B3" w:rsidRPr="00F8345B" w:rsidRDefault="002E23B3" w:rsidP="009B5B59">
      <w:pPr>
        <w:pStyle w:val="Teksttreci0"/>
        <w:shd w:val="clear" w:color="auto" w:fill="auto"/>
        <w:spacing w:before="0" w:after="0" w:line="264" w:lineRule="auto"/>
        <w:ind w:left="20" w:right="20" w:firstLine="700"/>
        <w:jc w:val="left"/>
        <w:rPr>
          <w:color w:val="auto"/>
        </w:rPr>
      </w:pPr>
      <w:r w:rsidRPr="00F8345B">
        <w:rPr>
          <w:color w:val="auto"/>
        </w:rPr>
        <w:t>Dla pozostałych konstrukcji wsporczych dopuszczalne tolerancje ustawienia znaku powinny wynosić:</w:t>
      </w:r>
    </w:p>
    <w:p w:rsidR="002E23B3" w:rsidRPr="00F8345B" w:rsidRDefault="002E23B3" w:rsidP="009B5B59">
      <w:pPr>
        <w:pStyle w:val="Teksttreci0"/>
        <w:numPr>
          <w:ilvl w:val="0"/>
          <w:numId w:val="35"/>
        </w:numPr>
        <w:shd w:val="clear" w:color="auto" w:fill="auto"/>
        <w:tabs>
          <w:tab w:val="left" w:pos="301"/>
        </w:tabs>
        <w:spacing w:before="0" w:after="0" w:line="264" w:lineRule="auto"/>
        <w:ind w:left="300" w:hanging="280"/>
        <w:rPr>
          <w:color w:val="auto"/>
        </w:rPr>
      </w:pPr>
      <w:r w:rsidRPr="00F8345B">
        <w:rPr>
          <w:color w:val="auto"/>
        </w:rPr>
        <w:t>odchyłka od pionu, nie więcej niż ± 1 %,</w:t>
      </w:r>
    </w:p>
    <w:p w:rsidR="002E23B3" w:rsidRPr="00F8345B" w:rsidRDefault="002E23B3" w:rsidP="009B5B59">
      <w:pPr>
        <w:pStyle w:val="Teksttreci0"/>
        <w:numPr>
          <w:ilvl w:val="0"/>
          <w:numId w:val="35"/>
        </w:numPr>
        <w:shd w:val="clear" w:color="auto" w:fill="auto"/>
        <w:tabs>
          <w:tab w:val="left" w:pos="301"/>
        </w:tabs>
        <w:spacing w:before="0" w:after="0" w:line="264" w:lineRule="auto"/>
        <w:ind w:left="300" w:hanging="280"/>
        <w:rPr>
          <w:color w:val="auto"/>
        </w:rPr>
      </w:pPr>
      <w:r w:rsidRPr="00F8345B">
        <w:rPr>
          <w:color w:val="auto"/>
        </w:rPr>
        <w:t>odchyłka w wysokości umieszczenia znaku, nie więcej niż ± 2 cm,</w:t>
      </w:r>
    </w:p>
    <w:p w:rsidR="002E23B3" w:rsidRPr="00F8345B" w:rsidRDefault="002E23B3" w:rsidP="009B5B59">
      <w:pPr>
        <w:pStyle w:val="Teksttreci0"/>
        <w:numPr>
          <w:ilvl w:val="0"/>
          <w:numId w:val="35"/>
        </w:numPr>
        <w:shd w:val="clear" w:color="auto" w:fill="auto"/>
        <w:tabs>
          <w:tab w:val="left" w:pos="301"/>
        </w:tabs>
        <w:spacing w:before="0" w:after="0" w:line="264" w:lineRule="auto"/>
        <w:ind w:left="300" w:right="20" w:hanging="280"/>
        <w:rPr>
          <w:color w:val="auto"/>
        </w:rPr>
      </w:pPr>
      <w:r w:rsidRPr="00F8345B">
        <w:rPr>
          <w:color w:val="auto"/>
        </w:rPr>
        <w:t xml:space="preserve">odchyłka w odległości ustawienia znaku od krawędzi jezdni utwardzonego pobocza lub pasa awaryjnego postoju, nie więcej niż + 5 cm,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[23]. </w:t>
      </w:r>
    </w:p>
    <w:p w:rsidR="002E23B3" w:rsidRPr="00F8345B" w:rsidRDefault="002E23B3" w:rsidP="009B5B59">
      <w:pPr>
        <w:pStyle w:val="Teksttreci0"/>
        <w:shd w:val="clear" w:color="auto" w:fill="auto"/>
        <w:spacing w:before="0" w:after="0" w:line="264" w:lineRule="auto"/>
        <w:ind w:right="20" w:firstLine="0"/>
        <w:jc w:val="left"/>
        <w:rPr>
          <w:color w:val="auto"/>
        </w:rPr>
      </w:pPr>
    </w:p>
    <w:p w:rsidR="004946C9" w:rsidRPr="00F8345B" w:rsidRDefault="00F654E2" w:rsidP="009B5B59">
      <w:pPr>
        <w:pStyle w:val="Teksttreci0"/>
        <w:numPr>
          <w:ilvl w:val="1"/>
          <w:numId w:val="24"/>
        </w:numPr>
        <w:shd w:val="clear" w:color="auto" w:fill="auto"/>
        <w:spacing w:before="0" w:after="0" w:line="264" w:lineRule="auto"/>
        <w:rPr>
          <w:b/>
          <w:color w:val="auto"/>
        </w:rPr>
      </w:pPr>
      <w:r w:rsidRPr="00F8345B">
        <w:rPr>
          <w:b/>
          <w:color w:val="auto"/>
        </w:rPr>
        <w:t>U</w:t>
      </w:r>
      <w:r w:rsidR="00111717" w:rsidRPr="00F8345B">
        <w:rPr>
          <w:b/>
          <w:color w:val="auto"/>
        </w:rPr>
        <w:t xml:space="preserve">mieszczanie </w:t>
      </w:r>
      <w:r w:rsidRPr="00F8345B">
        <w:rPr>
          <w:b/>
          <w:color w:val="auto"/>
        </w:rPr>
        <w:t>konstrukcji wsporczych</w:t>
      </w:r>
    </w:p>
    <w:p w:rsidR="004946C9" w:rsidRPr="00F8345B" w:rsidRDefault="004946C9" w:rsidP="009B5B59">
      <w:pPr>
        <w:pStyle w:val="Teksttreci0"/>
        <w:numPr>
          <w:ilvl w:val="2"/>
          <w:numId w:val="25"/>
        </w:numPr>
        <w:shd w:val="clear" w:color="auto" w:fill="auto"/>
        <w:tabs>
          <w:tab w:val="left" w:pos="524"/>
        </w:tabs>
        <w:spacing w:before="0" w:after="0" w:line="264" w:lineRule="auto"/>
        <w:jc w:val="left"/>
        <w:rPr>
          <w:color w:val="auto"/>
        </w:rPr>
      </w:pPr>
      <w:r w:rsidRPr="00F8345B">
        <w:rPr>
          <w:color w:val="auto"/>
        </w:rPr>
        <w:t>Poziom górnej powierzchni fundamentu</w:t>
      </w:r>
    </w:p>
    <w:p w:rsidR="00CC6DA6" w:rsidRPr="00F8345B" w:rsidRDefault="004946C9" w:rsidP="009B5B59">
      <w:pPr>
        <w:pStyle w:val="Tekstkomentarza"/>
        <w:spacing w:line="264" w:lineRule="auto"/>
      </w:pPr>
      <w:r w:rsidRPr="00F8345B">
        <w:t xml:space="preserve">Przy zamocowaniu konstrukcji wsporczej znaku w fundamencie betonowym lub innym - pożądane jest, by górna część fundamentu pokrywała się z powierzchnią pobocza, pasa dzielącego itp. lub była nad tę powierzchnię wyniesiona nie więcej niż </w:t>
      </w:r>
      <w:r w:rsidR="003A5F1C" w:rsidRPr="00F8345B">
        <w:t>3 c</w:t>
      </w:r>
      <w:r w:rsidRPr="00F8345B">
        <w:t>m</w:t>
      </w:r>
      <w:r w:rsidR="00CD4F3A" w:rsidRPr="00F8345B">
        <w:t xml:space="preserve">, a dla fundamentów konstrukcji bramowych i wysięgnikowych nie więcej niż </w:t>
      </w:r>
      <w:r w:rsidR="003A5F1C" w:rsidRPr="00F8345B">
        <w:t>1</w:t>
      </w:r>
      <w:r w:rsidR="00CD4F3A" w:rsidRPr="00F8345B">
        <w:t>0</w:t>
      </w:r>
      <w:r w:rsidR="003A5F1C" w:rsidRPr="00F8345B">
        <w:t xml:space="preserve"> </w:t>
      </w:r>
      <w:proofErr w:type="spellStart"/>
      <w:r w:rsidR="003A5F1C" w:rsidRPr="00F8345B">
        <w:t>cm</w:t>
      </w:r>
      <w:proofErr w:type="spellEnd"/>
      <w:r w:rsidRPr="00F8345B">
        <w:t>. W przypadku konstrukcji wsporczych, znajdujących się poza koroną drogi, górna część fundamentu powinna być wyniesiona nad powierzchnię terenu</w:t>
      </w:r>
      <w:r w:rsidR="00640455" w:rsidRPr="00F8345B">
        <w:t>.</w:t>
      </w:r>
      <w:r w:rsidR="002F03AA" w:rsidRPr="00F8345B">
        <w:t xml:space="preserve"> </w:t>
      </w:r>
    </w:p>
    <w:p w:rsidR="004946C9" w:rsidRPr="00F8345B" w:rsidRDefault="004946C9" w:rsidP="009B5B59">
      <w:pPr>
        <w:pStyle w:val="Tekstkomentarza"/>
        <w:numPr>
          <w:ilvl w:val="2"/>
          <w:numId w:val="25"/>
        </w:numPr>
        <w:spacing w:line="264" w:lineRule="auto"/>
      </w:pPr>
      <w:r w:rsidRPr="00F8345B">
        <w:t>Barwa konstrukcji wsporczej</w:t>
      </w:r>
    </w:p>
    <w:p w:rsidR="004946C9" w:rsidRPr="00F8345B" w:rsidRDefault="004946C9" w:rsidP="009B5B59">
      <w:pPr>
        <w:pStyle w:val="Teksttreci0"/>
        <w:shd w:val="clear" w:color="auto" w:fill="auto"/>
        <w:spacing w:before="0" w:after="0" w:line="264" w:lineRule="auto"/>
        <w:ind w:left="20" w:right="20" w:firstLine="700"/>
        <w:rPr>
          <w:color w:val="auto"/>
        </w:rPr>
      </w:pPr>
      <w:r w:rsidRPr="00F8345B">
        <w:rPr>
          <w:color w:val="auto"/>
        </w:rPr>
        <w:t xml:space="preserve">Konstrukcje wsporcze znaków drogowych pionowych </w:t>
      </w:r>
      <w:r w:rsidR="000220B2" w:rsidRPr="00F8345B">
        <w:rPr>
          <w:color w:val="auto"/>
        </w:rPr>
        <w:t>powinny</w:t>
      </w:r>
      <w:r w:rsidRPr="00F8345B">
        <w:rPr>
          <w:color w:val="auto"/>
        </w:rPr>
        <w:t xml:space="preserve"> mieć barwę szarą neutralną z tym, że dopuszcza się </w:t>
      </w:r>
      <w:r w:rsidR="001D2ADD" w:rsidRPr="00F8345B">
        <w:rPr>
          <w:color w:val="auto"/>
        </w:rPr>
        <w:t xml:space="preserve">naturalną </w:t>
      </w:r>
      <w:r w:rsidRPr="00F8345B">
        <w:rPr>
          <w:color w:val="auto"/>
        </w:rPr>
        <w:t>barwę pokryć cynkowanych. Zabrania się stosowania pokryć konstrukcji wsporczych o jaskrawej barwie - z wyjątkiem przypadków, gdy jest to wymagane odrębnymi przepisami, wytycznymi lub warunkami technicznymi.</w:t>
      </w:r>
    </w:p>
    <w:p w:rsidR="004946C9" w:rsidRPr="00F8345B" w:rsidRDefault="004946C9" w:rsidP="009B5B59">
      <w:pPr>
        <w:pStyle w:val="Teksttreci20"/>
        <w:numPr>
          <w:ilvl w:val="2"/>
          <w:numId w:val="25"/>
        </w:numPr>
        <w:shd w:val="clear" w:color="auto" w:fill="auto"/>
        <w:tabs>
          <w:tab w:val="left" w:pos="380"/>
        </w:tabs>
        <w:spacing w:before="0" w:after="0" w:line="264" w:lineRule="auto"/>
        <w:jc w:val="left"/>
        <w:rPr>
          <w:b w:val="0"/>
        </w:rPr>
      </w:pPr>
      <w:r w:rsidRPr="00F8345B">
        <w:rPr>
          <w:b w:val="0"/>
        </w:rPr>
        <w:t>Połączenie tarczy znaku z konstrukcją wsporczą</w:t>
      </w:r>
    </w:p>
    <w:p w:rsidR="004946C9" w:rsidRPr="00F8345B" w:rsidRDefault="004946C9" w:rsidP="009B5B59">
      <w:pPr>
        <w:pStyle w:val="Teksttreci0"/>
        <w:shd w:val="clear" w:color="auto" w:fill="auto"/>
        <w:spacing w:before="0" w:after="0" w:line="264" w:lineRule="auto"/>
        <w:ind w:left="20" w:right="20" w:firstLine="700"/>
        <w:rPr>
          <w:color w:val="auto"/>
        </w:rPr>
      </w:pPr>
      <w:r w:rsidRPr="00F8345B">
        <w:rPr>
          <w:color w:val="auto"/>
        </w:rPr>
        <w:t xml:space="preserve">Tarcza znaku </w:t>
      </w:r>
      <w:r w:rsidR="000220B2" w:rsidRPr="00F8345B">
        <w:rPr>
          <w:color w:val="auto"/>
        </w:rPr>
        <w:t>powinna</w:t>
      </w:r>
      <w:r w:rsidRPr="00F8345B">
        <w:rPr>
          <w:color w:val="auto"/>
        </w:rPr>
        <w:t xml:space="preserve"> być zamocowana do konstrukcji wsporczej w sposób </w:t>
      </w:r>
      <w:r w:rsidR="009A33CC" w:rsidRPr="00F8345B">
        <w:rPr>
          <w:color w:val="auto"/>
        </w:rPr>
        <w:t xml:space="preserve">utrudniający </w:t>
      </w:r>
      <w:r w:rsidRPr="00F8345B">
        <w:rPr>
          <w:color w:val="auto"/>
        </w:rPr>
        <w:t>jej przesunięcie lub obrót.</w:t>
      </w:r>
    </w:p>
    <w:p w:rsidR="004946C9" w:rsidRPr="00F8345B" w:rsidRDefault="004946C9" w:rsidP="009B5B59">
      <w:pPr>
        <w:pStyle w:val="Teksttreci0"/>
        <w:shd w:val="clear" w:color="auto" w:fill="auto"/>
        <w:spacing w:before="0" w:after="0" w:line="264" w:lineRule="auto"/>
        <w:ind w:left="20" w:right="20" w:firstLine="700"/>
        <w:rPr>
          <w:color w:val="auto"/>
        </w:rPr>
      </w:pPr>
      <w:r w:rsidRPr="00F8345B">
        <w:rPr>
          <w:color w:val="auto"/>
        </w:rPr>
        <w:t xml:space="preserve">Materiał i sposób wykonania połączenia tarczy znaku z konstrukcją wsporczą </w:t>
      </w:r>
      <w:r w:rsidR="000220B2" w:rsidRPr="00F8345B">
        <w:rPr>
          <w:color w:val="auto"/>
        </w:rPr>
        <w:t>powinny</w:t>
      </w:r>
      <w:r w:rsidRPr="00F8345B">
        <w:rPr>
          <w:color w:val="auto"/>
        </w:rPr>
        <w:t xml:space="preserve"> umożliwiać, przy użyciu odpowiednich narzędzi, </w:t>
      </w:r>
      <w:r w:rsidR="003A5F1C" w:rsidRPr="00F8345B">
        <w:rPr>
          <w:color w:val="auto"/>
        </w:rPr>
        <w:t>demontaż</w:t>
      </w:r>
      <w:r w:rsidRPr="00F8345B">
        <w:rPr>
          <w:color w:val="auto"/>
        </w:rPr>
        <w:t xml:space="preserve"> tarczy znaku </w:t>
      </w:r>
      <w:r w:rsidR="003A5F1C" w:rsidRPr="00F8345B">
        <w:rPr>
          <w:color w:val="auto"/>
        </w:rPr>
        <w:t>z</w:t>
      </w:r>
      <w:r w:rsidRPr="00F8345B">
        <w:rPr>
          <w:color w:val="auto"/>
        </w:rPr>
        <w:t xml:space="preserve"> konstrukcji </w:t>
      </w:r>
      <w:r w:rsidR="003A5F1C" w:rsidRPr="00F8345B">
        <w:rPr>
          <w:color w:val="auto"/>
        </w:rPr>
        <w:t xml:space="preserve">oraz jej ponowny montaż </w:t>
      </w:r>
      <w:r w:rsidRPr="00F8345B">
        <w:rPr>
          <w:color w:val="auto"/>
        </w:rPr>
        <w:t>przez cały okres użytkowania znaku.</w:t>
      </w:r>
    </w:p>
    <w:p w:rsidR="004946C9" w:rsidRPr="009B5B59" w:rsidRDefault="004946C9" w:rsidP="009B5B59">
      <w:pPr>
        <w:pStyle w:val="Teksttreci0"/>
        <w:shd w:val="clear" w:color="auto" w:fill="auto"/>
        <w:spacing w:before="0" w:after="0" w:line="264" w:lineRule="auto"/>
        <w:ind w:left="20" w:right="20" w:firstLine="700"/>
        <w:rPr>
          <w:color w:val="auto"/>
        </w:rPr>
      </w:pPr>
      <w:r w:rsidRPr="00F8345B">
        <w:rPr>
          <w:color w:val="auto"/>
        </w:rPr>
        <w:t xml:space="preserve">Nie dopuszcza się zamocowania znaku do konstrukcji wsporczej w sposób wymagający bezpośredniego </w:t>
      </w:r>
      <w:r w:rsidRPr="009B5B59">
        <w:rPr>
          <w:color w:val="auto"/>
        </w:rPr>
        <w:t>przeprowadzenia śrub mocujących przez lico znaku.</w:t>
      </w:r>
    </w:p>
    <w:p w:rsidR="004946C9" w:rsidRPr="009B5B59" w:rsidRDefault="004946C9" w:rsidP="009B5B59">
      <w:pPr>
        <w:pStyle w:val="Teksttreci20"/>
        <w:numPr>
          <w:ilvl w:val="2"/>
          <w:numId w:val="25"/>
        </w:numPr>
        <w:shd w:val="clear" w:color="auto" w:fill="auto"/>
        <w:tabs>
          <w:tab w:val="left" w:pos="384"/>
        </w:tabs>
        <w:spacing w:before="0" w:after="0" w:line="264" w:lineRule="auto"/>
        <w:jc w:val="left"/>
        <w:rPr>
          <w:b w:val="0"/>
        </w:rPr>
      </w:pPr>
      <w:r w:rsidRPr="009B5B59">
        <w:rPr>
          <w:b w:val="0"/>
        </w:rPr>
        <w:t>Urządzenia elektryczne na konstrukcji wsporczej</w:t>
      </w:r>
    </w:p>
    <w:p w:rsidR="004946C9" w:rsidRPr="009B5B59" w:rsidRDefault="004946C9" w:rsidP="009B5B59">
      <w:pPr>
        <w:pStyle w:val="Teksttreci0"/>
        <w:shd w:val="clear" w:color="auto" w:fill="auto"/>
        <w:spacing w:before="0" w:after="0" w:line="264" w:lineRule="auto"/>
        <w:ind w:left="20" w:right="20" w:firstLine="700"/>
        <w:rPr>
          <w:color w:val="auto"/>
        </w:rPr>
      </w:pPr>
      <w:r w:rsidRPr="009B5B59">
        <w:rPr>
          <w:color w:val="auto"/>
        </w:rPr>
        <w:t xml:space="preserve">Przy umieszczaniu na konstrukcji wsporczej znaku drogowego jakichkolwiek urządzeń elektrycznych - obowiązują zasady oznaczania i zabezpieczania tych urządzeń, określone w </w:t>
      </w:r>
      <w:r w:rsidR="00CE0C6A" w:rsidRPr="009B5B59">
        <w:rPr>
          <w:color w:val="auto"/>
        </w:rPr>
        <w:t xml:space="preserve">obowiązujących </w:t>
      </w:r>
      <w:r w:rsidRPr="009B5B59">
        <w:rPr>
          <w:color w:val="auto"/>
        </w:rPr>
        <w:t>przepisach i zaleceniach dotyczących urządzeń elektroenergetycznych.</w:t>
      </w:r>
    </w:p>
    <w:p w:rsidR="004946C9" w:rsidRPr="009B5B59" w:rsidRDefault="004946C9" w:rsidP="009B5B59">
      <w:pPr>
        <w:pStyle w:val="Teksttreci0"/>
        <w:shd w:val="clear" w:color="auto" w:fill="auto"/>
        <w:spacing w:before="0" w:after="0" w:line="264" w:lineRule="auto"/>
        <w:ind w:left="20" w:right="20" w:firstLine="700"/>
        <w:rPr>
          <w:color w:val="auto"/>
        </w:rPr>
      </w:pPr>
      <w:r w:rsidRPr="009B5B59">
        <w:rPr>
          <w:color w:val="auto"/>
        </w:rPr>
        <w:t>Każda skrzynka elektryczna powinna być zabezpieczona zamkiem</w:t>
      </w:r>
      <w:r w:rsidR="001D2ADD" w:rsidRPr="009B5B59">
        <w:rPr>
          <w:color w:val="auto"/>
        </w:rPr>
        <w:t>.</w:t>
      </w:r>
      <w:r w:rsidRPr="009B5B59">
        <w:rPr>
          <w:color w:val="auto"/>
        </w:rPr>
        <w:t xml:space="preserve"> </w:t>
      </w:r>
      <w:r w:rsidR="001D2ADD" w:rsidRPr="009B5B59">
        <w:rPr>
          <w:color w:val="auto"/>
        </w:rPr>
        <w:t>P</w:t>
      </w:r>
      <w:r w:rsidRPr="009B5B59">
        <w:rPr>
          <w:color w:val="auto"/>
        </w:rPr>
        <w:t>oziom</w:t>
      </w:r>
      <w:r w:rsidR="00217DE1" w:rsidRPr="009B5B59">
        <w:rPr>
          <w:color w:val="auto"/>
        </w:rPr>
        <w:t>em</w:t>
      </w:r>
      <w:r w:rsidRPr="009B5B59">
        <w:rPr>
          <w:color w:val="auto"/>
        </w:rPr>
        <w:t xml:space="preserve"> </w:t>
      </w:r>
      <w:r w:rsidR="00217DE1" w:rsidRPr="009B5B59">
        <w:rPr>
          <w:color w:val="auto"/>
        </w:rPr>
        <w:t xml:space="preserve">ochrony </w:t>
      </w:r>
      <w:r w:rsidRPr="009B5B59">
        <w:rPr>
          <w:color w:val="auto"/>
        </w:rPr>
        <w:t xml:space="preserve">przed przenikaniem kurzu i wody, określonym w </w:t>
      </w:r>
      <w:r w:rsidR="00387915">
        <w:rPr>
          <w:color w:val="auto"/>
        </w:rPr>
        <w:t>PN-</w:t>
      </w:r>
      <w:r w:rsidRPr="009B5B59">
        <w:rPr>
          <w:color w:val="auto"/>
        </w:rPr>
        <w:t>EN 60529:2003 [</w:t>
      </w:r>
      <w:r w:rsidR="00D60427" w:rsidRPr="009B5B59">
        <w:rPr>
          <w:color w:val="auto"/>
        </w:rPr>
        <w:t>17</w:t>
      </w:r>
      <w:r w:rsidRPr="009B5B59">
        <w:rPr>
          <w:color w:val="auto"/>
        </w:rPr>
        <w:t xml:space="preserve">], powinien być poziom </w:t>
      </w:r>
      <w:r w:rsidR="00E30F3B" w:rsidRPr="009B5B59">
        <w:rPr>
          <w:color w:val="auto"/>
        </w:rPr>
        <w:t xml:space="preserve">minimum </w:t>
      </w:r>
      <w:r w:rsidRPr="009B5B59">
        <w:rPr>
          <w:color w:val="auto"/>
        </w:rPr>
        <w:t xml:space="preserve">2 dla cząstek stałych i poziom </w:t>
      </w:r>
      <w:r w:rsidR="00E30F3B" w:rsidRPr="009B5B59">
        <w:rPr>
          <w:color w:val="auto"/>
        </w:rPr>
        <w:t xml:space="preserve">minimum </w:t>
      </w:r>
      <w:r w:rsidRPr="009B5B59">
        <w:rPr>
          <w:color w:val="auto"/>
        </w:rPr>
        <w:t>3 dla wody.</w:t>
      </w:r>
    </w:p>
    <w:p w:rsidR="004946C9" w:rsidRPr="009B5B59" w:rsidRDefault="004946C9" w:rsidP="009B5B59">
      <w:pPr>
        <w:pStyle w:val="Teksttreci20"/>
        <w:numPr>
          <w:ilvl w:val="2"/>
          <w:numId w:val="25"/>
        </w:numPr>
        <w:shd w:val="clear" w:color="auto" w:fill="auto"/>
        <w:tabs>
          <w:tab w:val="left" w:pos="373"/>
        </w:tabs>
        <w:spacing w:before="0" w:after="0" w:line="264" w:lineRule="auto"/>
        <w:jc w:val="left"/>
        <w:rPr>
          <w:b w:val="0"/>
        </w:rPr>
      </w:pPr>
      <w:r w:rsidRPr="009B5B59">
        <w:rPr>
          <w:b w:val="0"/>
        </w:rPr>
        <w:t>Źródł</w:t>
      </w:r>
      <w:r w:rsidR="0087785E" w:rsidRPr="009B5B59">
        <w:rPr>
          <w:b w:val="0"/>
        </w:rPr>
        <w:t xml:space="preserve">o światła znaku </w:t>
      </w:r>
      <w:r w:rsidR="0038335A" w:rsidRPr="009B5B59">
        <w:rPr>
          <w:b w:val="0"/>
        </w:rPr>
        <w:t xml:space="preserve">drogowego </w:t>
      </w:r>
      <w:r w:rsidR="0087785E" w:rsidRPr="009B5B59">
        <w:rPr>
          <w:b w:val="0"/>
        </w:rPr>
        <w:t>podświetlanego</w:t>
      </w:r>
      <w:r w:rsidR="0038335A" w:rsidRPr="009B5B59">
        <w:rPr>
          <w:b w:val="0"/>
        </w:rPr>
        <w:t xml:space="preserve"> oraz </w:t>
      </w:r>
      <w:r w:rsidRPr="009B5B59">
        <w:rPr>
          <w:b w:val="0"/>
        </w:rPr>
        <w:t xml:space="preserve">znaku </w:t>
      </w:r>
      <w:r w:rsidR="0038335A" w:rsidRPr="009B5B59">
        <w:rPr>
          <w:b w:val="0"/>
        </w:rPr>
        <w:t xml:space="preserve">drogowego </w:t>
      </w:r>
      <w:r w:rsidRPr="009B5B59">
        <w:rPr>
          <w:b w:val="0"/>
        </w:rPr>
        <w:t>oświetlanego</w:t>
      </w:r>
    </w:p>
    <w:p w:rsidR="006A7173" w:rsidRPr="009B5B59" w:rsidRDefault="0087785E" w:rsidP="009B5B59">
      <w:pPr>
        <w:pStyle w:val="Teksttreci0"/>
        <w:shd w:val="clear" w:color="auto" w:fill="auto"/>
        <w:tabs>
          <w:tab w:val="left" w:pos="308"/>
        </w:tabs>
        <w:spacing w:before="0" w:after="0" w:line="264" w:lineRule="auto"/>
        <w:ind w:left="20" w:firstLine="0"/>
        <w:jc w:val="left"/>
        <w:rPr>
          <w:color w:val="auto"/>
        </w:rPr>
      </w:pPr>
      <w:r w:rsidRPr="009B5B59">
        <w:rPr>
          <w:color w:val="auto"/>
        </w:rPr>
        <w:t>Ź</w:t>
      </w:r>
      <w:r w:rsidR="004946C9" w:rsidRPr="009B5B59">
        <w:rPr>
          <w:color w:val="auto"/>
        </w:rPr>
        <w:t>ródła światła</w:t>
      </w:r>
      <w:r w:rsidRPr="009B5B59">
        <w:rPr>
          <w:color w:val="auto"/>
        </w:rPr>
        <w:t xml:space="preserve"> </w:t>
      </w:r>
      <w:r w:rsidR="000220B2" w:rsidRPr="009B5B59">
        <w:rPr>
          <w:color w:val="auto"/>
        </w:rPr>
        <w:t>powinny</w:t>
      </w:r>
      <w:r w:rsidRPr="009B5B59">
        <w:rPr>
          <w:color w:val="auto"/>
        </w:rPr>
        <w:t xml:space="preserve"> spełniać </w:t>
      </w:r>
      <w:r w:rsidR="004946C9" w:rsidRPr="009B5B59">
        <w:rPr>
          <w:color w:val="auto"/>
        </w:rPr>
        <w:t>wymagania</w:t>
      </w:r>
      <w:r w:rsidRPr="009B5B59">
        <w:rPr>
          <w:color w:val="auto"/>
        </w:rPr>
        <w:t xml:space="preserve"> i być zgodne z</w:t>
      </w:r>
      <w:r w:rsidR="004946C9" w:rsidRPr="009B5B59">
        <w:rPr>
          <w:color w:val="auto"/>
        </w:rPr>
        <w:t xml:space="preserve"> </w:t>
      </w:r>
      <w:r w:rsidRPr="009B5B59">
        <w:rPr>
          <w:color w:val="auto"/>
        </w:rPr>
        <w:t>normą</w:t>
      </w:r>
      <w:r w:rsidR="00F77189" w:rsidRPr="009B5B59">
        <w:rPr>
          <w:color w:val="auto"/>
        </w:rPr>
        <w:t xml:space="preserve"> PN</w:t>
      </w:r>
      <w:r w:rsidR="00387915">
        <w:rPr>
          <w:color w:val="auto"/>
        </w:rPr>
        <w:t>-</w:t>
      </w:r>
      <w:r w:rsidR="00F77189" w:rsidRPr="009B5B59">
        <w:rPr>
          <w:color w:val="auto"/>
        </w:rPr>
        <w:t xml:space="preserve">EN 12899-1 </w:t>
      </w:r>
      <w:r w:rsidR="00732FCA" w:rsidRPr="009B5B59">
        <w:rPr>
          <w:color w:val="auto"/>
        </w:rPr>
        <w:t>[1].</w:t>
      </w:r>
    </w:p>
    <w:p w:rsidR="004946C9" w:rsidRPr="009B5B59" w:rsidRDefault="004946C9" w:rsidP="009B5B59">
      <w:pPr>
        <w:pStyle w:val="Nagwek10"/>
        <w:keepNext/>
        <w:keepLines/>
        <w:numPr>
          <w:ilvl w:val="2"/>
          <w:numId w:val="25"/>
        </w:numPr>
        <w:shd w:val="clear" w:color="auto" w:fill="auto"/>
        <w:tabs>
          <w:tab w:val="left" w:pos="376"/>
        </w:tabs>
        <w:spacing w:before="0" w:after="0" w:line="264" w:lineRule="auto"/>
        <w:jc w:val="both"/>
        <w:rPr>
          <w:b w:val="0"/>
          <w:sz w:val="20"/>
          <w:szCs w:val="20"/>
        </w:rPr>
      </w:pPr>
      <w:r w:rsidRPr="009B5B59">
        <w:rPr>
          <w:b w:val="0"/>
          <w:sz w:val="20"/>
          <w:szCs w:val="20"/>
        </w:rPr>
        <w:t xml:space="preserve">Warunki dla oprawy oświetleniowej znaku </w:t>
      </w:r>
      <w:r w:rsidR="0038335A" w:rsidRPr="009B5B59">
        <w:rPr>
          <w:b w:val="0"/>
          <w:sz w:val="20"/>
          <w:szCs w:val="20"/>
        </w:rPr>
        <w:t xml:space="preserve">drogowego </w:t>
      </w:r>
      <w:r w:rsidRPr="009B5B59">
        <w:rPr>
          <w:b w:val="0"/>
          <w:sz w:val="20"/>
          <w:szCs w:val="20"/>
        </w:rPr>
        <w:t>podświetlanego</w:t>
      </w:r>
    </w:p>
    <w:p w:rsidR="004946C9" w:rsidRPr="009B5B59" w:rsidRDefault="004946C9" w:rsidP="009B5B59">
      <w:pPr>
        <w:pStyle w:val="Teksttreci0"/>
        <w:shd w:val="clear" w:color="auto" w:fill="auto"/>
        <w:spacing w:before="0" w:after="0" w:line="264" w:lineRule="auto"/>
        <w:ind w:left="20" w:right="20" w:firstLine="700"/>
        <w:rPr>
          <w:color w:val="auto"/>
        </w:rPr>
      </w:pPr>
      <w:r w:rsidRPr="009B5B59">
        <w:rPr>
          <w:color w:val="auto"/>
        </w:rPr>
        <w:t>Obudowa znaku podświetlanego powinna być zaprojektowana z uwzględnieniem niezawodnego przenoszenia wszystkich sił statycznych i dynamicznych na zamocowanie i konstrukcje podtrzymującą. Ściany obudowy powinny być zaprojektowane tak, aby spełnić wymagania statyczne. Naroża powinny być zaokrąglone</w:t>
      </w:r>
      <w:r w:rsidR="009A33CC" w:rsidRPr="009B5B59">
        <w:rPr>
          <w:color w:val="auto"/>
        </w:rPr>
        <w:t xml:space="preserve"> według zasad jak w punkcie 2.4.1</w:t>
      </w:r>
      <w:r w:rsidRPr="009B5B59">
        <w:rPr>
          <w:color w:val="auto"/>
        </w:rPr>
        <w:t xml:space="preserve">. </w:t>
      </w:r>
      <w:r w:rsidR="00F77189" w:rsidRPr="009B5B59">
        <w:rPr>
          <w:color w:val="auto"/>
        </w:rPr>
        <w:t>Produkt  powinien zapewniać, stopień ochrony min</w:t>
      </w:r>
      <w:r w:rsidR="007E159A" w:rsidRPr="009B5B59">
        <w:rPr>
          <w:color w:val="auto"/>
        </w:rPr>
        <w:t>imum</w:t>
      </w:r>
      <w:r w:rsidR="00F77189" w:rsidRPr="009B5B59">
        <w:rPr>
          <w:color w:val="auto"/>
        </w:rPr>
        <w:t xml:space="preserve"> IP23</w:t>
      </w:r>
      <w:r w:rsidR="00A753CA" w:rsidRPr="009B5B59">
        <w:rPr>
          <w:color w:val="auto"/>
        </w:rPr>
        <w:t xml:space="preserve"> wg </w:t>
      </w:r>
      <w:r w:rsidR="00650C27" w:rsidRPr="009B5B59">
        <w:rPr>
          <w:color w:val="auto"/>
        </w:rPr>
        <w:t>PN-EN</w:t>
      </w:r>
      <w:r w:rsidR="00387915">
        <w:rPr>
          <w:color w:val="auto"/>
        </w:rPr>
        <w:t xml:space="preserve"> </w:t>
      </w:r>
      <w:r w:rsidR="00650C27" w:rsidRPr="009B5B59">
        <w:rPr>
          <w:color w:val="auto"/>
        </w:rPr>
        <w:lastRenderedPageBreak/>
        <w:t>60529:2003</w:t>
      </w:r>
      <w:r w:rsidR="00387915">
        <w:rPr>
          <w:color w:val="auto"/>
        </w:rPr>
        <w:t xml:space="preserve"> </w:t>
      </w:r>
      <w:r w:rsidR="00A753CA" w:rsidRPr="009B5B59">
        <w:rPr>
          <w:color w:val="auto"/>
        </w:rPr>
        <w:t>[</w:t>
      </w:r>
      <w:r w:rsidR="00D60427" w:rsidRPr="009B5B59">
        <w:rPr>
          <w:color w:val="auto"/>
        </w:rPr>
        <w:t>17</w:t>
      </w:r>
      <w:r w:rsidR="00A753CA" w:rsidRPr="009B5B59">
        <w:rPr>
          <w:color w:val="auto"/>
        </w:rPr>
        <w:t>]</w:t>
      </w:r>
      <w:r w:rsidR="00F77189" w:rsidRPr="009B5B59">
        <w:rPr>
          <w:color w:val="auto"/>
        </w:rPr>
        <w:t xml:space="preserve">. </w:t>
      </w:r>
    </w:p>
    <w:p w:rsidR="004946C9" w:rsidRPr="009B5B59" w:rsidRDefault="004946C9" w:rsidP="009B5B59">
      <w:pPr>
        <w:pStyle w:val="Nagwek10"/>
        <w:keepNext/>
        <w:keepLines/>
        <w:numPr>
          <w:ilvl w:val="2"/>
          <w:numId w:val="25"/>
        </w:numPr>
        <w:shd w:val="clear" w:color="auto" w:fill="auto"/>
        <w:tabs>
          <w:tab w:val="left" w:pos="477"/>
        </w:tabs>
        <w:spacing w:before="0" w:after="0" w:line="264" w:lineRule="auto"/>
        <w:jc w:val="both"/>
        <w:rPr>
          <w:b w:val="0"/>
          <w:sz w:val="20"/>
          <w:szCs w:val="20"/>
        </w:rPr>
      </w:pPr>
      <w:r w:rsidRPr="009B5B59">
        <w:rPr>
          <w:b w:val="0"/>
          <w:sz w:val="20"/>
          <w:szCs w:val="20"/>
        </w:rPr>
        <w:t xml:space="preserve">Warunki dla oprawy oświetleniowej znaku </w:t>
      </w:r>
      <w:r w:rsidR="0038335A" w:rsidRPr="009B5B59">
        <w:rPr>
          <w:b w:val="0"/>
          <w:sz w:val="20"/>
          <w:szCs w:val="20"/>
        </w:rPr>
        <w:t xml:space="preserve">drogowego </w:t>
      </w:r>
      <w:r w:rsidRPr="009B5B59">
        <w:rPr>
          <w:b w:val="0"/>
          <w:sz w:val="20"/>
          <w:szCs w:val="20"/>
        </w:rPr>
        <w:t>oświetlanego</w:t>
      </w:r>
    </w:p>
    <w:p w:rsidR="004946C9" w:rsidRPr="009B5B59" w:rsidRDefault="004946C9" w:rsidP="009B5B59">
      <w:pPr>
        <w:pStyle w:val="Teksttreci0"/>
        <w:shd w:val="clear" w:color="auto" w:fill="auto"/>
        <w:spacing w:before="0" w:after="0" w:line="264" w:lineRule="auto"/>
        <w:ind w:left="20" w:right="20" w:firstLine="700"/>
        <w:rPr>
          <w:color w:val="auto"/>
        </w:rPr>
      </w:pPr>
      <w:r w:rsidRPr="009B5B59">
        <w:rPr>
          <w:color w:val="auto"/>
        </w:rPr>
        <w:t>Zewnętrzne oprawy oświetleniowe powinny być zgodne z PN-EN 60598-1:1990 [</w:t>
      </w:r>
      <w:r w:rsidR="00D60427" w:rsidRPr="009B5B59">
        <w:rPr>
          <w:color w:val="auto"/>
        </w:rPr>
        <w:t>18</w:t>
      </w:r>
      <w:r w:rsidRPr="009B5B59">
        <w:rPr>
          <w:color w:val="auto"/>
        </w:rPr>
        <w:t>]. Minimalnym poziomem zabezpieczenia konstrukcji wsporczych znaków, skrzynek elektrycznych zawierających urządzenia elektryczne, obudów znaków podświetlanych, opraw oświetleniowych i ich obudów przed przenikaniem kurzu i wody, określonym w PN-EN 60529:2003 [</w:t>
      </w:r>
      <w:r w:rsidR="00D60427" w:rsidRPr="009B5B59">
        <w:rPr>
          <w:color w:val="auto"/>
        </w:rPr>
        <w:t>17</w:t>
      </w:r>
      <w:r w:rsidRPr="009B5B59">
        <w:rPr>
          <w:color w:val="auto"/>
        </w:rPr>
        <w:t xml:space="preserve">], powinien być poziom 2 dla cząstek stałych i poziom 3 dla wody. Podstawą do określenia tych poziomów minimalnych powinien być poziom IP podany w wymaganiach klienta lub nabywcy. Zaleca się, aby oprawa była zbudowana jako </w:t>
      </w:r>
      <w:r w:rsidR="00195B18" w:rsidRPr="009B5B59">
        <w:rPr>
          <w:color w:val="auto"/>
        </w:rPr>
        <w:t>zamknięta, o stopniu ochrony IP</w:t>
      </w:r>
      <w:r w:rsidRPr="009B5B59">
        <w:rPr>
          <w:color w:val="auto"/>
        </w:rPr>
        <w:t>53 dla komory lampowej i co najmniej IP23 dla komory statecznika wg [</w:t>
      </w:r>
      <w:r w:rsidR="00D60427" w:rsidRPr="009B5B59">
        <w:rPr>
          <w:color w:val="auto"/>
        </w:rPr>
        <w:t>17</w:t>
      </w:r>
      <w:r w:rsidRPr="009B5B59">
        <w:rPr>
          <w:color w:val="auto"/>
        </w:rPr>
        <w:t>].</w:t>
      </w:r>
    </w:p>
    <w:p w:rsidR="004946C9" w:rsidRPr="009B5B59" w:rsidRDefault="004946C9" w:rsidP="009B5B59">
      <w:pPr>
        <w:pStyle w:val="Teksttreci0"/>
        <w:shd w:val="clear" w:color="auto" w:fill="auto"/>
        <w:spacing w:before="0" w:after="0" w:line="264" w:lineRule="auto"/>
        <w:ind w:left="20" w:firstLine="700"/>
        <w:rPr>
          <w:color w:val="auto"/>
        </w:rPr>
      </w:pPr>
      <w:r w:rsidRPr="009B5B59">
        <w:rPr>
          <w:color w:val="auto"/>
        </w:rPr>
        <w:t>Oprawa oświetleniowa powinna spełniać ponadto następujące wymagania :</w:t>
      </w:r>
    </w:p>
    <w:p w:rsidR="004946C9" w:rsidRPr="009B5B59" w:rsidRDefault="004946C9" w:rsidP="009B5B59">
      <w:pPr>
        <w:pStyle w:val="Teksttreci0"/>
        <w:numPr>
          <w:ilvl w:val="0"/>
          <w:numId w:val="11"/>
        </w:numPr>
        <w:shd w:val="clear" w:color="auto" w:fill="auto"/>
        <w:tabs>
          <w:tab w:val="left" w:pos="301"/>
        </w:tabs>
        <w:spacing w:before="0" w:after="0" w:line="264" w:lineRule="auto"/>
        <w:ind w:left="300" w:right="20" w:hanging="280"/>
        <w:rPr>
          <w:color w:val="auto"/>
        </w:rPr>
      </w:pPr>
      <w:r w:rsidRPr="009B5B59">
        <w:rPr>
          <w:color w:val="auto"/>
        </w:rPr>
        <w:t>dla opraw zawieszanych na wysokości poniżej 2,5 m klosz oprawy powinien być wykonany z materiałów odpornych na uszkodzenia mechaniczne,</w:t>
      </w:r>
    </w:p>
    <w:p w:rsidR="004946C9" w:rsidRPr="009B5B59" w:rsidRDefault="004946C9" w:rsidP="009B5B59">
      <w:pPr>
        <w:pStyle w:val="Teksttreci0"/>
        <w:numPr>
          <w:ilvl w:val="0"/>
          <w:numId w:val="11"/>
        </w:numPr>
        <w:shd w:val="clear" w:color="auto" w:fill="auto"/>
        <w:tabs>
          <w:tab w:val="left" w:pos="294"/>
        </w:tabs>
        <w:spacing w:before="0" w:after="0" w:line="264" w:lineRule="auto"/>
        <w:ind w:left="300" w:hanging="280"/>
        <w:rPr>
          <w:color w:val="auto"/>
        </w:rPr>
      </w:pPr>
      <w:r w:rsidRPr="009B5B59">
        <w:rPr>
          <w:color w:val="auto"/>
        </w:rPr>
        <w:t xml:space="preserve">w oznaczeniu oprawy </w:t>
      </w:r>
      <w:r w:rsidR="000220B2" w:rsidRPr="009B5B59">
        <w:rPr>
          <w:color w:val="auto"/>
        </w:rPr>
        <w:t>powinien</w:t>
      </w:r>
      <w:r w:rsidRPr="009B5B59">
        <w:rPr>
          <w:color w:val="auto"/>
        </w:rPr>
        <w:t xml:space="preserve"> być podany rok produkcji.</w:t>
      </w:r>
    </w:p>
    <w:p w:rsidR="004946C9" w:rsidRPr="009B5B59" w:rsidRDefault="004946C9" w:rsidP="009B5B59">
      <w:pPr>
        <w:pStyle w:val="Teksttreci0"/>
        <w:shd w:val="clear" w:color="auto" w:fill="auto"/>
        <w:spacing w:before="0" w:after="0" w:line="264" w:lineRule="auto"/>
        <w:ind w:left="20" w:right="20" w:firstLine="700"/>
        <w:rPr>
          <w:color w:val="auto"/>
        </w:rPr>
      </w:pPr>
      <w:r w:rsidRPr="009B5B59">
        <w:rPr>
          <w:color w:val="auto"/>
        </w:rPr>
        <w:t xml:space="preserve">Oprawa oświetleniowa stanowiąca integralną część znaku oświetlanego umieszczana jest przed licem znaku i </w:t>
      </w:r>
      <w:r w:rsidR="000220B2" w:rsidRPr="009B5B59">
        <w:rPr>
          <w:color w:val="auto"/>
        </w:rPr>
        <w:t>powinna być</w:t>
      </w:r>
      <w:r w:rsidRPr="009B5B59">
        <w:rPr>
          <w:color w:val="auto"/>
        </w:rPr>
        <w:t xml:space="preserve"> sztywno i trwale związana z tarczą znaku</w:t>
      </w:r>
      <w:r w:rsidR="003D4F96" w:rsidRPr="009B5B59">
        <w:rPr>
          <w:color w:val="auto"/>
        </w:rPr>
        <w:t xml:space="preserve"> lub konstrukcją wsporczą</w:t>
      </w:r>
      <w:r w:rsidRPr="009B5B59">
        <w:rPr>
          <w:color w:val="auto"/>
        </w:rPr>
        <w:t>. Zaleca się, aby oprawy były montowane tak, żeby nie zasłaniały kierowcom lica znaku.</w:t>
      </w:r>
    </w:p>
    <w:p w:rsidR="004946C9" w:rsidRPr="009B5B59" w:rsidRDefault="004946C9" w:rsidP="009B5B59">
      <w:pPr>
        <w:pStyle w:val="Nagwek10"/>
        <w:keepNext/>
        <w:keepLines/>
        <w:numPr>
          <w:ilvl w:val="2"/>
          <w:numId w:val="25"/>
        </w:numPr>
        <w:shd w:val="clear" w:color="auto" w:fill="auto"/>
        <w:tabs>
          <w:tab w:val="left" w:pos="477"/>
        </w:tabs>
        <w:spacing w:before="0" w:after="0" w:line="264" w:lineRule="auto"/>
        <w:jc w:val="both"/>
        <w:rPr>
          <w:b w:val="0"/>
          <w:sz w:val="20"/>
          <w:szCs w:val="20"/>
        </w:rPr>
      </w:pPr>
      <w:r w:rsidRPr="009B5B59">
        <w:rPr>
          <w:b w:val="0"/>
          <w:sz w:val="20"/>
          <w:szCs w:val="20"/>
        </w:rPr>
        <w:t xml:space="preserve">Oznakowanie </w:t>
      </w:r>
      <w:r w:rsidR="003A5F1C" w:rsidRPr="009B5B59">
        <w:rPr>
          <w:b w:val="0"/>
          <w:sz w:val="20"/>
          <w:szCs w:val="20"/>
        </w:rPr>
        <w:t>wyrobu</w:t>
      </w:r>
    </w:p>
    <w:p w:rsidR="004946C9" w:rsidRPr="009B5B59" w:rsidRDefault="004946C9" w:rsidP="009B5B59">
      <w:pPr>
        <w:pStyle w:val="Teksttreci0"/>
        <w:shd w:val="clear" w:color="auto" w:fill="auto"/>
        <w:spacing w:before="0" w:after="0" w:line="264" w:lineRule="auto"/>
        <w:ind w:left="20" w:right="20" w:firstLine="700"/>
        <w:rPr>
          <w:color w:val="auto"/>
        </w:rPr>
      </w:pPr>
      <w:r w:rsidRPr="009B5B59">
        <w:rPr>
          <w:color w:val="auto"/>
        </w:rPr>
        <w:t xml:space="preserve">Każdy wykonany znak drogowy </w:t>
      </w:r>
      <w:r w:rsidR="000220B2" w:rsidRPr="009B5B59">
        <w:rPr>
          <w:color w:val="auto"/>
        </w:rPr>
        <w:t>powinien</w:t>
      </w:r>
      <w:r w:rsidRPr="009B5B59">
        <w:rPr>
          <w:color w:val="auto"/>
        </w:rPr>
        <w:t xml:space="preserve"> mieć naklejoną na</w:t>
      </w:r>
      <w:r w:rsidR="00A753CA" w:rsidRPr="009B5B59">
        <w:rPr>
          <w:color w:val="auto"/>
        </w:rPr>
        <w:t xml:space="preserve"> tylnej stronie znaku </w:t>
      </w:r>
      <w:r w:rsidRPr="009B5B59">
        <w:rPr>
          <w:color w:val="auto"/>
        </w:rPr>
        <w:t>naklejkę zawierającą następujące informacje:</w:t>
      </w:r>
    </w:p>
    <w:p w:rsidR="00E8623C" w:rsidRPr="00F8345B" w:rsidRDefault="00E8623C" w:rsidP="009B5B59">
      <w:pPr>
        <w:pStyle w:val="Teksttreci0"/>
        <w:numPr>
          <w:ilvl w:val="0"/>
          <w:numId w:val="12"/>
        </w:numPr>
        <w:shd w:val="clear" w:color="auto" w:fill="auto"/>
        <w:tabs>
          <w:tab w:val="left" w:pos="732"/>
        </w:tabs>
        <w:spacing w:before="0" w:after="0" w:line="264" w:lineRule="auto"/>
        <w:ind w:left="720" w:hanging="420"/>
        <w:jc w:val="left"/>
        <w:rPr>
          <w:color w:val="auto"/>
        </w:rPr>
      </w:pPr>
      <w:r w:rsidRPr="00F8345B">
        <w:rPr>
          <w:color w:val="auto"/>
        </w:rPr>
        <w:t>siedzibę i adres producenta oraz adres zakładu produkującego wyrób budowlany,</w:t>
      </w:r>
    </w:p>
    <w:p w:rsidR="00E8623C" w:rsidRPr="00F8345B" w:rsidRDefault="00E8623C" w:rsidP="009B5B59">
      <w:pPr>
        <w:pStyle w:val="Teksttreci0"/>
        <w:numPr>
          <w:ilvl w:val="0"/>
          <w:numId w:val="12"/>
        </w:numPr>
        <w:shd w:val="clear" w:color="auto" w:fill="auto"/>
        <w:tabs>
          <w:tab w:val="left" w:pos="732"/>
        </w:tabs>
        <w:spacing w:before="0" w:after="0" w:line="264" w:lineRule="auto"/>
        <w:ind w:left="720" w:hanging="420"/>
        <w:jc w:val="left"/>
        <w:rPr>
          <w:color w:val="auto"/>
        </w:rPr>
      </w:pPr>
      <w:r w:rsidRPr="00F8345B">
        <w:rPr>
          <w:color w:val="auto"/>
        </w:rPr>
        <w:t xml:space="preserve">identyfikację wyrobu budowlanego zawierającą: nazwę techniczną, nazwę handlową, typ, odmianę, gatunek, według specyfikacji technicznej, </w:t>
      </w:r>
    </w:p>
    <w:p w:rsidR="00E8623C" w:rsidRPr="00F8345B" w:rsidRDefault="00E8623C" w:rsidP="009B5B59">
      <w:pPr>
        <w:pStyle w:val="Teksttreci0"/>
        <w:numPr>
          <w:ilvl w:val="0"/>
          <w:numId w:val="12"/>
        </w:numPr>
        <w:shd w:val="clear" w:color="auto" w:fill="auto"/>
        <w:tabs>
          <w:tab w:val="left" w:pos="732"/>
        </w:tabs>
        <w:spacing w:before="0" w:after="0" w:line="264" w:lineRule="auto"/>
        <w:ind w:left="720" w:hanging="420"/>
        <w:jc w:val="left"/>
        <w:rPr>
          <w:color w:val="auto"/>
        </w:rPr>
      </w:pPr>
      <w:r w:rsidRPr="00F8345B">
        <w:rPr>
          <w:color w:val="auto"/>
        </w:rPr>
        <w:t>numer i rok normy</w:t>
      </w:r>
      <w:r w:rsidR="00732FCA" w:rsidRPr="00F8345B">
        <w:rPr>
          <w:color w:val="auto"/>
        </w:rPr>
        <w:t xml:space="preserve">, </w:t>
      </w:r>
      <w:r w:rsidRPr="00F8345B">
        <w:rPr>
          <w:color w:val="auto"/>
        </w:rPr>
        <w:t>z którą potwierdzono zgodność wyrobu budowlanego,</w:t>
      </w:r>
    </w:p>
    <w:p w:rsidR="00E8623C" w:rsidRPr="00F8345B" w:rsidRDefault="00E8623C" w:rsidP="009B5B59">
      <w:pPr>
        <w:pStyle w:val="Teksttreci0"/>
        <w:numPr>
          <w:ilvl w:val="0"/>
          <w:numId w:val="12"/>
        </w:numPr>
        <w:shd w:val="clear" w:color="auto" w:fill="auto"/>
        <w:tabs>
          <w:tab w:val="left" w:pos="732"/>
        </w:tabs>
        <w:spacing w:before="0" w:after="0" w:line="264" w:lineRule="auto"/>
        <w:ind w:left="720" w:hanging="420"/>
        <w:jc w:val="left"/>
        <w:rPr>
          <w:color w:val="auto"/>
        </w:rPr>
      </w:pPr>
      <w:r w:rsidRPr="00F8345B">
        <w:rPr>
          <w:color w:val="auto"/>
        </w:rPr>
        <w:t>numer certyfikatu zgodności WE</w:t>
      </w:r>
      <w:r w:rsidR="002340CA" w:rsidRPr="00F8345B">
        <w:rPr>
          <w:color w:val="auto"/>
        </w:rPr>
        <w:t xml:space="preserve"> lub Certyfikatu Stałości Właściwości Użytkowych</w:t>
      </w:r>
      <w:r w:rsidRPr="00F8345B">
        <w:rPr>
          <w:color w:val="auto"/>
        </w:rPr>
        <w:t>,</w:t>
      </w:r>
    </w:p>
    <w:p w:rsidR="00E8623C" w:rsidRPr="00F8345B" w:rsidRDefault="00E8623C" w:rsidP="009B5B59">
      <w:pPr>
        <w:pStyle w:val="Teksttreci0"/>
        <w:numPr>
          <w:ilvl w:val="0"/>
          <w:numId w:val="12"/>
        </w:numPr>
        <w:shd w:val="clear" w:color="auto" w:fill="auto"/>
        <w:tabs>
          <w:tab w:val="left" w:pos="732"/>
        </w:tabs>
        <w:spacing w:before="0" w:after="0" w:line="264" w:lineRule="auto"/>
        <w:ind w:left="721" w:hanging="420"/>
        <w:jc w:val="left"/>
        <w:rPr>
          <w:color w:val="auto"/>
        </w:rPr>
      </w:pPr>
      <w:r w:rsidRPr="00F8345B">
        <w:rPr>
          <w:color w:val="auto"/>
        </w:rPr>
        <w:t xml:space="preserve">numer </w:t>
      </w:r>
      <w:r w:rsidR="002340CA" w:rsidRPr="00F8345B">
        <w:rPr>
          <w:color w:val="auto"/>
        </w:rPr>
        <w:t>D</w:t>
      </w:r>
      <w:r w:rsidRPr="00F8345B">
        <w:rPr>
          <w:color w:val="auto"/>
        </w:rPr>
        <w:t xml:space="preserve">eklaracji </w:t>
      </w:r>
      <w:r w:rsidR="002340CA" w:rsidRPr="00F8345B">
        <w:rPr>
          <w:color w:val="auto"/>
        </w:rPr>
        <w:t>Właściwości Użytkowych</w:t>
      </w:r>
      <w:r w:rsidRPr="00F8345B">
        <w:rPr>
          <w:color w:val="auto"/>
        </w:rPr>
        <w:t xml:space="preserve"> z datą wystawienia,</w:t>
      </w:r>
    </w:p>
    <w:p w:rsidR="00E8623C" w:rsidRPr="00F8345B" w:rsidRDefault="00DB07D5" w:rsidP="009B5B59">
      <w:pPr>
        <w:pStyle w:val="Teksttreci0"/>
        <w:numPr>
          <w:ilvl w:val="0"/>
          <w:numId w:val="12"/>
        </w:numPr>
        <w:shd w:val="clear" w:color="auto" w:fill="auto"/>
        <w:tabs>
          <w:tab w:val="left" w:pos="732"/>
        </w:tabs>
        <w:spacing w:before="0" w:after="0" w:line="264" w:lineRule="auto"/>
        <w:ind w:left="721" w:hanging="420"/>
        <w:jc w:val="left"/>
        <w:rPr>
          <w:color w:val="auto"/>
        </w:rPr>
      </w:pPr>
      <w:r w:rsidRPr="00F8345B">
        <w:rPr>
          <w:color w:val="auto"/>
        </w:rPr>
        <w:t>numer</w:t>
      </w:r>
      <w:r w:rsidR="00E8623C" w:rsidRPr="00F8345B">
        <w:rPr>
          <w:color w:val="auto"/>
        </w:rPr>
        <w:t xml:space="preserve"> jednostki certyfikującej która brała udział w procesie certyfikacji,</w:t>
      </w:r>
    </w:p>
    <w:p w:rsidR="00E8623C" w:rsidRPr="00F8345B" w:rsidRDefault="00AB0F5C" w:rsidP="009B5B59">
      <w:pPr>
        <w:pStyle w:val="Teksttreci0"/>
        <w:numPr>
          <w:ilvl w:val="0"/>
          <w:numId w:val="12"/>
        </w:numPr>
        <w:shd w:val="clear" w:color="auto" w:fill="auto"/>
        <w:tabs>
          <w:tab w:val="left" w:pos="732"/>
        </w:tabs>
        <w:spacing w:before="0" w:after="0" w:line="264" w:lineRule="auto"/>
        <w:ind w:left="721" w:hanging="420"/>
        <w:jc w:val="left"/>
        <w:rPr>
          <w:color w:val="auto"/>
        </w:rPr>
      </w:pPr>
      <w:r w:rsidRPr="00F8345B">
        <w:rPr>
          <w:color w:val="auto"/>
        </w:rPr>
        <w:t>oznakowanie CE</w:t>
      </w:r>
      <w:r w:rsidR="00E8623C" w:rsidRPr="00F8345B">
        <w:rPr>
          <w:color w:val="auto"/>
        </w:rPr>
        <w:t>,</w:t>
      </w:r>
    </w:p>
    <w:p w:rsidR="00CA18F7" w:rsidRPr="00F8345B" w:rsidRDefault="00CA18F7" w:rsidP="009B5B59">
      <w:pPr>
        <w:pStyle w:val="Teksttreci0"/>
        <w:numPr>
          <w:ilvl w:val="0"/>
          <w:numId w:val="12"/>
        </w:numPr>
        <w:shd w:val="clear" w:color="auto" w:fill="auto"/>
        <w:tabs>
          <w:tab w:val="left" w:pos="732"/>
        </w:tabs>
        <w:spacing w:before="0" w:after="0" w:line="264" w:lineRule="auto"/>
        <w:ind w:left="720" w:hanging="420"/>
        <w:jc w:val="left"/>
        <w:rPr>
          <w:color w:val="auto"/>
        </w:rPr>
      </w:pPr>
      <w:r w:rsidRPr="00F8345B">
        <w:rPr>
          <w:color w:val="auto"/>
        </w:rPr>
        <w:t>ostatnie dwie cyfry roku, w którym naniesiono oznakowanie CE,</w:t>
      </w:r>
    </w:p>
    <w:p w:rsidR="00E8623C" w:rsidRPr="00F8345B" w:rsidRDefault="00E8623C" w:rsidP="009B5B59">
      <w:pPr>
        <w:pStyle w:val="Teksttreci0"/>
        <w:numPr>
          <w:ilvl w:val="0"/>
          <w:numId w:val="12"/>
        </w:numPr>
        <w:shd w:val="clear" w:color="auto" w:fill="auto"/>
        <w:tabs>
          <w:tab w:val="left" w:pos="732"/>
        </w:tabs>
        <w:spacing w:before="0" w:after="0" w:line="264" w:lineRule="auto"/>
        <w:ind w:left="721" w:hanging="420"/>
        <w:jc w:val="left"/>
        <w:rPr>
          <w:color w:val="auto"/>
        </w:rPr>
      </w:pPr>
      <w:r w:rsidRPr="00F8345B">
        <w:rPr>
          <w:color w:val="auto"/>
        </w:rPr>
        <w:t>klasy istotnych właściwości wyrobu,</w:t>
      </w:r>
    </w:p>
    <w:p w:rsidR="00E8623C" w:rsidRPr="00F8345B" w:rsidRDefault="00E8623C" w:rsidP="009B5B59">
      <w:pPr>
        <w:pStyle w:val="Teksttreci0"/>
        <w:numPr>
          <w:ilvl w:val="0"/>
          <w:numId w:val="12"/>
        </w:numPr>
        <w:shd w:val="clear" w:color="auto" w:fill="auto"/>
        <w:tabs>
          <w:tab w:val="left" w:pos="732"/>
        </w:tabs>
        <w:spacing w:before="0" w:after="0" w:line="264" w:lineRule="auto"/>
        <w:ind w:left="720" w:hanging="420"/>
        <w:jc w:val="left"/>
        <w:rPr>
          <w:color w:val="auto"/>
        </w:rPr>
      </w:pPr>
      <w:r w:rsidRPr="00F8345B">
        <w:rPr>
          <w:color w:val="auto"/>
        </w:rPr>
        <w:t>datę produkcji</w:t>
      </w:r>
      <w:r w:rsidR="00A42B7C" w:rsidRPr="00F8345B">
        <w:rPr>
          <w:color w:val="auto"/>
        </w:rPr>
        <w:t>.</w:t>
      </w:r>
    </w:p>
    <w:p w:rsidR="004946C9" w:rsidRDefault="004946C9" w:rsidP="009B5B59">
      <w:pPr>
        <w:pStyle w:val="Teksttreci0"/>
        <w:shd w:val="clear" w:color="auto" w:fill="auto"/>
        <w:spacing w:before="0" w:after="0" w:line="264" w:lineRule="auto"/>
        <w:ind w:left="100" w:right="120" w:firstLine="740"/>
        <w:rPr>
          <w:color w:val="auto"/>
        </w:rPr>
      </w:pPr>
      <w:r w:rsidRPr="00F8345B">
        <w:rPr>
          <w:color w:val="auto"/>
        </w:rPr>
        <w:t>Oznakowania powinny być wykonane w sposób trwały i wyraźny, czytelny z normalnej odległości widzenia</w:t>
      </w:r>
      <w:r w:rsidRPr="00F8345B">
        <w:rPr>
          <w:rStyle w:val="TeksttreciOdstpy1pt"/>
          <w:color w:val="auto"/>
        </w:rPr>
        <w:t>.</w:t>
      </w:r>
      <w:r w:rsidRPr="00F8345B">
        <w:rPr>
          <w:color w:val="auto"/>
        </w:rPr>
        <w:t xml:space="preserve"> Czytelność i trwałość cechy na tylnej stronie tarczy znaku nie powinna być niższa od wymaganej trwałości znaku. Naklejkę należy wykonać z folii </w:t>
      </w:r>
      <w:proofErr w:type="spellStart"/>
      <w:r w:rsidR="00F303BD" w:rsidRPr="00F8345B">
        <w:rPr>
          <w:color w:val="auto"/>
        </w:rPr>
        <w:t>nieodblaskowej</w:t>
      </w:r>
      <w:proofErr w:type="spellEnd"/>
      <w:r w:rsidR="00CC6DA6" w:rsidRPr="00F8345B">
        <w:rPr>
          <w:color w:val="auto"/>
        </w:rPr>
        <w:t xml:space="preserve"> </w:t>
      </w:r>
      <w:r w:rsidR="009A774D" w:rsidRPr="00F8345B">
        <w:rPr>
          <w:color w:val="auto"/>
        </w:rPr>
        <w:t xml:space="preserve">lub folii odblaskowej typu 1 </w:t>
      </w:r>
      <w:r w:rsidR="00E74EFC" w:rsidRPr="00F8345B">
        <w:rPr>
          <w:color w:val="auto"/>
        </w:rPr>
        <w:t>o</w:t>
      </w:r>
      <w:r w:rsidR="00215F09" w:rsidRPr="00F8345B">
        <w:rPr>
          <w:color w:val="auto"/>
        </w:rPr>
        <w:t xml:space="preserve"> powierzchni nie większej</w:t>
      </w:r>
      <w:r w:rsidR="00E74EFC" w:rsidRPr="00F8345B">
        <w:rPr>
          <w:color w:val="auto"/>
        </w:rPr>
        <w:t xml:space="preserve"> niż </w:t>
      </w:r>
      <w:r w:rsidR="00215F09" w:rsidRPr="00F8345B">
        <w:rPr>
          <w:color w:val="auto"/>
        </w:rPr>
        <w:t>30 cm</w:t>
      </w:r>
      <w:r w:rsidR="00215F09" w:rsidRPr="00F8345B">
        <w:rPr>
          <w:color w:val="auto"/>
          <w:vertAlign w:val="superscript"/>
        </w:rPr>
        <w:t>2</w:t>
      </w:r>
      <w:r w:rsidR="00215F09" w:rsidRPr="00F8345B">
        <w:rPr>
          <w:color w:val="auto"/>
        </w:rPr>
        <w:t>.</w:t>
      </w:r>
    </w:p>
    <w:p w:rsidR="00183BBB" w:rsidRPr="00F8345B" w:rsidRDefault="00183BBB" w:rsidP="009B5B59">
      <w:pPr>
        <w:pStyle w:val="Teksttreci0"/>
        <w:shd w:val="clear" w:color="auto" w:fill="auto"/>
        <w:spacing w:before="0" w:after="0" w:line="264" w:lineRule="auto"/>
        <w:ind w:left="100" w:right="120" w:firstLine="740"/>
        <w:rPr>
          <w:color w:val="auto"/>
        </w:rPr>
      </w:pPr>
    </w:p>
    <w:p w:rsidR="004946C9" w:rsidRPr="00F8345B" w:rsidRDefault="004946C9" w:rsidP="009B5B59">
      <w:pPr>
        <w:pStyle w:val="Teksttreci20"/>
        <w:shd w:val="clear" w:color="auto" w:fill="auto"/>
        <w:spacing w:before="0" w:after="0" w:line="264" w:lineRule="auto"/>
        <w:ind w:left="840"/>
      </w:pPr>
      <w:r w:rsidRPr="00F8345B">
        <w:t>6. KONTROLA JAKOŚCI ROBÓT</w:t>
      </w:r>
    </w:p>
    <w:p w:rsidR="004946C9" w:rsidRPr="00F8345B" w:rsidRDefault="004946C9" w:rsidP="009B5B59">
      <w:pPr>
        <w:pStyle w:val="Teksttreci20"/>
        <w:numPr>
          <w:ilvl w:val="0"/>
          <w:numId w:val="13"/>
        </w:numPr>
        <w:shd w:val="clear" w:color="auto" w:fill="auto"/>
        <w:tabs>
          <w:tab w:val="left" w:pos="460"/>
        </w:tabs>
        <w:spacing w:before="0" w:after="0" w:line="264" w:lineRule="auto"/>
        <w:ind w:left="840" w:hanging="740"/>
        <w:jc w:val="left"/>
      </w:pPr>
      <w:r w:rsidRPr="00F8345B">
        <w:t>Ogólne zasady kontroli jakości robót</w:t>
      </w:r>
    </w:p>
    <w:p w:rsidR="004946C9" w:rsidRPr="00F8345B" w:rsidRDefault="004946C9" w:rsidP="009B5B59">
      <w:pPr>
        <w:pStyle w:val="Teksttreci0"/>
        <w:shd w:val="clear" w:color="auto" w:fill="auto"/>
        <w:spacing w:before="0" w:after="0" w:line="264" w:lineRule="auto"/>
        <w:ind w:left="102" w:right="119" w:firstLine="743"/>
        <w:rPr>
          <w:color w:val="auto"/>
        </w:rPr>
      </w:pPr>
      <w:r w:rsidRPr="00F8345B">
        <w:rPr>
          <w:color w:val="auto"/>
        </w:rPr>
        <w:t xml:space="preserve">Ogólne zasady kontroli jakości robót podano w OST D-M-00.00.00 „Wymagania ogólne” </w:t>
      </w:r>
      <w:proofErr w:type="spellStart"/>
      <w:r w:rsidRPr="00F8345B">
        <w:rPr>
          <w:color w:val="auto"/>
        </w:rPr>
        <w:t>pkt</w:t>
      </w:r>
      <w:proofErr w:type="spellEnd"/>
      <w:r w:rsidRPr="00F8345B">
        <w:rPr>
          <w:color w:val="auto"/>
        </w:rPr>
        <w:t xml:space="preserve"> 6.</w:t>
      </w:r>
    </w:p>
    <w:p w:rsidR="004946C9" w:rsidRPr="00F8345B" w:rsidRDefault="004946C9" w:rsidP="009B5B59">
      <w:pPr>
        <w:pStyle w:val="Teksttreci20"/>
        <w:numPr>
          <w:ilvl w:val="0"/>
          <w:numId w:val="13"/>
        </w:numPr>
        <w:shd w:val="clear" w:color="auto" w:fill="auto"/>
        <w:tabs>
          <w:tab w:val="left" w:pos="460"/>
        </w:tabs>
        <w:spacing w:before="0" w:after="0" w:line="264" w:lineRule="auto"/>
        <w:ind w:left="840" w:hanging="740"/>
        <w:jc w:val="left"/>
      </w:pPr>
      <w:r w:rsidRPr="00F8345B">
        <w:t>Badania materiałów do wykonania fundamentów betonowych</w:t>
      </w:r>
    </w:p>
    <w:p w:rsidR="004946C9" w:rsidRPr="00F8345B" w:rsidRDefault="004946C9" w:rsidP="009B5B59">
      <w:pPr>
        <w:pStyle w:val="Teksttreci0"/>
        <w:shd w:val="clear" w:color="auto" w:fill="auto"/>
        <w:spacing w:before="0" w:after="0" w:line="264" w:lineRule="auto"/>
        <w:ind w:left="100" w:right="120" w:firstLine="740"/>
        <w:rPr>
          <w:color w:val="auto"/>
        </w:rPr>
      </w:pPr>
      <w:r w:rsidRPr="00F8345B">
        <w:rPr>
          <w:color w:val="auto"/>
        </w:rPr>
        <w:t xml:space="preserve">Wykonawca powinien przeprowadzić badania materiałów do wykonania fundamentów betonowych „na mokro”. Uwzględniając nieskomplikowany charakter robót fundamentowych, na wniosek Wykonawcy, </w:t>
      </w:r>
      <w:r w:rsidR="00CC6DA6" w:rsidRPr="00F8345B">
        <w:rPr>
          <w:color w:val="auto"/>
        </w:rPr>
        <w:t xml:space="preserve">Zamawiający </w:t>
      </w:r>
      <w:r w:rsidRPr="00F8345B">
        <w:rPr>
          <w:color w:val="auto"/>
        </w:rPr>
        <w:t>może zwolnić go z potrzeby wykonania badań materiałów dla tych robót.</w:t>
      </w:r>
    </w:p>
    <w:p w:rsidR="004946C9" w:rsidRPr="00F8345B" w:rsidRDefault="004946C9" w:rsidP="009B5B59">
      <w:pPr>
        <w:pStyle w:val="Teksttreci20"/>
        <w:numPr>
          <w:ilvl w:val="0"/>
          <w:numId w:val="13"/>
        </w:numPr>
        <w:shd w:val="clear" w:color="auto" w:fill="auto"/>
        <w:tabs>
          <w:tab w:val="left" w:pos="453"/>
        </w:tabs>
        <w:spacing w:before="0" w:after="0" w:line="264" w:lineRule="auto"/>
        <w:ind w:left="840" w:hanging="740"/>
        <w:jc w:val="left"/>
      </w:pPr>
      <w:r w:rsidRPr="00F8345B">
        <w:t>Badania w czasie wykonywania robót</w:t>
      </w:r>
    </w:p>
    <w:p w:rsidR="004946C9" w:rsidRPr="00F8345B" w:rsidRDefault="004946C9" w:rsidP="009B5B59">
      <w:pPr>
        <w:pStyle w:val="Teksttreci0"/>
        <w:shd w:val="clear" w:color="auto" w:fill="auto"/>
        <w:spacing w:before="0" w:after="0" w:line="264" w:lineRule="auto"/>
        <w:ind w:left="840"/>
        <w:rPr>
          <w:color w:val="auto"/>
        </w:rPr>
      </w:pPr>
      <w:r w:rsidRPr="00F8345B">
        <w:rPr>
          <w:color w:val="auto"/>
        </w:rPr>
        <w:t>6.3.1. Badania materiałów w czasie wykonywania robót</w:t>
      </w:r>
    </w:p>
    <w:p w:rsidR="004946C9" w:rsidRPr="00F8345B" w:rsidRDefault="004946C9" w:rsidP="009B5B59">
      <w:pPr>
        <w:pStyle w:val="Teksttreci0"/>
        <w:shd w:val="clear" w:color="auto" w:fill="auto"/>
        <w:spacing w:before="0" w:after="0" w:line="264" w:lineRule="auto"/>
        <w:ind w:left="100" w:right="120" w:firstLine="740"/>
        <w:rPr>
          <w:color w:val="auto"/>
        </w:rPr>
      </w:pPr>
      <w:r w:rsidRPr="00F8345B">
        <w:rPr>
          <w:color w:val="auto"/>
        </w:rPr>
        <w:t>Wszystkie materiały dostarczone na budowę powinny być sprawdzone w zakresie powierzchni wyrobu i jego wymiarów.</w:t>
      </w:r>
    </w:p>
    <w:p w:rsidR="004946C9" w:rsidRPr="00F8345B" w:rsidRDefault="004946C9" w:rsidP="009B5B59">
      <w:pPr>
        <w:pStyle w:val="Teksttreci0"/>
        <w:shd w:val="clear" w:color="auto" w:fill="auto"/>
        <w:spacing w:before="0" w:after="0" w:line="264" w:lineRule="auto"/>
        <w:ind w:left="100" w:right="120" w:firstLine="740"/>
        <w:rPr>
          <w:color w:val="auto"/>
        </w:rPr>
      </w:pPr>
      <w:r w:rsidRPr="00F8345B">
        <w:rPr>
          <w:color w:val="auto"/>
        </w:rPr>
        <w:t>Częstotliwość badań i ocena ich wyników powinna być zgodna z ustaleniami zawartymi w tablicy 7.</w:t>
      </w:r>
    </w:p>
    <w:p w:rsidR="00523612" w:rsidRPr="00F8345B" w:rsidRDefault="00523612" w:rsidP="009B5B59">
      <w:pPr>
        <w:spacing w:line="264" w:lineRule="auto"/>
        <w:rPr>
          <w:rFonts w:ascii="Times New Roman" w:hAnsi="Times New Roman" w:cs="Times New Roman"/>
          <w:sz w:val="20"/>
          <w:szCs w:val="20"/>
        </w:rPr>
      </w:pPr>
      <w:r w:rsidRPr="00F8345B">
        <w:rPr>
          <w:rFonts w:ascii="Times New Roman" w:hAnsi="Times New Roman" w:cs="Times New Roman"/>
          <w:color w:val="auto"/>
          <w:sz w:val="20"/>
          <w:szCs w:val="20"/>
        </w:rPr>
        <w:t xml:space="preserve">Tablica </w:t>
      </w:r>
      <w:r w:rsidR="00476C41" w:rsidRPr="00F8345B">
        <w:rPr>
          <w:rFonts w:ascii="Times New Roman" w:hAnsi="Times New Roman" w:cs="Times New Roman"/>
          <w:color w:val="auto"/>
          <w:sz w:val="20"/>
          <w:szCs w:val="20"/>
        </w:rPr>
        <w:t>2.</w:t>
      </w:r>
      <w:r w:rsidRPr="00F8345B">
        <w:rPr>
          <w:rFonts w:ascii="Times New Roman" w:hAnsi="Times New Roman" w:cs="Times New Roman"/>
          <w:color w:val="auto"/>
          <w:sz w:val="20"/>
          <w:szCs w:val="20"/>
        </w:rPr>
        <w:t xml:space="preserve"> Częstotliwość badań przy sprawdzeniu powierzchni i wymiarów wyrobów dostarczonych przez producentów</w:t>
      </w:r>
    </w:p>
    <w:tbl>
      <w:tblPr>
        <w:tblStyle w:val="Tabela-Siatka"/>
        <w:tblW w:w="0" w:type="auto"/>
        <w:tblLook w:val="04A0"/>
      </w:tblPr>
      <w:tblGrid>
        <w:gridCol w:w="1526"/>
        <w:gridCol w:w="2268"/>
        <w:gridCol w:w="3115"/>
        <w:gridCol w:w="2303"/>
      </w:tblGrid>
      <w:tr w:rsidR="00523612" w:rsidTr="00347D01">
        <w:tc>
          <w:tcPr>
            <w:tcW w:w="1526" w:type="dxa"/>
          </w:tcPr>
          <w:p w:rsidR="00523612" w:rsidRPr="005C238A" w:rsidRDefault="00523612" w:rsidP="00714216">
            <w:pPr>
              <w:pStyle w:val="Teksttreci0"/>
              <w:shd w:val="clear" w:color="auto" w:fill="auto"/>
              <w:spacing w:before="0" w:after="0" w:line="264" w:lineRule="auto"/>
              <w:ind w:firstLine="0"/>
              <w:rPr>
                <w:color w:val="auto"/>
              </w:rPr>
            </w:pPr>
            <w:r w:rsidRPr="005C238A">
              <w:rPr>
                <w:color w:val="auto"/>
              </w:rPr>
              <w:t>Rodzaj badania</w:t>
            </w:r>
          </w:p>
        </w:tc>
        <w:tc>
          <w:tcPr>
            <w:tcW w:w="2268" w:type="dxa"/>
          </w:tcPr>
          <w:p w:rsidR="00523612" w:rsidRPr="005C238A" w:rsidRDefault="00523612" w:rsidP="00714216">
            <w:pPr>
              <w:pStyle w:val="Teksttreci0"/>
              <w:shd w:val="clear" w:color="auto" w:fill="auto"/>
              <w:spacing w:before="0" w:after="0" w:line="264" w:lineRule="auto"/>
              <w:ind w:left="220" w:firstLine="0"/>
              <w:rPr>
                <w:color w:val="auto"/>
              </w:rPr>
            </w:pPr>
            <w:r w:rsidRPr="005C238A">
              <w:rPr>
                <w:color w:val="auto"/>
              </w:rPr>
              <w:t>Liczba badań</w:t>
            </w:r>
          </w:p>
        </w:tc>
        <w:tc>
          <w:tcPr>
            <w:tcW w:w="3115" w:type="dxa"/>
          </w:tcPr>
          <w:p w:rsidR="00523612" w:rsidRPr="005C238A" w:rsidRDefault="00523612" w:rsidP="00714216">
            <w:pPr>
              <w:pStyle w:val="Teksttreci0"/>
              <w:shd w:val="clear" w:color="auto" w:fill="auto"/>
              <w:spacing w:before="0" w:after="0" w:line="264" w:lineRule="auto"/>
              <w:ind w:firstLine="0"/>
              <w:jc w:val="center"/>
              <w:rPr>
                <w:color w:val="auto"/>
              </w:rPr>
            </w:pPr>
            <w:r w:rsidRPr="005C238A">
              <w:rPr>
                <w:color w:val="auto"/>
              </w:rPr>
              <w:t>Opis badań</w:t>
            </w:r>
          </w:p>
        </w:tc>
        <w:tc>
          <w:tcPr>
            <w:tcW w:w="2303" w:type="dxa"/>
          </w:tcPr>
          <w:p w:rsidR="00523612" w:rsidRPr="005C238A" w:rsidRDefault="00523612" w:rsidP="00714216">
            <w:pPr>
              <w:pStyle w:val="Teksttreci0"/>
              <w:shd w:val="clear" w:color="auto" w:fill="auto"/>
              <w:spacing w:before="0" w:after="0" w:line="264" w:lineRule="auto"/>
              <w:ind w:firstLine="0"/>
              <w:rPr>
                <w:color w:val="auto"/>
              </w:rPr>
            </w:pPr>
            <w:r w:rsidRPr="005C238A">
              <w:rPr>
                <w:color w:val="auto"/>
              </w:rPr>
              <w:t>Ocena wyników badań</w:t>
            </w:r>
          </w:p>
        </w:tc>
      </w:tr>
      <w:tr w:rsidR="00523612" w:rsidTr="00347D01">
        <w:tc>
          <w:tcPr>
            <w:tcW w:w="1526" w:type="dxa"/>
          </w:tcPr>
          <w:p w:rsidR="00523612" w:rsidRPr="005C238A" w:rsidRDefault="00523612" w:rsidP="00714216">
            <w:pPr>
              <w:pStyle w:val="Teksttreci0"/>
              <w:shd w:val="clear" w:color="auto" w:fill="auto"/>
              <w:spacing w:before="0" w:after="0" w:line="264" w:lineRule="auto"/>
              <w:ind w:left="80" w:firstLine="0"/>
              <w:rPr>
                <w:color w:val="auto"/>
              </w:rPr>
            </w:pPr>
            <w:r w:rsidRPr="005C238A">
              <w:rPr>
                <w:color w:val="auto"/>
              </w:rPr>
              <w:t>Sprawdzenie</w:t>
            </w:r>
          </w:p>
          <w:p w:rsidR="00523612" w:rsidRPr="005C238A" w:rsidRDefault="00523612" w:rsidP="00714216">
            <w:pPr>
              <w:pStyle w:val="Teksttreci0"/>
              <w:shd w:val="clear" w:color="auto" w:fill="auto"/>
              <w:spacing w:before="0" w:after="0" w:line="264" w:lineRule="auto"/>
              <w:ind w:left="80" w:firstLine="0"/>
              <w:rPr>
                <w:color w:val="auto"/>
              </w:rPr>
            </w:pPr>
            <w:r w:rsidRPr="005C238A">
              <w:rPr>
                <w:color w:val="auto"/>
              </w:rPr>
              <w:t>powierzchni</w:t>
            </w:r>
          </w:p>
        </w:tc>
        <w:tc>
          <w:tcPr>
            <w:tcW w:w="2268" w:type="dxa"/>
            <w:vMerge w:val="restart"/>
          </w:tcPr>
          <w:p w:rsidR="00523612" w:rsidRPr="00BB74AF" w:rsidRDefault="00523612" w:rsidP="00714216">
            <w:pPr>
              <w:spacing w:line="264" w:lineRule="auto"/>
              <w:rPr>
                <w:rFonts w:ascii="Times New Roman" w:hAnsi="Times New Roman" w:cs="Times New Roman"/>
                <w:sz w:val="20"/>
                <w:szCs w:val="20"/>
              </w:rPr>
            </w:pPr>
            <w:r w:rsidRPr="00BB74AF">
              <w:rPr>
                <w:rFonts w:ascii="Times New Roman" w:hAnsi="Times New Roman" w:cs="Times New Roman"/>
                <w:color w:val="auto"/>
                <w:sz w:val="20"/>
                <w:szCs w:val="20"/>
              </w:rPr>
              <w:t>od 5 do 10 badań z wybra</w:t>
            </w:r>
            <w:r w:rsidRPr="00BB74AF">
              <w:rPr>
                <w:rFonts w:ascii="Times New Roman" w:hAnsi="Times New Roman" w:cs="Times New Roman"/>
                <w:color w:val="auto"/>
                <w:sz w:val="20"/>
                <w:szCs w:val="20"/>
              </w:rPr>
              <w:softHyphen/>
              <w:t>nych losowo elementów w każdej dostar</w:t>
            </w:r>
            <w:r w:rsidRPr="00BB74AF">
              <w:rPr>
                <w:rFonts w:ascii="Times New Roman" w:hAnsi="Times New Roman" w:cs="Times New Roman"/>
                <w:color w:val="auto"/>
                <w:sz w:val="20"/>
                <w:szCs w:val="20"/>
              </w:rPr>
              <w:softHyphen/>
              <w:t>czonej partii wyrobów liczą</w:t>
            </w:r>
            <w:r w:rsidRPr="00BB74AF">
              <w:rPr>
                <w:rFonts w:ascii="Times New Roman" w:hAnsi="Times New Roman" w:cs="Times New Roman"/>
                <w:color w:val="auto"/>
                <w:sz w:val="20"/>
                <w:szCs w:val="20"/>
              </w:rPr>
              <w:softHyphen/>
              <w:t xml:space="preserve">cej do </w:t>
            </w:r>
            <w:r w:rsidRPr="00BB74AF">
              <w:rPr>
                <w:rFonts w:ascii="Times New Roman" w:hAnsi="Times New Roman" w:cs="Times New Roman"/>
                <w:color w:val="auto"/>
                <w:sz w:val="20"/>
                <w:szCs w:val="20"/>
              </w:rPr>
              <w:lastRenderedPageBreak/>
              <w:t>1000 elementów</w:t>
            </w:r>
          </w:p>
        </w:tc>
        <w:tc>
          <w:tcPr>
            <w:tcW w:w="3115" w:type="dxa"/>
          </w:tcPr>
          <w:p w:rsidR="00523612" w:rsidRPr="005C238A" w:rsidRDefault="00523612" w:rsidP="00714216">
            <w:pPr>
              <w:pStyle w:val="Teksttreci0"/>
              <w:shd w:val="clear" w:color="auto" w:fill="auto"/>
              <w:spacing w:before="0" w:after="0" w:line="264" w:lineRule="auto"/>
              <w:ind w:firstLine="0"/>
              <w:rPr>
                <w:color w:val="auto"/>
              </w:rPr>
            </w:pPr>
            <w:r w:rsidRPr="005C238A">
              <w:rPr>
                <w:color w:val="auto"/>
              </w:rPr>
              <w:lastRenderedPageBreak/>
              <w:t xml:space="preserve">Powierzchnię zbadać nieuzbrojonym okiem. Do ew. sprawdzenia głębokości wad użyć dostępnych narzędzi (np. liniałów z czujnikiem, suwmiarek, </w:t>
            </w:r>
            <w:r w:rsidRPr="005C238A">
              <w:rPr>
                <w:color w:val="auto"/>
              </w:rPr>
              <w:lastRenderedPageBreak/>
              <w:t>mikrometrów itp.</w:t>
            </w:r>
          </w:p>
        </w:tc>
        <w:tc>
          <w:tcPr>
            <w:tcW w:w="2303" w:type="dxa"/>
            <w:vMerge w:val="restart"/>
          </w:tcPr>
          <w:p w:rsidR="00523612" w:rsidRPr="00BB74AF" w:rsidRDefault="00523612" w:rsidP="00714216">
            <w:pPr>
              <w:spacing w:line="264" w:lineRule="auto"/>
              <w:rPr>
                <w:rFonts w:ascii="Times New Roman" w:hAnsi="Times New Roman" w:cs="Times New Roman"/>
                <w:sz w:val="20"/>
                <w:szCs w:val="20"/>
              </w:rPr>
            </w:pPr>
            <w:r w:rsidRPr="00BB74AF">
              <w:rPr>
                <w:rFonts w:ascii="Times New Roman" w:hAnsi="Times New Roman" w:cs="Times New Roman"/>
                <w:color w:val="auto"/>
                <w:sz w:val="20"/>
                <w:szCs w:val="20"/>
              </w:rPr>
              <w:lastRenderedPageBreak/>
              <w:t>Wyniki badań powinny być zgodne z wymaganiami punktu 2</w:t>
            </w:r>
            <w:r w:rsidRPr="00BB74AF">
              <w:rPr>
                <w:rFonts w:ascii="Times New Roman" w:hAnsi="Times New Roman" w:cs="Times New Roman"/>
                <w:sz w:val="20"/>
                <w:szCs w:val="20"/>
              </w:rPr>
              <w:t xml:space="preserve"> </w:t>
            </w:r>
          </w:p>
        </w:tc>
      </w:tr>
      <w:tr w:rsidR="00523612" w:rsidTr="00347D01">
        <w:tc>
          <w:tcPr>
            <w:tcW w:w="1526" w:type="dxa"/>
          </w:tcPr>
          <w:p w:rsidR="00523612" w:rsidRPr="005C238A" w:rsidRDefault="00523612" w:rsidP="00714216">
            <w:pPr>
              <w:pStyle w:val="Teksttreci0"/>
              <w:shd w:val="clear" w:color="auto" w:fill="auto"/>
              <w:spacing w:before="0" w:after="0" w:line="264" w:lineRule="auto"/>
              <w:ind w:left="80" w:firstLine="0"/>
              <w:rPr>
                <w:color w:val="auto"/>
              </w:rPr>
            </w:pPr>
            <w:r w:rsidRPr="005C238A">
              <w:rPr>
                <w:color w:val="auto"/>
              </w:rPr>
              <w:lastRenderedPageBreak/>
              <w:t>Sprawdzenie</w:t>
            </w:r>
          </w:p>
          <w:p w:rsidR="00523612" w:rsidRPr="005C238A" w:rsidRDefault="00523612" w:rsidP="00714216">
            <w:pPr>
              <w:pStyle w:val="Teksttreci0"/>
              <w:shd w:val="clear" w:color="auto" w:fill="auto"/>
              <w:spacing w:before="0" w:after="0" w:line="264" w:lineRule="auto"/>
              <w:ind w:left="80" w:firstLine="0"/>
              <w:rPr>
                <w:color w:val="auto"/>
              </w:rPr>
            </w:pPr>
            <w:r w:rsidRPr="005C238A">
              <w:rPr>
                <w:color w:val="auto"/>
              </w:rPr>
              <w:t>wymiarów</w:t>
            </w:r>
          </w:p>
        </w:tc>
        <w:tc>
          <w:tcPr>
            <w:tcW w:w="2268" w:type="dxa"/>
            <w:vMerge/>
          </w:tcPr>
          <w:p w:rsidR="00523612" w:rsidRDefault="00523612" w:rsidP="00714216">
            <w:pPr>
              <w:spacing w:line="264" w:lineRule="auto"/>
              <w:rPr>
                <w:rFonts w:ascii="Times New Roman" w:hAnsi="Times New Roman" w:cs="Times New Roman"/>
                <w:sz w:val="20"/>
                <w:szCs w:val="20"/>
              </w:rPr>
            </w:pPr>
          </w:p>
        </w:tc>
        <w:tc>
          <w:tcPr>
            <w:tcW w:w="3115" w:type="dxa"/>
          </w:tcPr>
          <w:p w:rsidR="00523612" w:rsidRPr="005C238A" w:rsidRDefault="00523612" w:rsidP="00714216">
            <w:pPr>
              <w:pStyle w:val="Teksttreci0"/>
              <w:shd w:val="clear" w:color="auto" w:fill="auto"/>
              <w:spacing w:before="0" w:after="0" w:line="264" w:lineRule="auto"/>
              <w:ind w:firstLine="0"/>
              <w:rPr>
                <w:color w:val="auto"/>
              </w:rPr>
            </w:pPr>
            <w:r w:rsidRPr="005C238A">
              <w:rPr>
                <w:color w:val="auto"/>
              </w:rPr>
              <w:t>Przeprowadzić uniwersalnymi przyrządami pomiarowymi lub sprawdzianami (np. liniałami, przymiarami itp.)</w:t>
            </w:r>
          </w:p>
        </w:tc>
        <w:tc>
          <w:tcPr>
            <w:tcW w:w="2303" w:type="dxa"/>
            <w:vMerge/>
          </w:tcPr>
          <w:p w:rsidR="00523612" w:rsidRDefault="00523612" w:rsidP="00714216">
            <w:pPr>
              <w:spacing w:line="264" w:lineRule="auto"/>
              <w:rPr>
                <w:rFonts w:ascii="Times New Roman" w:hAnsi="Times New Roman" w:cs="Times New Roman"/>
                <w:sz w:val="20"/>
                <w:szCs w:val="20"/>
              </w:rPr>
            </w:pPr>
          </w:p>
        </w:tc>
      </w:tr>
    </w:tbl>
    <w:p w:rsidR="00523612" w:rsidRPr="005C238A" w:rsidRDefault="00523612" w:rsidP="00714216">
      <w:pPr>
        <w:spacing w:line="264" w:lineRule="auto"/>
        <w:rPr>
          <w:color w:val="auto"/>
          <w:sz w:val="4"/>
          <w:szCs w:val="2"/>
        </w:rPr>
      </w:pPr>
    </w:p>
    <w:p w:rsidR="006E10BC" w:rsidRPr="00F8345B" w:rsidRDefault="006E10BC" w:rsidP="00F8345B">
      <w:pPr>
        <w:pStyle w:val="Teksttreci0"/>
        <w:shd w:val="clear" w:color="auto" w:fill="auto"/>
        <w:spacing w:before="0" w:after="96"/>
        <w:ind w:left="20" w:right="40" w:firstLine="700"/>
        <w:rPr>
          <w:color w:val="auto"/>
        </w:rPr>
      </w:pPr>
      <w:r w:rsidRPr="00F8345B">
        <w:rPr>
          <w:color w:val="auto"/>
        </w:rPr>
        <w:t>W przypadkach budzących wątpliwości można zlecić uprawnionej jednostce zbadanie właściwości dostarczonych wyrobów i materiałów w zakresie wymagań podanych w punkcie 2.</w:t>
      </w:r>
    </w:p>
    <w:p w:rsidR="006E10BC" w:rsidRPr="000661FE" w:rsidRDefault="006E10BC" w:rsidP="003B1DBB">
      <w:pPr>
        <w:pStyle w:val="Teksttreci0"/>
        <w:shd w:val="clear" w:color="auto" w:fill="auto"/>
        <w:spacing w:before="0" w:after="0" w:line="200" w:lineRule="exact"/>
        <w:ind w:left="300" w:hanging="300"/>
        <w:jc w:val="left"/>
        <w:rPr>
          <w:color w:val="auto"/>
        </w:rPr>
      </w:pPr>
      <w:r w:rsidRPr="000661FE">
        <w:rPr>
          <w:rStyle w:val="TeksttreciPogrubienie"/>
          <w:b w:val="0"/>
          <w:color w:val="auto"/>
          <w:sz w:val="20"/>
          <w:szCs w:val="20"/>
        </w:rPr>
        <w:t xml:space="preserve">6.3.2. </w:t>
      </w:r>
      <w:r w:rsidRPr="000661FE">
        <w:rPr>
          <w:color w:val="auto"/>
        </w:rPr>
        <w:t>Kontrola w czasie wykonywania robót</w:t>
      </w:r>
    </w:p>
    <w:p w:rsidR="006E10BC" w:rsidRPr="000661FE" w:rsidRDefault="006E10BC" w:rsidP="003B1DBB">
      <w:pPr>
        <w:pStyle w:val="Teksttreci0"/>
        <w:shd w:val="clear" w:color="auto" w:fill="auto"/>
        <w:spacing w:before="0" w:after="0" w:line="248" w:lineRule="exact"/>
        <w:ind w:left="20" w:hanging="20"/>
        <w:rPr>
          <w:color w:val="auto"/>
        </w:rPr>
      </w:pPr>
      <w:r w:rsidRPr="000661FE">
        <w:rPr>
          <w:color w:val="auto"/>
        </w:rPr>
        <w:t>W czasie wykonywania robót należy sprawdzać:</w:t>
      </w:r>
    </w:p>
    <w:p w:rsidR="006E10BC" w:rsidRPr="000661FE" w:rsidRDefault="006E10BC" w:rsidP="003B1DBB">
      <w:pPr>
        <w:pStyle w:val="Teksttreci0"/>
        <w:numPr>
          <w:ilvl w:val="0"/>
          <w:numId w:val="14"/>
        </w:numPr>
        <w:shd w:val="clear" w:color="auto" w:fill="auto"/>
        <w:spacing w:before="0" w:after="0" w:line="248" w:lineRule="exact"/>
        <w:ind w:left="709" w:right="40" w:hanging="425"/>
        <w:jc w:val="left"/>
        <w:rPr>
          <w:color w:val="auto"/>
        </w:rPr>
      </w:pPr>
      <w:r w:rsidRPr="000661FE">
        <w:rPr>
          <w:color w:val="auto"/>
        </w:rPr>
        <w:t>zgodność wykonania znaków pionowych z dokumentacją projektową (lokalizacja, wymiary znaków, wysokość zamocowania znaków),</w:t>
      </w:r>
    </w:p>
    <w:p w:rsidR="006E10BC" w:rsidRPr="000661FE" w:rsidRDefault="006E10BC" w:rsidP="003B1DBB">
      <w:pPr>
        <w:pStyle w:val="Teksttreci0"/>
        <w:numPr>
          <w:ilvl w:val="0"/>
          <w:numId w:val="14"/>
        </w:numPr>
        <w:shd w:val="clear" w:color="auto" w:fill="auto"/>
        <w:tabs>
          <w:tab w:val="left" w:pos="301"/>
        </w:tabs>
        <w:spacing w:before="0" w:after="0" w:line="248" w:lineRule="exact"/>
        <w:ind w:left="300" w:hanging="20"/>
        <w:jc w:val="left"/>
        <w:rPr>
          <w:color w:val="auto"/>
        </w:rPr>
      </w:pPr>
      <w:r w:rsidRPr="000661FE">
        <w:rPr>
          <w:color w:val="auto"/>
        </w:rPr>
        <w:t>zachowanie dopuszczalnych odchyłek wymiarów, zgodnie z punktem 2 i 5,</w:t>
      </w:r>
    </w:p>
    <w:p w:rsidR="006E10BC" w:rsidRPr="000661FE" w:rsidRDefault="006E10BC" w:rsidP="003B1DBB">
      <w:pPr>
        <w:pStyle w:val="Teksttreci0"/>
        <w:numPr>
          <w:ilvl w:val="0"/>
          <w:numId w:val="14"/>
        </w:numPr>
        <w:shd w:val="clear" w:color="auto" w:fill="auto"/>
        <w:tabs>
          <w:tab w:val="left" w:pos="297"/>
        </w:tabs>
        <w:spacing w:before="0" w:after="0" w:line="248" w:lineRule="exact"/>
        <w:ind w:left="300" w:hanging="20"/>
        <w:jc w:val="left"/>
        <w:rPr>
          <w:color w:val="auto"/>
        </w:rPr>
      </w:pPr>
      <w:r w:rsidRPr="000661FE">
        <w:rPr>
          <w:color w:val="auto"/>
        </w:rPr>
        <w:t>prawidłowość wykonania wykopów pod konstrukcje wsporcze, zgodnie z punktem 5.3,</w:t>
      </w:r>
    </w:p>
    <w:p w:rsidR="006E10BC" w:rsidRPr="000661FE" w:rsidRDefault="006E10BC" w:rsidP="003B1DBB">
      <w:pPr>
        <w:pStyle w:val="Teksttreci0"/>
        <w:numPr>
          <w:ilvl w:val="0"/>
          <w:numId w:val="14"/>
        </w:numPr>
        <w:shd w:val="clear" w:color="auto" w:fill="auto"/>
        <w:tabs>
          <w:tab w:val="left" w:pos="301"/>
        </w:tabs>
        <w:spacing w:before="0" w:after="0" w:line="248" w:lineRule="exact"/>
        <w:ind w:left="300" w:hanging="20"/>
        <w:jc w:val="left"/>
        <w:rPr>
          <w:color w:val="auto"/>
        </w:rPr>
      </w:pPr>
      <w:r w:rsidRPr="000661FE">
        <w:rPr>
          <w:color w:val="auto"/>
        </w:rPr>
        <w:t xml:space="preserve">poprawność wykonania fundamentów pod </w:t>
      </w:r>
      <w:r w:rsidR="00960EEE" w:rsidRPr="000661FE">
        <w:rPr>
          <w:color w:val="auto"/>
        </w:rPr>
        <w:t>konstrukcje wsporcze,</w:t>
      </w:r>
      <w:r w:rsidRPr="000661FE">
        <w:rPr>
          <w:color w:val="auto"/>
        </w:rPr>
        <w:t xml:space="preserve"> zgodnie z punktem 5.3,</w:t>
      </w:r>
    </w:p>
    <w:p w:rsidR="006E10BC" w:rsidRPr="000661FE" w:rsidRDefault="006E10BC" w:rsidP="003B1DBB">
      <w:pPr>
        <w:pStyle w:val="Teksttreci0"/>
        <w:numPr>
          <w:ilvl w:val="0"/>
          <w:numId w:val="14"/>
        </w:numPr>
        <w:shd w:val="clear" w:color="auto" w:fill="auto"/>
        <w:tabs>
          <w:tab w:val="left" w:pos="294"/>
        </w:tabs>
        <w:spacing w:before="0" w:after="0" w:line="248" w:lineRule="exact"/>
        <w:ind w:left="300" w:right="40" w:hanging="20"/>
        <w:jc w:val="left"/>
        <w:rPr>
          <w:color w:val="auto"/>
        </w:rPr>
      </w:pPr>
      <w:r w:rsidRPr="000661FE">
        <w:rPr>
          <w:color w:val="auto"/>
        </w:rPr>
        <w:t>poprawność ustawienia konstrukcji wsporczy</w:t>
      </w:r>
      <w:r w:rsidR="00B12418" w:rsidRPr="000661FE">
        <w:rPr>
          <w:color w:val="auto"/>
        </w:rPr>
        <w:t>ch, zgodnie z punktem 5.4</w:t>
      </w:r>
      <w:r w:rsidR="00640455" w:rsidRPr="000661FE">
        <w:rPr>
          <w:color w:val="auto"/>
        </w:rPr>
        <w:t>.</w:t>
      </w:r>
      <w:r w:rsidR="00B12418" w:rsidRPr="000661FE">
        <w:rPr>
          <w:color w:val="auto"/>
        </w:rPr>
        <w:t xml:space="preserve"> </w:t>
      </w:r>
    </w:p>
    <w:p w:rsidR="00EB7455" w:rsidRPr="00F8345B" w:rsidRDefault="00EB7455" w:rsidP="003B1DBB">
      <w:pPr>
        <w:pStyle w:val="Teksttreci0"/>
        <w:shd w:val="clear" w:color="auto" w:fill="auto"/>
        <w:tabs>
          <w:tab w:val="left" w:pos="294"/>
        </w:tabs>
        <w:spacing w:before="0" w:after="0" w:line="248" w:lineRule="exact"/>
        <w:ind w:left="300" w:right="40" w:firstLine="0"/>
        <w:jc w:val="left"/>
        <w:rPr>
          <w:color w:val="auto"/>
        </w:rPr>
      </w:pPr>
      <w:r w:rsidRPr="00F8345B">
        <w:rPr>
          <w:color w:val="auto"/>
        </w:rPr>
        <w:tab/>
      </w:r>
      <w:r w:rsidRPr="00F8345B">
        <w:rPr>
          <w:color w:val="auto"/>
        </w:rPr>
        <w:tab/>
      </w:r>
      <w:r w:rsidRPr="00F8345B">
        <w:rPr>
          <w:color w:val="auto"/>
        </w:rPr>
        <w:tab/>
      </w:r>
      <w:r w:rsidRPr="00F8345B">
        <w:rPr>
          <w:color w:val="auto"/>
        </w:rPr>
        <w:tab/>
      </w:r>
      <w:r w:rsidRPr="00F8345B">
        <w:rPr>
          <w:color w:val="auto"/>
        </w:rPr>
        <w:tab/>
      </w:r>
    </w:p>
    <w:p w:rsidR="006E10BC" w:rsidRPr="00F8345B" w:rsidRDefault="006E10BC" w:rsidP="003B1DBB">
      <w:pPr>
        <w:pStyle w:val="Nagwek10"/>
        <w:keepNext/>
        <w:keepLines/>
        <w:numPr>
          <w:ilvl w:val="0"/>
          <w:numId w:val="15"/>
        </w:numPr>
        <w:shd w:val="clear" w:color="auto" w:fill="auto"/>
        <w:tabs>
          <w:tab w:val="left" w:pos="229"/>
        </w:tabs>
        <w:spacing w:before="0" w:after="0" w:line="200" w:lineRule="exact"/>
        <w:ind w:left="301" w:hanging="278"/>
        <w:rPr>
          <w:sz w:val="20"/>
          <w:szCs w:val="20"/>
        </w:rPr>
      </w:pPr>
      <w:r w:rsidRPr="00F8345B">
        <w:rPr>
          <w:sz w:val="20"/>
          <w:szCs w:val="20"/>
        </w:rPr>
        <w:t>OBMIAR ROBÓT</w:t>
      </w:r>
    </w:p>
    <w:p w:rsidR="006E10BC" w:rsidRPr="00F8345B" w:rsidRDefault="006E10BC" w:rsidP="003B1DBB">
      <w:pPr>
        <w:pStyle w:val="Nagwek10"/>
        <w:keepNext/>
        <w:keepLines/>
        <w:numPr>
          <w:ilvl w:val="1"/>
          <w:numId w:val="15"/>
        </w:numPr>
        <w:shd w:val="clear" w:color="auto" w:fill="auto"/>
        <w:tabs>
          <w:tab w:val="left" w:pos="373"/>
        </w:tabs>
        <w:spacing w:before="0" w:after="0" w:line="200" w:lineRule="exact"/>
        <w:ind w:left="300"/>
        <w:rPr>
          <w:sz w:val="20"/>
          <w:szCs w:val="20"/>
        </w:rPr>
      </w:pPr>
      <w:r w:rsidRPr="00F8345B">
        <w:rPr>
          <w:sz w:val="20"/>
          <w:szCs w:val="20"/>
        </w:rPr>
        <w:t>Ogólne zasady obmiaru robót</w:t>
      </w:r>
    </w:p>
    <w:p w:rsidR="006E10BC" w:rsidRPr="00F8345B" w:rsidRDefault="006E10BC" w:rsidP="003B1DBB">
      <w:pPr>
        <w:pStyle w:val="Teksttreci0"/>
        <w:shd w:val="clear" w:color="auto" w:fill="auto"/>
        <w:spacing w:before="0" w:after="0" w:line="248" w:lineRule="exact"/>
        <w:ind w:left="20" w:right="40" w:firstLine="700"/>
        <w:rPr>
          <w:color w:val="auto"/>
        </w:rPr>
      </w:pPr>
      <w:r w:rsidRPr="00F8345B">
        <w:rPr>
          <w:color w:val="auto"/>
        </w:rPr>
        <w:t xml:space="preserve">Ogólne zasady obmiaru robót podano w OST D-M-00.00.00 „Wymagania ogólne” </w:t>
      </w:r>
      <w:proofErr w:type="spellStart"/>
      <w:r w:rsidRPr="00F8345B">
        <w:rPr>
          <w:color w:val="auto"/>
        </w:rPr>
        <w:t>pkt</w:t>
      </w:r>
      <w:proofErr w:type="spellEnd"/>
      <w:r w:rsidRPr="00F8345B">
        <w:rPr>
          <w:color w:val="auto"/>
        </w:rPr>
        <w:t xml:space="preserve"> 7.</w:t>
      </w:r>
    </w:p>
    <w:p w:rsidR="006E10BC" w:rsidRPr="00F8345B" w:rsidRDefault="006E10BC" w:rsidP="003B1DBB">
      <w:pPr>
        <w:pStyle w:val="Nagwek10"/>
        <w:keepNext/>
        <w:keepLines/>
        <w:numPr>
          <w:ilvl w:val="1"/>
          <w:numId w:val="15"/>
        </w:numPr>
        <w:shd w:val="clear" w:color="auto" w:fill="auto"/>
        <w:tabs>
          <w:tab w:val="left" w:pos="373"/>
        </w:tabs>
        <w:spacing w:before="0" w:after="0" w:line="200" w:lineRule="exact"/>
        <w:ind w:left="300"/>
        <w:rPr>
          <w:sz w:val="20"/>
          <w:szCs w:val="20"/>
        </w:rPr>
      </w:pPr>
      <w:r w:rsidRPr="00F8345B">
        <w:rPr>
          <w:sz w:val="20"/>
          <w:szCs w:val="20"/>
        </w:rPr>
        <w:t>Jednostka obmiarowa</w:t>
      </w:r>
    </w:p>
    <w:p w:rsidR="000C296C" w:rsidRPr="00F8345B" w:rsidRDefault="000C296C" w:rsidP="003B1DBB">
      <w:pPr>
        <w:pStyle w:val="Teksttreci0"/>
        <w:shd w:val="clear" w:color="auto" w:fill="auto"/>
        <w:spacing w:before="0" w:after="0" w:line="238" w:lineRule="exact"/>
        <w:ind w:left="20" w:firstLine="700"/>
        <w:rPr>
          <w:color w:val="auto"/>
        </w:rPr>
      </w:pPr>
      <w:r w:rsidRPr="00F8345B">
        <w:rPr>
          <w:color w:val="auto"/>
        </w:rPr>
        <w:t xml:space="preserve">Określenie jednostki obmiarowej następuje jednocześnie z określeniem podstawowych cech obiektu, którego ta jednostka dotyczy. </w:t>
      </w:r>
    </w:p>
    <w:p w:rsidR="000C296C" w:rsidRPr="00F8345B" w:rsidRDefault="000C296C" w:rsidP="003B1DBB">
      <w:pPr>
        <w:pStyle w:val="Teksttreci0"/>
        <w:shd w:val="clear" w:color="auto" w:fill="auto"/>
        <w:spacing w:before="0" w:after="0" w:line="238" w:lineRule="exact"/>
        <w:ind w:left="20" w:firstLine="700"/>
        <w:rPr>
          <w:color w:val="auto"/>
        </w:rPr>
      </w:pPr>
      <w:r w:rsidRPr="00F8345B">
        <w:rPr>
          <w:color w:val="auto"/>
        </w:rPr>
        <w:t xml:space="preserve">Dla znaków określa się ich wielkości i rodzaje wymaganych folii lic. </w:t>
      </w:r>
    </w:p>
    <w:p w:rsidR="000C296C" w:rsidRPr="00F8345B" w:rsidRDefault="000C296C" w:rsidP="003B1DBB">
      <w:pPr>
        <w:pStyle w:val="Teksttreci0"/>
        <w:shd w:val="clear" w:color="auto" w:fill="auto"/>
        <w:spacing w:before="0" w:after="0" w:line="238" w:lineRule="exact"/>
        <w:ind w:left="20" w:firstLine="700"/>
        <w:rPr>
          <w:color w:val="auto"/>
        </w:rPr>
      </w:pPr>
      <w:r w:rsidRPr="00F8345B">
        <w:rPr>
          <w:color w:val="auto"/>
        </w:rPr>
        <w:t>Dla pozostałych konstrukcji wsporczych określa się odpowiednio ich rodzaj: kratownice płaskie, konstrukcje słupowe, konstrukcje wysięgnikowe, bramownice itp. oraz łączną powierzchnię znaków przewidzianych do zamontowania na  konstrukcji wskazując zakres powierzchni:</w:t>
      </w:r>
    </w:p>
    <w:p w:rsidR="000C296C" w:rsidRPr="00F8345B" w:rsidRDefault="000C296C" w:rsidP="003B1DBB">
      <w:pPr>
        <w:pStyle w:val="Teksttreci0"/>
        <w:numPr>
          <w:ilvl w:val="0"/>
          <w:numId w:val="36"/>
        </w:numPr>
        <w:shd w:val="clear" w:color="auto" w:fill="auto"/>
        <w:spacing w:before="0" w:after="0" w:line="238" w:lineRule="exact"/>
        <w:rPr>
          <w:color w:val="auto"/>
          <w:vertAlign w:val="superscript"/>
        </w:rPr>
      </w:pPr>
      <w:r w:rsidRPr="00F8345B">
        <w:rPr>
          <w:color w:val="auto"/>
        </w:rPr>
        <w:t>do 4,5 m</w:t>
      </w:r>
      <w:r w:rsidRPr="00F8345B">
        <w:rPr>
          <w:color w:val="auto"/>
          <w:vertAlign w:val="superscript"/>
        </w:rPr>
        <w:t>2</w:t>
      </w:r>
      <w:r w:rsidRPr="00F8345B">
        <w:rPr>
          <w:vertAlign w:val="superscript"/>
        </w:rPr>
        <w:t>,</w:t>
      </w:r>
    </w:p>
    <w:p w:rsidR="000C296C" w:rsidRPr="00F8345B" w:rsidRDefault="000C296C" w:rsidP="003B1DBB">
      <w:pPr>
        <w:pStyle w:val="Teksttreci0"/>
        <w:numPr>
          <w:ilvl w:val="0"/>
          <w:numId w:val="36"/>
        </w:numPr>
        <w:shd w:val="clear" w:color="auto" w:fill="auto"/>
        <w:spacing w:before="0" w:after="0" w:line="238" w:lineRule="exact"/>
      </w:pPr>
      <w:r w:rsidRPr="00F8345B">
        <w:rPr>
          <w:color w:val="auto"/>
        </w:rPr>
        <w:t>powyżej 4,5 m</w:t>
      </w:r>
      <w:r w:rsidRPr="00F8345B">
        <w:rPr>
          <w:color w:val="auto"/>
          <w:vertAlign w:val="superscript"/>
        </w:rPr>
        <w:t xml:space="preserve">2 </w:t>
      </w:r>
      <w:r w:rsidRPr="00F8345B">
        <w:rPr>
          <w:color w:val="auto"/>
        </w:rPr>
        <w:t>do 10 m</w:t>
      </w:r>
      <w:r w:rsidRPr="00F8345B">
        <w:rPr>
          <w:color w:val="auto"/>
          <w:vertAlign w:val="superscript"/>
        </w:rPr>
        <w:t>2</w:t>
      </w:r>
      <w:r w:rsidRPr="00F8345B">
        <w:t>,</w:t>
      </w:r>
    </w:p>
    <w:p w:rsidR="000C296C" w:rsidRPr="00F8345B" w:rsidRDefault="000C296C" w:rsidP="003B1DBB">
      <w:pPr>
        <w:pStyle w:val="Teksttreci0"/>
        <w:numPr>
          <w:ilvl w:val="0"/>
          <w:numId w:val="36"/>
        </w:numPr>
        <w:shd w:val="clear" w:color="auto" w:fill="auto"/>
        <w:spacing w:before="0" w:after="0" w:line="238" w:lineRule="exact"/>
        <w:rPr>
          <w:color w:val="auto"/>
        </w:rPr>
      </w:pPr>
      <w:r w:rsidRPr="00F8345B">
        <w:rPr>
          <w:color w:val="auto"/>
        </w:rPr>
        <w:t>powyżej 10 m</w:t>
      </w:r>
      <w:r w:rsidRPr="00F8345B">
        <w:rPr>
          <w:color w:val="auto"/>
          <w:vertAlign w:val="superscript"/>
        </w:rPr>
        <w:t>2</w:t>
      </w:r>
      <w:r w:rsidR="003B078D" w:rsidRPr="00F8345B">
        <w:rPr>
          <w:color w:val="auto"/>
          <w:vertAlign w:val="superscript"/>
        </w:rPr>
        <w:t xml:space="preserve"> </w:t>
      </w:r>
      <w:r w:rsidRPr="00F8345B">
        <w:rPr>
          <w:color w:val="auto"/>
        </w:rPr>
        <w:t>do 18 m</w:t>
      </w:r>
      <w:r w:rsidRPr="00F8345B">
        <w:rPr>
          <w:color w:val="auto"/>
          <w:vertAlign w:val="superscript"/>
        </w:rPr>
        <w:t>2</w:t>
      </w:r>
      <w:r w:rsidRPr="00F8345B">
        <w:t>,</w:t>
      </w:r>
    </w:p>
    <w:p w:rsidR="000C296C" w:rsidRPr="00F8345B" w:rsidRDefault="000C296C" w:rsidP="003B1DBB">
      <w:pPr>
        <w:pStyle w:val="Teksttreci0"/>
        <w:numPr>
          <w:ilvl w:val="0"/>
          <w:numId w:val="36"/>
        </w:numPr>
        <w:shd w:val="clear" w:color="auto" w:fill="auto"/>
        <w:spacing w:before="0" w:after="0" w:line="238" w:lineRule="exact"/>
        <w:rPr>
          <w:color w:val="auto"/>
        </w:rPr>
      </w:pPr>
      <w:r w:rsidRPr="00F8345B">
        <w:rPr>
          <w:color w:val="auto"/>
        </w:rPr>
        <w:t>powyżej 18 m</w:t>
      </w:r>
      <w:r w:rsidRPr="00F8345B">
        <w:rPr>
          <w:color w:val="auto"/>
          <w:vertAlign w:val="superscript"/>
        </w:rPr>
        <w:t xml:space="preserve">2 </w:t>
      </w:r>
      <w:r w:rsidRPr="00F8345B">
        <w:rPr>
          <w:color w:val="auto"/>
        </w:rPr>
        <w:t>do 30 m</w:t>
      </w:r>
      <w:r w:rsidRPr="00F8345B">
        <w:rPr>
          <w:color w:val="auto"/>
          <w:vertAlign w:val="superscript"/>
        </w:rPr>
        <w:t>2</w:t>
      </w:r>
      <w:r w:rsidRPr="00F8345B">
        <w:t>,</w:t>
      </w:r>
    </w:p>
    <w:p w:rsidR="000C296C" w:rsidRPr="00F8345B" w:rsidRDefault="000C296C" w:rsidP="003B1DBB">
      <w:pPr>
        <w:pStyle w:val="Teksttreci0"/>
        <w:numPr>
          <w:ilvl w:val="0"/>
          <w:numId w:val="36"/>
        </w:numPr>
        <w:shd w:val="clear" w:color="auto" w:fill="auto"/>
        <w:spacing w:before="0" w:after="0" w:line="238" w:lineRule="exact"/>
        <w:rPr>
          <w:color w:val="auto"/>
        </w:rPr>
      </w:pPr>
      <w:r w:rsidRPr="00F8345B">
        <w:rPr>
          <w:color w:val="auto"/>
        </w:rPr>
        <w:t>powyżej 30 m</w:t>
      </w:r>
      <w:r w:rsidRPr="00F8345B">
        <w:rPr>
          <w:color w:val="auto"/>
          <w:vertAlign w:val="superscript"/>
        </w:rPr>
        <w:t>2</w:t>
      </w:r>
      <w:r w:rsidRPr="00F8345B">
        <w:t>.</w:t>
      </w:r>
      <w:r w:rsidRPr="00F8345B">
        <w:rPr>
          <w:color w:val="auto"/>
        </w:rPr>
        <w:t xml:space="preserve"> </w:t>
      </w:r>
    </w:p>
    <w:p w:rsidR="006E10BC" w:rsidRPr="00F8345B" w:rsidRDefault="006E10BC" w:rsidP="003B1DBB">
      <w:pPr>
        <w:pStyle w:val="Teksttreci0"/>
        <w:shd w:val="clear" w:color="auto" w:fill="auto"/>
        <w:spacing w:before="0" w:after="0" w:line="238" w:lineRule="exact"/>
        <w:ind w:left="20" w:firstLine="700"/>
        <w:rPr>
          <w:color w:val="auto"/>
        </w:rPr>
      </w:pPr>
      <w:r w:rsidRPr="00F8345B">
        <w:rPr>
          <w:color w:val="auto"/>
        </w:rPr>
        <w:t>Jednostkami obmiarowymi są:</w:t>
      </w:r>
    </w:p>
    <w:p w:rsidR="003520F7" w:rsidRPr="00F8345B" w:rsidRDefault="006E10BC" w:rsidP="003B1DBB">
      <w:pPr>
        <w:pStyle w:val="Teksttreci0"/>
        <w:numPr>
          <w:ilvl w:val="0"/>
          <w:numId w:val="16"/>
        </w:numPr>
        <w:shd w:val="clear" w:color="auto" w:fill="auto"/>
        <w:tabs>
          <w:tab w:val="left" w:pos="297"/>
        </w:tabs>
        <w:spacing w:before="0" w:after="0" w:line="238" w:lineRule="exact"/>
        <w:ind w:left="300" w:hanging="280"/>
        <w:jc w:val="left"/>
        <w:rPr>
          <w:color w:val="auto"/>
        </w:rPr>
      </w:pPr>
      <w:r w:rsidRPr="00F8345B">
        <w:rPr>
          <w:color w:val="auto"/>
        </w:rPr>
        <w:t xml:space="preserve">szt. (sztuka), dla znaków drogowych </w:t>
      </w:r>
      <w:r w:rsidR="00162BA3" w:rsidRPr="00F8345B">
        <w:rPr>
          <w:color w:val="auto"/>
        </w:rPr>
        <w:t>ostrzegawczych, zakazu, nakazu i informacyjnych</w:t>
      </w:r>
      <w:r w:rsidR="000C296C" w:rsidRPr="00F8345B">
        <w:rPr>
          <w:color w:val="auto"/>
        </w:rPr>
        <w:t>,</w:t>
      </w:r>
    </w:p>
    <w:p w:rsidR="005B4B69" w:rsidRPr="00F8345B" w:rsidRDefault="005B4B69" w:rsidP="003B1DBB">
      <w:pPr>
        <w:pStyle w:val="Teksttreci0"/>
        <w:numPr>
          <w:ilvl w:val="0"/>
          <w:numId w:val="16"/>
        </w:numPr>
        <w:shd w:val="clear" w:color="auto" w:fill="auto"/>
        <w:tabs>
          <w:tab w:val="left" w:pos="297"/>
        </w:tabs>
        <w:spacing w:before="0" w:after="0" w:line="238" w:lineRule="exact"/>
        <w:ind w:left="300" w:hanging="280"/>
        <w:jc w:val="left"/>
        <w:rPr>
          <w:color w:val="auto"/>
        </w:rPr>
      </w:pPr>
      <w:r w:rsidRPr="00F8345B">
        <w:rPr>
          <w:color w:val="auto"/>
        </w:rPr>
        <w:t>szt.  lub m</w:t>
      </w:r>
      <w:r w:rsidRPr="00F8345B">
        <w:rPr>
          <w:color w:val="auto"/>
          <w:vertAlign w:val="superscript"/>
        </w:rPr>
        <w:t>2</w:t>
      </w:r>
      <w:r w:rsidRPr="00F8345B">
        <w:rPr>
          <w:color w:val="auto"/>
        </w:rPr>
        <w:t xml:space="preserve"> powierzchni dla znaków pozostałych.</w:t>
      </w:r>
    </w:p>
    <w:p w:rsidR="00162BA3" w:rsidRPr="00F8345B" w:rsidRDefault="005B4B69" w:rsidP="003B1DBB">
      <w:pPr>
        <w:pStyle w:val="Teksttreci0"/>
        <w:numPr>
          <w:ilvl w:val="0"/>
          <w:numId w:val="16"/>
        </w:numPr>
        <w:shd w:val="clear" w:color="auto" w:fill="auto"/>
        <w:tabs>
          <w:tab w:val="left" w:pos="297"/>
        </w:tabs>
        <w:spacing w:before="0" w:after="0" w:line="238" w:lineRule="exact"/>
        <w:ind w:left="300" w:hanging="280"/>
        <w:jc w:val="left"/>
        <w:rPr>
          <w:color w:val="auto"/>
        </w:rPr>
      </w:pPr>
      <w:r w:rsidRPr="00F8345B">
        <w:rPr>
          <w:color w:val="auto"/>
        </w:rPr>
        <w:t xml:space="preserve">mb (metr bieżący) dla słupków i słupków z zastrzałami, </w:t>
      </w:r>
    </w:p>
    <w:p w:rsidR="003B1DBB" w:rsidRDefault="002D29D0" w:rsidP="003B1DBB">
      <w:pPr>
        <w:pStyle w:val="Teksttreci0"/>
        <w:numPr>
          <w:ilvl w:val="0"/>
          <w:numId w:val="16"/>
        </w:numPr>
        <w:shd w:val="clear" w:color="auto" w:fill="auto"/>
        <w:tabs>
          <w:tab w:val="left" w:pos="297"/>
        </w:tabs>
        <w:spacing w:before="0" w:after="0" w:line="238" w:lineRule="exact"/>
        <w:ind w:left="300" w:hanging="280"/>
        <w:jc w:val="left"/>
        <w:rPr>
          <w:color w:val="auto"/>
        </w:rPr>
      </w:pPr>
      <w:r w:rsidRPr="00F8345B">
        <w:rPr>
          <w:color w:val="auto"/>
        </w:rPr>
        <w:t xml:space="preserve">szt. lub mb dla </w:t>
      </w:r>
      <w:r w:rsidR="005B4B69" w:rsidRPr="00F8345B">
        <w:rPr>
          <w:color w:val="auto"/>
        </w:rPr>
        <w:t xml:space="preserve">pozostałych </w:t>
      </w:r>
      <w:r w:rsidRPr="00F8345B">
        <w:rPr>
          <w:color w:val="auto"/>
        </w:rPr>
        <w:t>konstrukcji wsporczych</w:t>
      </w:r>
      <w:r w:rsidR="003D328F" w:rsidRPr="00F8345B">
        <w:rPr>
          <w:color w:val="auto"/>
        </w:rPr>
        <w:t>, w zależności od rodzaju konstrukcji</w:t>
      </w:r>
      <w:r w:rsidR="005B4B69" w:rsidRPr="00F8345B">
        <w:rPr>
          <w:color w:val="auto"/>
        </w:rPr>
        <w:t>.</w:t>
      </w:r>
    </w:p>
    <w:p w:rsidR="002D29D0" w:rsidRPr="00F8345B" w:rsidRDefault="000C296C" w:rsidP="003B1DBB">
      <w:pPr>
        <w:pStyle w:val="Teksttreci0"/>
        <w:shd w:val="clear" w:color="auto" w:fill="auto"/>
        <w:tabs>
          <w:tab w:val="left" w:pos="297"/>
        </w:tabs>
        <w:spacing w:before="0" w:after="0" w:line="238" w:lineRule="exact"/>
        <w:ind w:left="300" w:firstLine="0"/>
        <w:jc w:val="left"/>
        <w:rPr>
          <w:color w:val="auto"/>
        </w:rPr>
      </w:pPr>
      <w:r w:rsidRPr="00F8345B">
        <w:rPr>
          <w:color w:val="auto"/>
        </w:rPr>
        <w:tab/>
      </w:r>
      <w:r w:rsidR="002D29D0" w:rsidRPr="00F8345B">
        <w:rPr>
          <w:color w:val="auto"/>
        </w:rPr>
        <w:t xml:space="preserve"> </w:t>
      </w:r>
    </w:p>
    <w:p w:rsidR="006E10BC" w:rsidRPr="00F8345B" w:rsidRDefault="006E10BC" w:rsidP="003B1DBB">
      <w:pPr>
        <w:pStyle w:val="Nagwek10"/>
        <w:keepNext/>
        <w:keepLines/>
        <w:numPr>
          <w:ilvl w:val="0"/>
          <w:numId w:val="15"/>
        </w:numPr>
        <w:shd w:val="clear" w:color="auto" w:fill="auto"/>
        <w:tabs>
          <w:tab w:val="left" w:pos="229"/>
        </w:tabs>
        <w:spacing w:before="0" w:after="0" w:line="200" w:lineRule="exact"/>
        <w:ind w:left="300"/>
        <w:rPr>
          <w:sz w:val="20"/>
          <w:szCs w:val="20"/>
        </w:rPr>
      </w:pPr>
      <w:r w:rsidRPr="00F8345B">
        <w:rPr>
          <w:sz w:val="20"/>
          <w:szCs w:val="20"/>
        </w:rPr>
        <w:t>ODBIÓR ROBÓT</w:t>
      </w:r>
    </w:p>
    <w:p w:rsidR="006E10BC" w:rsidRPr="00F8345B" w:rsidRDefault="006E10BC" w:rsidP="003B1DBB">
      <w:pPr>
        <w:pStyle w:val="Nagwek10"/>
        <w:keepNext/>
        <w:keepLines/>
        <w:numPr>
          <w:ilvl w:val="1"/>
          <w:numId w:val="15"/>
        </w:numPr>
        <w:shd w:val="clear" w:color="auto" w:fill="auto"/>
        <w:tabs>
          <w:tab w:val="left" w:pos="380"/>
        </w:tabs>
        <w:spacing w:before="0" w:after="0" w:line="200" w:lineRule="exact"/>
        <w:ind w:left="300"/>
        <w:rPr>
          <w:sz w:val="20"/>
          <w:szCs w:val="20"/>
        </w:rPr>
      </w:pPr>
      <w:r w:rsidRPr="00F8345B">
        <w:rPr>
          <w:sz w:val="20"/>
          <w:szCs w:val="20"/>
        </w:rPr>
        <w:t>Ogólne zasady odbioru robót</w:t>
      </w:r>
    </w:p>
    <w:p w:rsidR="006E10BC" w:rsidRPr="00F8345B" w:rsidRDefault="006E10BC" w:rsidP="003B1DBB">
      <w:pPr>
        <w:pStyle w:val="Teksttreci0"/>
        <w:shd w:val="clear" w:color="auto" w:fill="auto"/>
        <w:spacing w:before="0" w:after="0" w:line="241" w:lineRule="exact"/>
        <w:ind w:firstLine="0"/>
        <w:rPr>
          <w:color w:val="auto"/>
        </w:rPr>
      </w:pPr>
      <w:r w:rsidRPr="00F8345B">
        <w:rPr>
          <w:color w:val="auto"/>
        </w:rPr>
        <w:t>Ogólne zasady odbioru robót podano w OST D-M-00.00.00 „Wymagania ogólne”</w:t>
      </w:r>
      <w:r w:rsidR="00D745F5" w:rsidRPr="00F8345B">
        <w:rPr>
          <w:color w:val="auto"/>
        </w:rPr>
        <w:t xml:space="preserve"> </w:t>
      </w:r>
      <w:proofErr w:type="spellStart"/>
      <w:r w:rsidRPr="00F8345B">
        <w:rPr>
          <w:color w:val="auto"/>
        </w:rPr>
        <w:t>pkt</w:t>
      </w:r>
      <w:proofErr w:type="spellEnd"/>
      <w:r w:rsidRPr="00F8345B">
        <w:rPr>
          <w:color w:val="auto"/>
        </w:rPr>
        <w:t xml:space="preserve"> 8.</w:t>
      </w:r>
    </w:p>
    <w:p w:rsidR="006E10BC" w:rsidRDefault="006E10BC" w:rsidP="003B1DBB">
      <w:pPr>
        <w:pStyle w:val="Teksttreci0"/>
        <w:shd w:val="clear" w:color="auto" w:fill="auto"/>
        <w:spacing w:before="0" w:after="0" w:line="241" w:lineRule="exact"/>
        <w:ind w:left="20" w:right="40" w:firstLine="700"/>
        <w:rPr>
          <w:color w:val="auto"/>
        </w:rPr>
      </w:pPr>
      <w:r w:rsidRPr="00F8345B">
        <w:rPr>
          <w:color w:val="auto"/>
        </w:rPr>
        <w:t>Roboty uznaje się za wykonane zgodnie z dokumentacją projektow</w:t>
      </w:r>
      <w:r w:rsidR="002D29D0" w:rsidRPr="00F8345B">
        <w:rPr>
          <w:color w:val="auto"/>
        </w:rPr>
        <w:t xml:space="preserve">ą, SST i wymaganiami Zamawiającego </w:t>
      </w:r>
      <w:r w:rsidRPr="00F8345B">
        <w:rPr>
          <w:color w:val="auto"/>
        </w:rPr>
        <w:t xml:space="preserve">jeżeli wszystkie pomiary i badania z zachowaniem tolerancji wg </w:t>
      </w:r>
      <w:proofErr w:type="spellStart"/>
      <w:r w:rsidRPr="00F8345B">
        <w:rPr>
          <w:color w:val="auto"/>
        </w:rPr>
        <w:t>pkt</w:t>
      </w:r>
      <w:proofErr w:type="spellEnd"/>
      <w:r w:rsidRPr="00F8345B">
        <w:rPr>
          <w:color w:val="auto"/>
        </w:rPr>
        <w:t xml:space="preserve"> 6, dały wyniki pozytywne.</w:t>
      </w:r>
    </w:p>
    <w:p w:rsidR="003B1DBB" w:rsidRPr="00F8345B" w:rsidRDefault="003B1DBB" w:rsidP="003B1DBB">
      <w:pPr>
        <w:pStyle w:val="Teksttreci0"/>
        <w:shd w:val="clear" w:color="auto" w:fill="auto"/>
        <w:spacing w:before="0" w:after="0" w:line="241" w:lineRule="exact"/>
        <w:ind w:left="20" w:right="40" w:firstLine="700"/>
        <w:rPr>
          <w:color w:val="auto"/>
        </w:rPr>
      </w:pPr>
    </w:p>
    <w:p w:rsidR="006E10BC" w:rsidRPr="00F8345B" w:rsidRDefault="006E10BC" w:rsidP="003B1DBB">
      <w:pPr>
        <w:pStyle w:val="Nagwek10"/>
        <w:keepNext/>
        <w:keepLines/>
        <w:numPr>
          <w:ilvl w:val="1"/>
          <w:numId w:val="15"/>
        </w:numPr>
        <w:shd w:val="clear" w:color="auto" w:fill="auto"/>
        <w:tabs>
          <w:tab w:val="left" w:pos="380"/>
        </w:tabs>
        <w:spacing w:before="0" w:after="0" w:line="200" w:lineRule="exact"/>
        <w:ind w:left="300"/>
        <w:rPr>
          <w:sz w:val="20"/>
          <w:szCs w:val="20"/>
        </w:rPr>
      </w:pPr>
      <w:bookmarkStart w:id="6" w:name="bookmark5"/>
      <w:r w:rsidRPr="00F8345B">
        <w:rPr>
          <w:sz w:val="20"/>
          <w:szCs w:val="20"/>
        </w:rPr>
        <w:t>Odbiór ostateczny</w:t>
      </w:r>
      <w:bookmarkEnd w:id="6"/>
    </w:p>
    <w:p w:rsidR="006E10BC" w:rsidRPr="00F8345B" w:rsidRDefault="006E10BC" w:rsidP="003B1DBB">
      <w:pPr>
        <w:pStyle w:val="Teksttreci0"/>
        <w:shd w:val="clear" w:color="auto" w:fill="auto"/>
        <w:spacing w:before="0" w:after="0" w:line="241" w:lineRule="exact"/>
        <w:ind w:left="20" w:right="40" w:firstLine="700"/>
        <w:rPr>
          <w:color w:val="auto"/>
        </w:rPr>
      </w:pPr>
      <w:r w:rsidRPr="00F8345B">
        <w:rPr>
          <w:color w:val="auto"/>
        </w:rPr>
        <w:t>Odbiór robót oznakowania pionowego dokonywany jest na zasadzie odbioru ostatecznego.</w:t>
      </w:r>
    </w:p>
    <w:p w:rsidR="006E10BC" w:rsidRPr="00F8345B" w:rsidRDefault="006E10BC" w:rsidP="003B1DBB">
      <w:pPr>
        <w:pStyle w:val="Teksttreci0"/>
        <w:shd w:val="clear" w:color="auto" w:fill="auto"/>
        <w:spacing w:before="0" w:after="0" w:line="241" w:lineRule="exact"/>
        <w:ind w:left="20" w:right="40" w:firstLine="700"/>
        <w:rPr>
          <w:color w:val="auto"/>
        </w:rPr>
      </w:pPr>
      <w:r w:rsidRPr="00F8345B">
        <w:rPr>
          <w:color w:val="auto"/>
        </w:rPr>
        <w:t>Odbiór ostateczny powinien być dokonany po całkowitym zakończeniu robót, na podstawie wyników pomiarów i badań</w:t>
      </w:r>
      <w:r w:rsidR="00E9264D" w:rsidRPr="00F8345B">
        <w:rPr>
          <w:color w:val="auto"/>
        </w:rPr>
        <w:t>.</w:t>
      </w:r>
      <w:r w:rsidRPr="00F8345B">
        <w:rPr>
          <w:color w:val="auto"/>
        </w:rPr>
        <w:t xml:space="preserve"> </w:t>
      </w:r>
    </w:p>
    <w:p w:rsidR="00640455" w:rsidRPr="00F8345B" w:rsidRDefault="00640455" w:rsidP="003B1DBB">
      <w:pPr>
        <w:pStyle w:val="Teksttreci0"/>
        <w:shd w:val="clear" w:color="auto" w:fill="auto"/>
        <w:spacing w:before="0" w:after="0" w:line="241" w:lineRule="exact"/>
        <w:ind w:left="20" w:right="40" w:firstLine="700"/>
        <w:rPr>
          <w:color w:val="auto"/>
        </w:rPr>
      </w:pPr>
    </w:p>
    <w:p w:rsidR="006E10BC" w:rsidRPr="00F8345B" w:rsidRDefault="006E10BC" w:rsidP="003B1DBB">
      <w:pPr>
        <w:pStyle w:val="Teksttreci20"/>
        <w:numPr>
          <w:ilvl w:val="0"/>
          <w:numId w:val="17"/>
        </w:numPr>
        <w:shd w:val="clear" w:color="auto" w:fill="auto"/>
        <w:tabs>
          <w:tab w:val="left" w:pos="202"/>
        </w:tabs>
        <w:spacing w:before="0" w:after="0" w:line="200" w:lineRule="exact"/>
        <w:jc w:val="left"/>
      </w:pPr>
      <w:r w:rsidRPr="00F8345B">
        <w:t>PODSTAWA PŁATNOŚCI</w:t>
      </w:r>
    </w:p>
    <w:p w:rsidR="006E10BC" w:rsidRPr="00F8345B" w:rsidRDefault="006E10BC" w:rsidP="003B1DBB">
      <w:pPr>
        <w:pStyle w:val="Teksttreci20"/>
        <w:numPr>
          <w:ilvl w:val="1"/>
          <w:numId w:val="17"/>
        </w:numPr>
        <w:shd w:val="clear" w:color="auto" w:fill="auto"/>
        <w:tabs>
          <w:tab w:val="left" w:pos="360"/>
        </w:tabs>
        <w:spacing w:before="0" w:after="0" w:line="200" w:lineRule="exact"/>
        <w:jc w:val="left"/>
      </w:pPr>
      <w:r w:rsidRPr="00F8345B">
        <w:t>Ogólne ustalenia dotyczące podstawy płatności</w:t>
      </w:r>
    </w:p>
    <w:p w:rsidR="006E10BC" w:rsidRDefault="006E10BC" w:rsidP="003B1DBB">
      <w:pPr>
        <w:pStyle w:val="Teksttreci0"/>
        <w:shd w:val="clear" w:color="auto" w:fill="auto"/>
        <w:spacing w:before="0" w:after="0" w:line="238" w:lineRule="exact"/>
        <w:ind w:right="60" w:firstLine="0"/>
        <w:rPr>
          <w:color w:val="auto"/>
        </w:rPr>
      </w:pPr>
      <w:r w:rsidRPr="00F8345B">
        <w:rPr>
          <w:color w:val="auto"/>
        </w:rPr>
        <w:t xml:space="preserve">Ogólne ustalenia dotyczące podstawy płatności podano w OST D-M-00.00.00 „Wymagania ogólne” </w:t>
      </w:r>
      <w:proofErr w:type="spellStart"/>
      <w:r w:rsidRPr="00F8345B">
        <w:rPr>
          <w:color w:val="auto"/>
        </w:rPr>
        <w:t>pkt</w:t>
      </w:r>
      <w:proofErr w:type="spellEnd"/>
      <w:r w:rsidRPr="00F8345B">
        <w:rPr>
          <w:color w:val="auto"/>
        </w:rPr>
        <w:t xml:space="preserve"> 9.</w:t>
      </w:r>
    </w:p>
    <w:p w:rsidR="003B1DBB" w:rsidRPr="00F8345B" w:rsidRDefault="003B1DBB" w:rsidP="003B1DBB">
      <w:pPr>
        <w:pStyle w:val="Teksttreci0"/>
        <w:shd w:val="clear" w:color="auto" w:fill="auto"/>
        <w:spacing w:before="0" w:after="0" w:line="238" w:lineRule="exact"/>
        <w:ind w:right="60" w:firstLine="0"/>
        <w:rPr>
          <w:color w:val="auto"/>
        </w:rPr>
      </w:pPr>
    </w:p>
    <w:p w:rsidR="006E10BC" w:rsidRPr="00F8345B" w:rsidRDefault="006E10BC" w:rsidP="003B1DBB">
      <w:pPr>
        <w:pStyle w:val="Teksttreci20"/>
        <w:numPr>
          <w:ilvl w:val="1"/>
          <w:numId w:val="17"/>
        </w:numPr>
        <w:shd w:val="clear" w:color="auto" w:fill="auto"/>
        <w:tabs>
          <w:tab w:val="left" w:pos="360"/>
        </w:tabs>
        <w:spacing w:before="0" w:after="0" w:line="200" w:lineRule="exact"/>
        <w:jc w:val="left"/>
      </w:pPr>
      <w:r w:rsidRPr="00F8345B">
        <w:t>Cena jednostki obmiarowej</w:t>
      </w:r>
    </w:p>
    <w:p w:rsidR="006E10BC" w:rsidRPr="00F8345B" w:rsidRDefault="006E10BC" w:rsidP="003B1DBB">
      <w:pPr>
        <w:pStyle w:val="Teksttreci0"/>
        <w:shd w:val="clear" w:color="auto" w:fill="auto"/>
        <w:spacing w:before="0" w:after="0" w:line="248" w:lineRule="exact"/>
        <w:ind w:firstLine="720"/>
        <w:rPr>
          <w:color w:val="auto"/>
        </w:rPr>
      </w:pPr>
      <w:r w:rsidRPr="00F8345B">
        <w:rPr>
          <w:color w:val="auto"/>
        </w:rPr>
        <w:t>Cena wykonania jednostki obmiarowej oznakowania pionowego obejmuje:</w:t>
      </w:r>
    </w:p>
    <w:p w:rsidR="006E10BC" w:rsidRPr="00F8345B" w:rsidRDefault="006E10BC" w:rsidP="003B1DBB">
      <w:pPr>
        <w:pStyle w:val="Teksttreci0"/>
        <w:numPr>
          <w:ilvl w:val="0"/>
          <w:numId w:val="18"/>
        </w:numPr>
        <w:shd w:val="clear" w:color="auto" w:fill="auto"/>
        <w:tabs>
          <w:tab w:val="left" w:pos="274"/>
        </w:tabs>
        <w:spacing w:before="0" w:after="0" w:line="248" w:lineRule="exact"/>
        <w:ind w:firstLine="0"/>
        <w:jc w:val="left"/>
        <w:rPr>
          <w:color w:val="auto"/>
        </w:rPr>
      </w:pPr>
      <w:r w:rsidRPr="00F8345B">
        <w:rPr>
          <w:color w:val="auto"/>
        </w:rPr>
        <w:t>prace pomiarowe i roboty przygotowawcze,</w:t>
      </w:r>
    </w:p>
    <w:p w:rsidR="00FF1F4C" w:rsidRPr="00F8345B" w:rsidRDefault="00FF1F4C" w:rsidP="003B1DBB">
      <w:pPr>
        <w:pStyle w:val="Teksttreci0"/>
        <w:numPr>
          <w:ilvl w:val="0"/>
          <w:numId w:val="18"/>
        </w:numPr>
        <w:shd w:val="clear" w:color="auto" w:fill="auto"/>
        <w:tabs>
          <w:tab w:val="left" w:pos="274"/>
        </w:tabs>
        <w:spacing w:before="0" w:after="0" w:line="248" w:lineRule="exact"/>
        <w:ind w:firstLine="0"/>
        <w:jc w:val="left"/>
        <w:rPr>
          <w:color w:val="auto"/>
        </w:rPr>
      </w:pPr>
      <w:r w:rsidRPr="00F8345B">
        <w:rPr>
          <w:color w:val="auto"/>
        </w:rPr>
        <w:t>wykonanie wykopów wraz z ich odwodnieniem,</w:t>
      </w:r>
    </w:p>
    <w:p w:rsidR="006E10BC" w:rsidRPr="00F8345B" w:rsidRDefault="006E10BC" w:rsidP="003B1DBB">
      <w:pPr>
        <w:pStyle w:val="Teksttreci0"/>
        <w:numPr>
          <w:ilvl w:val="0"/>
          <w:numId w:val="18"/>
        </w:numPr>
        <w:shd w:val="clear" w:color="auto" w:fill="auto"/>
        <w:tabs>
          <w:tab w:val="left" w:pos="274"/>
        </w:tabs>
        <w:spacing w:before="0" w:after="0" w:line="248" w:lineRule="exact"/>
        <w:ind w:firstLine="0"/>
        <w:jc w:val="left"/>
        <w:rPr>
          <w:color w:val="auto"/>
        </w:rPr>
      </w:pPr>
      <w:r w:rsidRPr="00F8345B">
        <w:rPr>
          <w:color w:val="auto"/>
        </w:rPr>
        <w:t>wykonanie fundamentów,</w:t>
      </w:r>
    </w:p>
    <w:p w:rsidR="006E10BC" w:rsidRPr="00F8345B" w:rsidRDefault="006E10BC" w:rsidP="003B1DBB">
      <w:pPr>
        <w:pStyle w:val="Teksttreci0"/>
        <w:numPr>
          <w:ilvl w:val="0"/>
          <w:numId w:val="18"/>
        </w:numPr>
        <w:shd w:val="clear" w:color="auto" w:fill="auto"/>
        <w:tabs>
          <w:tab w:val="left" w:pos="288"/>
        </w:tabs>
        <w:spacing w:before="0" w:after="0" w:line="248" w:lineRule="exact"/>
        <w:ind w:firstLine="0"/>
        <w:jc w:val="left"/>
        <w:rPr>
          <w:color w:val="auto"/>
        </w:rPr>
      </w:pPr>
      <w:r w:rsidRPr="00F8345B">
        <w:rPr>
          <w:color w:val="auto"/>
        </w:rPr>
        <w:t>dostarczenie i ustawienie konstrukcji wsporczych,</w:t>
      </w:r>
    </w:p>
    <w:p w:rsidR="006E10BC" w:rsidRPr="00F8345B" w:rsidRDefault="006E10BC" w:rsidP="003B1DBB">
      <w:pPr>
        <w:pStyle w:val="Teksttreci0"/>
        <w:numPr>
          <w:ilvl w:val="0"/>
          <w:numId w:val="18"/>
        </w:numPr>
        <w:shd w:val="clear" w:color="auto" w:fill="auto"/>
        <w:tabs>
          <w:tab w:val="left" w:pos="281"/>
        </w:tabs>
        <w:spacing w:before="0" w:after="0" w:line="248" w:lineRule="exact"/>
        <w:ind w:firstLine="0"/>
        <w:jc w:val="left"/>
        <w:rPr>
          <w:color w:val="auto"/>
        </w:rPr>
      </w:pPr>
      <w:r w:rsidRPr="00F8345B">
        <w:rPr>
          <w:color w:val="auto"/>
        </w:rPr>
        <w:lastRenderedPageBreak/>
        <w:t>zamocowanie tarcz znaków drogowych,</w:t>
      </w:r>
    </w:p>
    <w:p w:rsidR="006E10BC" w:rsidRDefault="006E10BC" w:rsidP="003B1DBB">
      <w:pPr>
        <w:pStyle w:val="Teksttreci0"/>
        <w:numPr>
          <w:ilvl w:val="0"/>
          <w:numId w:val="18"/>
        </w:numPr>
        <w:shd w:val="clear" w:color="auto" w:fill="auto"/>
        <w:tabs>
          <w:tab w:val="left" w:pos="274"/>
        </w:tabs>
        <w:spacing w:before="0" w:after="0" w:line="248" w:lineRule="exact"/>
        <w:ind w:firstLine="0"/>
        <w:jc w:val="left"/>
        <w:rPr>
          <w:color w:val="auto"/>
        </w:rPr>
      </w:pPr>
      <w:r w:rsidRPr="00F8345B">
        <w:rPr>
          <w:color w:val="auto"/>
        </w:rPr>
        <w:t>przeprowadzenie pomiarów i badań wymaganych w SST.</w:t>
      </w:r>
    </w:p>
    <w:p w:rsidR="003B1DBB" w:rsidRPr="00F8345B" w:rsidRDefault="003B1DBB" w:rsidP="003B1DBB">
      <w:pPr>
        <w:pStyle w:val="Teksttreci0"/>
        <w:shd w:val="clear" w:color="auto" w:fill="auto"/>
        <w:tabs>
          <w:tab w:val="left" w:pos="274"/>
        </w:tabs>
        <w:spacing w:before="0" w:after="0" w:line="264" w:lineRule="auto"/>
        <w:ind w:firstLine="0"/>
        <w:jc w:val="left"/>
        <w:rPr>
          <w:color w:val="auto"/>
        </w:rPr>
      </w:pPr>
    </w:p>
    <w:p w:rsidR="003B1DBB" w:rsidRDefault="00AF5232" w:rsidP="003B1DBB">
      <w:pPr>
        <w:pStyle w:val="Teksttreci20"/>
        <w:numPr>
          <w:ilvl w:val="0"/>
          <w:numId w:val="17"/>
        </w:numPr>
        <w:shd w:val="clear" w:color="auto" w:fill="auto"/>
        <w:tabs>
          <w:tab w:val="left" w:pos="288"/>
        </w:tabs>
        <w:spacing w:before="0" w:after="0" w:line="264" w:lineRule="auto"/>
        <w:jc w:val="left"/>
      </w:pPr>
      <w:r w:rsidRPr="00F8345B">
        <w:t xml:space="preserve"> </w:t>
      </w:r>
      <w:r w:rsidR="006E10BC" w:rsidRPr="00F8345B">
        <w:t>NORMY I PRZEPISY ZWIĄZANE</w:t>
      </w:r>
    </w:p>
    <w:p w:rsidR="00FB1769" w:rsidRPr="00F8345B" w:rsidRDefault="00FB1769" w:rsidP="003B1DBB">
      <w:pPr>
        <w:pStyle w:val="Teksttreci20"/>
        <w:shd w:val="clear" w:color="auto" w:fill="auto"/>
        <w:tabs>
          <w:tab w:val="left" w:pos="288"/>
        </w:tabs>
        <w:spacing w:before="0" w:after="0" w:line="264" w:lineRule="auto"/>
        <w:jc w:val="left"/>
      </w:pPr>
      <w:r w:rsidRPr="00F8345B">
        <w:t>10.1. Normy</w:t>
      </w:r>
    </w:p>
    <w:p w:rsidR="00FB1769" w:rsidRPr="00F8345B" w:rsidRDefault="00FB1769" w:rsidP="003B1DBB">
      <w:pPr>
        <w:pStyle w:val="Listanumerowana2"/>
        <w:numPr>
          <w:ilvl w:val="0"/>
          <w:numId w:val="19"/>
        </w:numPr>
        <w:tabs>
          <w:tab w:val="clear" w:pos="2835"/>
          <w:tab w:val="left" w:pos="360"/>
        </w:tabs>
        <w:spacing w:line="264" w:lineRule="auto"/>
        <w:ind w:left="500" w:hanging="480"/>
        <w:rPr>
          <w:rFonts w:ascii="Times New Roman" w:hAnsi="Times New Roman"/>
        </w:rPr>
      </w:pPr>
      <w:r w:rsidRPr="00F8345B">
        <w:rPr>
          <w:rFonts w:ascii="Times New Roman" w:hAnsi="Times New Roman"/>
        </w:rPr>
        <w:t>PN-EN 12899-1; Stałe pionowe znaki drogowe – Część 1. Znaki stałe</w:t>
      </w:r>
    </w:p>
    <w:p w:rsidR="00FB1769" w:rsidRPr="00F8345B" w:rsidRDefault="00FB1769" w:rsidP="003B1DBB">
      <w:pPr>
        <w:pStyle w:val="Teksttreci0"/>
        <w:numPr>
          <w:ilvl w:val="0"/>
          <w:numId w:val="19"/>
        </w:numPr>
        <w:shd w:val="clear" w:color="auto" w:fill="auto"/>
        <w:tabs>
          <w:tab w:val="left" w:pos="360"/>
        </w:tabs>
        <w:spacing w:before="0" w:after="0" w:line="264" w:lineRule="auto"/>
        <w:ind w:left="360" w:hanging="340"/>
        <w:jc w:val="left"/>
        <w:rPr>
          <w:color w:val="auto"/>
        </w:rPr>
      </w:pPr>
      <w:r w:rsidRPr="00F8345B">
        <w:rPr>
          <w:color w:val="auto"/>
        </w:rPr>
        <w:t>PN-EN 12899-5 Stałe, pionowe znaki drogowe - Część 5 Badanie wstępne typu</w:t>
      </w:r>
    </w:p>
    <w:p w:rsidR="00FB1769" w:rsidRPr="00F8345B" w:rsidRDefault="00FB1769" w:rsidP="003B1DBB">
      <w:pPr>
        <w:pStyle w:val="Teksttreci0"/>
        <w:numPr>
          <w:ilvl w:val="0"/>
          <w:numId w:val="19"/>
        </w:numPr>
        <w:shd w:val="clear" w:color="auto" w:fill="auto"/>
        <w:tabs>
          <w:tab w:val="left" w:pos="382"/>
        </w:tabs>
        <w:spacing w:before="0" w:after="0" w:line="264" w:lineRule="auto"/>
        <w:ind w:left="426" w:hanging="426"/>
        <w:jc w:val="left"/>
        <w:rPr>
          <w:color w:val="auto"/>
        </w:rPr>
      </w:pPr>
      <w:r w:rsidRPr="00F8345B">
        <w:rPr>
          <w:color w:val="auto"/>
        </w:rPr>
        <w:t>PN-EN 12767  Bierne bezpieczeństwo konstrukcji wsporczych dla urządzeń drogowych - wymagania i metody badań,</w:t>
      </w:r>
    </w:p>
    <w:p w:rsidR="00FB1769" w:rsidRPr="00F8345B" w:rsidRDefault="00FB1769" w:rsidP="003B1DBB">
      <w:pPr>
        <w:pStyle w:val="Listanumerowana2"/>
        <w:numPr>
          <w:ilvl w:val="0"/>
          <w:numId w:val="19"/>
        </w:numPr>
        <w:tabs>
          <w:tab w:val="clear" w:pos="2835"/>
          <w:tab w:val="left" w:pos="360"/>
        </w:tabs>
        <w:spacing w:line="264" w:lineRule="auto"/>
        <w:ind w:left="426" w:hanging="426"/>
        <w:rPr>
          <w:rFonts w:ascii="Times New Roman" w:hAnsi="Times New Roman"/>
        </w:rPr>
      </w:pPr>
      <w:r w:rsidRPr="00F8345B">
        <w:rPr>
          <w:rFonts w:ascii="Times New Roman" w:hAnsi="Times New Roman"/>
        </w:rPr>
        <w:t>PN-EN 1090-1; Wykonanie konstrukcji stalowych i aluminiowych – Część 1: Zasady oceny zgodności elementów konstrukcyjnych</w:t>
      </w:r>
    </w:p>
    <w:p w:rsidR="00FB1769" w:rsidRPr="00F8345B" w:rsidRDefault="00FB1769" w:rsidP="003B1DBB">
      <w:pPr>
        <w:pStyle w:val="Listanumerowana2"/>
        <w:numPr>
          <w:ilvl w:val="0"/>
          <w:numId w:val="19"/>
        </w:numPr>
        <w:tabs>
          <w:tab w:val="clear" w:pos="2835"/>
          <w:tab w:val="left" w:pos="360"/>
        </w:tabs>
        <w:spacing w:line="264" w:lineRule="auto"/>
        <w:ind w:left="426" w:hanging="426"/>
        <w:rPr>
          <w:rFonts w:ascii="Times New Roman" w:hAnsi="Times New Roman"/>
        </w:rPr>
      </w:pPr>
      <w:r w:rsidRPr="00F8345B">
        <w:rPr>
          <w:rFonts w:ascii="Times New Roman" w:hAnsi="Times New Roman"/>
        </w:rPr>
        <w:t>PN-EN 1090-2; Wykonanie konstrukcji stalowych i aluminiowych – Część 2: Wymagania dotyczące konstrukcji stalowych</w:t>
      </w:r>
    </w:p>
    <w:p w:rsidR="00FB1769" w:rsidRPr="00F8345B" w:rsidRDefault="00FB1769" w:rsidP="003B1DBB">
      <w:pPr>
        <w:pStyle w:val="Listanumerowana2"/>
        <w:numPr>
          <w:ilvl w:val="0"/>
          <w:numId w:val="19"/>
        </w:numPr>
        <w:tabs>
          <w:tab w:val="clear" w:pos="2835"/>
          <w:tab w:val="left" w:pos="360"/>
        </w:tabs>
        <w:spacing w:line="264" w:lineRule="auto"/>
        <w:ind w:left="426" w:hanging="426"/>
        <w:rPr>
          <w:rFonts w:ascii="Times New Roman" w:hAnsi="Times New Roman"/>
        </w:rPr>
      </w:pPr>
      <w:r w:rsidRPr="00F8345B">
        <w:rPr>
          <w:rFonts w:ascii="Times New Roman" w:hAnsi="Times New Roman"/>
        </w:rPr>
        <w:t>PN-EN 1090-3; Wykonanie konstrukcji stalowych i aluminiowych – Część 3: Wymagania techniczne dotyczące wykonania konstrukcji aluminiowych</w:t>
      </w:r>
    </w:p>
    <w:p w:rsidR="00FB1769" w:rsidRPr="00F8345B" w:rsidRDefault="00FB1769" w:rsidP="003B1DBB">
      <w:pPr>
        <w:pStyle w:val="Listanumerowana2"/>
        <w:numPr>
          <w:ilvl w:val="0"/>
          <w:numId w:val="19"/>
        </w:numPr>
        <w:tabs>
          <w:tab w:val="clear" w:pos="2835"/>
          <w:tab w:val="left" w:pos="360"/>
        </w:tabs>
        <w:spacing w:line="264" w:lineRule="auto"/>
        <w:ind w:left="426" w:hanging="426"/>
        <w:jc w:val="left"/>
        <w:rPr>
          <w:rFonts w:ascii="Times New Roman" w:hAnsi="Times New Roman"/>
        </w:rPr>
      </w:pPr>
      <w:r w:rsidRPr="00F8345B">
        <w:rPr>
          <w:rFonts w:ascii="Times New Roman" w:hAnsi="Times New Roman"/>
        </w:rPr>
        <w:t>PN-EN 1990 Podstawy projektowania konstrukcji,</w:t>
      </w:r>
    </w:p>
    <w:p w:rsidR="00FB1769" w:rsidRPr="00F8345B" w:rsidRDefault="00FB1769" w:rsidP="003B1DBB">
      <w:pPr>
        <w:pStyle w:val="Listanumerowana2"/>
        <w:numPr>
          <w:ilvl w:val="0"/>
          <w:numId w:val="19"/>
        </w:numPr>
        <w:tabs>
          <w:tab w:val="clear" w:pos="2835"/>
          <w:tab w:val="left" w:pos="360"/>
        </w:tabs>
        <w:spacing w:line="264" w:lineRule="auto"/>
        <w:ind w:left="426" w:hanging="426"/>
        <w:jc w:val="left"/>
        <w:rPr>
          <w:rFonts w:ascii="Times New Roman" w:hAnsi="Times New Roman"/>
        </w:rPr>
      </w:pPr>
      <w:r w:rsidRPr="00F8345B">
        <w:rPr>
          <w:rFonts w:ascii="Times New Roman" w:hAnsi="Times New Roman"/>
        </w:rPr>
        <w:t>PN-EN 1991-1-1 Oddziaływania na konstrukcje; Część 1-1:Odziaływania ogólne – Ciężar  objętościowy, ciężar własny</w:t>
      </w:r>
    </w:p>
    <w:p w:rsidR="00FB1769" w:rsidRPr="00F8345B" w:rsidRDefault="00FB1769" w:rsidP="003B1DBB">
      <w:pPr>
        <w:pStyle w:val="Listanumerowana2"/>
        <w:numPr>
          <w:ilvl w:val="0"/>
          <w:numId w:val="19"/>
        </w:numPr>
        <w:tabs>
          <w:tab w:val="clear" w:pos="2835"/>
          <w:tab w:val="left" w:pos="360"/>
        </w:tabs>
        <w:spacing w:line="264" w:lineRule="auto"/>
        <w:ind w:left="426" w:hanging="426"/>
        <w:rPr>
          <w:rFonts w:ascii="Times New Roman" w:hAnsi="Times New Roman"/>
        </w:rPr>
      </w:pPr>
      <w:r w:rsidRPr="00F8345B">
        <w:rPr>
          <w:rFonts w:ascii="Times New Roman" w:hAnsi="Times New Roman"/>
        </w:rPr>
        <w:t>PN-EN 1991-1-4 Oddziaływania na konstrukcje; Część 1-4: Oddziaływania ogólne –  Oddziaływania wiatru,</w:t>
      </w:r>
    </w:p>
    <w:p w:rsidR="00FB1769" w:rsidRPr="00F8345B" w:rsidRDefault="00FB1769" w:rsidP="003B1DBB">
      <w:pPr>
        <w:pStyle w:val="Listanumerowana2"/>
        <w:numPr>
          <w:ilvl w:val="0"/>
          <w:numId w:val="19"/>
        </w:numPr>
        <w:tabs>
          <w:tab w:val="clear" w:pos="2835"/>
          <w:tab w:val="left" w:pos="360"/>
        </w:tabs>
        <w:spacing w:line="264" w:lineRule="auto"/>
        <w:ind w:left="426" w:hanging="426"/>
        <w:rPr>
          <w:rFonts w:ascii="Times New Roman" w:hAnsi="Times New Roman"/>
        </w:rPr>
      </w:pPr>
      <w:r w:rsidRPr="00F8345B">
        <w:rPr>
          <w:rFonts w:ascii="Times New Roman" w:hAnsi="Times New Roman"/>
        </w:rPr>
        <w:t>PN EN 1992-1-1 Projektowanie konstrukcji z betonu; Część 1-1: Reguły ogólne i reguły dla budynków</w:t>
      </w:r>
    </w:p>
    <w:p w:rsidR="00FB1769" w:rsidRPr="00F8345B" w:rsidRDefault="00FB1769" w:rsidP="003B1DBB">
      <w:pPr>
        <w:pStyle w:val="Listanumerowana2"/>
        <w:numPr>
          <w:ilvl w:val="0"/>
          <w:numId w:val="19"/>
        </w:numPr>
        <w:tabs>
          <w:tab w:val="clear" w:pos="2835"/>
          <w:tab w:val="left" w:pos="360"/>
        </w:tabs>
        <w:spacing w:line="264" w:lineRule="auto"/>
        <w:ind w:left="426" w:hanging="426"/>
        <w:rPr>
          <w:rFonts w:ascii="Times New Roman" w:hAnsi="Times New Roman"/>
        </w:rPr>
      </w:pPr>
      <w:r w:rsidRPr="00F8345B">
        <w:rPr>
          <w:rFonts w:ascii="Times New Roman" w:hAnsi="Times New Roman"/>
        </w:rPr>
        <w:t>PN-EN 1993-1-1 Projektowanie konstrukcji stalowych; Część 1-1: Wymagania ogólne</w:t>
      </w:r>
    </w:p>
    <w:p w:rsidR="00FB1769" w:rsidRPr="00F8345B" w:rsidRDefault="00FB1769" w:rsidP="003B1DBB">
      <w:pPr>
        <w:pStyle w:val="Listanumerowana2"/>
        <w:numPr>
          <w:ilvl w:val="0"/>
          <w:numId w:val="19"/>
        </w:numPr>
        <w:tabs>
          <w:tab w:val="clear" w:pos="2835"/>
          <w:tab w:val="left" w:pos="360"/>
        </w:tabs>
        <w:spacing w:line="264" w:lineRule="auto"/>
        <w:ind w:left="426" w:hanging="426"/>
        <w:rPr>
          <w:rFonts w:ascii="Times New Roman" w:hAnsi="Times New Roman"/>
        </w:rPr>
      </w:pPr>
      <w:r w:rsidRPr="00F8345B">
        <w:rPr>
          <w:rFonts w:ascii="Times New Roman" w:hAnsi="Times New Roman"/>
        </w:rPr>
        <w:t>PN EN 1993-1-8 Projektowanie konstrukcji stalowych; Część 1-8: Projektowanie węzłów</w:t>
      </w:r>
    </w:p>
    <w:p w:rsidR="00FB1769" w:rsidRPr="00F8345B" w:rsidRDefault="00FB1769" w:rsidP="003B1DBB">
      <w:pPr>
        <w:pStyle w:val="Teksttreci0"/>
        <w:numPr>
          <w:ilvl w:val="0"/>
          <w:numId w:val="19"/>
        </w:numPr>
        <w:shd w:val="clear" w:color="auto" w:fill="auto"/>
        <w:tabs>
          <w:tab w:val="left" w:pos="382"/>
        </w:tabs>
        <w:spacing w:before="0" w:after="0" w:line="264" w:lineRule="auto"/>
        <w:ind w:left="426" w:hanging="426"/>
        <w:jc w:val="left"/>
        <w:rPr>
          <w:color w:val="auto"/>
        </w:rPr>
      </w:pPr>
      <w:r w:rsidRPr="00F8345B">
        <w:rPr>
          <w:color w:val="auto"/>
        </w:rPr>
        <w:t xml:space="preserve">PN-88/C-81523 </w:t>
      </w:r>
      <w:r w:rsidRPr="00F8345B">
        <w:rPr>
          <w:rStyle w:val="TeksttreciExact"/>
          <w:color w:val="auto"/>
          <w:sz w:val="20"/>
          <w:szCs w:val="20"/>
        </w:rPr>
        <w:t>Wyroby lakierowane - Oznaczanie odporności powłoki na działanie mgły solnej</w:t>
      </w:r>
    </w:p>
    <w:p w:rsidR="00FB1769" w:rsidRPr="00F8345B" w:rsidRDefault="00FB1769" w:rsidP="003B1DBB">
      <w:pPr>
        <w:pStyle w:val="Teksttreci0"/>
        <w:numPr>
          <w:ilvl w:val="0"/>
          <w:numId w:val="19"/>
        </w:numPr>
        <w:shd w:val="clear" w:color="auto" w:fill="auto"/>
        <w:tabs>
          <w:tab w:val="left" w:pos="382"/>
        </w:tabs>
        <w:spacing w:before="0" w:after="0" w:line="264" w:lineRule="auto"/>
        <w:ind w:left="426" w:hanging="426"/>
        <w:jc w:val="left"/>
        <w:rPr>
          <w:color w:val="auto"/>
        </w:rPr>
      </w:pPr>
      <w:r w:rsidRPr="00F8345B">
        <w:rPr>
          <w:color w:val="auto"/>
        </w:rPr>
        <w:t xml:space="preserve">PN-EN 206-1:2003 </w:t>
      </w:r>
      <w:r w:rsidRPr="00F8345B">
        <w:rPr>
          <w:rStyle w:val="TeksttreciExact"/>
          <w:color w:val="auto"/>
          <w:sz w:val="20"/>
          <w:szCs w:val="20"/>
        </w:rPr>
        <w:t>Beton Część 1: Wymagania, właściwości, produkcja i zgodność</w:t>
      </w:r>
    </w:p>
    <w:p w:rsidR="00FB1769" w:rsidRPr="00F8345B" w:rsidRDefault="00FB1769" w:rsidP="003B1DBB">
      <w:pPr>
        <w:pStyle w:val="Teksttreci0"/>
        <w:numPr>
          <w:ilvl w:val="0"/>
          <w:numId w:val="19"/>
        </w:numPr>
        <w:shd w:val="clear" w:color="auto" w:fill="auto"/>
        <w:tabs>
          <w:tab w:val="left" w:pos="382"/>
        </w:tabs>
        <w:spacing w:before="0" w:after="0" w:line="264" w:lineRule="auto"/>
        <w:ind w:left="426" w:hanging="426"/>
        <w:jc w:val="left"/>
        <w:rPr>
          <w:color w:val="auto"/>
        </w:rPr>
      </w:pPr>
      <w:r w:rsidRPr="00F8345B">
        <w:rPr>
          <w:color w:val="auto"/>
        </w:rPr>
        <w:t>PN-EN ISO 1461 Powłoki cynkowe nanoszone na stal metodą zanurzeniową (cynkowanie jednostkowe) - Wymaganie i badanie</w:t>
      </w:r>
    </w:p>
    <w:p w:rsidR="00FB1769" w:rsidRPr="00F8345B" w:rsidRDefault="00FB1769" w:rsidP="003B1DBB">
      <w:pPr>
        <w:pStyle w:val="Teksttreci0"/>
        <w:numPr>
          <w:ilvl w:val="0"/>
          <w:numId w:val="19"/>
        </w:numPr>
        <w:shd w:val="clear" w:color="auto" w:fill="auto"/>
        <w:tabs>
          <w:tab w:val="left" w:pos="382"/>
        </w:tabs>
        <w:spacing w:before="0" w:after="0" w:line="264" w:lineRule="auto"/>
        <w:ind w:left="426" w:hanging="426"/>
        <w:jc w:val="left"/>
        <w:rPr>
          <w:color w:val="auto"/>
        </w:rPr>
      </w:pPr>
      <w:r w:rsidRPr="00F8345B">
        <w:rPr>
          <w:color w:val="auto"/>
        </w:rPr>
        <w:t>PN-EN 10240 Wewnętrzne i/lub zewnętrzne powłoki ochronne rur stalowych. Wymagania dotyczące powłok wykonanych przez cynkowanie ogniowe w ocynkowniach zautomatyzowanych</w:t>
      </w:r>
    </w:p>
    <w:p w:rsidR="00FB1769" w:rsidRPr="00F8345B" w:rsidRDefault="00FB1769" w:rsidP="003B1DBB">
      <w:pPr>
        <w:pStyle w:val="Teksttreci0"/>
        <w:numPr>
          <w:ilvl w:val="0"/>
          <w:numId w:val="19"/>
        </w:numPr>
        <w:shd w:val="clear" w:color="auto" w:fill="auto"/>
        <w:tabs>
          <w:tab w:val="left" w:pos="495"/>
        </w:tabs>
        <w:spacing w:before="0" w:after="0" w:line="264" w:lineRule="auto"/>
        <w:ind w:left="500" w:hanging="480"/>
        <w:jc w:val="left"/>
        <w:rPr>
          <w:color w:val="auto"/>
        </w:rPr>
      </w:pPr>
      <w:r w:rsidRPr="00F8345B">
        <w:rPr>
          <w:color w:val="auto"/>
        </w:rPr>
        <w:t>PN-EN 60529:2003 Stopnie ochrony zapewnianej przez obudowy (Kod IP)</w:t>
      </w:r>
    </w:p>
    <w:p w:rsidR="00FB1769" w:rsidRPr="00F8345B" w:rsidRDefault="00FB1769" w:rsidP="003B1DBB">
      <w:pPr>
        <w:pStyle w:val="Teksttreci0"/>
        <w:numPr>
          <w:ilvl w:val="0"/>
          <w:numId w:val="19"/>
        </w:numPr>
        <w:shd w:val="clear" w:color="auto" w:fill="auto"/>
        <w:tabs>
          <w:tab w:val="left" w:pos="495"/>
        </w:tabs>
        <w:spacing w:before="0" w:after="0" w:line="264" w:lineRule="auto"/>
        <w:ind w:left="500" w:hanging="480"/>
        <w:jc w:val="left"/>
        <w:rPr>
          <w:color w:val="auto"/>
        </w:rPr>
      </w:pPr>
      <w:r w:rsidRPr="00F8345B">
        <w:rPr>
          <w:color w:val="auto"/>
        </w:rPr>
        <w:t>PN-EN 60598-1: 1990 Oprawy oświetleniowe. Wymagania ogólne i badania</w:t>
      </w:r>
    </w:p>
    <w:p w:rsidR="00FB1769" w:rsidRPr="00F8345B" w:rsidRDefault="00FB1769" w:rsidP="003B1DBB">
      <w:pPr>
        <w:pStyle w:val="Teksttreci0"/>
        <w:numPr>
          <w:ilvl w:val="0"/>
          <w:numId w:val="19"/>
        </w:numPr>
        <w:shd w:val="clear" w:color="auto" w:fill="auto"/>
        <w:tabs>
          <w:tab w:val="left" w:pos="495"/>
        </w:tabs>
        <w:spacing w:before="0" w:after="0" w:line="264" w:lineRule="auto"/>
        <w:ind w:left="500" w:hanging="480"/>
        <w:jc w:val="left"/>
        <w:rPr>
          <w:color w:val="auto"/>
        </w:rPr>
      </w:pPr>
      <w:r w:rsidRPr="00F8345B">
        <w:rPr>
          <w:color w:val="auto"/>
        </w:rPr>
        <w:t>PN-EN 60598-2:2003(U) Oprawy oświetleniowe - Wymagania szczegółowe -</w:t>
      </w:r>
      <w:r w:rsidR="009A39F0">
        <w:rPr>
          <w:color w:val="auto"/>
        </w:rPr>
        <w:t xml:space="preserve"> </w:t>
      </w:r>
      <w:r w:rsidRPr="00F8345B">
        <w:rPr>
          <w:color w:val="auto"/>
        </w:rPr>
        <w:t>Oprawy oświetleniowe drogowe</w:t>
      </w:r>
    </w:p>
    <w:p w:rsidR="00FB1769" w:rsidRPr="00F8345B" w:rsidRDefault="00FB1769" w:rsidP="003B1DBB">
      <w:pPr>
        <w:pStyle w:val="Teksttreci0"/>
        <w:numPr>
          <w:ilvl w:val="0"/>
          <w:numId w:val="19"/>
        </w:numPr>
        <w:shd w:val="clear" w:color="auto" w:fill="auto"/>
        <w:tabs>
          <w:tab w:val="left" w:pos="495"/>
        </w:tabs>
        <w:spacing w:before="0" w:after="0" w:line="264" w:lineRule="auto"/>
        <w:ind w:left="500" w:hanging="480"/>
        <w:jc w:val="left"/>
        <w:rPr>
          <w:color w:val="auto"/>
        </w:rPr>
      </w:pPr>
      <w:proofErr w:type="spellStart"/>
      <w:r w:rsidRPr="00F8345B">
        <w:rPr>
          <w:color w:val="auto"/>
        </w:rPr>
        <w:t>PN-IEC</w:t>
      </w:r>
      <w:proofErr w:type="spellEnd"/>
      <w:r w:rsidRPr="00F8345B">
        <w:rPr>
          <w:color w:val="auto"/>
        </w:rPr>
        <w:t xml:space="preserve"> 60364-1:2000 Instalacje elektryczne w obiektach budowlanych – Zakres, przedmiot i wymagania podstawowe</w:t>
      </w:r>
    </w:p>
    <w:p w:rsidR="00FB1769" w:rsidRPr="00F8345B" w:rsidRDefault="00FB1769" w:rsidP="003B1DBB">
      <w:pPr>
        <w:pStyle w:val="Teksttreci0"/>
        <w:numPr>
          <w:ilvl w:val="0"/>
          <w:numId w:val="19"/>
        </w:numPr>
        <w:shd w:val="clear" w:color="auto" w:fill="auto"/>
        <w:tabs>
          <w:tab w:val="left" w:pos="510"/>
        </w:tabs>
        <w:spacing w:before="0" w:after="0" w:line="264" w:lineRule="auto"/>
        <w:ind w:firstLine="0"/>
        <w:jc w:val="left"/>
        <w:rPr>
          <w:color w:val="auto"/>
        </w:rPr>
      </w:pPr>
      <w:r w:rsidRPr="00F8345B">
        <w:rPr>
          <w:color w:val="auto"/>
        </w:rPr>
        <w:t>PN-S-02205:1998 Drogi samochodowe. Roboty ziemne. Wymagania i badania</w:t>
      </w:r>
    </w:p>
    <w:p w:rsidR="00FB1769" w:rsidRDefault="00FB1769" w:rsidP="003B1DBB">
      <w:pPr>
        <w:pStyle w:val="Teksttreci0"/>
        <w:numPr>
          <w:ilvl w:val="0"/>
          <w:numId w:val="19"/>
        </w:numPr>
        <w:shd w:val="clear" w:color="auto" w:fill="auto"/>
        <w:tabs>
          <w:tab w:val="left" w:pos="510"/>
        </w:tabs>
        <w:spacing w:before="0" w:after="0" w:line="264" w:lineRule="auto"/>
        <w:ind w:firstLine="0"/>
        <w:jc w:val="left"/>
        <w:rPr>
          <w:color w:val="auto"/>
        </w:rPr>
      </w:pPr>
      <w:r w:rsidRPr="00F8345B">
        <w:rPr>
          <w:color w:val="auto"/>
        </w:rPr>
        <w:t>PN-EN 1317-1 Systemy ograniczające drogę. Część I Terminologia i ogólne systemy badań.</w:t>
      </w:r>
    </w:p>
    <w:p w:rsidR="003B1DBB" w:rsidRPr="00F8345B" w:rsidRDefault="003B1DBB" w:rsidP="003B1DBB">
      <w:pPr>
        <w:pStyle w:val="Teksttreci0"/>
        <w:shd w:val="clear" w:color="auto" w:fill="auto"/>
        <w:tabs>
          <w:tab w:val="left" w:pos="510"/>
        </w:tabs>
        <w:spacing w:before="0" w:after="0" w:line="264" w:lineRule="auto"/>
        <w:ind w:firstLine="0"/>
        <w:jc w:val="left"/>
        <w:rPr>
          <w:color w:val="auto"/>
        </w:rPr>
      </w:pPr>
    </w:p>
    <w:p w:rsidR="00FB1769" w:rsidRPr="00F8345B" w:rsidRDefault="00FB1769" w:rsidP="003B1DBB">
      <w:pPr>
        <w:pStyle w:val="Teksttreci20"/>
        <w:shd w:val="clear" w:color="auto" w:fill="auto"/>
        <w:spacing w:before="0" w:after="0" w:line="264" w:lineRule="auto"/>
      </w:pPr>
      <w:r w:rsidRPr="00F8345B">
        <w:t>10.2 Przepisy związane</w:t>
      </w:r>
    </w:p>
    <w:p w:rsidR="00FB1769" w:rsidRPr="00F8345B" w:rsidRDefault="00FB1769" w:rsidP="003B1DBB">
      <w:pPr>
        <w:pStyle w:val="Teksttreci0"/>
        <w:numPr>
          <w:ilvl w:val="0"/>
          <w:numId w:val="19"/>
        </w:numPr>
        <w:shd w:val="clear" w:color="auto" w:fill="auto"/>
        <w:tabs>
          <w:tab w:val="left" w:pos="589"/>
        </w:tabs>
        <w:spacing w:before="0" w:after="0" w:line="264" w:lineRule="auto"/>
        <w:ind w:left="567" w:right="20" w:hanging="567"/>
        <w:rPr>
          <w:color w:val="auto"/>
        </w:rPr>
      </w:pPr>
      <w:r w:rsidRPr="00F8345B">
        <w:rPr>
          <w:color w:val="auto"/>
        </w:rPr>
        <w:t>Rozporządzenie Ministra Infrastruktury z dnia 3 lipca 2003 w sprawie szczegółowych warunków technicznych dla znaków i sygnałów drogowych oraz urządzeń bezpieczeństwa ruchu drogowego i warunków ich umieszczania na drogach (Dz. U. nr 220, poz. 2181</w:t>
      </w:r>
      <w:r w:rsidRPr="00F8345B">
        <w:rPr>
          <w:rStyle w:val="h11"/>
          <w:rFonts w:ascii="Times New Roman" w:hAnsi="Times New Roman"/>
          <w:b w:val="0"/>
          <w:color w:val="auto"/>
          <w:sz w:val="20"/>
          <w:szCs w:val="20"/>
        </w:rPr>
        <w:t>, z 2008 r. Nr</w:t>
      </w:r>
      <w:r w:rsidRPr="00F8345B">
        <w:rPr>
          <w:rStyle w:val="h11"/>
          <w:rFonts w:ascii="Times New Roman" w:hAnsi="Times New Roman"/>
          <w:color w:val="auto"/>
          <w:sz w:val="20"/>
          <w:szCs w:val="20"/>
        </w:rPr>
        <w:t xml:space="preserve"> </w:t>
      </w:r>
      <w:hyperlink r:id="rId8" w:history="1">
        <w:r w:rsidRPr="00F8345B">
          <w:rPr>
            <w:rStyle w:val="Hipercze"/>
            <w:color w:val="auto"/>
            <w:u w:val="none"/>
          </w:rPr>
          <w:t xml:space="preserve">67 poz. 413, </w:t>
        </w:r>
      </w:hyperlink>
      <w:hyperlink r:id="rId9" w:history="1">
        <w:r w:rsidRPr="00F8345B">
          <w:rPr>
            <w:rStyle w:val="Hipercze"/>
            <w:color w:val="auto"/>
            <w:u w:val="none"/>
          </w:rPr>
          <w:t xml:space="preserve">Nr 126 poz. 813 </w:t>
        </w:r>
      </w:hyperlink>
      <w:hyperlink r:id="rId10" w:history="1">
        <w:r w:rsidRPr="00F8345B">
          <w:rPr>
            <w:rStyle w:val="Hipercze"/>
            <w:color w:val="auto"/>
            <w:u w:val="none"/>
          </w:rPr>
          <w:t xml:space="preserve">Nr 235 poz. 1596, z </w:t>
        </w:r>
      </w:hyperlink>
      <w:r w:rsidRPr="00F8345B">
        <w:rPr>
          <w:rStyle w:val="Hipercze"/>
          <w:color w:val="auto"/>
          <w:u w:val="none"/>
        </w:rPr>
        <w:t>2010 Nr 65 poz. 411 i z 2011 Nr 89 poz. 508, Nr 124 poz. 702, Nr 133 poz. 772</w:t>
      </w:r>
      <w:r w:rsidR="005C12DD" w:rsidRPr="00F8345B">
        <w:rPr>
          <w:rStyle w:val="Hipercze"/>
          <w:color w:val="auto"/>
          <w:u w:val="none"/>
        </w:rPr>
        <w:t>, z 2013 r. poz. 891 i poz. 1326</w:t>
      </w:r>
      <w:r w:rsidRPr="00F8345B">
        <w:rPr>
          <w:rStyle w:val="Hipercze"/>
          <w:color w:val="auto"/>
          <w:u w:val="none"/>
        </w:rPr>
        <w:t>)</w:t>
      </w:r>
    </w:p>
    <w:p w:rsidR="00FB1769" w:rsidRPr="00F8345B" w:rsidRDefault="00FB1769" w:rsidP="003B1DBB">
      <w:pPr>
        <w:pStyle w:val="Teksttreci0"/>
        <w:numPr>
          <w:ilvl w:val="0"/>
          <w:numId w:val="19"/>
        </w:numPr>
        <w:shd w:val="clear" w:color="auto" w:fill="auto"/>
        <w:tabs>
          <w:tab w:val="left" w:pos="582"/>
        </w:tabs>
        <w:spacing w:before="0" w:after="0" w:line="264" w:lineRule="auto"/>
        <w:ind w:left="567" w:right="20" w:hanging="567"/>
        <w:rPr>
          <w:color w:val="auto"/>
        </w:rPr>
      </w:pPr>
      <w:r w:rsidRPr="00F8345B">
        <w:rPr>
          <w:color w:val="auto"/>
        </w:rPr>
        <w:t>Rozporządzenie Ministra Infrastruktury z dn. 08 listopada 2004 r. w sprawie aprobat technicznych oraz jednostek organizacyjnych upoważnionych do ich wydawania (Dz. U. nr 249, poz. 2497 i z 2010 r. Nr 34, poz. 183)</w:t>
      </w:r>
    </w:p>
    <w:p w:rsidR="00FB1769" w:rsidRPr="00F8345B" w:rsidRDefault="00FB1769" w:rsidP="003B1DBB">
      <w:pPr>
        <w:pStyle w:val="Teksttreci0"/>
        <w:numPr>
          <w:ilvl w:val="0"/>
          <w:numId w:val="19"/>
        </w:numPr>
        <w:shd w:val="clear" w:color="auto" w:fill="auto"/>
        <w:tabs>
          <w:tab w:val="left" w:pos="562"/>
        </w:tabs>
        <w:spacing w:before="0" w:after="0" w:line="264" w:lineRule="auto"/>
        <w:ind w:left="567" w:right="3" w:hanging="567"/>
        <w:jc w:val="left"/>
        <w:rPr>
          <w:color w:val="auto"/>
        </w:rPr>
      </w:pPr>
      <w:r w:rsidRPr="00F8345B">
        <w:rPr>
          <w:color w:val="auto"/>
        </w:rPr>
        <w:t xml:space="preserve">CIE No. 39.2 1983 </w:t>
      </w:r>
      <w:proofErr w:type="spellStart"/>
      <w:r w:rsidRPr="00F8345B">
        <w:rPr>
          <w:color w:val="auto"/>
        </w:rPr>
        <w:t>Recommendations</w:t>
      </w:r>
      <w:proofErr w:type="spellEnd"/>
      <w:r w:rsidRPr="00F8345B">
        <w:rPr>
          <w:color w:val="auto"/>
        </w:rPr>
        <w:t xml:space="preserve"> for </w:t>
      </w:r>
      <w:proofErr w:type="spellStart"/>
      <w:r w:rsidRPr="00F8345B">
        <w:rPr>
          <w:color w:val="auto"/>
        </w:rPr>
        <w:t>surface</w:t>
      </w:r>
      <w:proofErr w:type="spellEnd"/>
      <w:r w:rsidRPr="00F8345B">
        <w:rPr>
          <w:color w:val="auto"/>
        </w:rPr>
        <w:t xml:space="preserve"> </w:t>
      </w:r>
      <w:proofErr w:type="spellStart"/>
      <w:r w:rsidRPr="00F8345B">
        <w:rPr>
          <w:color w:val="auto"/>
        </w:rPr>
        <w:t>colours</w:t>
      </w:r>
      <w:proofErr w:type="spellEnd"/>
      <w:r w:rsidRPr="00F8345B">
        <w:rPr>
          <w:color w:val="auto"/>
        </w:rPr>
        <w:t xml:space="preserve"> for </w:t>
      </w:r>
      <w:proofErr w:type="spellStart"/>
      <w:r w:rsidRPr="00F8345B">
        <w:rPr>
          <w:color w:val="auto"/>
        </w:rPr>
        <w:t>visual</w:t>
      </w:r>
      <w:proofErr w:type="spellEnd"/>
      <w:r w:rsidRPr="00F8345B">
        <w:rPr>
          <w:color w:val="auto"/>
        </w:rPr>
        <w:t xml:space="preserve"> </w:t>
      </w:r>
      <w:proofErr w:type="spellStart"/>
      <w:r w:rsidRPr="00F8345B">
        <w:rPr>
          <w:color w:val="auto"/>
        </w:rPr>
        <w:t>signalling</w:t>
      </w:r>
      <w:proofErr w:type="spellEnd"/>
      <w:r w:rsidRPr="00F8345B">
        <w:rPr>
          <w:color w:val="auto"/>
        </w:rPr>
        <w:t xml:space="preserve"> (Zalecenia dla barw powierzchniowych sygnalizacji optycznej)</w:t>
      </w:r>
    </w:p>
    <w:p w:rsidR="00FB1769" w:rsidRPr="00F8345B" w:rsidRDefault="00FB1769" w:rsidP="003B1DBB">
      <w:pPr>
        <w:pStyle w:val="Teksttreci0"/>
        <w:numPr>
          <w:ilvl w:val="0"/>
          <w:numId w:val="19"/>
        </w:numPr>
        <w:shd w:val="clear" w:color="auto" w:fill="auto"/>
        <w:tabs>
          <w:tab w:val="left" w:pos="562"/>
        </w:tabs>
        <w:spacing w:before="0" w:after="0" w:line="264" w:lineRule="auto"/>
        <w:ind w:left="567" w:right="144" w:hanging="567"/>
        <w:jc w:val="left"/>
        <w:rPr>
          <w:color w:val="auto"/>
        </w:rPr>
      </w:pPr>
      <w:r w:rsidRPr="00F8345B">
        <w:rPr>
          <w:color w:val="auto"/>
        </w:rPr>
        <w:t xml:space="preserve">CIE No. 54 </w:t>
      </w:r>
      <w:proofErr w:type="spellStart"/>
      <w:r w:rsidRPr="00F8345B">
        <w:rPr>
          <w:color w:val="auto"/>
        </w:rPr>
        <w:t>Retroreflection</w:t>
      </w:r>
      <w:proofErr w:type="spellEnd"/>
      <w:r w:rsidRPr="00F8345B">
        <w:rPr>
          <w:color w:val="auto"/>
        </w:rPr>
        <w:t xml:space="preserve"> </w:t>
      </w:r>
      <w:proofErr w:type="spellStart"/>
      <w:r w:rsidRPr="00F8345B">
        <w:rPr>
          <w:color w:val="auto"/>
        </w:rPr>
        <w:t>definition</w:t>
      </w:r>
      <w:proofErr w:type="spellEnd"/>
      <w:r w:rsidRPr="00F8345B">
        <w:rPr>
          <w:color w:val="auto"/>
        </w:rPr>
        <w:t xml:space="preserve"> and </w:t>
      </w:r>
      <w:proofErr w:type="spellStart"/>
      <w:r w:rsidRPr="00F8345B">
        <w:rPr>
          <w:color w:val="auto"/>
        </w:rPr>
        <w:t>measurement</w:t>
      </w:r>
      <w:proofErr w:type="spellEnd"/>
      <w:r w:rsidRPr="00F8345B">
        <w:rPr>
          <w:color w:val="auto"/>
        </w:rPr>
        <w:t xml:space="preserve"> (Odbicie powrotne (</w:t>
      </w:r>
      <w:proofErr w:type="spellStart"/>
      <w:r w:rsidRPr="00F8345B">
        <w:rPr>
          <w:color w:val="auto"/>
        </w:rPr>
        <w:t>współdrożne</w:t>
      </w:r>
      <w:proofErr w:type="spellEnd"/>
      <w:r w:rsidRPr="00F8345B">
        <w:rPr>
          <w:color w:val="auto"/>
        </w:rPr>
        <w:t>) definicja i pomiary)</w:t>
      </w:r>
    </w:p>
    <w:p w:rsidR="00FB1769" w:rsidRPr="00F8345B" w:rsidRDefault="00FB1769" w:rsidP="003B1DBB">
      <w:pPr>
        <w:pStyle w:val="Teksttreci0"/>
        <w:numPr>
          <w:ilvl w:val="0"/>
          <w:numId w:val="19"/>
        </w:numPr>
        <w:shd w:val="clear" w:color="auto" w:fill="auto"/>
        <w:tabs>
          <w:tab w:val="left" w:pos="554"/>
        </w:tabs>
        <w:spacing w:before="0" w:after="0" w:line="264" w:lineRule="auto"/>
        <w:ind w:left="567" w:right="220" w:hanging="567"/>
        <w:jc w:val="left"/>
        <w:rPr>
          <w:color w:val="auto"/>
        </w:rPr>
      </w:pPr>
      <w:r w:rsidRPr="00F8345B">
        <w:rPr>
          <w:color w:val="auto"/>
        </w:rPr>
        <w:t xml:space="preserve">Ustawa z dnia 16 kwietnia 2004 r. o wyrobach budowlanych ( Dz. U. </w:t>
      </w:r>
      <w:r w:rsidR="005C12DD" w:rsidRPr="00F8345B">
        <w:rPr>
          <w:color w:val="auto"/>
        </w:rPr>
        <w:t>N</w:t>
      </w:r>
      <w:r w:rsidRPr="00F8345B">
        <w:rPr>
          <w:color w:val="auto"/>
        </w:rPr>
        <w:t>r 92, poz. 881, z 2009 r. Nr 18, poz. 97, z 2010 r. Nr 114, poz. 760 i z 2011 r. Nr 102, poz. 586</w:t>
      </w:r>
      <w:r w:rsidR="005C12DD" w:rsidRPr="00F8345B">
        <w:rPr>
          <w:color w:val="auto"/>
        </w:rPr>
        <w:t>, z 2012 r. poz. 951 i z 2013 r</w:t>
      </w:r>
      <w:r w:rsidRPr="00F8345B">
        <w:rPr>
          <w:color w:val="auto"/>
        </w:rPr>
        <w:t>.</w:t>
      </w:r>
      <w:r w:rsidR="005C12DD" w:rsidRPr="00F8345B">
        <w:rPr>
          <w:color w:val="auto"/>
        </w:rPr>
        <w:t xml:space="preserve"> poz. 898</w:t>
      </w:r>
      <w:r w:rsidRPr="00F8345B">
        <w:rPr>
          <w:color w:val="auto"/>
        </w:rPr>
        <w:t>)</w:t>
      </w:r>
    </w:p>
    <w:p w:rsidR="00FB1769" w:rsidRPr="00F8345B" w:rsidRDefault="00FB1769" w:rsidP="003B1DBB">
      <w:pPr>
        <w:pStyle w:val="Teksttreci0"/>
        <w:numPr>
          <w:ilvl w:val="0"/>
          <w:numId w:val="19"/>
        </w:numPr>
        <w:shd w:val="clear" w:color="auto" w:fill="auto"/>
        <w:tabs>
          <w:tab w:val="left" w:pos="554"/>
        </w:tabs>
        <w:spacing w:before="0" w:after="0" w:line="264" w:lineRule="auto"/>
        <w:ind w:left="567" w:right="220" w:hanging="567"/>
        <w:rPr>
          <w:color w:val="auto"/>
        </w:rPr>
      </w:pPr>
      <w:r w:rsidRPr="00F8345B">
        <w:rPr>
          <w:color w:val="auto"/>
        </w:rPr>
        <w:t>Rozporządzenie Parlamentu Europejskiego i Rady (UE) nr 305/2011 z dnia 9 marca 2011</w:t>
      </w:r>
      <w:r w:rsidR="001C2815" w:rsidRPr="00F8345B">
        <w:rPr>
          <w:color w:val="auto"/>
        </w:rPr>
        <w:t xml:space="preserve"> </w:t>
      </w:r>
      <w:r w:rsidRPr="00F8345B">
        <w:rPr>
          <w:color w:val="auto"/>
        </w:rPr>
        <w:t xml:space="preserve">r. ustanawiające zharmonizowane warunki wprowadzania do obrotu wyrobów budowlanych i uchylające </w:t>
      </w:r>
      <w:r w:rsidRPr="00F8345B">
        <w:rPr>
          <w:color w:val="auto"/>
        </w:rPr>
        <w:lastRenderedPageBreak/>
        <w:t>dyrektywę Rady 89/106/EWG</w:t>
      </w:r>
      <w:r w:rsidR="006D4A93">
        <w:rPr>
          <w:color w:val="auto"/>
        </w:rPr>
        <w:t>.</w:t>
      </w:r>
    </w:p>
    <w:p w:rsidR="001C2815" w:rsidRPr="00F8345B" w:rsidRDefault="001C2815" w:rsidP="003B1DBB">
      <w:pPr>
        <w:pStyle w:val="Teksttreci0"/>
        <w:shd w:val="clear" w:color="auto" w:fill="auto"/>
        <w:tabs>
          <w:tab w:val="left" w:pos="510"/>
        </w:tabs>
        <w:spacing w:before="0" w:after="0" w:line="264" w:lineRule="auto"/>
        <w:ind w:left="567" w:hanging="567"/>
        <w:jc w:val="left"/>
        <w:rPr>
          <w:color w:val="auto"/>
        </w:rPr>
      </w:pPr>
    </w:p>
    <w:sectPr w:rsidR="001C2815" w:rsidRPr="00F8345B" w:rsidSect="009A2A74">
      <w:headerReference w:type="default" r:id="rId11"/>
      <w:footerReference w:type="default" r:id="rId12"/>
      <w:type w:val="continuous"/>
      <w:pgSz w:w="11909" w:h="16834"/>
      <w:pgMar w:top="1417" w:right="1417" w:bottom="1417" w:left="1417" w:header="0" w:footer="3"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61" w:rsidRDefault="00FC3B61" w:rsidP="006759E8">
      <w:r>
        <w:separator/>
      </w:r>
    </w:p>
  </w:endnote>
  <w:endnote w:type="continuationSeparator" w:id="0">
    <w:p w:rsidR="00FC3B61" w:rsidRDefault="00FC3B61" w:rsidP="00675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D01" w:rsidRDefault="00347D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61" w:rsidRDefault="00FC3B61">
      <w:r>
        <w:separator/>
      </w:r>
    </w:p>
  </w:footnote>
  <w:footnote w:type="continuationSeparator" w:id="0">
    <w:p w:rsidR="00FC3B61" w:rsidRDefault="00FC3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D01" w:rsidRDefault="00347D01"/>
  <w:p w:rsidR="00347D01" w:rsidRDefault="00347D01"/>
  <w:tbl>
    <w:tblPr>
      <w:tblW w:w="9142" w:type="dxa"/>
      <w:tblBorders>
        <w:bottom w:val="single" w:sz="6" w:space="0" w:color="auto"/>
      </w:tblBorders>
      <w:tblLayout w:type="fixed"/>
      <w:tblCellMar>
        <w:left w:w="70" w:type="dxa"/>
        <w:right w:w="70" w:type="dxa"/>
      </w:tblCellMar>
      <w:tblLook w:val="0000"/>
    </w:tblPr>
    <w:tblGrid>
      <w:gridCol w:w="1771"/>
      <w:gridCol w:w="5529"/>
      <w:gridCol w:w="1842"/>
    </w:tblGrid>
    <w:tr w:rsidR="00347D01" w:rsidTr="00BB1002">
      <w:tc>
        <w:tcPr>
          <w:tcW w:w="1771" w:type="dxa"/>
        </w:tcPr>
        <w:p w:rsidR="00347D01" w:rsidRPr="003B40CE" w:rsidRDefault="00347D01" w:rsidP="00384C13">
          <w:pPr>
            <w:pStyle w:val="Nagwek"/>
            <w:spacing w:after="120"/>
            <w:rPr>
              <w:sz w:val="14"/>
              <w:szCs w:val="14"/>
            </w:rPr>
          </w:pPr>
          <w:r w:rsidRPr="003B40CE">
            <w:rPr>
              <w:rFonts w:ascii="Times New Roman" w:hAnsi="Times New Roman"/>
              <w:i/>
              <w:sz w:val="14"/>
              <w:szCs w:val="14"/>
            </w:rPr>
            <w:t>D-</w:t>
          </w:r>
          <w:r w:rsidR="00384C13">
            <w:rPr>
              <w:rFonts w:ascii="Times New Roman" w:hAnsi="Times New Roman"/>
              <w:i/>
              <w:sz w:val="14"/>
              <w:szCs w:val="14"/>
            </w:rPr>
            <w:t>06.01.01</w:t>
          </w:r>
          <w:r>
            <w:rPr>
              <w:rFonts w:ascii="Times New Roman" w:hAnsi="Times New Roman"/>
              <w:i/>
              <w:sz w:val="14"/>
              <w:szCs w:val="14"/>
            </w:rPr>
            <w:t>.</w:t>
          </w:r>
        </w:p>
      </w:tc>
      <w:tc>
        <w:tcPr>
          <w:tcW w:w="5529" w:type="dxa"/>
        </w:tcPr>
        <w:p w:rsidR="00347D01" w:rsidRPr="00434063" w:rsidRDefault="00347D01" w:rsidP="005A5FB8">
          <w:pPr>
            <w:spacing w:line="360" w:lineRule="auto"/>
            <w:jc w:val="center"/>
            <w:rPr>
              <w:b/>
              <w:i/>
              <w:sz w:val="16"/>
              <w:szCs w:val="16"/>
            </w:rPr>
          </w:pPr>
          <w:r>
            <w:rPr>
              <w:i/>
              <w:sz w:val="16"/>
              <w:szCs w:val="16"/>
            </w:rPr>
            <w:t>Znaki drogowe pionowe</w:t>
          </w:r>
        </w:p>
      </w:tc>
      <w:tc>
        <w:tcPr>
          <w:tcW w:w="1842" w:type="dxa"/>
        </w:tcPr>
        <w:p w:rsidR="00347D01" w:rsidRDefault="00347D01" w:rsidP="00BB1002">
          <w:pPr>
            <w:pStyle w:val="Nagwek"/>
            <w:jc w:val="right"/>
            <w:rPr>
              <w:sz w:val="20"/>
            </w:rPr>
          </w:pPr>
          <w:r>
            <w:rPr>
              <w:rStyle w:val="Numerstrony"/>
              <w:rFonts w:ascii="Times New Roman" w:hAnsi="Times New Roman"/>
              <w:sz w:val="20"/>
            </w:rPr>
            <w:t xml:space="preserve"> </w:t>
          </w:r>
          <w:r w:rsidR="00EC2F5C">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sidR="00EC2F5C">
            <w:rPr>
              <w:rStyle w:val="Numerstrony"/>
              <w:rFonts w:ascii="Times New Roman" w:hAnsi="Times New Roman"/>
              <w:sz w:val="20"/>
            </w:rPr>
            <w:fldChar w:fldCharType="separate"/>
          </w:r>
          <w:r w:rsidR="00A01A5F">
            <w:rPr>
              <w:rStyle w:val="Numerstrony"/>
              <w:rFonts w:ascii="Times New Roman" w:hAnsi="Times New Roman"/>
              <w:noProof/>
              <w:sz w:val="20"/>
            </w:rPr>
            <w:t>3</w:t>
          </w:r>
          <w:r w:rsidR="00EC2F5C">
            <w:rPr>
              <w:rStyle w:val="Numerstrony"/>
              <w:rFonts w:ascii="Times New Roman" w:hAnsi="Times New Roman"/>
              <w:sz w:val="20"/>
            </w:rPr>
            <w:fldChar w:fldCharType="end"/>
          </w:r>
        </w:p>
      </w:tc>
    </w:tr>
  </w:tbl>
  <w:p w:rsidR="00347D01" w:rsidRDefault="00347D01" w:rsidP="005A5FB8">
    <w:pPr>
      <w:pStyle w:val="Nagwek"/>
    </w:pPr>
  </w:p>
  <w:p w:rsidR="00347D01" w:rsidRDefault="00EC2F5C">
    <w:pPr>
      <w:rPr>
        <w:sz w:val="2"/>
        <w:szCs w:val="2"/>
      </w:rPr>
    </w:pPr>
    <w:r w:rsidRPr="00EC2F5C">
      <w:rPr>
        <w:noProof/>
      </w:rPr>
      <w:pict>
        <v:shapetype id="_x0000_t202" coordsize="21600,21600" o:spt="202" path="m,l,21600r21600,l21600,xe">
          <v:stroke joinstyle="miter"/>
          <v:path gradientshapeok="t" o:connecttype="rect"/>
        </v:shapetype>
        <v:shape id="Text Box 1" o:spid="_x0000_s4097" type="#_x0000_t202" style="position:absolute;margin-left:116.9pt;margin-top:138.05pt;width:5.2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" filled="f" stroked="f">
          <v:textbox style="mso-fit-shape-to-text:t" inset="0,0,0,0">
            <w:txbxContent>
              <w:p w:rsidR="00347D01" w:rsidRDefault="00347D01">
                <w:pPr>
                  <w:pStyle w:val="Nagweklubstopka0"/>
                  <w:shd w:val="clear" w:color="auto" w:fill="auto"/>
                  <w:tabs>
                    <w:tab w:val="right" w:pos="3510"/>
                    <w:tab w:val="right" w:pos="7351"/>
                  </w:tabs>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605434"/>
    <w:lvl w:ilvl="0">
      <w:start w:val="1"/>
      <w:numFmt w:val="decimal"/>
      <w:pStyle w:val="Listanumerowana2"/>
      <w:lvlText w:val="%1."/>
      <w:lvlJc w:val="left"/>
      <w:pPr>
        <w:tabs>
          <w:tab w:val="num" w:pos="644"/>
        </w:tabs>
        <w:ind w:left="644" w:hanging="360"/>
      </w:pPr>
    </w:lvl>
  </w:abstractNum>
  <w:abstractNum w:abstractNumId="1">
    <w:nsid w:val="027B5E6C"/>
    <w:multiLevelType w:val="multilevel"/>
    <w:tmpl w:val="56F67D8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E34AC"/>
    <w:multiLevelType w:val="multilevel"/>
    <w:tmpl w:val="C51444B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81958"/>
    <w:multiLevelType w:val="multilevel"/>
    <w:tmpl w:val="FC6071EE"/>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7870E1"/>
    <w:multiLevelType w:val="hybridMultilevel"/>
    <w:tmpl w:val="85A0C230"/>
    <w:lvl w:ilvl="0" w:tplc="381AB84C">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
    <w:nsid w:val="09C03A56"/>
    <w:multiLevelType w:val="multilevel"/>
    <w:tmpl w:val="D2AA47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6345E"/>
    <w:multiLevelType w:val="multilevel"/>
    <w:tmpl w:val="8B4C5F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A35E47"/>
    <w:multiLevelType w:val="multilevel"/>
    <w:tmpl w:val="29807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D262D"/>
    <w:multiLevelType w:val="multilevel"/>
    <w:tmpl w:val="676056CC"/>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14532E8"/>
    <w:multiLevelType w:val="multilevel"/>
    <w:tmpl w:val="75AEF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BC5C2F"/>
    <w:multiLevelType w:val="multilevel"/>
    <w:tmpl w:val="73A87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4C794A"/>
    <w:multiLevelType w:val="multilevel"/>
    <w:tmpl w:val="0DF6170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8582BE1"/>
    <w:multiLevelType w:val="multilevel"/>
    <w:tmpl w:val="2DC89DEC"/>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3">
    <w:nsid w:val="1A154E31"/>
    <w:multiLevelType w:val="multilevel"/>
    <w:tmpl w:val="E94E04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8D3EB2"/>
    <w:multiLevelType w:val="multilevel"/>
    <w:tmpl w:val="F7E49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830A55"/>
    <w:multiLevelType w:val="hybridMultilevel"/>
    <w:tmpl w:val="0B342696"/>
    <w:lvl w:ilvl="0" w:tplc="7D327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D943DF"/>
    <w:multiLevelType w:val="hybridMultilevel"/>
    <w:tmpl w:val="0B088604"/>
    <w:lvl w:ilvl="0" w:tplc="381AB8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2A95791"/>
    <w:multiLevelType w:val="multilevel"/>
    <w:tmpl w:val="361A06B4"/>
    <w:lvl w:ilvl="0">
      <w:start w:val="2"/>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53E7533"/>
    <w:multiLevelType w:val="multilevel"/>
    <w:tmpl w:val="ED02E92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332547"/>
    <w:multiLevelType w:val="multilevel"/>
    <w:tmpl w:val="7FEAA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0175FC"/>
    <w:multiLevelType w:val="multilevel"/>
    <w:tmpl w:val="1C7E95E0"/>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rPr>
    </w:lvl>
    <w:lvl w:ilvl="1">
      <w:start w:val="9"/>
      <w:numFmt w:val="decimal"/>
      <w:lvlText w:val="%1.%2."/>
      <w:lvlJc w:val="left"/>
      <w:pPr>
        <w:ind w:left="0" w:firstLine="0"/>
      </w:pPr>
      <w:rPr>
        <w:rFonts w:ascii="Times New Roman" w:eastAsia="Times New Roman" w:hAnsi="Times New Roman" w:cs="Times New Roman" w:hint="default"/>
        <w:b/>
        <w:bCs/>
        <w:i w:val="0"/>
        <w:iCs w:val="0"/>
        <w:smallCaps w:val="0"/>
        <w:strike w:val="0"/>
        <w:color w:val="00B050"/>
        <w:spacing w:val="0"/>
        <w:w w:val="100"/>
        <w:position w:val="0"/>
        <w:sz w:val="20"/>
        <w:szCs w:val="20"/>
        <w:u w:val="none"/>
        <w:lang w:val="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2A5070BC"/>
    <w:multiLevelType w:val="multilevel"/>
    <w:tmpl w:val="7BAC07D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7462E6"/>
    <w:multiLevelType w:val="multilevel"/>
    <w:tmpl w:val="CB6804B8"/>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DB4AFE"/>
    <w:multiLevelType w:val="multilevel"/>
    <w:tmpl w:val="5EEACC0C"/>
    <w:lvl w:ilvl="0">
      <w:start w:val="2"/>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1944229"/>
    <w:multiLevelType w:val="multilevel"/>
    <w:tmpl w:val="D6866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70321C"/>
    <w:multiLevelType w:val="multilevel"/>
    <w:tmpl w:val="0F00D076"/>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3C72AF"/>
    <w:multiLevelType w:val="multilevel"/>
    <w:tmpl w:val="7D0EE65A"/>
    <w:lvl w:ilvl="0">
      <w:start w:val="5"/>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4646DD"/>
    <w:multiLevelType w:val="hybridMultilevel"/>
    <w:tmpl w:val="B94AECF8"/>
    <w:lvl w:ilvl="0" w:tplc="381AB8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CFB5294"/>
    <w:multiLevelType w:val="multilevel"/>
    <w:tmpl w:val="71786AA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73B1A3E"/>
    <w:multiLevelType w:val="multilevel"/>
    <w:tmpl w:val="F96C4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557BF0"/>
    <w:multiLevelType w:val="multilevel"/>
    <w:tmpl w:val="0DF6170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82476FA"/>
    <w:multiLevelType w:val="multilevel"/>
    <w:tmpl w:val="3C084C04"/>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8FA7BE5"/>
    <w:multiLevelType w:val="multilevel"/>
    <w:tmpl w:val="A414312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086668"/>
    <w:multiLevelType w:val="multilevel"/>
    <w:tmpl w:val="F4C01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0323CA"/>
    <w:multiLevelType w:val="multilevel"/>
    <w:tmpl w:val="69125C3C"/>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5">
    <w:nsid w:val="7AD63A8C"/>
    <w:multiLevelType w:val="multilevel"/>
    <w:tmpl w:val="79529B8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D15A7A"/>
    <w:multiLevelType w:val="multilevel"/>
    <w:tmpl w:val="938AA0DE"/>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1"/>
  </w:num>
  <w:num w:numId="4">
    <w:abstractNumId w:val="19"/>
  </w:num>
  <w:num w:numId="5">
    <w:abstractNumId w:val="22"/>
  </w:num>
  <w:num w:numId="6">
    <w:abstractNumId w:val="20"/>
  </w:num>
  <w:num w:numId="7">
    <w:abstractNumId w:val="10"/>
  </w:num>
  <w:num w:numId="8">
    <w:abstractNumId w:val="2"/>
  </w:num>
  <w:num w:numId="9">
    <w:abstractNumId w:val="36"/>
  </w:num>
  <w:num w:numId="10">
    <w:abstractNumId w:val="35"/>
  </w:num>
  <w:num w:numId="11">
    <w:abstractNumId w:val="29"/>
  </w:num>
  <w:num w:numId="12">
    <w:abstractNumId w:val="13"/>
  </w:num>
  <w:num w:numId="13">
    <w:abstractNumId w:val="21"/>
  </w:num>
  <w:num w:numId="14">
    <w:abstractNumId w:val="33"/>
  </w:num>
  <w:num w:numId="15">
    <w:abstractNumId w:val="18"/>
  </w:num>
  <w:num w:numId="16">
    <w:abstractNumId w:val="6"/>
  </w:num>
  <w:num w:numId="17">
    <w:abstractNumId w:val="32"/>
  </w:num>
  <w:num w:numId="18">
    <w:abstractNumId w:val="9"/>
  </w:num>
  <w:num w:numId="19">
    <w:abstractNumId w:val="7"/>
  </w:num>
  <w:num w:numId="20">
    <w:abstractNumId w:val="0"/>
    <w:lvlOverride w:ilvl="0">
      <w:startOverride w:val="1"/>
    </w:lvlOverride>
  </w:num>
  <w:num w:numId="21">
    <w:abstractNumId w:val="12"/>
  </w:num>
  <w:num w:numId="22">
    <w:abstractNumId w:val="34"/>
  </w:num>
  <w:num w:numId="23">
    <w:abstractNumId w:val="17"/>
  </w:num>
  <w:num w:numId="24">
    <w:abstractNumId w:val="25"/>
  </w:num>
  <w:num w:numId="25">
    <w:abstractNumId w:val="26"/>
  </w:num>
  <w:num w:numId="26">
    <w:abstractNumId w:val="27"/>
  </w:num>
  <w:num w:numId="27">
    <w:abstractNumId w:val="16"/>
  </w:num>
  <w:num w:numId="28">
    <w:abstractNumId w:val="4"/>
  </w:num>
  <w:num w:numId="29">
    <w:abstractNumId w:val="3"/>
  </w:num>
  <w:num w:numId="30">
    <w:abstractNumId w:val="23"/>
  </w:num>
  <w:num w:numId="31">
    <w:abstractNumId w:val="11"/>
  </w:num>
  <w:num w:numId="32">
    <w:abstractNumId w:val="30"/>
  </w:num>
  <w:num w:numId="33">
    <w:abstractNumId w:val="31"/>
  </w:num>
  <w:num w:numId="34">
    <w:abstractNumId w:val="8"/>
  </w:num>
  <w:num w:numId="35">
    <w:abstractNumId w:val="28"/>
  </w:num>
  <w:num w:numId="36">
    <w:abstractNumId w:val="15"/>
  </w:num>
  <w:num w:numId="37">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doNotExpandShiftReturn/>
  </w:compat>
  <w:rsids>
    <w:rsidRoot w:val="006759E8"/>
    <w:rsid w:val="00005D64"/>
    <w:rsid w:val="00006B4C"/>
    <w:rsid w:val="00012B8E"/>
    <w:rsid w:val="000220B2"/>
    <w:rsid w:val="0002488D"/>
    <w:rsid w:val="00024AB8"/>
    <w:rsid w:val="00041DB4"/>
    <w:rsid w:val="00043707"/>
    <w:rsid w:val="00044B59"/>
    <w:rsid w:val="00044D69"/>
    <w:rsid w:val="00051BA1"/>
    <w:rsid w:val="00065480"/>
    <w:rsid w:val="000661FE"/>
    <w:rsid w:val="0007253C"/>
    <w:rsid w:val="000747F0"/>
    <w:rsid w:val="000806FB"/>
    <w:rsid w:val="00087987"/>
    <w:rsid w:val="000906AC"/>
    <w:rsid w:val="00091C97"/>
    <w:rsid w:val="000A63B2"/>
    <w:rsid w:val="000B2962"/>
    <w:rsid w:val="000B37E1"/>
    <w:rsid w:val="000C284F"/>
    <w:rsid w:val="000C296C"/>
    <w:rsid w:val="000C5EB7"/>
    <w:rsid w:val="000D49A8"/>
    <w:rsid w:val="000D6DBB"/>
    <w:rsid w:val="000E13D7"/>
    <w:rsid w:val="000E3462"/>
    <w:rsid w:val="000E7984"/>
    <w:rsid w:val="000F20D2"/>
    <w:rsid w:val="000F3627"/>
    <w:rsid w:val="000F5088"/>
    <w:rsid w:val="00100163"/>
    <w:rsid w:val="00101D0F"/>
    <w:rsid w:val="00104EB3"/>
    <w:rsid w:val="00111717"/>
    <w:rsid w:val="00117ACC"/>
    <w:rsid w:val="00125812"/>
    <w:rsid w:val="001330E9"/>
    <w:rsid w:val="001346F6"/>
    <w:rsid w:val="0014593C"/>
    <w:rsid w:val="0015435C"/>
    <w:rsid w:val="0015566B"/>
    <w:rsid w:val="00162BA3"/>
    <w:rsid w:val="0016579D"/>
    <w:rsid w:val="00174C86"/>
    <w:rsid w:val="00175E10"/>
    <w:rsid w:val="001770BB"/>
    <w:rsid w:val="0017729D"/>
    <w:rsid w:val="00177A5E"/>
    <w:rsid w:val="00183BBB"/>
    <w:rsid w:val="001861B8"/>
    <w:rsid w:val="00195B18"/>
    <w:rsid w:val="00197A3F"/>
    <w:rsid w:val="001A19D5"/>
    <w:rsid w:val="001A3A21"/>
    <w:rsid w:val="001A3BF0"/>
    <w:rsid w:val="001B325F"/>
    <w:rsid w:val="001B43E1"/>
    <w:rsid w:val="001B78C0"/>
    <w:rsid w:val="001C2815"/>
    <w:rsid w:val="001C7906"/>
    <w:rsid w:val="001C7F30"/>
    <w:rsid w:val="001C7F5C"/>
    <w:rsid w:val="001D20F6"/>
    <w:rsid w:val="001D2A90"/>
    <w:rsid w:val="001D2ADD"/>
    <w:rsid w:val="001D2E64"/>
    <w:rsid w:val="001D4DA2"/>
    <w:rsid w:val="001E0139"/>
    <w:rsid w:val="001E1E44"/>
    <w:rsid w:val="001E2884"/>
    <w:rsid w:val="001E54AE"/>
    <w:rsid w:val="001F7866"/>
    <w:rsid w:val="00206F7B"/>
    <w:rsid w:val="00215C26"/>
    <w:rsid w:val="00215F09"/>
    <w:rsid w:val="00216198"/>
    <w:rsid w:val="00217930"/>
    <w:rsid w:val="00217DE1"/>
    <w:rsid w:val="00227EA5"/>
    <w:rsid w:val="00227FA7"/>
    <w:rsid w:val="002340CA"/>
    <w:rsid w:val="00234133"/>
    <w:rsid w:val="00234D3C"/>
    <w:rsid w:val="0023736A"/>
    <w:rsid w:val="00253998"/>
    <w:rsid w:val="00260A3D"/>
    <w:rsid w:val="00262599"/>
    <w:rsid w:val="002664AA"/>
    <w:rsid w:val="00271450"/>
    <w:rsid w:val="00281125"/>
    <w:rsid w:val="002930AC"/>
    <w:rsid w:val="00297B81"/>
    <w:rsid w:val="002A1BC0"/>
    <w:rsid w:val="002A2F7F"/>
    <w:rsid w:val="002B2DC4"/>
    <w:rsid w:val="002B5C26"/>
    <w:rsid w:val="002C3777"/>
    <w:rsid w:val="002D0E2E"/>
    <w:rsid w:val="002D2325"/>
    <w:rsid w:val="002D29D0"/>
    <w:rsid w:val="002D6046"/>
    <w:rsid w:val="002E200D"/>
    <w:rsid w:val="002E23B3"/>
    <w:rsid w:val="002E5100"/>
    <w:rsid w:val="002E7ED5"/>
    <w:rsid w:val="002F03AA"/>
    <w:rsid w:val="002F0E95"/>
    <w:rsid w:val="00300CB4"/>
    <w:rsid w:val="0030124B"/>
    <w:rsid w:val="00321D5C"/>
    <w:rsid w:val="00324563"/>
    <w:rsid w:val="00327463"/>
    <w:rsid w:val="003303BC"/>
    <w:rsid w:val="003334D7"/>
    <w:rsid w:val="00336340"/>
    <w:rsid w:val="00343E60"/>
    <w:rsid w:val="00346811"/>
    <w:rsid w:val="00347D01"/>
    <w:rsid w:val="003520F7"/>
    <w:rsid w:val="0036124E"/>
    <w:rsid w:val="00361AB0"/>
    <w:rsid w:val="00364AAE"/>
    <w:rsid w:val="00365C8F"/>
    <w:rsid w:val="00372FDA"/>
    <w:rsid w:val="00373171"/>
    <w:rsid w:val="0038335A"/>
    <w:rsid w:val="00383F08"/>
    <w:rsid w:val="00384C13"/>
    <w:rsid w:val="00387915"/>
    <w:rsid w:val="0039183C"/>
    <w:rsid w:val="003A5F1C"/>
    <w:rsid w:val="003B078D"/>
    <w:rsid w:val="003B1DBB"/>
    <w:rsid w:val="003B5023"/>
    <w:rsid w:val="003B547B"/>
    <w:rsid w:val="003C0525"/>
    <w:rsid w:val="003C29BA"/>
    <w:rsid w:val="003C507F"/>
    <w:rsid w:val="003D02CA"/>
    <w:rsid w:val="003D2CB9"/>
    <w:rsid w:val="003D328F"/>
    <w:rsid w:val="003D4F96"/>
    <w:rsid w:val="003E41DC"/>
    <w:rsid w:val="003E68B7"/>
    <w:rsid w:val="003F18C3"/>
    <w:rsid w:val="003F22D4"/>
    <w:rsid w:val="003F2867"/>
    <w:rsid w:val="003F2BD9"/>
    <w:rsid w:val="003F6A4B"/>
    <w:rsid w:val="0041022C"/>
    <w:rsid w:val="004175F6"/>
    <w:rsid w:val="00417895"/>
    <w:rsid w:val="00425DBA"/>
    <w:rsid w:val="00432466"/>
    <w:rsid w:val="00435087"/>
    <w:rsid w:val="0044106A"/>
    <w:rsid w:val="00445AD9"/>
    <w:rsid w:val="00452298"/>
    <w:rsid w:val="00461293"/>
    <w:rsid w:val="00463ABE"/>
    <w:rsid w:val="00474AC7"/>
    <w:rsid w:val="00476C41"/>
    <w:rsid w:val="00477D62"/>
    <w:rsid w:val="00477DAD"/>
    <w:rsid w:val="00492487"/>
    <w:rsid w:val="00492ED5"/>
    <w:rsid w:val="004946C9"/>
    <w:rsid w:val="004A0B11"/>
    <w:rsid w:val="004A3ED9"/>
    <w:rsid w:val="004B5098"/>
    <w:rsid w:val="004C2FCA"/>
    <w:rsid w:val="004C762F"/>
    <w:rsid w:val="004D41F3"/>
    <w:rsid w:val="004D58FC"/>
    <w:rsid w:val="004D7DFE"/>
    <w:rsid w:val="004F5F2C"/>
    <w:rsid w:val="0050000E"/>
    <w:rsid w:val="00500D1B"/>
    <w:rsid w:val="005011CD"/>
    <w:rsid w:val="00502788"/>
    <w:rsid w:val="005037FB"/>
    <w:rsid w:val="00505386"/>
    <w:rsid w:val="00506EE2"/>
    <w:rsid w:val="00507919"/>
    <w:rsid w:val="0051269B"/>
    <w:rsid w:val="00520817"/>
    <w:rsid w:val="00523612"/>
    <w:rsid w:val="00530EC8"/>
    <w:rsid w:val="005324F6"/>
    <w:rsid w:val="00532522"/>
    <w:rsid w:val="0053439C"/>
    <w:rsid w:val="00540EE3"/>
    <w:rsid w:val="005415A6"/>
    <w:rsid w:val="00552C30"/>
    <w:rsid w:val="00557A2A"/>
    <w:rsid w:val="005716AD"/>
    <w:rsid w:val="00572598"/>
    <w:rsid w:val="0057641B"/>
    <w:rsid w:val="005861D9"/>
    <w:rsid w:val="00592C7B"/>
    <w:rsid w:val="00595715"/>
    <w:rsid w:val="005A0F68"/>
    <w:rsid w:val="005A3DF8"/>
    <w:rsid w:val="005A5FB8"/>
    <w:rsid w:val="005A6083"/>
    <w:rsid w:val="005B4B69"/>
    <w:rsid w:val="005C12DD"/>
    <w:rsid w:val="005C238A"/>
    <w:rsid w:val="005C4BCE"/>
    <w:rsid w:val="005C7EEB"/>
    <w:rsid w:val="005E4AD9"/>
    <w:rsid w:val="005F09F0"/>
    <w:rsid w:val="005F7575"/>
    <w:rsid w:val="00600797"/>
    <w:rsid w:val="00600A0D"/>
    <w:rsid w:val="00600EC8"/>
    <w:rsid w:val="006025A2"/>
    <w:rsid w:val="0061586D"/>
    <w:rsid w:val="00626E50"/>
    <w:rsid w:val="00627DF2"/>
    <w:rsid w:val="006327E6"/>
    <w:rsid w:val="00640455"/>
    <w:rsid w:val="00641257"/>
    <w:rsid w:val="006419EC"/>
    <w:rsid w:val="00643C14"/>
    <w:rsid w:val="00650C27"/>
    <w:rsid w:val="00651AF9"/>
    <w:rsid w:val="006521C5"/>
    <w:rsid w:val="0065626F"/>
    <w:rsid w:val="00663A59"/>
    <w:rsid w:val="00673FAF"/>
    <w:rsid w:val="006748A7"/>
    <w:rsid w:val="006759E8"/>
    <w:rsid w:val="006760BE"/>
    <w:rsid w:val="0069684A"/>
    <w:rsid w:val="006A3FCB"/>
    <w:rsid w:val="006A581C"/>
    <w:rsid w:val="006A7173"/>
    <w:rsid w:val="006B0449"/>
    <w:rsid w:val="006C3E01"/>
    <w:rsid w:val="006C7D0A"/>
    <w:rsid w:val="006D4A93"/>
    <w:rsid w:val="006E10BC"/>
    <w:rsid w:val="006E47B5"/>
    <w:rsid w:val="006E5507"/>
    <w:rsid w:val="006E55BF"/>
    <w:rsid w:val="0070376C"/>
    <w:rsid w:val="0070430E"/>
    <w:rsid w:val="00713DF9"/>
    <w:rsid w:val="00714216"/>
    <w:rsid w:val="00723E55"/>
    <w:rsid w:val="007260D1"/>
    <w:rsid w:val="00732FCA"/>
    <w:rsid w:val="00735BC6"/>
    <w:rsid w:val="00743132"/>
    <w:rsid w:val="007470C4"/>
    <w:rsid w:val="007522C3"/>
    <w:rsid w:val="0075555E"/>
    <w:rsid w:val="007568AF"/>
    <w:rsid w:val="00756BB9"/>
    <w:rsid w:val="00762C74"/>
    <w:rsid w:val="007737EC"/>
    <w:rsid w:val="0078014F"/>
    <w:rsid w:val="0078133C"/>
    <w:rsid w:val="00790932"/>
    <w:rsid w:val="00795D02"/>
    <w:rsid w:val="007A50DF"/>
    <w:rsid w:val="007B318E"/>
    <w:rsid w:val="007B5396"/>
    <w:rsid w:val="007B556D"/>
    <w:rsid w:val="007B6D0A"/>
    <w:rsid w:val="007C2527"/>
    <w:rsid w:val="007D637F"/>
    <w:rsid w:val="007E0A40"/>
    <w:rsid w:val="007E159A"/>
    <w:rsid w:val="007F5DBD"/>
    <w:rsid w:val="007F6A37"/>
    <w:rsid w:val="00801844"/>
    <w:rsid w:val="008027D1"/>
    <w:rsid w:val="0080459B"/>
    <w:rsid w:val="00815EFF"/>
    <w:rsid w:val="00820E94"/>
    <w:rsid w:val="00844DD0"/>
    <w:rsid w:val="00846890"/>
    <w:rsid w:val="008526F4"/>
    <w:rsid w:val="008540F9"/>
    <w:rsid w:val="00854625"/>
    <w:rsid w:val="00855C96"/>
    <w:rsid w:val="00857C63"/>
    <w:rsid w:val="008600B9"/>
    <w:rsid w:val="00865002"/>
    <w:rsid w:val="00871CCC"/>
    <w:rsid w:val="0087785E"/>
    <w:rsid w:val="00881396"/>
    <w:rsid w:val="0088186E"/>
    <w:rsid w:val="00884732"/>
    <w:rsid w:val="008864B0"/>
    <w:rsid w:val="0089003E"/>
    <w:rsid w:val="0089493E"/>
    <w:rsid w:val="008A0122"/>
    <w:rsid w:val="008A267A"/>
    <w:rsid w:val="008A31AF"/>
    <w:rsid w:val="008A44CF"/>
    <w:rsid w:val="008B2513"/>
    <w:rsid w:val="008C0A2F"/>
    <w:rsid w:val="008C712B"/>
    <w:rsid w:val="008D2FCD"/>
    <w:rsid w:val="008D3CC9"/>
    <w:rsid w:val="008D6D6F"/>
    <w:rsid w:val="008E017E"/>
    <w:rsid w:val="008E0DEA"/>
    <w:rsid w:val="008E2541"/>
    <w:rsid w:val="008E2C8F"/>
    <w:rsid w:val="008E73D8"/>
    <w:rsid w:val="008E758D"/>
    <w:rsid w:val="008F2A3B"/>
    <w:rsid w:val="00901917"/>
    <w:rsid w:val="009052AA"/>
    <w:rsid w:val="00906CBF"/>
    <w:rsid w:val="00915E8E"/>
    <w:rsid w:val="00917A1C"/>
    <w:rsid w:val="00923669"/>
    <w:rsid w:val="00924600"/>
    <w:rsid w:val="00932433"/>
    <w:rsid w:val="00932AA1"/>
    <w:rsid w:val="009340C3"/>
    <w:rsid w:val="009341B6"/>
    <w:rsid w:val="009376C6"/>
    <w:rsid w:val="009419CA"/>
    <w:rsid w:val="00945805"/>
    <w:rsid w:val="00946C1F"/>
    <w:rsid w:val="00950D51"/>
    <w:rsid w:val="00957E0E"/>
    <w:rsid w:val="00960EEE"/>
    <w:rsid w:val="00965DB4"/>
    <w:rsid w:val="00967610"/>
    <w:rsid w:val="0097059E"/>
    <w:rsid w:val="0097077F"/>
    <w:rsid w:val="009914C9"/>
    <w:rsid w:val="009A2A74"/>
    <w:rsid w:val="009A33CC"/>
    <w:rsid w:val="009A39F0"/>
    <w:rsid w:val="009A774D"/>
    <w:rsid w:val="009B1B03"/>
    <w:rsid w:val="009B44B3"/>
    <w:rsid w:val="009B4BCC"/>
    <w:rsid w:val="009B5B59"/>
    <w:rsid w:val="009B7FFE"/>
    <w:rsid w:val="009C31E9"/>
    <w:rsid w:val="009C6E03"/>
    <w:rsid w:val="009D167D"/>
    <w:rsid w:val="009D365D"/>
    <w:rsid w:val="009D5FD2"/>
    <w:rsid w:val="009E6B84"/>
    <w:rsid w:val="009F7CB4"/>
    <w:rsid w:val="00A01A5F"/>
    <w:rsid w:val="00A146B4"/>
    <w:rsid w:val="00A21440"/>
    <w:rsid w:val="00A23D52"/>
    <w:rsid w:val="00A26E40"/>
    <w:rsid w:val="00A27E5C"/>
    <w:rsid w:val="00A33C55"/>
    <w:rsid w:val="00A3561F"/>
    <w:rsid w:val="00A357CA"/>
    <w:rsid w:val="00A375EB"/>
    <w:rsid w:val="00A41465"/>
    <w:rsid w:val="00A42B7C"/>
    <w:rsid w:val="00A47913"/>
    <w:rsid w:val="00A507E1"/>
    <w:rsid w:val="00A56CC0"/>
    <w:rsid w:val="00A753CA"/>
    <w:rsid w:val="00A80A8C"/>
    <w:rsid w:val="00A83BE4"/>
    <w:rsid w:val="00A85754"/>
    <w:rsid w:val="00AA1BC8"/>
    <w:rsid w:val="00AA4767"/>
    <w:rsid w:val="00AA7A5E"/>
    <w:rsid w:val="00AB0F5C"/>
    <w:rsid w:val="00AB21FB"/>
    <w:rsid w:val="00AB4978"/>
    <w:rsid w:val="00AC2F18"/>
    <w:rsid w:val="00AC6292"/>
    <w:rsid w:val="00AD3FBF"/>
    <w:rsid w:val="00AE03EC"/>
    <w:rsid w:val="00AE0ECE"/>
    <w:rsid w:val="00AF5232"/>
    <w:rsid w:val="00B0280D"/>
    <w:rsid w:val="00B02FF0"/>
    <w:rsid w:val="00B042A7"/>
    <w:rsid w:val="00B0597B"/>
    <w:rsid w:val="00B076E0"/>
    <w:rsid w:val="00B12418"/>
    <w:rsid w:val="00B249C7"/>
    <w:rsid w:val="00B341EE"/>
    <w:rsid w:val="00B347BF"/>
    <w:rsid w:val="00B45CE8"/>
    <w:rsid w:val="00B46836"/>
    <w:rsid w:val="00B46BB3"/>
    <w:rsid w:val="00B5178B"/>
    <w:rsid w:val="00B51B97"/>
    <w:rsid w:val="00B53FAC"/>
    <w:rsid w:val="00B57669"/>
    <w:rsid w:val="00B579B6"/>
    <w:rsid w:val="00B61C0D"/>
    <w:rsid w:val="00B67EEA"/>
    <w:rsid w:val="00B77BB8"/>
    <w:rsid w:val="00B82493"/>
    <w:rsid w:val="00B85023"/>
    <w:rsid w:val="00B90043"/>
    <w:rsid w:val="00B918E6"/>
    <w:rsid w:val="00B921F5"/>
    <w:rsid w:val="00B92472"/>
    <w:rsid w:val="00B9688A"/>
    <w:rsid w:val="00BA1020"/>
    <w:rsid w:val="00BB01F3"/>
    <w:rsid w:val="00BB1002"/>
    <w:rsid w:val="00BB6508"/>
    <w:rsid w:val="00BC3684"/>
    <w:rsid w:val="00BC3E1D"/>
    <w:rsid w:val="00BD0034"/>
    <w:rsid w:val="00BD3853"/>
    <w:rsid w:val="00BD4C19"/>
    <w:rsid w:val="00BD72CF"/>
    <w:rsid w:val="00BE0E32"/>
    <w:rsid w:val="00BE4C8E"/>
    <w:rsid w:val="00BE6015"/>
    <w:rsid w:val="00BE6E36"/>
    <w:rsid w:val="00BE7020"/>
    <w:rsid w:val="00BE7990"/>
    <w:rsid w:val="00BF14CB"/>
    <w:rsid w:val="00BF728E"/>
    <w:rsid w:val="00C02046"/>
    <w:rsid w:val="00C04FCD"/>
    <w:rsid w:val="00C2068C"/>
    <w:rsid w:val="00C21C06"/>
    <w:rsid w:val="00C25CF7"/>
    <w:rsid w:val="00C3011A"/>
    <w:rsid w:val="00C4715E"/>
    <w:rsid w:val="00C503A1"/>
    <w:rsid w:val="00C605AB"/>
    <w:rsid w:val="00C6698E"/>
    <w:rsid w:val="00C677C7"/>
    <w:rsid w:val="00C75016"/>
    <w:rsid w:val="00C84AFF"/>
    <w:rsid w:val="00C921B5"/>
    <w:rsid w:val="00C92507"/>
    <w:rsid w:val="00C92639"/>
    <w:rsid w:val="00C93987"/>
    <w:rsid w:val="00CA18F7"/>
    <w:rsid w:val="00CA3874"/>
    <w:rsid w:val="00CA53D6"/>
    <w:rsid w:val="00CB2070"/>
    <w:rsid w:val="00CB2D95"/>
    <w:rsid w:val="00CB602C"/>
    <w:rsid w:val="00CC1836"/>
    <w:rsid w:val="00CC1AB5"/>
    <w:rsid w:val="00CC1F18"/>
    <w:rsid w:val="00CC6DA6"/>
    <w:rsid w:val="00CD4F3A"/>
    <w:rsid w:val="00CD7ACE"/>
    <w:rsid w:val="00CE0C6A"/>
    <w:rsid w:val="00CE340D"/>
    <w:rsid w:val="00CF3F4D"/>
    <w:rsid w:val="00D06884"/>
    <w:rsid w:val="00D07EB9"/>
    <w:rsid w:val="00D10B5E"/>
    <w:rsid w:val="00D22A75"/>
    <w:rsid w:val="00D319E7"/>
    <w:rsid w:val="00D31BD6"/>
    <w:rsid w:val="00D35C27"/>
    <w:rsid w:val="00D36E6E"/>
    <w:rsid w:val="00D44F56"/>
    <w:rsid w:val="00D60427"/>
    <w:rsid w:val="00D6459C"/>
    <w:rsid w:val="00D65DCB"/>
    <w:rsid w:val="00D745F5"/>
    <w:rsid w:val="00D75A7F"/>
    <w:rsid w:val="00D807EF"/>
    <w:rsid w:val="00D82BCF"/>
    <w:rsid w:val="00D82F38"/>
    <w:rsid w:val="00DA4422"/>
    <w:rsid w:val="00DA6142"/>
    <w:rsid w:val="00DB07D5"/>
    <w:rsid w:val="00DB4D28"/>
    <w:rsid w:val="00DC0A97"/>
    <w:rsid w:val="00DC6306"/>
    <w:rsid w:val="00DC7FC5"/>
    <w:rsid w:val="00DD3C61"/>
    <w:rsid w:val="00E002AA"/>
    <w:rsid w:val="00E01229"/>
    <w:rsid w:val="00E03436"/>
    <w:rsid w:val="00E1002F"/>
    <w:rsid w:val="00E1225A"/>
    <w:rsid w:val="00E13560"/>
    <w:rsid w:val="00E16DE8"/>
    <w:rsid w:val="00E230F6"/>
    <w:rsid w:val="00E3037A"/>
    <w:rsid w:val="00E30F3B"/>
    <w:rsid w:val="00E3346B"/>
    <w:rsid w:val="00E355CD"/>
    <w:rsid w:val="00E41F8E"/>
    <w:rsid w:val="00E5056D"/>
    <w:rsid w:val="00E541CD"/>
    <w:rsid w:val="00E6268D"/>
    <w:rsid w:val="00E64089"/>
    <w:rsid w:val="00E676B7"/>
    <w:rsid w:val="00E73C59"/>
    <w:rsid w:val="00E74D85"/>
    <w:rsid w:val="00E74EFC"/>
    <w:rsid w:val="00E809D0"/>
    <w:rsid w:val="00E81827"/>
    <w:rsid w:val="00E8572D"/>
    <w:rsid w:val="00E8623C"/>
    <w:rsid w:val="00E868E8"/>
    <w:rsid w:val="00E91A22"/>
    <w:rsid w:val="00E9264D"/>
    <w:rsid w:val="00EA0C43"/>
    <w:rsid w:val="00EA1F17"/>
    <w:rsid w:val="00EA31A1"/>
    <w:rsid w:val="00EA52B8"/>
    <w:rsid w:val="00EA57A9"/>
    <w:rsid w:val="00EB276A"/>
    <w:rsid w:val="00EB482B"/>
    <w:rsid w:val="00EB52F4"/>
    <w:rsid w:val="00EB6CBA"/>
    <w:rsid w:val="00EB7455"/>
    <w:rsid w:val="00EC2F5C"/>
    <w:rsid w:val="00EC31D0"/>
    <w:rsid w:val="00EC40FF"/>
    <w:rsid w:val="00EC78B2"/>
    <w:rsid w:val="00ED3D8D"/>
    <w:rsid w:val="00ED6F33"/>
    <w:rsid w:val="00EF116B"/>
    <w:rsid w:val="00EF1C0C"/>
    <w:rsid w:val="00EF2AA2"/>
    <w:rsid w:val="00EF4152"/>
    <w:rsid w:val="00EF4B35"/>
    <w:rsid w:val="00EF5934"/>
    <w:rsid w:val="00F00DF2"/>
    <w:rsid w:val="00F0311B"/>
    <w:rsid w:val="00F03800"/>
    <w:rsid w:val="00F207F7"/>
    <w:rsid w:val="00F233C6"/>
    <w:rsid w:val="00F2662A"/>
    <w:rsid w:val="00F303BD"/>
    <w:rsid w:val="00F30472"/>
    <w:rsid w:val="00F3620F"/>
    <w:rsid w:val="00F4742E"/>
    <w:rsid w:val="00F47B7F"/>
    <w:rsid w:val="00F53635"/>
    <w:rsid w:val="00F6081C"/>
    <w:rsid w:val="00F611D9"/>
    <w:rsid w:val="00F64F37"/>
    <w:rsid w:val="00F654E2"/>
    <w:rsid w:val="00F77189"/>
    <w:rsid w:val="00F7750D"/>
    <w:rsid w:val="00F82005"/>
    <w:rsid w:val="00F8345B"/>
    <w:rsid w:val="00F90361"/>
    <w:rsid w:val="00F94FC9"/>
    <w:rsid w:val="00F9565C"/>
    <w:rsid w:val="00FA085F"/>
    <w:rsid w:val="00FB0C7F"/>
    <w:rsid w:val="00FB1769"/>
    <w:rsid w:val="00FB20B3"/>
    <w:rsid w:val="00FB3CBB"/>
    <w:rsid w:val="00FB4BEA"/>
    <w:rsid w:val="00FC1FEE"/>
    <w:rsid w:val="00FC3B61"/>
    <w:rsid w:val="00FF0EBE"/>
    <w:rsid w:val="00FF1F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759E8"/>
    <w:rPr>
      <w:color w:val="000000"/>
    </w:rPr>
  </w:style>
  <w:style w:type="paragraph" w:styleId="Nagwek2">
    <w:name w:val="heading 2"/>
    <w:basedOn w:val="Normalny"/>
    <w:next w:val="Normalny"/>
    <w:link w:val="Nagwek2Znak"/>
    <w:qFormat/>
    <w:rsid w:val="007F6A37"/>
    <w:pPr>
      <w:keepNext/>
      <w:widowControl/>
      <w:overflowPunct w:val="0"/>
      <w:autoSpaceDE w:val="0"/>
      <w:autoSpaceDN w:val="0"/>
      <w:adjustRightInd w:val="0"/>
      <w:spacing w:before="120" w:after="120"/>
      <w:jc w:val="both"/>
      <w:textAlignment w:val="baseline"/>
      <w:outlineLvl w:val="1"/>
    </w:pPr>
    <w:rPr>
      <w:rFonts w:ascii="Times New Roman" w:eastAsia="Times New Roman" w:hAnsi="Times New Roman" w:cs="Times New Roman"/>
      <w:b/>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759E8"/>
    <w:rPr>
      <w:color w:val="0066CC"/>
      <w:u w:val="single"/>
    </w:rPr>
  </w:style>
  <w:style w:type="character" w:customStyle="1" w:styleId="Nagwek20">
    <w:name w:val="Nagłówek #2_"/>
    <w:basedOn w:val="Domylnaczcionkaakapitu"/>
    <w:link w:val="Nagwek21"/>
    <w:rsid w:val="006759E8"/>
    <w:rPr>
      <w:rFonts w:ascii="Times New Roman" w:eastAsia="Times New Roman" w:hAnsi="Times New Roman" w:cs="Times New Roman"/>
      <w:b/>
      <w:bCs/>
      <w:i w:val="0"/>
      <w:iCs w:val="0"/>
      <w:smallCaps w:val="0"/>
      <w:strike w:val="0"/>
      <w:sz w:val="20"/>
      <w:szCs w:val="20"/>
      <w:u w:val="none"/>
    </w:rPr>
  </w:style>
  <w:style w:type="character" w:customStyle="1" w:styleId="Nagweklubstopka">
    <w:name w:val="Nagłówek lub stopka_"/>
    <w:basedOn w:val="Domylnaczcionkaakapitu"/>
    <w:link w:val="Nagweklubstopka0"/>
    <w:rsid w:val="006759E8"/>
    <w:rPr>
      <w:rFonts w:ascii="Times New Roman" w:eastAsia="Times New Roman" w:hAnsi="Times New Roman" w:cs="Times New Roman"/>
      <w:b w:val="0"/>
      <w:bCs w:val="0"/>
      <w:i/>
      <w:iCs/>
      <w:smallCaps w:val="0"/>
      <w:strike w:val="0"/>
      <w:sz w:val="20"/>
      <w:szCs w:val="20"/>
      <w:u w:val="none"/>
    </w:rPr>
  </w:style>
  <w:style w:type="character" w:customStyle="1" w:styleId="Nagweklubstopka1">
    <w:name w:val="Nagłówek lub stopka"/>
    <w:basedOn w:val="Nagweklubstopka"/>
    <w:rsid w:val="006759E8"/>
    <w:rPr>
      <w:rFonts w:ascii="Times New Roman" w:eastAsia="Times New Roman" w:hAnsi="Times New Roman" w:cs="Times New Roman"/>
      <w:b w:val="0"/>
      <w:bCs w:val="0"/>
      <w:i/>
      <w:iCs/>
      <w:smallCaps w:val="0"/>
      <w:strike w:val="0"/>
      <w:color w:val="000000"/>
      <w:spacing w:val="0"/>
      <w:w w:val="100"/>
      <w:position w:val="0"/>
      <w:sz w:val="20"/>
      <w:szCs w:val="20"/>
      <w:u w:val="none"/>
      <w:lang w:val="pl-PL"/>
    </w:rPr>
  </w:style>
  <w:style w:type="character" w:customStyle="1" w:styleId="NagweklubstopkaBezkursywy">
    <w:name w:val="Nagłówek lub stopka + Bez kursywy"/>
    <w:basedOn w:val="Nagweklubstopka"/>
    <w:rsid w:val="006759E8"/>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Teksttreci">
    <w:name w:val="Tekst treści_"/>
    <w:basedOn w:val="Domylnaczcionkaakapitu"/>
    <w:link w:val="Teksttreci0"/>
    <w:rsid w:val="006759E8"/>
    <w:rPr>
      <w:rFonts w:ascii="Times New Roman" w:eastAsia="Times New Roman" w:hAnsi="Times New Roman" w:cs="Times New Roman"/>
      <w:b w:val="0"/>
      <w:bCs w:val="0"/>
      <w:i w:val="0"/>
      <w:iCs w:val="0"/>
      <w:smallCaps w:val="0"/>
      <w:strike w:val="0"/>
      <w:sz w:val="20"/>
      <w:szCs w:val="20"/>
      <w:u w:val="none"/>
    </w:rPr>
  </w:style>
  <w:style w:type="paragraph" w:customStyle="1" w:styleId="Nagwek21">
    <w:name w:val="Nagłówek #2"/>
    <w:basedOn w:val="Normalny"/>
    <w:link w:val="Nagwek20"/>
    <w:rsid w:val="006759E8"/>
    <w:pPr>
      <w:shd w:val="clear" w:color="auto" w:fill="FFFFFF"/>
      <w:spacing w:after="300" w:line="0" w:lineRule="atLeast"/>
      <w:ind w:hanging="280"/>
      <w:jc w:val="both"/>
      <w:outlineLvl w:val="1"/>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rsid w:val="006759E8"/>
    <w:pPr>
      <w:shd w:val="clear" w:color="auto" w:fill="FFFFFF"/>
      <w:spacing w:line="0" w:lineRule="atLeast"/>
    </w:pPr>
    <w:rPr>
      <w:rFonts w:ascii="Times New Roman" w:eastAsia="Times New Roman" w:hAnsi="Times New Roman" w:cs="Times New Roman"/>
      <w:i/>
      <w:iCs/>
      <w:sz w:val="20"/>
      <w:szCs w:val="20"/>
    </w:rPr>
  </w:style>
  <w:style w:type="paragraph" w:customStyle="1" w:styleId="Teksttreci0">
    <w:name w:val="Tekst treści"/>
    <w:basedOn w:val="Normalny"/>
    <w:link w:val="Teksttreci"/>
    <w:rsid w:val="006759E8"/>
    <w:pPr>
      <w:shd w:val="clear" w:color="auto" w:fill="FFFFFF"/>
      <w:spacing w:before="120" w:after="120" w:line="245" w:lineRule="exact"/>
      <w:ind w:hanging="1000"/>
      <w:jc w:val="both"/>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E7984"/>
    <w:pPr>
      <w:tabs>
        <w:tab w:val="center" w:pos="4536"/>
        <w:tab w:val="right" w:pos="9072"/>
      </w:tabs>
    </w:pPr>
  </w:style>
  <w:style w:type="character" w:customStyle="1" w:styleId="NagwekZnak">
    <w:name w:val="Nagłówek Znak"/>
    <w:basedOn w:val="Domylnaczcionkaakapitu"/>
    <w:link w:val="Nagwek"/>
    <w:uiPriority w:val="99"/>
    <w:rsid w:val="000E7984"/>
    <w:rPr>
      <w:color w:val="000000"/>
    </w:rPr>
  </w:style>
  <w:style w:type="paragraph" w:styleId="Stopka">
    <w:name w:val="footer"/>
    <w:basedOn w:val="Normalny"/>
    <w:link w:val="StopkaZnak"/>
    <w:uiPriority w:val="99"/>
    <w:unhideWhenUsed/>
    <w:rsid w:val="000E7984"/>
    <w:pPr>
      <w:tabs>
        <w:tab w:val="center" w:pos="4536"/>
        <w:tab w:val="right" w:pos="9072"/>
      </w:tabs>
    </w:pPr>
  </w:style>
  <w:style w:type="character" w:customStyle="1" w:styleId="StopkaZnak">
    <w:name w:val="Stopka Znak"/>
    <w:basedOn w:val="Domylnaczcionkaakapitu"/>
    <w:link w:val="Stopka"/>
    <w:uiPriority w:val="99"/>
    <w:rsid w:val="000E7984"/>
    <w:rPr>
      <w:color w:val="000000"/>
    </w:rPr>
  </w:style>
  <w:style w:type="character" w:customStyle="1" w:styleId="Teksttreci2">
    <w:name w:val="Tekst treści (2)_"/>
    <w:basedOn w:val="Domylnaczcionkaakapitu"/>
    <w:link w:val="Teksttreci20"/>
    <w:uiPriority w:val="99"/>
    <w:rsid w:val="000E7984"/>
    <w:rPr>
      <w:rFonts w:ascii="Times New Roman" w:eastAsia="Times New Roman" w:hAnsi="Times New Roman" w:cs="Times New Roman"/>
      <w:b/>
      <w:bCs/>
      <w:sz w:val="20"/>
      <w:szCs w:val="20"/>
      <w:shd w:val="clear" w:color="auto" w:fill="FFFFFF"/>
    </w:rPr>
  </w:style>
  <w:style w:type="paragraph" w:customStyle="1" w:styleId="Teksttreci20">
    <w:name w:val="Tekst treści (2)"/>
    <w:basedOn w:val="Normalny"/>
    <w:link w:val="Teksttreci2"/>
    <w:uiPriority w:val="99"/>
    <w:rsid w:val="000E7984"/>
    <w:pPr>
      <w:shd w:val="clear" w:color="auto" w:fill="FFFFFF"/>
      <w:spacing w:before="120" w:after="180" w:line="0" w:lineRule="atLeast"/>
      <w:jc w:val="both"/>
    </w:pPr>
    <w:rPr>
      <w:rFonts w:ascii="Times New Roman" w:eastAsia="Times New Roman" w:hAnsi="Times New Roman" w:cs="Times New Roman"/>
      <w:b/>
      <w:bCs/>
      <w:color w:val="auto"/>
      <w:sz w:val="20"/>
      <w:szCs w:val="20"/>
    </w:rPr>
  </w:style>
  <w:style w:type="character" w:customStyle="1" w:styleId="Nagwek1">
    <w:name w:val="Nagłówek #1_"/>
    <w:basedOn w:val="Domylnaczcionkaakapitu"/>
    <w:link w:val="Nagwek10"/>
    <w:rsid w:val="002E5100"/>
    <w:rPr>
      <w:rFonts w:ascii="Times New Roman" w:eastAsia="Times New Roman" w:hAnsi="Times New Roman" w:cs="Times New Roman"/>
      <w:b/>
      <w:bCs/>
      <w:sz w:val="19"/>
      <w:szCs w:val="19"/>
      <w:shd w:val="clear" w:color="auto" w:fill="FFFFFF"/>
    </w:rPr>
  </w:style>
  <w:style w:type="character" w:customStyle="1" w:styleId="TeksttreciKursywa">
    <w:name w:val="Tekst treści + Kursywa"/>
    <w:basedOn w:val="Teksttreci"/>
    <w:uiPriority w:val="99"/>
    <w:rsid w:val="002E5100"/>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paragraph" w:customStyle="1" w:styleId="Nagwek10">
    <w:name w:val="Nagłówek #1"/>
    <w:basedOn w:val="Normalny"/>
    <w:link w:val="Nagwek1"/>
    <w:rsid w:val="002E5100"/>
    <w:pPr>
      <w:shd w:val="clear" w:color="auto" w:fill="FFFFFF"/>
      <w:spacing w:before="120" w:after="120" w:line="0" w:lineRule="atLeast"/>
      <w:ind w:hanging="280"/>
      <w:outlineLvl w:val="0"/>
    </w:pPr>
    <w:rPr>
      <w:rFonts w:ascii="Times New Roman" w:eastAsia="Times New Roman" w:hAnsi="Times New Roman" w:cs="Times New Roman"/>
      <w:b/>
      <w:bCs/>
      <w:color w:val="auto"/>
      <w:sz w:val="19"/>
      <w:szCs w:val="19"/>
    </w:rPr>
  </w:style>
  <w:style w:type="character" w:customStyle="1" w:styleId="Podpistabeli">
    <w:name w:val="Podpis tabeli_"/>
    <w:basedOn w:val="Domylnaczcionkaakapitu"/>
    <w:link w:val="Podpistabeli0"/>
    <w:rsid w:val="002E5100"/>
    <w:rPr>
      <w:rFonts w:ascii="Times New Roman" w:eastAsia="Times New Roman" w:hAnsi="Times New Roman" w:cs="Times New Roman"/>
      <w:sz w:val="20"/>
      <w:szCs w:val="20"/>
      <w:shd w:val="clear" w:color="auto" w:fill="FFFFFF"/>
    </w:rPr>
  </w:style>
  <w:style w:type="paragraph" w:customStyle="1" w:styleId="Podpistabeli0">
    <w:name w:val="Podpis tabeli"/>
    <w:basedOn w:val="Normalny"/>
    <w:link w:val="Podpistabeli"/>
    <w:rsid w:val="002E5100"/>
    <w:pPr>
      <w:shd w:val="clear" w:color="auto" w:fill="FFFFFF"/>
      <w:spacing w:line="0" w:lineRule="atLeast"/>
    </w:pPr>
    <w:rPr>
      <w:rFonts w:ascii="Times New Roman" w:eastAsia="Times New Roman" w:hAnsi="Times New Roman" w:cs="Times New Roman"/>
      <w:color w:val="auto"/>
      <w:sz w:val="20"/>
      <w:szCs w:val="20"/>
    </w:rPr>
  </w:style>
  <w:style w:type="character" w:customStyle="1" w:styleId="TeksttreciPogrubienie">
    <w:name w:val="Tekst treści + Pogrubienie"/>
    <w:basedOn w:val="Teksttreci"/>
    <w:rsid w:val="00492ED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Teksttreci3Exact">
    <w:name w:val="Tekst treści (3) Exact"/>
    <w:basedOn w:val="Domylnaczcionkaakapitu"/>
    <w:link w:val="Teksttreci3"/>
    <w:rsid w:val="00492ED5"/>
    <w:rPr>
      <w:rFonts w:ascii="Times New Roman" w:eastAsia="Times New Roman" w:hAnsi="Times New Roman" w:cs="Times New Roman"/>
      <w:spacing w:val="6"/>
      <w:sz w:val="17"/>
      <w:szCs w:val="17"/>
      <w:shd w:val="clear" w:color="auto" w:fill="FFFFFF"/>
    </w:rPr>
  </w:style>
  <w:style w:type="character" w:customStyle="1" w:styleId="Teksttreci65pt">
    <w:name w:val="Tekst treści + 6;5 pt"/>
    <w:basedOn w:val="Teksttreci"/>
    <w:rsid w:val="00492ED5"/>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TeksttreciMSGothic11pt">
    <w:name w:val="Tekst treści + MS Gothic;11 pt"/>
    <w:basedOn w:val="Teksttreci"/>
    <w:rsid w:val="00492ED5"/>
    <w:rPr>
      <w:rFonts w:ascii="MS Gothic" w:eastAsia="MS Gothic" w:hAnsi="MS Gothic" w:cs="MS Gothic"/>
      <w:b w:val="0"/>
      <w:bCs w:val="0"/>
      <w:i w:val="0"/>
      <w:iCs w:val="0"/>
      <w:smallCaps w:val="0"/>
      <w:strike w:val="0"/>
      <w:color w:val="000000"/>
      <w:spacing w:val="0"/>
      <w:w w:val="100"/>
      <w:position w:val="0"/>
      <w:sz w:val="22"/>
      <w:szCs w:val="22"/>
      <w:u w:val="none"/>
      <w:lang w:val="pl-PL"/>
    </w:rPr>
  </w:style>
  <w:style w:type="paragraph" w:customStyle="1" w:styleId="Teksttreci3">
    <w:name w:val="Tekst treści (3)"/>
    <w:basedOn w:val="Normalny"/>
    <w:link w:val="Teksttreci3Exact"/>
    <w:rsid w:val="00492ED5"/>
    <w:pPr>
      <w:shd w:val="clear" w:color="auto" w:fill="FFFFFF"/>
      <w:spacing w:line="0" w:lineRule="atLeast"/>
    </w:pPr>
    <w:rPr>
      <w:rFonts w:ascii="Times New Roman" w:eastAsia="Times New Roman" w:hAnsi="Times New Roman" w:cs="Times New Roman"/>
      <w:color w:val="auto"/>
      <w:spacing w:val="6"/>
      <w:sz w:val="17"/>
      <w:szCs w:val="17"/>
    </w:rPr>
  </w:style>
  <w:style w:type="character" w:customStyle="1" w:styleId="Nagwek1ArialUnicodeMS95ptOdstpy0pt">
    <w:name w:val="Nagłówek #1 + Arial Unicode MS;9;5 pt;Odstępy 0 pt"/>
    <w:basedOn w:val="Nagwek1"/>
    <w:rsid w:val="00492ED5"/>
    <w:rPr>
      <w:rFonts w:ascii="Arial Unicode MS" w:eastAsia="Arial Unicode MS" w:hAnsi="Arial Unicode MS" w:cs="Arial Unicode MS"/>
      <w:b w:val="0"/>
      <w:bCs w:val="0"/>
      <w:i w:val="0"/>
      <w:iCs w:val="0"/>
      <w:smallCaps w:val="0"/>
      <w:strike w:val="0"/>
      <w:color w:val="000000"/>
      <w:spacing w:val="-10"/>
      <w:w w:val="100"/>
      <w:position w:val="0"/>
      <w:sz w:val="19"/>
      <w:szCs w:val="19"/>
      <w:u w:val="none"/>
      <w:shd w:val="clear" w:color="auto" w:fill="FFFFFF"/>
      <w:lang w:val="pl-PL"/>
    </w:rPr>
  </w:style>
  <w:style w:type="character" w:customStyle="1" w:styleId="TeksttreciExact">
    <w:name w:val="Tekst treści Exact"/>
    <w:basedOn w:val="Domylnaczcionkaakapitu"/>
    <w:rsid w:val="004946C9"/>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TeksttreciOdstpy1pt">
    <w:name w:val="Tekst treści + Odstępy 1 pt"/>
    <w:basedOn w:val="Teksttreci"/>
    <w:rsid w:val="004946C9"/>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pl-PL"/>
    </w:rPr>
  </w:style>
  <w:style w:type="paragraph" w:styleId="Akapitzlist">
    <w:name w:val="List Paragraph"/>
    <w:basedOn w:val="Normalny"/>
    <w:uiPriority w:val="34"/>
    <w:qFormat/>
    <w:rsid w:val="004946C9"/>
    <w:pPr>
      <w:ind w:left="720"/>
      <w:contextualSpacing/>
    </w:pPr>
  </w:style>
  <w:style w:type="paragraph" w:styleId="Tekstkomentarza">
    <w:name w:val="annotation text"/>
    <w:basedOn w:val="Normalny"/>
    <w:link w:val="TekstkomentarzaZnak"/>
    <w:uiPriority w:val="99"/>
    <w:rsid w:val="00B67EEA"/>
    <w:pPr>
      <w:widowControl/>
      <w:overflowPunct w:val="0"/>
      <w:autoSpaceDE w:val="0"/>
      <w:autoSpaceDN w:val="0"/>
      <w:adjustRightInd w:val="0"/>
      <w:jc w:val="both"/>
      <w:textAlignment w:val="baseline"/>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B67EEA"/>
    <w:rPr>
      <w:rFonts w:ascii="Times New Roman" w:eastAsia="Times New Roman" w:hAnsi="Times New Roman" w:cs="Times New Roman"/>
      <w:sz w:val="20"/>
      <w:szCs w:val="20"/>
    </w:rPr>
  </w:style>
  <w:style w:type="character" w:customStyle="1" w:styleId="Nagwek2Znak">
    <w:name w:val="Nagłówek 2 Znak"/>
    <w:basedOn w:val="Domylnaczcionkaakapitu"/>
    <w:link w:val="Nagwek2"/>
    <w:rsid w:val="007F6A37"/>
    <w:rPr>
      <w:rFonts w:ascii="Times New Roman" w:eastAsia="Times New Roman" w:hAnsi="Times New Roman" w:cs="Times New Roman"/>
      <w:b/>
      <w:sz w:val="20"/>
      <w:szCs w:val="20"/>
    </w:rPr>
  </w:style>
  <w:style w:type="paragraph" w:customStyle="1" w:styleId="Wypunktowanie">
    <w:name w:val="Wypunktowanie"/>
    <w:basedOn w:val="Normalny"/>
    <w:rsid w:val="002E200D"/>
    <w:pPr>
      <w:tabs>
        <w:tab w:val="left" w:pos="708"/>
      </w:tabs>
      <w:overflowPunct w:val="0"/>
      <w:autoSpaceDE w:val="0"/>
      <w:autoSpaceDN w:val="0"/>
      <w:adjustRightInd w:val="0"/>
      <w:ind w:left="708" w:hanging="708"/>
      <w:textAlignment w:val="baseline"/>
    </w:pPr>
    <w:rPr>
      <w:rFonts w:ascii="Times New Roman" w:eastAsia="Times New Roman" w:hAnsi="Times New Roman" w:cs="Times New Roman"/>
      <w:color w:val="auto"/>
      <w:szCs w:val="20"/>
    </w:rPr>
  </w:style>
  <w:style w:type="paragraph" w:styleId="Listanumerowana2">
    <w:name w:val="List Number 2"/>
    <w:basedOn w:val="Normalny"/>
    <w:unhideWhenUsed/>
    <w:rsid w:val="00E8623C"/>
    <w:pPr>
      <w:widowControl/>
      <w:numPr>
        <w:numId w:val="20"/>
      </w:numPr>
      <w:tabs>
        <w:tab w:val="left" w:pos="2835"/>
      </w:tabs>
      <w:jc w:val="both"/>
    </w:pPr>
    <w:rPr>
      <w:rFonts w:ascii="Arial" w:eastAsia="Times New Roman" w:hAnsi="Arial" w:cs="Times New Roman"/>
      <w:color w:val="auto"/>
      <w:sz w:val="20"/>
      <w:szCs w:val="20"/>
    </w:rPr>
  </w:style>
  <w:style w:type="character" w:customStyle="1" w:styleId="biggertext">
    <w:name w:val="biggertext"/>
    <w:basedOn w:val="Domylnaczcionkaakapitu"/>
    <w:rsid w:val="00E8623C"/>
  </w:style>
  <w:style w:type="character" w:customStyle="1" w:styleId="biggertext3">
    <w:name w:val="biggertext3"/>
    <w:basedOn w:val="Domylnaczcionkaakapitu"/>
    <w:rsid w:val="00E8623C"/>
    <w:rPr>
      <w:sz w:val="28"/>
      <w:szCs w:val="28"/>
    </w:rPr>
  </w:style>
  <w:style w:type="paragraph" w:styleId="Tekstdymka">
    <w:name w:val="Balloon Text"/>
    <w:basedOn w:val="Normalny"/>
    <w:link w:val="TekstdymkaZnak"/>
    <w:uiPriority w:val="99"/>
    <w:semiHidden/>
    <w:unhideWhenUsed/>
    <w:rsid w:val="00CC1836"/>
    <w:rPr>
      <w:rFonts w:ascii="Tahoma" w:hAnsi="Tahoma" w:cs="Tahoma"/>
      <w:sz w:val="16"/>
      <w:szCs w:val="16"/>
    </w:rPr>
  </w:style>
  <w:style w:type="character" w:customStyle="1" w:styleId="TekstdymkaZnak">
    <w:name w:val="Tekst dymka Znak"/>
    <w:basedOn w:val="Domylnaczcionkaakapitu"/>
    <w:link w:val="Tekstdymka"/>
    <w:uiPriority w:val="99"/>
    <w:semiHidden/>
    <w:rsid w:val="00CC1836"/>
    <w:rPr>
      <w:rFonts w:ascii="Tahoma" w:hAnsi="Tahoma" w:cs="Tahoma"/>
      <w:color w:val="000000"/>
      <w:sz w:val="16"/>
      <w:szCs w:val="16"/>
    </w:rPr>
  </w:style>
  <w:style w:type="table" w:styleId="Tabela-Siatka">
    <w:name w:val="Table Grid"/>
    <w:basedOn w:val="Standardowy"/>
    <w:uiPriority w:val="59"/>
    <w:rsid w:val="00795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1">
    <w:name w:val="h11"/>
    <w:rsid w:val="003F22D4"/>
    <w:rPr>
      <w:rFonts w:ascii="Verdana" w:hAnsi="Verdana" w:hint="default"/>
      <w:b/>
      <w:bCs/>
      <w:i w:val="0"/>
      <w:iCs w:val="0"/>
      <w:sz w:val="13"/>
      <w:szCs w:val="13"/>
    </w:rPr>
  </w:style>
  <w:style w:type="paragraph" w:styleId="Podtytu">
    <w:name w:val="Subtitle"/>
    <w:basedOn w:val="Normalny"/>
    <w:link w:val="PodtytuZnak"/>
    <w:qFormat/>
    <w:rsid w:val="00435087"/>
    <w:pPr>
      <w:widowControl/>
    </w:pPr>
    <w:rPr>
      <w:rFonts w:ascii="Times New Roman" w:eastAsia="Times New Roman" w:hAnsi="Times New Roman" w:cs="Times New Roman"/>
      <w:color w:val="auto"/>
      <w:sz w:val="56"/>
      <w:szCs w:val="20"/>
    </w:rPr>
  </w:style>
  <w:style w:type="character" w:customStyle="1" w:styleId="PodtytuZnak">
    <w:name w:val="Podtytuł Znak"/>
    <w:basedOn w:val="Domylnaczcionkaakapitu"/>
    <w:link w:val="Podtytu"/>
    <w:rsid w:val="00435087"/>
    <w:rPr>
      <w:rFonts w:ascii="Times New Roman" w:eastAsia="Times New Roman" w:hAnsi="Times New Roman" w:cs="Times New Roman"/>
      <w:sz w:val="56"/>
      <w:szCs w:val="20"/>
    </w:rPr>
  </w:style>
  <w:style w:type="paragraph" w:customStyle="1" w:styleId="Normalnywcity">
    <w:name w:val="Normalny wcięty"/>
    <w:basedOn w:val="Normalny"/>
    <w:rsid w:val="00435087"/>
    <w:pPr>
      <w:widowControl/>
      <w:ind w:firstLine="567"/>
      <w:jc w:val="both"/>
    </w:pPr>
    <w:rPr>
      <w:rFonts w:ascii="Arial" w:eastAsia="Times New Roman" w:hAnsi="Arial" w:cs="Times New Roman"/>
      <w:color w:val="auto"/>
      <w:sz w:val="20"/>
      <w:szCs w:val="20"/>
    </w:rPr>
  </w:style>
  <w:style w:type="paragraph" w:styleId="Tekstpodstawowy">
    <w:name w:val="Body Text"/>
    <w:basedOn w:val="Normalny"/>
    <w:link w:val="TekstpodstawowyZnak"/>
    <w:rsid w:val="00435087"/>
    <w:pPr>
      <w:overflowPunct w:val="0"/>
      <w:autoSpaceDE w:val="0"/>
      <w:autoSpaceDN w:val="0"/>
      <w:adjustRightInd w:val="0"/>
      <w:spacing w:before="100" w:after="100" w:line="360" w:lineRule="auto"/>
      <w:jc w:val="both"/>
      <w:textAlignment w:val="baseline"/>
    </w:pPr>
    <w:rPr>
      <w:rFonts w:ascii="Times New Roman" w:eastAsia="Times New Roman" w:hAnsi="Times New Roman" w:cs="Times New Roman"/>
      <w:color w:val="auto"/>
      <w:szCs w:val="20"/>
    </w:rPr>
  </w:style>
  <w:style w:type="character" w:customStyle="1" w:styleId="TekstpodstawowyZnak">
    <w:name w:val="Tekst podstawowy Znak"/>
    <w:basedOn w:val="Domylnaczcionkaakapitu"/>
    <w:link w:val="Tekstpodstawowy"/>
    <w:rsid w:val="00435087"/>
    <w:rPr>
      <w:rFonts w:ascii="Times New Roman" w:eastAsia="Times New Roman" w:hAnsi="Times New Roman" w:cs="Times New Roman"/>
      <w:szCs w:val="20"/>
    </w:rPr>
  </w:style>
  <w:style w:type="paragraph" w:styleId="Spistreci1">
    <w:name w:val="toc 1"/>
    <w:basedOn w:val="Normalny"/>
    <w:next w:val="Normalny"/>
    <w:rsid w:val="005A5FB8"/>
    <w:pPr>
      <w:widowControl/>
      <w:tabs>
        <w:tab w:val="right" w:leader="dot" w:pos="7371"/>
      </w:tabs>
      <w:overflowPunct w:val="0"/>
      <w:autoSpaceDE w:val="0"/>
      <w:autoSpaceDN w:val="0"/>
      <w:adjustRightInd w:val="0"/>
      <w:spacing w:before="120" w:after="120"/>
      <w:textAlignment w:val="baseline"/>
    </w:pPr>
    <w:rPr>
      <w:rFonts w:ascii="Times New Roman" w:eastAsia="Times New Roman" w:hAnsi="Times New Roman" w:cs="Times New Roman"/>
      <w:b/>
      <w:caps/>
      <w:color w:val="auto"/>
      <w:sz w:val="20"/>
      <w:szCs w:val="20"/>
    </w:rPr>
  </w:style>
  <w:style w:type="paragraph" w:customStyle="1" w:styleId="StylIwony">
    <w:name w:val="Styl Iwony"/>
    <w:basedOn w:val="Normalny"/>
    <w:rsid w:val="005A5FB8"/>
    <w:pPr>
      <w:widowControl/>
      <w:overflowPunct w:val="0"/>
      <w:autoSpaceDE w:val="0"/>
      <w:autoSpaceDN w:val="0"/>
      <w:adjustRightInd w:val="0"/>
      <w:spacing w:before="120" w:after="120"/>
      <w:jc w:val="both"/>
      <w:textAlignment w:val="baseline"/>
    </w:pPr>
    <w:rPr>
      <w:rFonts w:ascii="Bookman Old Style" w:eastAsia="Times New Roman" w:hAnsi="Bookman Old Style" w:cs="Times New Roman"/>
      <w:color w:val="auto"/>
      <w:szCs w:val="20"/>
    </w:rPr>
  </w:style>
  <w:style w:type="character" w:styleId="Numerstrony">
    <w:name w:val="page number"/>
    <w:basedOn w:val="Domylnaczcionkaakapitu"/>
    <w:rsid w:val="005A5FB8"/>
  </w:style>
  <w:style w:type="character" w:styleId="Odwoaniedokomentarza">
    <w:name w:val="annotation reference"/>
    <w:uiPriority w:val="99"/>
    <w:semiHidden/>
    <w:unhideWhenUsed/>
    <w:rsid w:val="002B5C26"/>
    <w:rPr>
      <w:sz w:val="16"/>
      <w:szCs w:val="16"/>
    </w:rPr>
  </w:style>
  <w:style w:type="paragraph" w:styleId="Tematkomentarza">
    <w:name w:val="annotation subject"/>
    <w:basedOn w:val="Tekstkomentarza"/>
    <w:next w:val="Tekstkomentarza"/>
    <w:link w:val="TematkomentarzaZnak"/>
    <w:uiPriority w:val="99"/>
    <w:semiHidden/>
    <w:unhideWhenUsed/>
    <w:rsid w:val="001C2815"/>
    <w:pPr>
      <w:widowControl w:val="0"/>
      <w:overflowPunct/>
      <w:autoSpaceDE/>
      <w:autoSpaceDN/>
      <w:adjustRightInd/>
      <w:jc w:val="left"/>
      <w:textAlignment w:val="auto"/>
    </w:pPr>
    <w:rPr>
      <w:b/>
      <w:bCs/>
      <w:color w:val="000000"/>
    </w:rPr>
  </w:style>
  <w:style w:type="character" w:customStyle="1" w:styleId="TematkomentarzaZnak">
    <w:name w:val="Temat komentarza Znak"/>
    <w:basedOn w:val="TekstkomentarzaZnak"/>
    <w:link w:val="Tematkomentarza"/>
    <w:uiPriority w:val="99"/>
    <w:semiHidden/>
    <w:rsid w:val="001C2815"/>
    <w:rPr>
      <w:rFonts w:ascii="Times New Roman" w:eastAsia="Times New Roman" w:hAnsi="Times New Roman" w:cs="Times New Roman"/>
      <w:b/>
      <w:bCs/>
      <w:color w:val="000000"/>
      <w:sz w:val="20"/>
      <w:szCs w:val="20"/>
    </w:rPr>
  </w:style>
  <w:style w:type="paragraph" w:customStyle="1" w:styleId="Default">
    <w:name w:val="Default"/>
    <w:rsid w:val="00673FAF"/>
    <w:pPr>
      <w:widowControl/>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080670413+2008%2405%2424&amp;mi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sap.sejm.gov.pl/DetailsServlet?id=WDU20082351596+2008%2412%2430&amp;min=1" TargetMode="External"/><Relationship Id="rId4" Type="http://schemas.openxmlformats.org/officeDocument/2006/relationships/settings" Target="settings.xml"/><Relationship Id="rId9" Type="http://schemas.openxmlformats.org/officeDocument/2006/relationships/hyperlink" Target="http://isap.sejm.gov.pl/DetailsServlet?id=WDU20081260813+2008%2407%2415&amp;min=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73B1D-42C1-4D44-A31C-8BAAADD4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5024</Words>
  <Characters>30144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2018-02-06T07:55:00Z</cp:lastPrinted>
  <dcterms:created xsi:type="dcterms:W3CDTF">2023-07-17T09:35:00Z</dcterms:created>
  <dcterms:modified xsi:type="dcterms:W3CDTF">2024-01-05T08:01:00Z</dcterms:modified>
</cp:coreProperties>
</file>