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 w:line="276" w:lineRule="auto"/>
        <w:ind w:left="117" w:right="0" w:hanging="10"/>
        <w:jc w:val="right"/>
        <w:rPr>
          <w:rFonts w:ascii="Arial" w:hAnsi="Arial" w:cs="Arial"/>
          <w:sz w:val="22"/>
          <w:szCs w:val="18"/>
        </w:rPr>
      </w:pPr>
      <w:r>
        <w:rPr>
          <w:rFonts w:ascii="Arial" w:hAnsi="Arial" w:cs="Arial"/>
          <w:sz w:val="22"/>
          <w:szCs w:val="18"/>
        </w:rPr>
        <w:t>ZAŁĄCZNIK NR 2 DO SWZ</w:t>
      </w:r>
    </w:p>
    <w:p>
      <w:pPr>
        <w:spacing w:after="12" w:line="276" w:lineRule="auto"/>
        <w:ind w:left="0" w:right="0" w:firstLine="0"/>
        <w:rPr>
          <w:rFonts w:ascii="Arial" w:hAnsi="Arial" w:cs="Arial"/>
          <w:sz w:val="22"/>
          <w:szCs w:val="18"/>
        </w:rPr>
      </w:pPr>
    </w:p>
    <w:p>
      <w:pPr>
        <w:spacing w:after="12" w:line="276" w:lineRule="auto"/>
        <w:ind w:left="117" w:right="0" w:hanging="10"/>
        <w:jc w:val="center"/>
        <w:rPr>
          <w:rFonts w:ascii="Arial" w:hAnsi="Arial" w:cs="Arial"/>
          <w:sz w:val="18"/>
          <w:szCs w:val="18"/>
        </w:rPr>
      </w:pPr>
      <w:r>
        <w:rPr>
          <w:rFonts w:ascii="Arial" w:hAnsi="Arial" w:cs="Arial"/>
          <w:b/>
          <w:sz w:val="22"/>
          <w:szCs w:val="18"/>
        </w:rPr>
        <w:t>OPIS PRZEDMIOTU ZAMÓWIENIA</w:t>
      </w:r>
    </w:p>
    <w:p>
      <w:pPr>
        <w:spacing w:after="0" w:line="276" w:lineRule="auto"/>
        <w:ind w:left="83" w:right="0" w:firstLine="0"/>
        <w:jc w:val="center"/>
        <w:rPr>
          <w:rFonts w:ascii="Verdana" w:hAnsi="Verdana"/>
          <w:sz w:val="18"/>
          <w:szCs w:val="18"/>
        </w:rPr>
      </w:pPr>
    </w:p>
    <w:p>
      <w:pPr>
        <w:spacing w:after="0" w:line="276" w:lineRule="auto"/>
        <w:ind w:left="122" w:right="0" w:firstLine="0"/>
        <w:rPr>
          <w:rFonts w:ascii="Arial" w:hAnsi="Arial" w:cs="Arial"/>
          <w:sz w:val="22"/>
        </w:rPr>
      </w:pPr>
      <w:r>
        <w:rPr>
          <w:rFonts w:ascii="Arial" w:hAnsi="Arial" w:cs="Arial"/>
          <w:color w:val="00000A"/>
          <w:sz w:val="22"/>
        </w:rPr>
        <w:t xml:space="preserve">Strony zgodnie stwierdzają, że na potrzeby niniejszego OPZ wraz z załącznikami i przyszłej Umowy dotyczącej opisanego zamówienia, wymienionym w niniejszym paragrafie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pPr>
        <w:spacing w:after="16" w:line="276" w:lineRule="auto"/>
        <w:ind w:left="0" w:right="32" w:firstLine="122"/>
        <w:rPr>
          <w:rFonts w:ascii="Arial" w:hAnsi="Arial" w:cs="Arial"/>
          <w:sz w:val="22"/>
        </w:rPr>
      </w:pPr>
      <w:r>
        <w:rPr>
          <w:rFonts w:ascii="Arial" w:hAnsi="Arial" w:cs="Arial"/>
          <w:color w:val="00000A"/>
          <w:sz w:val="22"/>
        </w:rPr>
        <w:t xml:space="preserve">Strony ustalają następujące definicje: </w:t>
      </w:r>
    </w:p>
    <w:p>
      <w:pPr>
        <w:pStyle w:val="Akapitzlist"/>
        <w:numPr>
          <w:ilvl w:val="0"/>
          <w:numId w:val="2"/>
        </w:numPr>
        <w:spacing w:after="16" w:line="276" w:lineRule="auto"/>
        <w:ind w:right="32"/>
        <w:rPr>
          <w:rFonts w:ascii="Arial" w:hAnsi="Arial" w:cs="Arial"/>
          <w:sz w:val="22"/>
        </w:rPr>
      </w:pPr>
      <w:r>
        <w:rPr>
          <w:rFonts w:ascii="Arial" w:hAnsi="Arial" w:cs="Arial"/>
          <w:b/>
          <w:color w:val="00000A"/>
          <w:sz w:val="22"/>
        </w:rPr>
        <w:t>Zamawiający</w:t>
      </w:r>
      <w:r>
        <w:rPr>
          <w:rFonts w:ascii="Arial" w:hAnsi="Arial" w:cs="Arial"/>
          <w:color w:val="00000A"/>
          <w:sz w:val="22"/>
        </w:rPr>
        <w:t xml:space="preserve"> – oznacza</w:t>
      </w:r>
      <w:r>
        <w:rPr>
          <w:rFonts w:ascii="Arial" w:hAnsi="Arial" w:cs="Arial"/>
          <w:sz w:val="22"/>
        </w:rPr>
        <w:t xml:space="preserve"> Zespół Opieki Zdrowotnej w Brodnicy im. R. Czerwiakowskiego</w:t>
      </w:r>
    </w:p>
    <w:p>
      <w:pPr>
        <w:widowControl w:val="0"/>
        <w:numPr>
          <w:ilvl w:val="0"/>
          <w:numId w:val="2"/>
        </w:numPr>
        <w:suppressAutoHyphens/>
        <w:overflowPunct w:val="0"/>
        <w:spacing w:after="0" w:line="276" w:lineRule="auto"/>
        <w:ind w:right="0"/>
        <w:contextualSpacing/>
        <w:rPr>
          <w:rFonts w:ascii="Arial" w:hAnsi="Arial" w:cs="Arial"/>
          <w:sz w:val="22"/>
        </w:rPr>
      </w:pPr>
      <w:r>
        <w:rPr>
          <w:rFonts w:ascii="Arial" w:hAnsi="Arial" w:cs="Arial"/>
          <w:b/>
          <w:color w:val="00000A"/>
          <w:sz w:val="22"/>
        </w:rPr>
        <w:t xml:space="preserve">Wykonawca </w:t>
      </w:r>
      <w:r>
        <w:rPr>
          <w:rFonts w:ascii="Arial" w:hAnsi="Arial" w:cs="Arial"/>
          <w:color w:val="00000A"/>
          <w:sz w:val="22"/>
        </w:rPr>
        <w:t>- podmiot, który ubiega się o udzielenie zamówienia, złożył ofertę albo zawarł umowę w sprawie zamówienia publicznego.</w:t>
      </w:r>
    </w:p>
    <w:p>
      <w:pPr>
        <w:widowControl w:val="0"/>
        <w:numPr>
          <w:ilvl w:val="0"/>
          <w:numId w:val="2"/>
        </w:numPr>
        <w:suppressAutoHyphens/>
        <w:overflowPunct w:val="0"/>
        <w:spacing w:after="0" w:line="276" w:lineRule="auto"/>
        <w:ind w:right="0"/>
        <w:contextualSpacing/>
        <w:rPr>
          <w:rFonts w:ascii="Arial" w:hAnsi="Arial" w:cs="Arial"/>
          <w:sz w:val="22"/>
        </w:rPr>
      </w:pPr>
      <w:r>
        <w:rPr>
          <w:rFonts w:ascii="Arial" w:hAnsi="Arial" w:cs="Arial"/>
          <w:b/>
          <w:color w:val="00000A"/>
          <w:sz w:val="22"/>
        </w:rPr>
        <w:t xml:space="preserve">Strony </w:t>
      </w:r>
      <w:r>
        <w:rPr>
          <w:rFonts w:ascii="Arial" w:hAnsi="Arial" w:cs="Arial"/>
          <w:color w:val="00000A"/>
          <w:sz w:val="22"/>
        </w:rPr>
        <w:t>- podmioty bezpośrednio uczestniczące w umowie zawiązanej na podstawie rozstrzygnięcia podstępowania dotyczącego zamówienia publicznego.</w:t>
      </w:r>
    </w:p>
    <w:p>
      <w:pPr>
        <w:widowControl w:val="0"/>
        <w:numPr>
          <w:ilvl w:val="0"/>
          <w:numId w:val="2"/>
        </w:numPr>
        <w:suppressAutoHyphens/>
        <w:overflowPunct w:val="0"/>
        <w:spacing w:after="0" w:line="276" w:lineRule="auto"/>
        <w:ind w:right="0"/>
        <w:contextualSpacing/>
        <w:rPr>
          <w:rFonts w:ascii="Arial" w:hAnsi="Arial" w:cs="Arial"/>
          <w:sz w:val="22"/>
        </w:rPr>
      </w:pPr>
      <w:r>
        <w:rPr>
          <w:rFonts w:ascii="Arial" w:hAnsi="Arial" w:cs="Arial"/>
          <w:b/>
          <w:color w:val="00000A"/>
          <w:sz w:val="22"/>
        </w:rPr>
        <w:t>System informatyczny</w:t>
      </w:r>
      <w:r>
        <w:rPr>
          <w:rFonts w:ascii="Arial" w:hAnsi="Arial" w:cs="Arial"/>
          <w:color w:val="00000A"/>
          <w:sz w:val="22"/>
        </w:rPr>
        <w:t xml:space="preserve"> - zbiór powiązanych ze sobą elementów, którego funkcją jest przetwarzanie danych przy użyciu techniki komputerowej. W skład systemu wchodzą najczęściej elementy: Sprzęt komputerowy, Oprogramowanie narzędziowe, Oprogramowanie dziedzinowe.</w:t>
      </w:r>
    </w:p>
    <w:p>
      <w:pPr>
        <w:widowControl w:val="0"/>
        <w:numPr>
          <w:ilvl w:val="0"/>
          <w:numId w:val="2"/>
        </w:numPr>
        <w:suppressAutoHyphens/>
        <w:overflowPunct w:val="0"/>
        <w:spacing w:after="0" w:line="276" w:lineRule="auto"/>
        <w:ind w:right="0"/>
        <w:contextualSpacing/>
        <w:rPr>
          <w:rFonts w:ascii="Arial" w:hAnsi="Arial" w:cs="Arial"/>
          <w:sz w:val="22"/>
        </w:rPr>
      </w:pPr>
      <w:r>
        <w:rPr>
          <w:rFonts w:ascii="Arial" w:hAnsi="Arial" w:cs="Arial"/>
          <w:b/>
          <w:color w:val="00000A"/>
          <w:sz w:val="22"/>
        </w:rPr>
        <w:t>Umowa</w:t>
      </w:r>
      <w:r>
        <w:rPr>
          <w:rFonts w:ascii="Arial" w:hAnsi="Arial" w:cs="Arial"/>
          <w:color w:val="00000A"/>
          <w:sz w:val="22"/>
        </w:rPr>
        <w:t xml:space="preserve"> – umowa zawarta w ramach realizacji OPZ.</w:t>
      </w:r>
    </w:p>
    <w:p>
      <w:pPr>
        <w:widowControl w:val="0"/>
        <w:numPr>
          <w:ilvl w:val="0"/>
          <w:numId w:val="2"/>
        </w:numPr>
        <w:suppressAutoHyphens/>
        <w:overflowPunct w:val="0"/>
        <w:spacing w:after="0" w:line="276" w:lineRule="auto"/>
        <w:ind w:right="0"/>
        <w:contextualSpacing/>
        <w:rPr>
          <w:rFonts w:ascii="Arial" w:hAnsi="Arial" w:cs="Arial"/>
          <w:sz w:val="22"/>
        </w:rPr>
      </w:pPr>
      <w:r>
        <w:rPr>
          <w:rFonts w:ascii="Arial" w:hAnsi="Arial" w:cs="Arial"/>
          <w:b/>
          <w:color w:val="00000A"/>
          <w:sz w:val="22"/>
        </w:rPr>
        <w:t xml:space="preserve">SWZ </w:t>
      </w:r>
      <w:r>
        <w:rPr>
          <w:rFonts w:ascii="Arial" w:hAnsi="Arial" w:cs="Arial"/>
          <w:color w:val="00000A"/>
          <w:sz w:val="22"/>
        </w:rPr>
        <w:t>– Specyfikacja Warunków Zamówienia.</w:t>
      </w:r>
    </w:p>
    <w:p>
      <w:pPr>
        <w:widowControl w:val="0"/>
        <w:numPr>
          <w:ilvl w:val="0"/>
          <w:numId w:val="2"/>
        </w:numPr>
        <w:suppressAutoHyphens/>
        <w:overflowPunct w:val="0"/>
        <w:spacing w:after="0" w:line="276" w:lineRule="auto"/>
        <w:ind w:right="0"/>
        <w:contextualSpacing/>
        <w:rPr>
          <w:rFonts w:ascii="Arial" w:hAnsi="Arial" w:cs="Arial"/>
          <w:sz w:val="22"/>
        </w:rPr>
      </w:pPr>
      <w:r>
        <w:rPr>
          <w:rFonts w:ascii="Arial" w:hAnsi="Arial" w:cs="Arial"/>
          <w:b/>
          <w:color w:val="00000A"/>
          <w:sz w:val="22"/>
        </w:rPr>
        <w:t>Gwarancja i Serwis Oprogramowania</w:t>
      </w:r>
      <w:r>
        <w:rPr>
          <w:rFonts w:ascii="Arial" w:hAnsi="Arial" w:cs="Arial"/>
          <w:color w:val="00000A"/>
          <w:sz w:val="22"/>
        </w:rPr>
        <w:t xml:space="preserve"> – Oznacza całokształt świadczonych przez Wykonawcę usług (gwarancyjno-serwisowych) związanych z zapewnieniem poprawnej pracy SSI i pozostałych składników będących przedmiotem zamówienia, szczegółowo określone w SWZ oraz w projekcie umowy. </w:t>
      </w:r>
    </w:p>
    <w:p>
      <w:pPr>
        <w:widowControl w:val="0"/>
        <w:numPr>
          <w:ilvl w:val="0"/>
          <w:numId w:val="2"/>
        </w:numPr>
        <w:suppressAutoHyphens/>
        <w:overflowPunct w:val="0"/>
        <w:spacing w:after="0" w:line="276" w:lineRule="auto"/>
        <w:ind w:right="0"/>
        <w:contextualSpacing/>
        <w:rPr>
          <w:rFonts w:ascii="Arial" w:hAnsi="Arial" w:cs="Arial"/>
          <w:sz w:val="22"/>
        </w:rPr>
      </w:pPr>
      <w:r>
        <w:rPr>
          <w:rFonts w:ascii="Arial" w:hAnsi="Arial" w:cs="Arial"/>
          <w:b/>
          <w:color w:val="00000A"/>
          <w:sz w:val="22"/>
        </w:rPr>
        <w:t>Sprzęt Komputerowy</w:t>
      </w:r>
      <w:r>
        <w:rPr>
          <w:rFonts w:ascii="Arial" w:hAnsi="Arial" w:cs="Arial"/>
          <w:color w:val="00000A"/>
          <w:sz w:val="22"/>
        </w:rPr>
        <w:t xml:space="preserve"> – zestaw komputerów (w tym stacje robocze, sprzęt serwerowy) i oprzyrządowania,</w:t>
      </w:r>
    </w:p>
    <w:p>
      <w:pPr>
        <w:widowControl w:val="0"/>
        <w:numPr>
          <w:ilvl w:val="0"/>
          <w:numId w:val="2"/>
        </w:numPr>
        <w:suppressAutoHyphens/>
        <w:overflowPunct w:val="0"/>
        <w:spacing w:after="0" w:line="276" w:lineRule="auto"/>
        <w:ind w:right="0"/>
        <w:contextualSpacing/>
        <w:rPr>
          <w:rFonts w:ascii="Arial" w:hAnsi="Arial" w:cs="Arial"/>
          <w:sz w:val="22"/>
        </w:rPr>
      </w:pPr>
      <w:r>
        <w:rPr>
          <w:rFonts w:ascii="Arial" w:hAnsi="Arial" w:cs="Arial"/>
          <w:b/>
          <w:color w:val="00000A"/>
          <w:sz w:val="22"/>
        </w:rPr>
        <w:t>Stacja Robocza</w:t>
      </w:r>
      <w:r>
        <w:rPr>
          <w:rFonts w:ascii="Arial" w:hAnsi="Arial" w:cs="Arial"/>
          <w:color w:val="00000A"/>
          <w:sz w:val="22"/>
        </w:rPr>
        <w:t xml:space="preserve">  -  oznacza komputer klasy PC lub/i terminal z monitorem,</w:t>
      </w:r>
    </w:p>
    <w:p>
      <w:pPr>
        <w:widowControl w:val="0"/>
        <w:numPr>
          <w:ilvl w:val="0"/>
          <w:numId w:val="2"/>
        </w:numPr>
        <w:suppressAutoHyphens/>
        <w:overflowPunct w:val="0"/>
        <w:spacing w:after="0" w:line="276" w:lineRule="auto"/>
        <w:ind w:right="0"/>
        <w:contextualSpacing/>
        <w:rPr>
          <w:rFonts w:ascii="Arial" w:hAnsi="Arial" w:cs="Arial"/>
          <w:sz w:val="22"/>
        </w:rPr>
      </w:pPr>
      <w:r>
        <w:rPr>
          <w:rFonts w:ascii="Arial" w:hAnsi="Arial" w:cs="Arial"/>
          <w:b/>
          <w:color w:val="00000A"/>
          <w:sz w:val="22"/>
        </w:rPr>
        <w:t>Zadanie</w:t>
      </w:r>
      <w:r>
        <w:rPr>
          <w:rFonts w:ascii="Arial" w:hAnsi="Arial" w:cs="Arial"/>
          <w:color w:val="00000A"/>
          <w:sz w:val="22"/>
        </w:rPr>
        <w:t xml:space="preserve">  –  przedmiot  zamówienia  (przedmiot  Umowy)  wynikający  łącznie  z  SWZ,  Oferty  Wykonawcy, Umowy.</w:t>
      </w:r>
    </w:p>
    <w:p>
      <w:pPr>
        <w:widowControl w:val="0"/>
        <w:numPr>
          <w:ilvl w:val="0"/>
          <w:numId w:val="2"/>
        </w:numPr>
        <w:suppressAutoHyphens/>
        <w:overflowPunct w:val="0"/>
        <w:spacing w:after="0" w:line="276" w:lineRule="auto"/>
        <w:ind w:right="0"/>
        <w:contextualSpacing/>
        <w:rPr>
          <w:rFonts w:ascii="Arial" w:hAnsi="Arial" w:cs="Arial"/>
          <w:sz w:val="22"/>
        </w:rPr>
      </w:pPr>
      <w:r>
        <w:rPr>
          <w:rFonts w:ascii="Arial" w:hAnsi="Arial" w:cs="Arial"/>
          <w:b/>
          <w:color w:val="00000A"/>
          <w:sz w:val="22"/>
        </w:rPr>
        <w:t>Protokół Odbiorczy</w:t>
      </w:r>
      <w:r>
        <w:rPr>
          <w:rFonts w:ascii="Arial" w:hAnsi="Arial" w:cs="Arial"/>
          <w:color w:val="00000A"/>
          <w:sz w:val="22"/>
        </w:rPr>
        <w:t xml:space="preserve"> – protokół przygotowany przez Wykonawcę, będący potwierdzeniem przyjęcia przez Zamawiającego wykonanych przez Wykonawcę prac będących przedmiotem umowy. </w:t>
      </w:r>
    </w:p>
    <w:p>
      <w:pPr>
        <w:widowControl w:val="0"/>
        <w:numPr>
          <w:ilvl w:val="0"/>
          <w:numId w:val="2"/>
        </w:numPr>
        <w:suppressAutoHyphens/>
        <w:overflowPunct w:val="0"/>
        <w:spacing w:after="0" w:line="276" w:lineRule="auto"/>
        <w:ind w:right="0"/>
        <w:contextualSpacing/>
        <w:rPr>
          <w:rFonts w:ascii="Arial" w:hAnsi="Arial" w:cs="Arial"/>
          <w:sz w:val="22"/>
        </w:rPr>
      </w:pPr>
      <w:r>
        <w:rPr>
          <w:rFonts w:ascii="Arial" w:hAnsi="Arial" w:cs="Arial"/>
          <w:b/>
          <w:color w:val="00000A"/>
          <w:sz w:val="22"/>
        </w:rPr>
        <w:t xml:space="preserve">Protokół Rozbieżności – </w:t>
      </w:r>
      <w:r>
        <w:rPr>
          <w:rFonts w:ascii="Arial" w:hAnsi="Arial" w:cs="Arial"/>
          <w:color w:val="00000A"/>
          <w:sz w:val="22"/>
        </w:rPr>
        <w:t>dokument przygotowany przez Zamawiającego, zawierający precyzyjnie wyspecyfikowane przyczyny mające źródło w Systemie i wskazując nieprawidłowo działające funkcje Systemu, wraz z opisem tych nieprawidłowości, uniemożliwiające podpisanie Protokołu Odbiorczego.</w:t>
      </w:r>
    </w:p>
    <w:p>
      <w:pPr>
        <w:widowControl w:val="0"/>
        <w:numPr>
          <w:ilvl w:val="0"/>
          <w:numId w:val="2"/>
        </w:numPr>
        <w:suppressAutoHyphens/>
        <w:overflowPunct w:val="0"/>
        <w:spacing w:after="0" w:line="276" w:lineRule="auto"/>
        <w:ind w:right="0"/>
        <w:contextualSpacing/>
        <w:rPr>
          <w:rFonts w:ascii="Arial" w:hAnsi="Arial" w:cs="Arial"/>
          <w:sz w:val="22"/>
        </w:rPr>
      </w:pPr>
      <w:r>
        <w:rPr>
          <w:rFonts w:ascii="Arial" w:hAnsi="Arial" w:cs="Arial"/>
          <w:b/>
          <w:color w:val="00000A"/>
          <w:sz w:val="22"/>
        </w:rPr>
        <w:t>Dzień Roboczy</w:t>
      </w:r>
      <w:r>
        <w:rPr>
          <w:rFonts w:ascii="Arial" w:hAnsi="Arial" w:cs="Arial"/>
          <w:color w:val="00000A"/>
          <w:sz w:val="22"/>
        </w:rPr>
        <w:t xml:space="preserve"> –  każdy dzień od poniedziałku do piątku z wyłączeniem sobót i dni ustawowo wolnych od pracy.</w:t>
      </w:r>
    </w:p>
    <w:p>
      <w:pPr>
        <w:spacing w:line="276" w:lineRule="auto"/>
        <w:ind w:right="34"/>
        <w:rPr>
          <w:rFonts w:ascii="Verdana" w:hAnsi="Verdana"/>
          <w:sz w:val="18"/>
          <w:szCs w:val="18"/>
        </w:rPr>
      </w:pPr>
    </w:p>
    <w:p>
      <w:pPr>
        <w:spacing w:after="0" w:line="276" w:lineRule="auto"/>
        <w:ind w:right="34"/>
        <w:rPr>
          <w:rFonts w:ascii="Arial" w:hAnsi="Arial" w:cs="Arial"/>
          <w:b/>
          <w:bCs/>
          <w:sz w:val="22"/>
          <w:u w:val="single"/>
        </w:rPr>
      </w:pPr>
      <w:r>
        <w:rPr>
          <w:rFonts w:ascii="Arial" w:hAnsi="Arial" w:cs="Arial"/>
          <w:b/>
          <w:bCs/>
          <w:sz w:val="22"/>
          <w:u w:val="single"/>
        </w:rPr>
        <w:t>OPIS RÓWNOWAŻNOŚCI:</w:t>
      </w:r>
    </w:p>
    <w:p>
      <w:pPr>
        <w:spacing w:after="0" w:line="276" w:lineRule="auto"/>
        <w:ind w:right="0"/>
        <w:contextualSpacing/>
        <w:rPr>
          <w:rFonts w:ascii="Arial" w:eastAsia="Cambria" w:hAnsi="Arial" w:cs="Arial"/>
          <w:color w:val="000000" w:themeColor="text1"/>
          <w:sz w:val="22"/>
        </w:rPr>
      </w:pPr>
      <w:r>
        <w:rPr>
          <w:rFonts w:ascii="Arial" w:eastAsia="Cambria" w:hAnsi="Arial" w:cs="Arial"/>
          <w:color w:val="000000" w:themeColor="text1"/>
          <w:sz w:val="22"/>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Pzp, że zamawiający nie może opisać przedmiotu </w:t>
      </w:r>
      <w:r>
        <w:rPr>
          <w:rFonts w:ascii="Arial" w:eastAsia="Cambria" w:hAnsi="Arial" w:cs="Arial"/>
          <w:color w:val="000000" w:themeColor="text1"/>
          <w:sz w:val="22"/>
        </w:rPr>
        <w:lastRenderedPageBreak/>
        <w:t xml:space="preserve">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pPr>
        <w:spacing w:after="0" w:line="276" w:lineRule="auto"/>
        <w:ind w:right="0"/>
        <w:contextualSpacing/>
        <w:rPr>
          <w:rFonts w:ascii="Arial" w:eastAsia="Cambria" w:hAnsi="Arial" w:cs="Arial"/>
          <w:color w:val="000000" w:themeColor="text1"/>
          <w:sz w:val="22"/>
        </w:rPr>
      </w:pPr>
      <w:r>
        <w:rPr>
          <w:rFonts w:ascii="Arial" w:eastAsia="Cambria" w:hAnsi="Arial" w:cs="Arial"/>
          <w:color w:val="000000" w:themeColor="text1"/>
          <w:sz w:val="22"/>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pPr>
        <w:spacing w:after="0" w:line="276" w:lineRule="auto"/>
        <w:ind w:right="0"/>
        <w:contextualSpacing/>
        <w:rPr>
          <w:rFonts w:ascii="Arial" w:eastAsia="Cambria" w:hAnsi="Arial" w:cs="Arial"/>
          <w:color w:val="000000" w:themeColor="text1"/>
          <w:sz w:val="22"/>
        </w:rPr>
      </w:pPr>
      <w:r>
        <w:rPr>
          <w:rFonts w:ascii="Arial" w:eastAsia="Cambria" w:hAnsi="Arial" w:cs="Arial"/>
          <w:color w:val="000000" w:themeColor="text1"/>
          <w:sz w:val="22"/>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pPr>
        <w:spacing w:after="0" w:line="276" w:lineRule="auto"/>
        <w:ind w:right="0"/>
        <w:contextualSpacing/>
        <w:rPr>
          <w:rFonts w:ascii="Arial" w:eastAsia="Cambria" w:hAnsi="Arial" w:cs="Arial"/>
          <w:color w:val="000000" w:themeColor="text1"/>
          <w:sz w:val="22"/>
        </w:rPr>
      </w:pPr>
      <w:r>
        <w:rPr>
          <w:rFonts w:ascii="Arial" w:eastAsia="Cambria" w:hAnsi="Arial" w:cs="Arial"/>
          <w:color w:val="000000" w:themeColor="text1"/>
          <w:sz w:val="22"/>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pPr>
        <w:spacing w:after="0" w:line="276" w:lineRule="auto"/>
        <w:ind w:right="34"/>
        <w:rPr>
          <w:rFonts w:ascii="Arial" w:hAnsi="Arial" w:cs="Arial"/>
          <w:sz w:val="22"/>
        </w:rPr>
      </w:pPr>
      <w:r>
        <w:rPr>
          <w:rFonts w:ascii="Arial" w:eastAsia="Cambria" w:hAnsi="Arial" w:cs="Arial"/>
          <w:color w:val="000000" w:themeColor="text1"/>
          <w:sz w:val="22"/>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r>
        <w:rPr>
          <w:rFonts w:ascii="Arial" w:hAnsi="Arial" w:cs="Arial"/>
          <w:sz w:val="22"/>
        </w:rPr>
        <w:t xml:space="preserve"> </w:t>
      </w:r>
    </w:p>
    <w:p>
      <w:pPr>
        <w:spacing w:before="240" w:after="0" w:line="276" w:lineRule="auto"/>
        <w:ind w:left="0" w:right="0" w:firstLine="0"/>
        <w:rPr>
          <w:rFonts w:ascii="Arial" w:hAnsi="Arial" w:cs="Arial"/>
          <w:sz w:val="22"/>
        </w:rPr>
      </w:pPr>
      <w:r>
        <w:rPr>
          <w:rFonts w:ascii="Arial" w:hAnsi="Arial" w:cs="Arial"/>
          <w:sz w:val="22"/>
        </w:rPr>
        <w:t>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i producenta.</w:t>
      </w:r>
    </w:p>
    <w:p>
      <w:pPr>
        <w:spacing w:before="240" w:after="0" w:line="276" w:lineRule="auto"/>
        <w:ind w:left="0" w:right="0" w:firstLine="0"/>
        <w:rPr>
          <w:rFonts w:ascii="Arial" w:hAnsi="Arial" w:cs="Arial"/>
          <w:sz w:val="22"/>
        </w:rPr>
      </w:pPr>
      <w:r>
        <w:rPr>
          <w:rFonts w:ascii="Arial" w:hAnsi="Arial" w:cs="Arial"/>
          <w:sz w:val="22"/>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OPZ i dane identyfikujące produkt.</w:t>
      </w:r>
    </w:p>
    <w:p>
      <w:pPr>
        <w:suppressAutoHyphens/>
        <w:autoSpaceDN w:val="0"/>
        <w:spacing w:after="0" w:line="360" w:lineRule="auto"/>
        <w:ind w:left="0" w:right="0" w:firstLine="0"/>
        <w:textAlignment w:val="baseline"/>
        <w:rPr>
          <w:rFonts w:ascii="Arial" w:eastAsia="SimSun" w:hAnsi="Arial" w:cs="Arial"/>
          <w:b/>
          <w:color w:val="auto"/>
          <w:kern w:val="3"/>
          <w:sz w:val="22"/>
          <w:lang w:eastAsia="zh-CN" w:bidi="hi-IN"/>
        </w:rPr>
      </w:pPr>
    </w:p>
    <w:p>
      <w:pPr>
        <w:suppressAutoHyphens/>
        <w:autoSpaceDN w:val="0"/>
        <w:spacing w:after="0" w:line="276" w:lineRule="auto"/>
        <w:ind w:left="0" w:right="0" w:firstLine="0"/>
        <w:textAlignment w:val="baseline"/>
        <w:rPr>
          <w:rFonts w:ascii="Arial" w:eastAsia="SimSun" w:hAnsi="Arial" w:cs="Arial"/>
          <w:color w:val="auto"/>
          <w:kern w:val="3"/>
          <w:sz w:val="22"/>
          <w:lang w:eastAsia="zh-CN" w:bidi="hi-IN"/>
        </w:rPr>
      </w:pPr>
      <w:r>
        <w:rPr>
          <w:rFonts w:ascii="Arial" w:eastAsia="SimSun" w:hAnsi="Arial" w:cs="Arial"/>
          <w:color w:val="auto"/>
          <w:kern w:val="3"/>
          <w:sz w:val="22"/>
          <w:lang w:eastAsia="zh-CN" w:bidi="hi-IN"/>
        </w:rPr>
        <w:t>Zamawiający wymaga, aby w ramach postępowania Wykonawca dostarczył sprzęt serwerowy oraz sieciowy umożliwiający uruchomienie kompleksowej platformy serwerowej, umożliwiającej migrację obecnie posiadanego środowiska serwerowego na nowej platformie. Zamawiający oczekuje także wykonania usługi migracji środowiska serwerowego.</w:t>
      </w:r>
    </w:p>
    <w:p>
      <w:pPr>
        <w:suppressAutoHyphens/>
        <w:autoSpaceDN w:val="0"/>
        <w:spacing w:after="0" w:line="276" w:lineRule="auto"/>
        <w:ind w:left="0" w:right="0" w:firstLine="0"/>
        <w:textAlignment w:val="baseline"/>
        <w:rPr>
          <w:rFonts w:ascii="Arial" w:eastAsia="SimSun" w:hAnsi="Arial" w:cs="Arial"/>
          <w:b/>
          <w:color w:val="auto"/>
          <w:kern w:val="3"/>
          <w:sz w:val="22"/>
          <w:lang w:eastAsia="zh-CN" w:bidi="hi-IN"/>
        </w:rPr>
      </w:pPr>
      <w:r>
        <w:rPr>
          <w:rFonts w:ascii="Arial" w:eastAsia="SimSun" w:hAnsi="Arial" w:cs="Arial"/>
          <w:b/>
          <w:color w:val="auto"/>
          <w:kern w:val="3"/>
          <w:sz w:val="22"/>
          <w:lang w:eastAsia="zh-CN" w:bidi="hi-IN"/>
        </w:rPr>
        <w:t>Zaoferowane rozwiązanie musi zostać dostarczone w przeciągu max 90 dni od dnia podpisania umowy.</w:t>
      </w:r>
    </w:p>
    <w:p>
      <w:pPr>
        <w:suppressAutoHyphens/>
        <w:autoSpaceDN w:val="0"/>
        <w:spacing w:after="0" w:line="276" w:lineRule="auto"/>
        <w:ind w:left="0" w:right="0" w:firstLine="0"/>
        <w:textAlignment w:val="baseline"/>
        <w:rPr>
          <w:rFonts w:ascii="Arial" w:eastAsia="SimSun" w:hAnsi="Arial" w:cs="Arial"/>
          <w:color w:val="auto"/>
          <w:kern w:val="3"/>
          <w:sz w:val="22"/>
          <w:lang w:eastAsia="zh-CN" w:bidi="hi-IN"/>
        </w:rPr>
      </w:pPr>
      <w:r>
        <w:rPr>
          <w:rFonts w:ascii="Arial" w:eastAsia="SimSun" w:hAnsi="Arial" w:cs="Arial"/>
          <w:color w:val="auto"/>
          <w:kern w:val="3"/>
          <w:sz w:val="22"/>
          <w:lang w:eastAsia="zh-CN" w:bidi="hi-IN"/>
        </w:rPr>
        <w:t>W ramach postępowania Wykonawca dostarczy następujące urządzenia:</w:t>
      </w:r>
    </w:p>
    <w:p>
      <w:pPr>
        <w:keepNext/>
        <w:keepLines/>
        <w:numPr>
          <w:ilvl w:val="0"/>
          <w:numId w:val="10"/>
        </w:numPr>
        <w:spacing w:before="40" w:after="0" w:line="276" w:lineRule="auto"/>
        <w:ind w:right="0"/>
        <w:jc w:val="left"/>
        <w:outlineLvl w:val="1"/>
        <w:rPr>
          <w:rFonts w:ascii="Arial" w:eastAsiaTheme="majorEastAsia" w:hAnsi="Arial" w:cs="Arial"/>
          <w:b/>
          <w:color w:val="auto"/>
          <w:sz w:val="22"/>
          <w:u w:val="single"/>
          <w:lang w:eastAsia="en-US"/>
        </w:rPr>
      </w:pPr>
      <w:r>
        <w:rPr>
          <w:rFonts w:ascii="Arial" w:eastAsiaTheme="majorEastAsia" w:hAnsi="Arial" w:cs="Arial"/>
          <w:b/>
          <w:color w:val="auto"/>
          <w:sz w:val="22"/>
          <w:u w:val="single"/>
          <w:lang w:eastAsia="en-US"/>
        </w:rPr>
        <w:lastRenderedPageBreak/>
        <w:t>Serwer Bazy Danych - 1 szt. :</w:t>
      </w:r>
    </w:p>
    <w:p>
      <w:pPr>
        <w:suppressAutoHyphens/>
        <w:autoSpaceDN w:val="0"/>
        <w:spacing w:after="0" w:line="276" w:lineRule="auto"/>
        <w:ind w:left="0" w:right="0" w:firstLine="0"/>
        <w:textAlignment w:val="baseline"/>
        <w:rPr>
          <w:rFonts w:ascii="Arial" w:eastAsia="SimSun" w:hAnsi="Arial" w:cs="Arial"/>
          <w:color w:val="auto"/>
          <w:kern w:val="3"/>
          <w:sz w:val="22"/>
          <w:lang w:eastAsia="zh-CN" w:bidi="hi-IN"/>
        </w:rPr>
      </w:pPr>
      <w:r>
        <w:rPr>
          <w:rFonts w:ascii="Arial" w:eastAsia="SimSun" w:hAnsi="Arial" w:cs="Arial"/>
          <w:color w:val="auto"/>
          <w:kern w:val="3"/>
          <w:sz w:val="22"/>
          <w:lang w:eastAsia="zh-CN" w:bidi="hi-IN"/>
        </w:rPr>
        <w:t>Serwer musi spełniać następujące minimalne warunki techniczne i funkcjonalne:</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obudowa do montażu w szafie typu rack;</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zasilanie redundantne, przynajmniej 2 zasilacze typu HotPlug;</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płyta główna z możliwością zainstalowania minimum dwóch procesorów;</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zegar procesora minimum 3,6 GHz;</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zainstalowany 1 procesor minimum 8 - rdzeniowy klasy x86 dedykowany do pracy w serwerach, zaprojektowane do pracy w układach wieloprocesorowych;</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pamięć minimum 128 GB ECC DIMM, rozszerzalna, z zabezpieczeniem typu: ECC.</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dyski minimum 2x 900 GB typ SSD oraz 2x 2,4 TB 10k SAS</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Kontroler Raid Sprzętowy  umożliwiające skonfigurowanie min RAID 1;</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Interfejsy minimum 2x 10GB SFP+ SR, 2x16GB FC</w:t>
      </w:r>
    </w:p>
    <w:p>
      <w:pPr>
        <w:numPr>
          <w:ilvl w:val="0"/>
          <w:numId w:val="7"/>
        </w:numPr>
        <w:shd w:val="clear" w:color="auto" w:fill="FFFFFF"/>
        <w:suppressAutoHyphens/>
        <w:autoSpaceDN w:val="0"/>
        <w:spacing w:after="0" w:line="276" w:lineRule="auto"/>
        <w:ind w:right="0"/>
        <w:jc w:val="left"/>
        <w:textAlignment w:val="baseline"/>
        <w:rPr>
          <w:rFonts w:ascii="Arial" w:eastAsia="SimSun" w:hAnsi="Arial" w:cs="Arial"/>
          <w:color w:val="auto"/>
          <w:kern w:val="3"/>
          <w:sz w:val="22"/>
          <w:lang w:eastAsia="zh-CN" w:bidi="hi-IN"/>
        </w:rPr>
      </w:pPr>
      <w:r>
        <w:rPr>
          <w:rFonts w:ascii="Arial" w:eastAsia="SimSun" w:hAnsi="Arial" w:cs="Arial"/>
          <w:color w:val="auto"/>
          <w:kern w:val="3"/>
          <w:sz w:val="22"/>
          <w:lang w:eastAsia="zh-CN" w:bidi="hi-IN"/>
        </w:rPr>
        <w:t>z przodu obudowy min: 1x USB 3.0, 1x USB 2.0.</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 tyłu obudowy min: 2x USB 3.0, , 1x DB-15</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Zarządzanie:</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Zintegrowany z płytą główną serwera, niezależny od systemu operacyjnego, sprzętowy kontroler zdalnego zarządzania</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Monitoring statusu i zdrowia systemu</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Logowanie zdarzeń</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Umożliwiający Update systemowego firmware</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Umożliwiający zdalną konfigurację serwera</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Monitoring i możliwość ograniczenia poboru prądu</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Zdalne włączanie/wyłączanie/restart</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Przekierowanie konsoli szeregowej przez IPMI</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Możliwość przejęcia zdalnego ekranu 1920x1200, 60 Hz,16 bpp</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Zdalny dostęp do serwera</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Możliwość zdalnej instalacji systemu operacyjnego</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Alerty Syslog</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Przekierowanie konsoli szeregowej przez SSH</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Wyświetlanie danych aktualnych I historycznych dla użycia energii I temperatury serwera</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Możliwość mapowania obrazów ISO z lokalnego dysku operatora</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Możliwość mapowania obrazów ISO przez min HTTPS</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Możliwość jednoczesnej pracy do 6 użytkowników przez wirtualną konsolę</w:t>
      </w:r>
    </w:p>
    <w:p>
      <w:pPr>
        <w:numPr>
          <w:ilvl w:val="0"/>
          <w:numId w:val="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Wspierane protokoły/interfejsy: IPMI v2.0, SNMP v3, DCMI v1.5, REST API</w:t>
      </w:r>
    </w:p>
    <w:p>
      <w:pPr>
        <w:numPr>
          <w:ilvl w:val="0"/>
          <w:numId w:val="7"/>
        </w:numPr>
        <w:spacing w:after="0" w:line="276" w:lineRule="auto"/>
        <w:ind w:right="0"/>
        <w:jc w:val="left"/>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Możliwość przewidywania awarii dla procesorów, regulatorów napięcia, pamięci, dysków wewnętrznych, wentylatorów, zasilaczy, kontrolerów RAID</w:t>
      </w:r>
    </w:p>
    <w:p>
      <w:pPr>
        <w:numPr>
          <w:ilvl w:val="0"/>
          <w:numId w:val="7"/>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Elementy, z których zbudowane są serwery muszą być produktami producenta tych serwerów lub być przez niego certyfikowane oraz całe muszą być objęte gwarancją producenta, o wymaganym w specyfikacji poziomie SLA.</w:t>
      </w:r>
    </w:p>
    <w:p>
      <w:pPr>
        <w:numPr>
          <w:ilvl w:val="0"/>
          <w:numId w:val="7"/>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Serwer musi być fabrycznie nowy i pochodzić z oficjalnego kanału dystrybucyjnego w Unii Europejskiej;</w:t>
      </w:r>
    </w:p>
    <w:p>
      <w:pPr>
        <w:numPr>
          <w:ilvl w:val="0"/>
          <w:numId w:val="7"/>
        </w:numPr>
        <w:spacing w:after="0" w:line="276" w:lineRule="auto"/>
        <w:ind w:right="0"/>
        <w:jc w:val="left"/>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Gwarancja: min. 36 m-cy , producenta</w:t>
      </w:r>
    </w:p>
    <w:p>
      <w:pPr>
        <w:keepNext/>
        <w:keepLines/>
        <w:numPr>
          <w:ilvl w:val="0"/>
          <w:numId w:val="10"/>
        </w:numPr>
        <w:spacing w:before="40" w:after="0" w:line="276" w:lineRule="auto"/>
        <w:ind w:right="0"/>
        <w:jc w:val="left"/>
        <w:outlineLvl w:val="1"/>
        <w:rPr>
          <w:rFonts w:ascii="Arial" w:eastAsiaTheme="majorEastAsia" w:hAnsi="Arial" w:cs="Arial"/>
          <w:b/>
          <w:color w:val="auto"/>
          <w:sz w:val="22"/>
          <w:u w:val="single"/>
          <w:lang w:eastAsia="en-US"/>
        </w:rPr>
      </w:pPr>
      <w:r>
        <w:rPr>
          <w:rFonts w:ascii="Arial" w:eastAsiaTheme="majorEastAsia" w:hAnsi="Arial" w:cs="Arial"/>
          <w:b/>
          <w:color w:val="auto"/>
          <w:sz w:val="22"/>
          <w:u w:val="single"/>
          <w:lang w:eastAsia="en-US"/>
        </w:rPr>
        <w:t>Serwer Wirtualizacji - 2 szt. :</w:t>
      </w:r>
    </w:p>
    <w:p>
      <w:pPr>
        <w:suppressAutoHyphens/>
        <w:autoSpaceDN w:val="0"/>
        <w:spacing w:after="0" w:line="276" w:lineRule="auto"/>
        <w:ind w:left="0" w:right="0" w:firstLine="0"/>
        <w:textAlignment w:val="baseline"/>
        <w:rPr>
          <w:rFonts w:ascii="Arial" w:eastAsia="SimSun" w:hAnsi="Arial" w:cs="Arial"/>
          <w:color w:val="auto"/>
          <w:kern w:val="3"/>
          <w:sz w:val="22"/>
          <w:lang w:eastAsia="zh-CN" w:bidi="hi-IN"/>
        </w:rPr>
      </w:pPr>
      <w:r>
        <w:rPr>
          <w:rFonts w:ascii="Arial" w:eastAsia="SimSun" w:hAnsi="Arial" w:cs="Arial"/>
          <w:color w:val="auto"/>
          <w:kern w:val="3"/>
          <w:sz w:val="22"/>
          <w:lang w:eastAsia="zh-CN" w:bidi="hi-IN"/>
        </w:rPr>
        <w:t>Serwer musi spełniać następujące minimalne warunki techniczne i funkcjonalne:</w:t>
      </w:r>
    </w:p>
    <w:p>
      <w:pPr>
        <w:numPr>
          <w:ilvl w:val="0"/>
          <w:numId w:val="9"/>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obudowa do montażu w szafie typu rack;</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zasilanie redundantne, przynajmniej 2 zasilacze typu HotPlug;</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lastRenderedPageBreak/>
        <w:t>płyta główna z możliwością zainstalowania minimum dwóch procesorów;</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zegar procesora minimum 3,2 GHz;</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zainstalowane 2 procesory minimum 8 - rdzeniowe klasy x86 dedykowany do pracy w serwerach, zaprojektowane do pracy w układach wieloprocesorowych;</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pamięć minimum 512 GB ECC DIMM, rozszerzalna, z zabezpieczeniem typu: ECC.</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dyski umożliwiające instalację systemu wirtualizacji – minimum 2 dyski w RAID 1;</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Kontroler Raid Sprzętowy  umożliwiające skonfigurowanie min RAID 1;</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interfejsy  minimum 2x 10GB SFP+ SR, 2x16GB FC</w:t>
      </w:r>
    </w:p>
    <w:p>
      <w:pPr>
        <w:numPr>
          <w:ilvl w:val="0"/>
          <w:numId w:val="7"/>
        </w:numPr>
        <w:shd w:val="clear" w:color="auto" w:fill="FFFFFF"/>
        <w:suppressAutoHyphens/>
        <w:autoSpaceDN w:val="0"/>
        <w:spacing w:after="0" w:line="276" w:lineRule="auto"/>
        <w:ind w:right="0"/>
        <w:jc w:val="left"/>
        <w:textAlignment w:val="baseline"/>
        <w:rPr>
          <w:rFonts w:ascii="Arial" w:eastAsia="SimSun" w:hAnsi="Arial" w:cs="Arial"/>
          <w:color w:val="auto"/>
          <w:kern w:val="3"/>
          <w:sz w:val="22"/>
          <w:lang w:eastAsia="zh-CN" w:bidi="hi-IN"/>
        </w:rPr>
      </w:pPr>
      <w:r>
        <w:rPr>
          <w:rFonts w:ascii="Arial" w:eastAsia="SimSun" w:hAnsi="Arial" w:cs="Arial"/>
          <w:color w:val="auto"/>
          <w:kern w:val="3"/>
          <w:sz w:val="22"/>
          <w:lang w:eastAsia="zh-CN" w:bidi="hi-IN"/>
        </w:rPr>
        <w:t>z przodu obudowy min: 1x USB 3.0, 1x USB 2.0.</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 tyłu obudowy min: 2x USB 3.0, , 1x DB-15</w:t>
      </w:r>
    </w:p>
    <w:p>
      <w:pPr>
        <w:numPr>
          <w:ilvl w:val="0"/>
          <w:numId w:val="7"/>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Zarządzanie:</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Zintegrowany z płytą główną serwera, niezależny od systemu operacyjnego, sprzętowy kontroler zdalnego zarządzania</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Monitoring statusu i zdrowia systemu</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Logowanie zdarzeń</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Umożliwiający Update systemowego firmware</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Umożliwiający zdalną konfigurację serwera</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Monitoring i możliwość ograniczenia poboru prądu</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Zdalne włączanie/wyłączanie/restart</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Przekierowanie konsoli szeregowej przez IPMI</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Możliwość przejęcia zdalnego ekranu 1920x1200, 60 Hz,16 bpp</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Zdalny dostęp do serwera</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Możliwość zdalnej instalacji systemu operacyjnego</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Alerty Syslog</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Przekierowanie konsoli szeregowej przez SSH</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Wyświetlanie danych aktualnych I historycznych dla użycia energii I temperatury serwera</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Możliwość mapowania obrazów ISO z lokalnego dysku operatora</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Możliwość mapowania obrazów ISO przez min HTTPS</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Możliwość jednoczesnej pracy do 6 użytkowników przez wirtualną konsolę</w:t>
      </w:r>
    </w:p>
    <w:p>
      <w:pPr>
        <w:numPr>
          <w:ilvl w:val="0"/>
          <w:numId w:val="18"/>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Wspierane protokoły/interfejsy: IPMI v2.0, SNMP v3, DCMI v1.5, REST API</w:t>
      </w:r>
    </w:p>
    <w:p>
      <w:pPr>
        <w:numPr>
          <w:ilvl w:val="0"/>
          <w:numId w:val="7"/>
        </w:numPr>
        <w:spacing w:after="0" w:line="276" w:lineRule="auto"/>
        <w:ind w:right="0"/>
        <w:jc w:val="left"/>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Możliwość przewidywania awarii dla procesorów, regulatorów napięcia, pamięci, dysków wewnętrznych, wentylatorów, zasilaczy, kontrolerów RAID</w:t>
      </w:r>
    </w:p>
    <w:p>
      <w:pPr>
        <w:numPr>
          <w:ilvl w:val="0"/>
          <w:numId w:val="7"/>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Elementy, z których zbudowane są serwery muszą być produktami producenta tych serwerów lub być przez niego certyfikowane oraz całe muszą być objęte gwarancją producenta, o wymaganym w specyfikacji poziomie SLA.</w:t>
      </w:r>
    </w:p>
    <w:p>
      <w:pPr>
        <w:numPr>
          <w:ilvl w:val="0"/>
          <w:numId w:val="7"/>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Serwer musi być fabrycznie nowy i pochodzić z oficjalnego kanału dystrybucyjnego w Unii Europejskiej;</w:t>
      </w:r>
    </w:p>
    <w:p>
      <w:pPr>
        <w:numPr>
          <w:ilvl w:val="0"/>
          <w:numId w:val="7"/>
        </w:numPr>
        <w:spacing w:after="0" w:line="276" w:lineRule="auto"/>
        <w:ind w:right="0"/>
        <w:jc w:val="left"/>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Gwarancja: min. 36 m-cy , producenta</w:t>
      </w:r>
    </w:p>
    <w:p>
      <w:pPr>
        <w:spacing w:after="0" w:line="276" w:lineRule="auto"/>
        <w:ind w:left="720" w:right="0" w:firstLine="0"/>
        <w:rPr>
          <w:rFonts w:ascii="Arial" w:eastAsia="SimSun" w:hAnsi="Arial" w:cs="Arial"/>
          <w:color w:val="auto"/>
          <w:kern w:val="3"/>
          <w:sz w:val="22"/>
          <w:lang w:eastAsia="hi-IN" w:bidi="hi-IN"/>
        </w:rPr>
      </w:pPr>
    </w:p>
    <w:p>
      <w:pPr>
        <w:spacing w:after="0" w:line="276" w:lineRule="auto"/>
        <w:ind w:left="720" w:right="0" w:firstLine="0"/>
        <w:rPr>
          <w:rFonts w:ascii="Arial" w:eastAsia="SimSun" w:hAnsi="Arial" w:cs="Arial"/>
          <w:color w:val="auto"/>
          <w:kern w:val="3"/>
          <w:sz w:val="22"/>
          <w:lang w:eastAsia="hi-IN" w:bidi="hi-IN"/>
        </w:rPr>
      </w:pPr>
    </w:p>
    <w:p>
      <w:pPr>
        <w:spacing w:after="0" w:line="276" w:lineRule="auto"/>
        <w:ind w:left="720" w:right="0" w:firstLine="0"/>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Na dostarczonych serwerach wirtualizacji będą zainstalowane systemy operacyjne Microsoft Windows Server Datacenter 2022 16 rdzeni 64bit z licencją na 16 rdzeni. W przypadku dostarczenia serwera wirtualizacyjnego wyposażonego w procesory z łączną liczbą rdzeni większą niż 16, Wykonawca jest zobowiązany do uzupełnienia na własny koszt licencji na w/w system operacyjny do liczby rdzeni procesorów zainstalowanych w serwerze (dla każdego z serwerów).</w:t>
      </w:r>
    </w:p>
    <w:p>
      <w:pPr>
        <w:spacing w:after="0" w:line="276" w:lineRule="auto"/>
        <w:ind w:left="0" w:right="0" w:firstLine="0"/>
        <w:rPr>
          <w:rFonts w:ascii="Arial" w:eastAsia="SimSun" w:hAnsi="Arial" w:cs="Arial"/>
          <w:color w:val="auto"/>
          <w:kern w:val="3"/>
          <w:sz w:val="22"/>
          <w:lang w:eastAsia="hi-IN" w:bidi="hi-IN"/>
        </w:rPr>
      </w:pPr>
    </w:p>
    <w:p>
      <w:pPr>
        <w:keepNext/>
        <w:keepLines/>
        <w:numPr>
          <w:ilvl w:val="0"/>
          <w:numId w:val="10"/>
        </w:numPr>
        <w:spacing w:before="40" w:after="0" w:line="276" w:lineRule="auto"/>
        <w:ind w:right="0"/>
        <w:jc w:val="left"/>
        <w:outlineLvl w:val="1"/>
        <w:rPr>
          <w:rFonts w:ascii="Arial" w:eastAsiaTheme="majorEastAsia" w:hAnsi="Arial" w:cs="Arial"/>
          <w:color w:val="auto"/>
          <w:sz w:val="22"/>
          <w:lang w:eastAsia="en-US"/>
        </w:rPr>
      </w:pPr>
      <w:r>
        <w:rPr>
          <w:rFonts w:ascii="Arial" w:eastAsiaTheme="majorEastAsia" w:hAnsi="Arial" w:cs="Arial"/>
          <w:b/>
          <w:bCs/>
          <w:color w:val="auto"/>
          <w:sz w:val="22"/>
          <w:u w:val="single"/>
          <w:lang w:eastAsia="en-US"/>
        </w:rPr>
        <w:lastRenderedPageBreak/>
        <w:t>Macierz dyskowa – 1 szt.</w:t>
      </w:r>
    </w:p>
    <w:p>
      <w:pPr>
        <w:suppressAutoHyphens/>
        <w:autoSpaceDN w:val="0"/>
        <w:spacing w:after="0" w:line="276" w:lineRule="auto"/>
        <w:ind w:left="0" w:right="0" w:firstLine="0"/>
        <w:jc w:val="left"/>
        <w:textAlignment w:val="baseline"/>
        <w:rPr>
          <w:rFonts w:ascii="Arial" w:hAnsi="Arial" w:cs="Arial"/>
          <w:color w:val="auto"/>
          <w:kern w:val="3"/>
          <w:sz w:val="22"/>
          <w:lang w:eastAsia="en-US"/>
        </w:rPr>
      </w:pPr>
      <w:r>
        <w:rPr>
          <w:rFonts w:ascii="Arial" w:hAnsi="Arial" w:cs="Arial"/>
          <w:color w:val="auto"/>
          <w:kern w:val="3"/>
          <w:sz w:val="22"/>
          <w:lang w:eastAsia="en-US"/>
        </w:rPr>
        <w:t>Macierz musi spełniać następujące minimalne warunki techniczne i funkcjonalne:</w:t>
      </w:r>
    </w:p>
    <w:p>
      <w:pPr>
        <w:numPr>
          <w:ilvl w:val="0"/>
          <w:numId w:val="14"/>
        </w:numPr>
        <w:suppressAutoHyphens/>
        <w:autoSpaceDN w:val="0"/>
        <w:spacing w:after="0" w:line="276" w:lineRule="auto"/>
        <w:ind w:right="0"/>
        <w:jc w:val="left"/>
        <w:textAlignment w:val="baseline"/>
        <w:rPr>
          <w:rFonts w:ascii="Arial" w:hAnsi="Arial" w:cs="Arial"/>
          <w:color w:val="auto"/>
          <w:kern w:val="3"/>
          <w:sz w:val="22"/>
          <w:lang w:eastAsia="en-US"/>
        </w:rPr>
      </w:pPr>
      <w:r>
        <w:rPr>
          <w:rFonts w:ascii="Arial" w:hAnsi="Arial" w:cs="Arial"/>
          <w:color w:val="auto"/>
          <w:kern w:val="3"/>
          <w:sz w:val="22"/>
          <w:lang w:eastAsia="en-US"/>
        </w:rPr>
        <w:t>Posiadać architekturę modułową w zakresie obudowy dla instalacji kontrolerów oraz obsługiwanych dysków, z dopuszczeniem współdzielenia jednego z modułów przez kontrolery i dyski dla zapisów danych Użytkownika. Każdy moduł/obudowa  macierzy powinna posiadać widoczne elementy sygnalizacyjne do informowania o stanie poprawnej pracy lub awarii.</w:t>
      </w:r>
    </w:p>
    <w:p>
      <w:pPr>
        <w:numPr>
          <w:ilvl w:val="0"/>
          <w:numId w:val="13"/>
        </w:numPr>
        <w:suppressAutoHyphens/>
        <w:autoSpaceDN w:val="0"/>
        <w:spacing w:after="0" w:line="276" w:lineRule="auto"/>
        <w:ind w:right="0"/>
        <w:jc w:val="left"/>
        <w:textAlignment w:val="baseline"/>
        <w:rPr>
          <w:rFonts w:ascii="Arial" w:hAnsi="Arial" w:cs="Arial"/>
          <w:color w:val="auto"/>
          <w:kern w:val="3"/>
          <w:sz w:val="22"/>
          <w:lang w:eastAsia="en-US"/>
        </w:rPr>
      </w:pPr>
      <w:r>
        <w:rPr>
          <w:rFonts w:ascii="Arial" w:hAnsi="Arial" w:cs="Arial"/>
          <w:color w:val="auto"/>
          <w:kern w:val="3"/>
          <w:sz w:val="22"/>
          <w:lang w:eastAsia="en-US"/>
        </w:rPr>
        <w:t>Macierz musi obsługiwać min. 24 dyski wykonanych w technologii hot-plug.</w:t>
      </w:r>
    </w:p>
    <w:p>
      <w:pPr>
        <w:numPr>
          <w:ilvl w:val="0"/>
          <w:numId w:val="13"/>
        </w:numPr>
        <w:suppressAutoHyphens/>
        <w:autoSpaceDN w:val="0"/>
        <w:spacing w:after="0" w:line="276" w:lineRule="auto"/>
        <w:ind w:right="0"/>
        <w:jc w:val="left"/>
        <w:textAlignment w:val="baseline"/>
        <w:rPr>
          <w:rFonts w:ascii="Arial" w:hAnsi="Arial" w:cs="Arial"/>
          <w:color w:val="auto"/>
          <w:kern w:val="3"/>
          <w:sz w:val="22"/>
          <w:lang w:eastAsia="en-US"/>
        </w:rPr>
      </w:pPr>
      <w:r>
        <w:rPr>
          <w:rFonts w:ascii="Arial" w:hAnsi="Arial" w:cs="Arial"/>
          <w:color w:val="auto"/>
          <w:kern w:val="3"/>
          <w:sz w:val="22"/>
          <w:lang w:eastAsia="en-US"/>
        </w:rPr>
        <w:t>Macierz musi posiadać minimum 2 kontrolery.</w:t>
      </w:r>
    </w:p>
    <w:p>
      <w:pPr>
        <w:numPr>
          <w:ilvl w:val="0"/>
          <w:numId w:val="13"/>
        </w:numPr>
        <w:suppressAutoHyphens/>
        <w:autoSpaceDN w:val="0"/>
        <w:spacing w:after="0" w:line="276" w:lineRule="auto"/>
        <w:ind w:right="0"/>
        <w:jc w:val="left"/>
        <w:textAlignment w:val="baseline"/>
        <w:rPr>
          <w:rFonts w:ascii="Arial" w:hAnsi="Arial" w:cs="Arial"/>
          <w:color w:val="auto"/>
          <w:kern w:val="3"/>
          <w:sz w:val="22"/>
          <w:lang w:eastAsia="en-US"/>
        </w:rPr>
      </w:pPr>
      <w:r>
        <w:rPr>
          <w:rFonts w:ascii="Arial" w:hAnsi="Arial" w:cs="Arial"/>
          <w:color w:val="auto"/>
          <w:kern w:val="3"/>
          <w:sz w:val="22"/>
          <w:lang w:eastAsia="en-US"/>
        </w:rPr>
        <w:t>Każdy z kontrolerów macierzy musi posiadać po minimum 32 GB pamięci podręcznej cache.</w:t>
      </w:r>
    </w:p>
    <w:p>
      <w:pPr>
        <w:numPr>
          <w:ilvl w:val="0"/>
          <w:numId w:val="13"/>
        </w:numPr>
        <w:suppressAutoHyphens/>
        <w:autoSpaceDN w:val="0"/>
        <w:spacing w:after="0" w:line="276" w:lineRule="auto"/>
        <w:ind w:right="0"/>
        <w:jc w:val="left"/>
        <w:textAlignment w:val="baseline"/>
        <w:rPr>
          <w:rFonts w:ascii="Arial" w:hAnsi="Arial" w:cs="Arial"/>
          <w:color w:val="auto"/>
          <w:kern w:val="3"/>
          <w:sz w:val="22"/>
          <w:lang w:eastAsia="en-US"/>
        </w:rPr>
      </w:pPr>
      <w:r>
        <w:rPr>
          <w:rFonts w:ascii="Arial" w:hAnsi="Arial" w:cs="Arial"/>
          <w:color w:val="auto"/>
          <w:kern w:val="3"/>
          <w:sz w:val="22"/>
          <w:lang w:eastAsia="en-US"/>
        </w:rPr>
        <w:t>Macierz musi obsługiwać wymianę kontrolera RAID bez utraty danych zapisanych na dyskach.</w:t>
      </w:r>
    </w:p>
    <w:p>
      <w:pPr>
        <w:numPr>
          <w:ilvl w:val="0"/>
          <w:numId w:val="13"/>
        </w:numPr>
        <w:suppressAutoHyphens/>
        <w:autoSpaceDN w:val="0"/>
        <w:spacing w:after="0" w:line="276" w:lineRule="auto"/>
        <w:ind w:right="0"/>
        <w:jc w:val="left"/>
        <w:textAlignment w:val="baseline"/>
        <w:rPr>
          <w:rFonts w:ascii="Arial" w:hAnsi="Arial" w:cs="Arial"/>
          <w:color w:val="auto"/>
          <w:kern w:val="3"/>
          <w:sz w:val="22"/>
          <w:lang w:eastAsia="en-US"/>
        </w:rPr>
      </w:pPr>
      <w:r>
        <w:rPr>
          <w:rFonts w:ascii="Arial" w:hAnsi="Arial" w:cs="Arial"/>
          <w:color w:val="auto"/>
          <w:kern w:val="3"/>
          <w:sz w:val="22"/>
          <w:lang w:eastAsia="en-US"/>
        </w:rPr>
        <w:t>Dla obsługi operacji blokowych I/O w sieci IP/FC SAN kontrolery macierzy muszą wspierać protokoły transmisji: FC 16Gb/s , iSCSI 10GB</w:t>
      </w:r>
    </w:p>
    <w:p>
      <w:pPr>
        <w:numPr>
          <w:ilvl w:val="0"/>
          <w:numId w:val="13"/>
        </w:numPr>
        <w:suppressAutoHyphens/>
        <w:autoSpaceDN w:val="0"/>
        <w:spacing w:after="0" w:line="276" w:lineRule="auto"/>
        <w:ind w:right="0"/>
        <w:jc w:val="left"/>
        <w:textAlignment w:val="baseline"/>
        <w:rPr>
          <w:rFonts w:ascii="Arial" w:hAnsi="Arial" w:cs="Arial"/>
          <w:color w:val="auto"/>
          <w:kern w:val="3"/>
          <w:sz w:val="22"/>
          <w:lang w:eastAsia="en-US"/>
        </w:rPr>
      </w:pPr>
      <w:r>
        <w:rPr>
          <w:rFonts w:ascii="Arial" w:hAnsi="Arial" w:cs="Arial"/>
          <w:color w:val="auto"/>
          <w:kern w:val="3"/>
          <w:sz w:val="22"/>
          <w:lang w:eastAsia="en-US"/>
        </w:rPr>
        <w:t>Macierz musi mieć minimum 8x portów FC 16Gb/s+ 4x10Gb BASE-T, do dołączenia serwerów bezpośrednio lub do dołączenia do sieci SAN. Wszystkie Serwery muszą zostać podłączone do macierzy minimum 2-ma linkami światłowodowymi .</w:t>
      </w:r>
    </w:p>
    <w:p>
      <w:pPr>
        <w:numPr>
          <w:ilvl w:val="0"/>
          <w:numId w:val="13"/>
        </w:numPr>
        <w:suppressAutoHyphens/>
        <w:autoSpaceDN w:val="0"/>
        <w:spacing w:after="0" w:line="276" w:lineRule="auto"/>
        <w:ind w:right="0"/>
        <w:jc w:val="left"/>
        <w:textAlignment w:val="baseline"/>
        <w:rPr>
          <w:rFonts w:ascii="Arial" w:hAnsi="Arial" w:cs="Arial"/>
          <w:color w:val="auto"/>
          <w:kern w:val="3"/>
          <w:sz w:val="22"/>
          <w:lang w:eastAsia="en-US"/>
        </w:rPr>
      </w:pPr>
      <w:r>
        <w:rPr>
          <w:rFonts w:ascii="Arial" w:hAnsi="Arial" w:cs="Arial"/>
          <w:color w:val="auto"/>
          <w:kern w:val="3"/>
          <w:sz w:val="22"/>
          <w:lang w:eastAsia="en-US"/>
        </w:rPr>
        <w:t xml:space="preserve">Macierz musi zapewniać poziom zabezpieczenia danych na poziomie RAID: 5 , 6  </w:t>
      </w:r>
    </w:p>
    <w:p>
      <w:pPr>
        <w:numPr>
          <w:ilvl w:val="0"/>
          <w:numId w:val="13"/>
        </w:numPr>
        <w:suppressAutoHyphens/>
        <w:autoSpaceDN w:val="0"/>
        <w:spacing w:after="0" w:line="276" w:lineRule="auto"/>
        <w:ind w:right="0"/>
        <w:jc w:val="left"/>
        <w:textAlignment w:val="baseline"/>
        <w:rPr>
          <w:rFonts w:ascii="Arial" w:hAnsi="Arial" w:cs="Arial"/>
          <w:color w:val="auto"/>
          <w:kern w:val="3"/>
          <w:sz w:val="22"/>
          <w:lang w:eastAsia="en-US"/>
        </w:rPr>
      </w:pPr>
      <w:r>
        <w:rPr>
          <w:rFonts w:ascii="Arial" w:hAnsi="Arial" w:cs="Arial"/>
          <w:color w:val="auto"/>
          <w:kern w:val="3"/>
          <w:sz w:val="22"/>
          <w:lang w:eastAsia="en-US"/>
        </w:rPr>
        <w:t>Mini. wyposażenie w dyski to : 8x3,8 TB SAS SSD oraz 16x 2,4TB 10K SAS</w:t>
      </w:r>
    </w:p>
    <w:p>
      <w:pPr>
        <w:numPr>
          <w:ilvl w:val="0"/>
          <w:numId w:val="13"/>
        </w:numPr>
        <w:suppressAutoHyphens/>
        <w:autoSpaceDN w:val="0"/>
        <w:spacing w:after="0" w:line="276" w:lineRule="auto"/>
        <w:ind w:right="0"/>
        <w:jc w:val="left"/>
        <w:textAlignment w:val="baseline"/>
        <w:rPr>
          <w:rFonts w:ascii="Arial" w:hAnsi="Arial" w:cs="Arial"/>
          <w:color w:val="auto"/>
          <w:kern w:val="3"/>
          <w:sz w:val="22"/>
          <w:lang w:eastAsia="en-US"/>
        </w:rPr>
      </w:pPr>
      <w:r>
        <w:rPr>
          <w:rFonts w:ascii="Arial" w:hAnsi="Arial" w:cs="Arial"/>
          <w:color w:val="auto"/>
          <w:kern w:val="3"/>
          <w:sz w:val="22"/>
          <w:lang w:eastAsia="en-US"/>
        </w:rPr>
        <w:t xml:space="preserve"> Macierz musi umożliwiać aktualizację oprogramowania wewnętrznego, kontrolerów RAID i dysków bez konieczności wyłączania macierzy i bez konieczności wyłączania ścieżek logicznych iSCSI dla podłączonych serwerów.</w:t>
      </w:r>
    </w:p>
    <w:p>
      <w:pPr>
        <w:numPr>
          <w:ilvl w:val="0"/>
          <w:numId w:val="13"/>
        </w:numPr>
        <w:suppressAutoHyphens/>
        <w:autoSpaceDN w:val="0"/>
        <w:spacing w:after="0" w:line="276" w:lineRule="auto"/>
        <w:ind w:right="0"/>
        <w:jc w:val="left"/>
        <w:textAlignment w:val="baseline"/>
        <w:rPr>
          <w:rFonts w:ascii="Arial" w:hAnsi="Arial" w:cs="Arial"/>
          <w:color w:val="auto"/>
          <w:kern w:val="3"/>
          <w:sz w:val="22"/>
          <w:lang w:eastAsia="en-US"/>
        </w:rPr>
      </w:pPr>
      <w:r>
        <w:rPr>
          <w:rFonts w:ascii="Arial" w:hAnsi="Arial" w:cs="Arial"/>
          <w:color w:val="auto"/>
          <w:kern w:val="3"/>
          <w:sz w:val="22"/>
          <w:lang w:eastAsia="en-US"/>
        </w:rPr>
        <w:t xml:space="preserve"> Macierz musi umożliwiać dokonywanie w trybie on-line (tj. bez wyłączania zasilania i bez przerywania przetwarzania danych w macierzy) operacje: powiększanie grup dyskowych, zwiększanie rozmiaru woluminu, alokowanie woluminu na inną grupę dyskową.</w:t>
      </w:r>
    </w:p>
    <w:p>
      <w:pPr>
        <w:numPr>
          <w:ilvl w:val="0"/>
          <w:numId w:val="13"/>
        </w:numPr>
        <w:suppressAutoHyphens/>
        <w:autoSpaceDN w:val="0"/>
        <w:spacing w:after="0" w:line="276" w:lineRule="auto"/>
        <w:ind w:right="0"/>
        <w:jc w:val="left"/>
        <w:textAlignment w:val="baseline"/>
        <w:rPr>
          <w:rFonts w:ascii="Arial" w:hAnsi="Arial" w:cs="Arial"/>
          <w:color w:val="auto"/>
          <w:kern w:val="3"/>
          <w:sz w:val="22"/>
          <w:lang w:eastAsia="en-US"/>
        </w:rPr>
      </w:pPr>
      <w:r>
        <w:rPr>
          <w:rFonts w:ascii="Arial" w:hAnsi="Arial" w:cs="Arial"/>
          <w:color w:val="auto"/>
          <w:kern w:val="3"/>
          <w:sz w:val="22"/>
          <w:lang w:eastAsia="en-US"/>
        </w:rPr>
        <w:t xml:space="preserve"> Macierz musi być dostarczona z licencją na oprogramowanie wspierające technologię typu multipath (obsługa nadmiarowości dla ścieżek transmisji danych pomiędzy macierzą i serwerem) dla połączeń FC i iSCSI.</w:t>
      </w:r>
    </w:p>
    <w:p>
      <w:pPr>
        <w:numPr>
          <w:ilvl w:val="0"/>
          <w:numId w:val="13"/>
        </w:numPr>
        <w:suppressAutoHyphens/>
        <w:autoSpaceDN w:val="0"/>
        <w:spacing w:after="0" w:line="276" w:lineRule="auto"/>
        <w:ind w:right="0"/>
        <w:jc w:val="left"/>
        <w:textAlignment w:val="baseline"/>
        <w:rPr>
          <w:rFonts w:ascii="Arial" w:hAnsi="Arial" w:cs="Arial"/>
          <w:color w:val="auto"/>
          <w:kern w:val="3"/>
          <w:sz w:val="22"/>
          <w:lang w:eastAsia="en-US"/>
        </w:rPr>
      </w:pPr>
      <w:r>
        <w:rPr>
          <w:rFonts w:ascii="Arial" w:hAnsi="Arial" w:cs="Arial"/>
          <w:color w:val="auto"/>
          <w:kern w:val="3"/>
          <w:sz w:val="22"/>
          <w:lang w:eastAsia="en-US"/>
        </w:rPr>
        <w:t xml:space="preserve">Macierz musi zostać z funkcjonalnością tiering </w:t>
      </w:r>
    </w:p>
    <w:p>
      <w:pPr>
        <w:numPr>
          <w:ilvl w:val="0"/>
          <w:numId w:val="13"/>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color w:val="auto"/>
          <w:sz w:val="22"/>
          <w:lang w:eastAsia="en-US"/>
        </w:rPr>
        <w:t>Gwarancja: min. 36 m-cy , 3YNBD, producenta</w:t>
      </w:r>
    </w:p>
    <w:p>
      <w:pPr>
        <w:spacing w:after="0" w:line="276" w:lineRule="auto"/>
        <w:ind w:left="720" w:right="0" w:firstLine="0"/>
        <w:rPr>
          <w:rFonts w:ascii="Arial" w:eastAsia="SimSun" w:hAnsi="Arial" w:cs="Arial"/>
          <w:color w:val="auto"/>
          <w:kern w:val="3"/>
          <w:sz w:val="22"/>
          <w:lang w:eastAsia="hi-IN" w:bidi="hi-IN"/>
        </w:rPr>
      </w:pPr>
    </w:p>
    <w:p>
      <w:pPr>
        <w:spacing w:after="0" w:line="276" w:lineRule="auto"/>
        <w:ind w:left="720" w:right="0" w:firstLine="0"/>
        <w:rPr>
          <w:rFonts w:ascii="Arial" w:eastAsia="SimSun" w:hAnsi="Arial" w:cs="Arial"/>
          <w:color w:val="auto"/>
          <w:kern w:val="3"/>
          <w:sz w:val="22"/>
          <w:lang w:eastAsia="hi-IN" w:bidi="hi-IN"/>
        </w:rPr>
      </w:pPr>
    </w:p>
    <w:p>
      <w:pPr>
        <w:keepNext/>
        <w:keepLines/>
        <w:numPr>
          <w:ilvl w:val="0"/>
          <w:numId w:val="10"/>
        </w:numPr>
        <w:spacing w:before="40" w:after="0" w:line="276" w:lineRule="auto"/>
        <w:ind w:right="0"/>
        <w:jc w:val="left"/>
        <w:outlineLvl w:val="1"/>
        <w:rPr>
          <w:rFonts w:ascii="Arial" w:eastAsiaTheme="majorEastAsia" w:hAnsi="Arial" w:cs="Arial"/>
          <w:b/>
          <w:bCs/>
          <w:color w:val="auto"/>
          <w:sz w:val="22"/>
          <w:u w:val="single"/>
          <w:lang w:eastAsia="en-US"/>
        </w:rPr>
      </w:pPr>
      <w:r>
        <w:rPr>
          <w:rFonts w:ascii="Arial" w:eastAsiaTheme="majorEastAsia" w:hAnsi="Arial" w:cs="Arial"/>
          <w:b/>
          <w:bCs/>
          <w:color w:val="auto"/>
          <w:sz w:val="22"/>
          <w:u w:val="single"/>
          <w:lang w:eastAsia="en-US"/>
        </w:rPr>
        <w:t>Przełącznik FC - 1 szt.</w:t>
      </w:r>
    </w:p>
    <w:p>
      <w:pPr>
        <w:spacing w:after="0" w:line="276" w:lineRule="auto"/>
        <w:ind w:left="360" w:right="0" w:firstLine="0"/>
        <w:rPr>
          <w:rFonts w:ascii="Arial" w:eastAsiaTheme="minorHAnsi" w:hAnsi="Arial" w:cs="Arial"/>
          <w:color w:val="auto"/>
          <w:sz w:val="22"/>
          <w:lang w:eastAsia="en-US"/>
        </w:rPr>
      </w:pPr>
      <w:r>
        <w:rPr>
          <w:rFonts w:ascii="Arial" w:eastAsiaTheme="minorHAnsi" w:hAnsi="Arial" w:cs="Arial"/>
          <w:color w:val="auto"/>
          <w:sz w:val="22"/>
          <w:lang w:eastAsia="en-US"/>
        </w:rPr>
        <w:t>Minimalne wymagania techniczne, jakie musi spełnić przełącznik FC:</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być wykonany w technologii FC 32 Gb/s i posiadać możliwość pracy portów FC z prędkościami 32, 16, 8  z funkcją auto negocjacji prędkości.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posiadać minimum 24 sloty na moduły FC. Wszystkie wymagane funkcje muszą być dostępne dla 8 portów FC przełącznika.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Przełącznik musi być dostarczony wraz z minimum 8</w:t>
      </w:r>
      <w:r>
        <w:rPr>
          <w:rFonts w:ascii="Arial" w:eastAsiaTheme="minorHAnsi" w:hAnsi="Arial" w:cs="Arial"/>
          <w:b/>
          <w:color w:val="auto"/>
          <w:sz w:val="22"/>
          <w:lang w:eastAsia="en-US"/>
        </w:rPr>
        <w:t xml:space="preserve"> </w:t>
      </w:r>
      <w:r>
        <w:rPr>
          <w:rFonts w:ascii="Arial" w:eastAsiaTheme="minorHAnsi" w:hAnsi="Arial" w:cs="Arial"/>
          <w:color w:val="auto"/>
          <w:sz w:val="22"/>
          <w:lang w:eastAsia="en-US"/>
        </w:rPr>
        <w:t xml:space="preserve">modułami SFP FC 16 Gb/s .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Rodzaj obsługiwanych portów: D_Port (ClearLink Diagnostic Port), E_Port, F_Port, M_Port (Mirror Port);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mieć wysokość maksymalnie 1U  i szerokość 19” oraz zapewniać techniczną możliwość montażu w szafie 19”.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posiadać nadmiarowe wentylatory N+1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lastRenderedPageBreak/>
        <w:t xml:space="preserve">Przełącznik FC musi być wykonany w tzw. architekturze „non-blocking” uniemożliwiającej blokowanie się ruchu wewnątrz przełącznika przy pełnej prędkości pracy wszystkich portów.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Urządzenie musi umożliwiać połączenie przełączników w jeden „fabric” (funkcjonalność ISL), dostarczyć licencje jeśli wymagane.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udostępniać usługę Name Server Zoning – tworzenia stref (zon) w oparciu bazę danych nazw serwerów.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posiadać możliwość wymiany i aktywacji wersji firmware’u (zarówno na wersję wyższą jak i na niższą) w czasie pracy urządzenia, bez wymogu ponownego uruchomienia urządzeń w sieci SAN.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posiadać wsparcie dla następujących mechanizmów zwiększających poziom bezpieczeństwa: </w:t>
      </w:r>
    </w:p>
    <w:p>
      <w:pPr>
        <w:spacing w:after="0" w:line="276" w:lineRule="auto"/>
        <w:ind w:left="720" w:right="0" w:firstLine="0"/>
        <w:contextualSpacing/>
        <w:rPr>
          <w:rFonts w:ascii="Arial" w:eastAsiaTheme="minorHAnsi" w:hAnsi="Arial" w:cs="Arial"/>
          <w:color w:val="auto"/>
          <w:sz w:val="22"/>
          <w:lang w:eastAsia="en-US"/>
        </w:rPr>
      </w:pPr>
      <w:r>
        <w:rPr>
          <w:rFonts w:ascii="Arial" w:eastAsiaTheme="minorHAnsi" w:hAnsi="Arial" w:cs="Arial"/>
          <w:color w:val="auto"/>
          <w:sz w:val="22"/>
          <w:lang w:eastAsia="en-US"/>
        </w:rPr>
        <w:t xml:space="preserve">- Listy Kontroli Dostępu definiujące urządzenia (przełączniki i urządzenia końcowe) uprawnione do pracy w sieci Fabric </w:t>
      </w:r>
    </w:p>
    <w:p>
      <w:pPr>
        <w:spacing w:after="0" w:line="276" w:lineRule="auto"/>
        <w:ind w:left="720" w:right="0" w:firstLine="0"/>
        <w:contextualSpacing/>
        <w:rPr>
          <w:rFonts w:ascii="Arial" w:eastAsiaTheme="minorHAnsi" w:hAnsi="Arial" w:cs="Arial"/>
          <w:color w:val="auto"/>
          <w:sz w:val="22"/>
          <w:lang w:eastAsia="en-US"/>
        </w:rPr>
      </w:pPr>
      <w:r>
        <w:rPr>
          <w:rFonts w:ascii="Arial" w:eastAsiaTheme="minorHAnsi" w:hAnsi="Arial" w:cs="Arial"/>
          <w:color w:val="auto"/>
          <w:sz w:val="22"/>
          <w:lang w:eastAsia="en-US"/>
        </w:rPr>
        <w:t xml:space="preserve">- Możliwość uwierzytelnienia (autentykacji) przełączników z listy kontroli dostępu w sieci Fabric za pomocą protokołów DH-CHAP i FCAP </w:t>
      </w:r>
    </w:p>
    <w:p>
      <w:pPr>
        <w:spacing w:after="0" w:line="276" w:lineRule="auto"/>
        <w:ind w:left="720" w:right="0" w:firstLine="0"/>
        <w:contextualSpacing/>
        <w:rPr>
          <w:rFonts w:ascii="Arial" w:eastAsiaTheme="minorHAnsi" w:hAnsi="Arial" w:cs="Arial"/>
          <w:color w:val="auto"/>
          <w:sz w:val="22"/>
          <w:lang w:eastAsia="en-US"/>
        </w:rPr>
      </w:pPr>
      <w:r>
        <w:rPr>
          <w:rFonts w:ascii="Arial" w:eastAsiaTheme="minorHAnsi" w:hAnsi="Arial" w:cs="Arial"/>
          <w:color w:val="auto"/>
          <w:sz w:val="22"/>
          <w:lang w:eastAsia="en-US"/>
        </w:rPr>
        <w:t xml:space="preserve">- Możliwość uwierzytelnienia (autentykacji) urządzeń końcowych z listy kontroli dostępu w sieci Fabric za pomocą protokołu DH-CHAP </w:t>
      </w:r>
    </w:p>
    <w:p>
      <w:pPr>
        <w:spacing w:after="0" w:line="276" w:lineRule="auto"/>
        <w:ind w:left="720" w:right="0" w:firstLine="0"/>
        <w:contextualSpacing/>
        <w:rPr>
          <w:rFonts w:ascii="Arial" w:eastAsiaTheme="minorHAnsi" w:hAnsi="Arial" w:cs="Arial"/>
          <w:color w:val="auto"/>
          <w:sz w:val="22"/>
          <w:lang w:eastAsia="en-US"/>
        </w:rPr>
      </w:pPr>
      <w:r>
        <w:rPr>
          <w:rFonts w:ascii="Arial" w:eastAsiaTheme="minorHAnsi" w:hAnsi="Arial" w:cs="Arial"/>
          <w:color w:val="auto"/>
          <w:sz w:val="22"/>
          <w:lang w:eastAsia="en-US"/>
        </w:rPr>
        <w:t xml:space="preserve">- Kontrola dostępu administracyjnego definiująca możliwość zarządzania przełącznikiem tylko z określonych urządzeń oraz portów </w:t>
      </w:r>
    </w:p>
    <w:p>
      <w:pPr>
        <w:spacing w:after="0" w:line="276" w:lineRule="auto"/>
        <w:ind w:left="720" w:right="0" w:firstLine="0"/>
        <w:contextualSpacing/>
        <w:rPr>
          <w:rFonts w:ascii="Arial" w:eastAsiaTheme="minorHAnsi" w:hAnsi="Arial" w:cs="Arial"/>
          <w:color w:val="auto"/>
          <w:sz w:val="22"/>
          <w:lang w:eastAsia="en-US"/>
        </w:rPr>
      </w:pPr>
      <w:r>
        <w:rPr>
          <w:rFonts w:ascii="Arial" w:eastAsiaTheme="minorHAnsi" w:hAnsi="Arial" w:cs="Arial"/>
          <w:color w:val="auto"/>
          <w:sz w:val="22"/>
          <w:lang w:eastAsia="en-US"/>
        </w:rPr>
        <w:t xml:space="preserve">- Szyfrowanie połączenia z konsolą administracyjną. Wsparcie dla SSHv2, </w:t>
      </w:r>
    </w:p>
    <w:p>
      <w:pPr>
        <w:spacing w:after="0" w:line="276" w:lineRule="auto"/>
        <w:ind w:left="720" w:right="0" w:firstLine="0"/>
        <w:contextualSpacing/>
        <w:rPr>
          <w:rFonts w:ascii="Arial" w:eastAsiaTheme="minorHAnsi" w:hAnsi="Arial" w:cs="Arial"/>
          <w:color w:val="auto"/>
          <w:sz w:val="22"/>
          <w:lang w:eastAsia="en-US"/>
        </w:rPr>
      </w:pPr>
      <w:r>
        <w:rPr>
          <w:rFonts w:ascii="Arial" w:eastAsiaTheme="minorHAnsi" w:hAnsi="Arial" w:cs="Arial"/>
          <w:color w:val="auto"/>
          <w:sz w:val="22"/>
          <w:lang w:eastAsia="en-US"/>
        </w:rPr>
        <w:t xml:space="preserve">- Wskazanie nadrzędnych przełączników odpowiedzialnych za bezpieczeństwo w sieci typu Fabric. </w:t>
      </w:r>
    </w:p>
    <w:p>
      <w:pPr>
        <w:spacing w:after="0" w:line="276" w:lineRule="auto"/>
        <w:ind w:left="720" w:right="0" w:firstLine="0"/>
        <w:contextualSpacing/>
        <w:rPr>
          <w:rFonts w:ascii="Arial" w:eastAsiaTheme="minorHAnsi" w:hAnsi="Arial" w:cs="Arial"/>
          <w:color w:val="auto"/>
          <w:sz w:val="22"/>
          <w:lang w:eastAsia="en-US"/>
        </w:rPr>
      </w:pPr>
      <w:r>
        <w:rPr>
          <w:rFonts w:ascii="Arial" w:eastAsiaTheme="minorHAnsi" w:hAnsi="Arial" w:cs="Arial"/>
          <w:color w:val="auto"/>
          <w:sz w:val="22"/>
          <w:lang w:eastAsia="en-US"/>
        </w:rPr>
        <w:t xml:space="preserve">- Konta użytkowników definiowane w środowisku RADIUS lub LDAP </w:t>
      </w:r>
    </w:p>
    <w:p>
      <w:pPr>
        <w:spacing w:after="0" w:line="276" w:lineRule="auto"/>
        <w:ind w:left="720" w:right="0" w:firstLine="0"/>
        <w:contextualSpacing/>
        <w:rPr>
          <w:rFonts w:ascii="Arial" w:eastAsiaTheme="minorHAnsi" w:hAnsi="Arial" w:cs="Arial"/>
          <w:color w:val="auto"/>
          <w:sz w:val="22"/>
          <w:lang w:eastAsia="en-US"/>
        </w:rPr>
      </w:pPr>
      <w:r>
        <w:rPr>
          <w:rFonts w:ascii="Arial" w:eastAsiaTheme="minorHAnsi" w:hAnsi="Arial" w:cs="Arial"/>
          <w:color w:val="auto"/>
          <w:sz w:val="22"/>
          <w:lang w:eastAsia="en-US"/>
        </w:rPr>
        <w:t>- Szyfrowanie komunikacji narzędzi administracyjnych za pomocą SSL/HTTPS</w:t>
      </w:r>
    </w:p>
    <w:p>
      <w:pPr>
        <w:spacing w:after="0" w:line="276" w:lineRule="auto"/>
        <w:ind w:left="720" w:right="0" w:firstLine="0"/>
        <w:contextualSpacing/>
        <w:rPr>
          <w:rFonts w:ascii="Arial" w:eastAsiaTheme="minorHAnsi" w:hAnsi="Arial" w:cs="Arial"/>
          <w:color w:val="auto"/>
          <w:sz w:val="22"/>
          <w:lang w:eastAsia="en-US"/>
        </w:rPr>
      </w:pPr>
      <w:r>
        <w:rPr>
          <w:rFonts w:ascii="Arial" w:eastAsiaTheme="minorHAnsi" w:hAnsi="Arial" w:cs="Arial"/>
          <w:color w:val="auto"/>
          <w:sz w:val="22"/>
          <w:lang w:eastAsia="en-US"/>
        </w:rPr>
        <w:t xml:space="preserve">- Obsługa SNMP v3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posiadać możliwość konfiguracji przez komendy tekstowe w interfejsie znakowym oraz przez przeglądarkę internetową z interfejsem graficznym.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mieć możliwość instalacji jednomodowych SFP umożliwiających bezpośrednie połączenie (bez dodatkowych urządzeń pośredniczących) z innymi przełącznikami na odległość minimum 10km.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zapewnić możliwość jego zarządzania przez zintegrowany port Ethernet, RS232 oraz inband IP-over-FC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zapewniać wsparcie dla standardu zarządzającego SMI-S v1.1 (powinien zawierać agenta SMI-S zgodnego z wersją standardu v1.1)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zapewniać możliwość nadawania adresu IP dla zarządzającego portu Ethernet za pomocą protokołu DHCP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zapewniać możliwość dynamicznego aktywowania portów za pomocą zakupionych kluczy licencyjnych.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zapewniać opóźnienie przy przesyłaniu ramek FC między dowolnymi portami nie większe niż 900ns.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Przełącznik FC musi zapewniać sprzętową obsługę zoningu na podstawie portów i adresów WWN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Urządzenie musi wspierać mechanizm balansowania ruchem w połączeniach wewnątrz wielodomenowych sieci fabric w oparciu OXID.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Możliwość wymiany w trybie „na gorąco”: minimum w odniesieniu do modułów portów Fibre Channel (SFP).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lastRenderedPageBreak/>
        <w:t xml:space="preserve">Wsparcie dla N_Port ID Virtualization (NPIV). Obsługa co najmniej 255 wirtualnych urządzeń na pojedynczym porcie przełącznika.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Szyny do montażu w szafie rack 19’’. </w:t>
      </w:r>
    </w:p>
    <w:p>
      <w:pPr>
        <w:numPr>
          <w:ilvl w:val="0"/>
          <w:numId w:val="20"/>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Okres gwarancji min 36 miesięcy. Okres dostępności gwaranta 8x5xNBD</w:t>
      </w:r>
    </w:p>
    <w:p>
      <w:pPr>
        <w:spacing w:after="0" w:line="276" w:lineRule="auto"/>
        <w:ind w:left="0" w:right="0" w:firstLine="0"/>
        <w:rPr>
          <w:rFonts w:ascii="Arial" w:eastAsia="SimSun" w:hAnsi="Arial" w:cs="Arial"/>
          <w:color w:val="auto"/>
          <w:kern w:val="3"/>
          <w:sz w:val="22"/>
          <w:lang w:eastAsia="hi-IN" w:bidi="hi-IN"/>
        </w:rPr>
      </w:pPr>
    </w:p>
    <w:p>
      <w:pPr>
        <w:keepNext/>
        <w:keepLines/>
        <w:numPr>
          <w:ilvl w:val="0"/>
          <w:numId w:val="10"/>
        </w:numPr>
        <w:spacing w:before="40" w:after="0" w:line="276" w:lineRule="auto"/>
        <w:ind w:right="0"/>
        <w:jc w:val="left"/>
        <w:outlineLvl w:val="1"/>
        <w:rPr>
          <w:rFonts w:ascii="Arial" w:eastAsiaTheme="majorEastAsia" w:hAnsi="Arial" w:cs="Arial"/>
          <w:b/>
          <w:bCs/>
          <w:color w:val="auto"/>
          <w:sz w:val="22"/>
          <w:u w:val="single"/>
          <w:lang w:eastAsia="en-US"/>
        </w:rPr>
      </w:pPr>
      <w:r>
        <w:rPr>
          <w:rFonts w:ascii="Arial" w:eastAsiaTheme="majorEastAsia" w:hAnsi="Arial" w:cs="Arial"/>
          <w:b/>
          <w:bCs/>
          <w:color w:val="auto"/>
          <w:sz w:val="22"/>
          <w:u w:val="single"/>
          <w:lang w:eastAsia="en-US"/>
        </w:rPr>
        <w:t>System wirtualizacyjny - 1 komplet</w:t>
      </w:r>
    </w:p>
    <w:p>
      <w:pPr>
        <w:numPr>
          <w:ilvl w:val="0"/>
          <w:numId w:val="12"/>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Licencje powinny umożliwiać uruchomianie wirtualizacji na 3 serwerach fizycznych i ilości procesorów zgodnych z serwerami dostarczanymi w ramach postępowania oraz jednej licencji konsoli do zarządzania całym środowiskiem.</w:t>
      </w:r>
    </w:p>
    <w:p>
      <w:pPr>
        <w:numPr>
          <w:ilvl w:val="0"/>
          <w:numId w:val="12"/>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Warstwa wirtualizacji musi być zainstalowana bezpośrednio na sprzęcie fizycznym bez dodatkowych pośredniczących systemów operacyjnych.</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Rozwiązanie musi zapewnić możliwość obsługi wielu instancji systemów operacyjnych na jednym serwerze fizycznym i powinno się charakteryzować maksymalnym możliwym stopniem konsolidacji sprzętowej.</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Pojedynczy klaster może się skalować do 3 fizycznych hostów (serwerów) z zainstalowaną warstwą wirtualizacji.</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 xml:space="preserve">Oprogramowanie do wirtualizacji zainstalowane na serwerze fizycznym potrafi obsłużyć </w:t>
      </w:r>
      <w:r>
        <w:rPr>
          <w:rFonts w:ascii="Arial" w:eastAsiaTheme="minorHAnsi" w:hAnsi="Arial" w:cs="Arial"/>
          <w:bCs/>
          <w:color w:val="auto"/>
          <w:sz w:val="22"/>
          <w:lang w:eastAsia="en-US"/>
        </w:rPr>
        <w:br/>
        <w:t>i wykorzystać procesory fizyczne wyposażone w 480 logicznych wątków oraz do 6TB pamięci fizycznej RAM.</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Oprogramowanie do wirtualizacji musi zapewnić możliwość skonfigurowania maszyn wirtualnych 1-128 procesorowych.</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Oprogramowanie do wirtualizacji musi zapewniać możliwość stworzenia dysku maszyny wirtualnej o wielkości do 62 TB.</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Oprogramowanie do wirtualizacji musi zapewnić możliwość skonfigurowania maszyn wirtualnych z możliwością przydzielenia do 4 TB pamięci operacyjnej RAM.</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Oprogramowanie do wirtualizacji musi zapewnić możliwość skonfigurowania maszyn wirtualnych, z których każda może mieć 1-10 wirtualnych kart sieciowych.</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Oprogramowanie do wirtualizacji musi zapewnić możliwość skonfigurowania maszyn wirtualnych, z których każda może mieć 32 porty szeregowe.</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Rozwiązanie musi umożliwiać łatwą i szybką rozbudowę infrastruktury o nowe usługi bez spadku wydajności i dostępności pozostałych wybranych usług.</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 xml:space="preserve">Rozwiązanie musi wspierać min następujące systemy operacyjne lub nowsze: </w:t>
      </w:r>
      <w:r>
        <w:rPr>
          <w:rFonts w:ascii="Arial" w:eastAsiaTheme="minorHAnsi" w:hAnsi="Arial" w:cs="Arial"/>
          <w:color w:val="auto"/>
          <w:sz w:val="22"/>
          <w:lang w:eastAsia="en-US"/>
        </w:rPr>
        <w:t>Windows XP, Windows Vista, Windows 2000, Windows Server 2003/R2, Windows Server 2008/R2, Windows Server 2012/R2, Windows Server 2016, Windows 7, Windows 8, Windows 8.1, Windows 10, SUSE Linux Enterprise Server, Red Hat Enterprise Linux, Solaris, Oracle Enterprise Linux, Debian GNU/Linux, CentOS, FreeBSD, Asianux, NeoKylin Linux, CoreOS, Ubuntu, SCO OpenServer, SCO Unixware, Mac OS X.</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Rozwiązanie musi umożliwiać przydzielenie większej ilości pamięci RAM dla maszyn wirtualnych niż fizyczne zasoby RAM serwera w celu osiągnięcia maksymalnego współczynnika konsolidacji.</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Rozwiązanie musi umożliwiać udostępnienie maszynie wirtualnej większej ilości zasobów dyskowych niż jest fizycznie zarezerwowane na dyskach lokalnych serwera lub na macierzy.</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 xml:space="preserve">Rozwiązanie powinno posiadać centralną konsolę graficzną do zarządzania maszynami wirtualnymi i do konfigurowania innych funkcjonalności. Centralna </w:t>
      </w:r>
      <w:r>
        <w:rPr>
          <w:rFonts w:ascii="Arial" w:eastAsiaTheme="minorHAnsi" w:hAnsi="Arial" w:cs="Arial"/>
          <w:bCs/>
          <w:color w:val="auto"/>
          <w:sz w:val="22"/>
          <w:lang w:eastAsia="en-US"/>
        </w:rPr>
        <w:lastRenderedPageBreak/>
        <w:t xml:space="preserve">konsola graficzna powinna mieć możliwość działania jako gotowa, wstępnie skonfigurowana maszyna wirtualna tzw. virtual appliance.  </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Oprogramowanie do wirtualizacji powinno zapewnić możliwość wykonywania kopii migawkowych instancji systemów operacyjnych (tzw. snapshot).</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Oprogramowanie do wirtualizacji musi zapewnić możliwość klonowania systemów operacyjnych wraz z ich pełną konfiguracją i danymi.</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Oprogramowanie do wirtualizacji oraz oprogramowanie zarządzające musi posiadać możliwość integracji z usługami katalogowymi Microsoft Active Directory.</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Rozwiązanie musi zapewniać mechanizm bezpiecznego uaktualniania warstwy wirtualizacyjnej (hosta, maszyny wirtualnej) bez potrzeby wyłączania wirtualnych maszyn.</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 xml:space="preserve">System musi posiadać funkcjonalność wirtualnego przełącznika (virtual switch) umożliwiającego tworzenie sieci wirtualnej w obszarze hosta i pozwalającego połączyć maszyny wirtualne </w:t>
      </w:r>
      <w:r>
        <w:rPr>
          <w:rFonts w:ascii="Arial" w:eastAsiaTheme="minorHAnsi" w:hAnsi="Arial" w:cs="Arial"/>
          <w:bCs/>
          <w:color w:val="auto"/>
          <w:sz w:val="22"/>
          <w:lang w:eastAsia="en-US"/>
        </w:rPr>
        <w:br/>
        <w:t>w obszarze jednego hosta, a także na zewnątrz sieci fizycznej. Pojedynczy przełącznik wirtualny powinien mieć możliwość konfiguracji do 4000 portów.</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Pojedynczy wirtualny przełącznik musi posiadać możliwość przyłączania do niego dwóch i więcej fizycznych kart sieciowych, aby zapewnić bezpieczeństwo połączenia ethernetowego w razie awarii karty sieciowej.</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Wirtualne przełączniki musza obsługiwać wirtualne sieci lokalne (VLAN).</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Rozwiązanie musi zapewniać mechanizm replikacji wskazanych maszyn wirtualnych w obrębie klastra serwerów fizycznych</w:t>
      </w:r>
      <w:r>
        <w:rPr>
          <w:rFonts w:ascii="Arial" w:eastAsia="Calibri" w:hAnsi="Arial" w:cs="Arial"/>
          <w:b/>
          <w:color w:val="auto"/>
          <w:sz w:val="22"/>
          <w:lang w:eastAsia="en-US"/>
        </w:rPr>
        <w:t xml:space="preserve"> z RPO min 15 min</w:t>
      </w:r>
      <w:r>
        <w:rPr>
          <w:rFonts w:ascii="Arial" w:eastAsiaTheme="minorHAnsi" w:hAnsi="Arial" w:cs="Arial"/>
          <w:bCs/>
          <w:color w:val="auto"/>
          <w:sz w:val="22"/>
          <w:lang w:eastAsia="en-US"/>
        </w:rPr>
        <w:t>.</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 xml:space="preserve">Musi zostać zapewniona odpowiednia redundancja i taki mechanizm (wysokiej dostępności HA), aby w przypadku awarii lub niedostępności serwera fizycznego wybrane przez administratora </w:t>
      </w:r>
      <w:r>
        <w:rPr>
          <w:rFonts w:ascii="Arial" w:eastAsiaTheme="minorHAnsi" w:hAnsi="Arial" w:cs="Arial"/>
          <w:bCs/>
          <w:color w:val="auto"/>
          <w:sz w:val="22"/>
          <w:lang w:eastAsia="en-US"/>
        </w:rPr>
        <w:br/>
        <w:t>i uruchomione nim wirtualne maszyny mogły zostać uruchomione na innych serwerach z zainstalowanym oprogramowaniem wirtualizacyjnym.</w:t>
      </w:r>
    </w:p>
    <w:p>
      <w:pPr>
        <w:numPr>
          <w:ilvl w:val="0"/>
          <w:numId w:val="11"/>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Wszystkie licencje powinny być dostarczone wraz ze wsparciem</w:t>
      </w:r>
      <w:r>
        <w:rPr>
          <w:rFonts w:ascii="Arial" w:eastAsia="Calibri" w:hAnsi="Arial" w:cs="Arial"/>
          <w:b/>
          <w:color w:val="auto"/>
          <w:sz w:val="22"/>
          <w:lang w:eastAsia="en-US"/>
        </w:rPr>
        <w:t xml:space="preserve"> min. 5 lat</w:t>
      </w:r>
    </w:p>
    <w:p>
      <w:pPr>
        <w:spacing w:after="0" w:line="276" w:lineRule="auto"/>
        <w:ind w:left="0" w:right="0" w:firstLine="0"/>
        <w:rPr>
          <w:rFonts w:ascii="Arial" w:eastAsiaTheme="minorHAnsi" w:hAnsi="Arial" w:cs="Arial"/>
          <w:color w:val="auto"/>
          <w:sz w:val="22"/>
          <w:lang w:eastAsia="en-US"/>
        </w:rPr>
      </w:pPr>
    </w:p>
    <w:p>
      <w:pPr>
        <w:keepNext/>
        <w:keepLines/>
        <w:numPr>
          <w:ilvl w:val="0"/>
          <w:numId w:val="10"/>
        </w:numPr>
        <w:spacing w:before="40" w:after="0" w:line="276" w:lineRule="auto"/>
        <w:ind w:right="0"/>
        <w:jc w:val="left"/>
        <w:outlineLvl w:val="1"/>
        <w:rPr>
          <w:rFonts w:ascii="Arial" w:eastAsiaTheme="majorEastAsia" w:hAnsi="Arial" w:cs="Arial"/>
          <w:b/>
          <w:bCs/>
          <w:color w:val="auto"/>
          <w:sz w:val="22"/>
          <w:u w:val="single"/>
          <w:lang w:eastAsia="en-US"/>
        </w:rPr>
      </w:pPr>
      <w:r>
        <w:rPr>
          <w:rFonts w:ascii="Arial" w:eastAsiaTheme="majorEastAsia" w:hAnsi="Arial" w:cs="Arial"/>
          <w:b/>
          <w:bCs/>
          <w:color w:val="auto"/>
          <w:sz w:val="22"/>
          <w:u w:val="single"/>
          <w:lang w:eastAsia="en-US"/>
        </w:rPr>
        <w:t>Przełącznik Dostępowy -  2 szt.</w:t>
      </w:r>
    </w:p>
    <w:p>
      <w:pPr>
        <w:suppressAutoHyphens/>
        <w:autoSpaceDN w:val="0"/>
        <w:spacing w:after="0" w:line="276" w:lineRule="auto"/>
        <w:ind w:left="0" w:right="0" w:firstLine="0"/>
        <w:jc w:val="left"/>
        <w:textAlignment w:val="baseline"/>
        <w:rPr>
          <w:rFonts w:ascii="Arial" w:hAnsi="Arial" w:cs="Arial"/>
          <w:color w:val="auto"/>
          <w:kern w:val="3"/>
          <w:sz w:val="22"/>
          <w:lang w:eastAsia="en-US"/>
        </w:rPr>
      </w:pPr>
      <w:r>
        <w:rPr>
          <w:rFonts w:ascii="Arial" w:hAnsi="Arial" w:cs="Arial"/>
          <w:color w:val="auto"/>
          <w:kern w:val="3"/>
          <w:sz w:val="22"/>
          <w:lang w:eastAsia="en-US"/>
        </w:rPr>
        <w:t>Wymaga się aby urządzenie posiadało następujące porty, protokoły oraz spełniało następujące funkcje:</w:t>
      </w:r>
    </w:p>
    <w:p>
      <w:pPr>
        <w:suppressAutoHyphens/>
        <w:autoSpaceDN w:val="0"/>
        <w:spacing w:after="0" w:line="276" w:lineRule="auto"/>
        <w:ind w:left="0" w:right="0" w:firstLine="0"/>
        <w:jc w:val="left"/>
        <w:textAlignment w:val="baseline"/>
        <w:rPr>
          <w:rFonts w:ascii="Arial" w:hAnsi="Arial" w:cs="Arial"/>
          <w:color w:val="auto"/>
          <w:kern w:val="3"/>
          <w:sz w:val="22"/>
          <w:lang w:eastAsia="en-US"/>
        </w:rPr>
      </w:pP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 xml:space="preserve">Ilość portów min 24 porty SFP+ </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Kierunek chłodzenie od przodu do tyłu obudowy</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Tablica MAC min. 16K</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Bufor 32Mb</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MTBF min. 968 tys. godzin</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Wydajność min. 357 Mp/s</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Przepustowość min. 480 Gb/s</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Port USB</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Port miniUSB</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Port zarządzania Out-of-band;</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lastRenderedPageBreak/>
        <w:t xml:space="preserve">Web GUI </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HTTPs</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CLI</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 xml:space="preserve">Telnet </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SSH</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SNMP</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MIB RSPAN</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Radius</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TACACS+</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DiffServ</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Możliwość limitowania przepustowości do 1 Kbps w oparciu o harmonogram</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IPv4/IPv6 Multicast filtering</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IGMPv3 MLDv2 Snooping</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ASM &amp; SSM</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IGMPv1,v2 Querier</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Auto-VoIP</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Auto-iSCSI</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Policy-based routing (PBR)</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LLDP-MED</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 xml:space="preserve">Spanning Tree </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Green Ethernet</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STP</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MTP</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RSTP</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PV(R)STP</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BPDU/STRG Root Guard</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EEE (802.3az)</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GVRP/GMRP</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Q in Q,</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Private VLAN</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 xml:space="preserve">DOT1X </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MAB</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Captive Portal</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DHCP Snooping</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 xml:space="preserve">Dynamic ARP </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Inspection</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IP Source Guard</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CPU min 800 Mhz</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Min 1GB RAM</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Min 256MB Flash</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Min ilość obsługiwanych VLAN 4K</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DHCP Server min 2K rezerwacji</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sFlow</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Minimalna ilość przełączników w stosie: 8</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Możliwość łączenia w stos za pomocą interfejsów 10Gb/s</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Możliwość łączenia przełączników w stos w konfiguracji: pierścień, podwójny pierścień, mesh</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Non-stop forwarding (NSF)</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lastRenderedPageBreak/>
        <w:t>Distributed Link Aggregation (LAGs across the stack)</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Ilość interfejsów IP 128</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Double VLAN Tagging (QoQ)</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PIM-DM (Multicast Routing - dense mode)</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PIM-DM (IPv6)</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PIM-SM (Multicast Routing - sparse mode)</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PIM-SM (IPv6)</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RIPv2</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 xml:space="preserve">OSPFv2 </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RFC 2328</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RFC 1583</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OSPFv2 min. sąsiadów 400</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OSPFv3 min. sąsiadów 400</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OSPFv3 min. sąsiadów na interfejs 100</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UDLD</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LLPF</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DHCPv6 Snooping</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wysyłanie alertów na email</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MMRP</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Ilość ACL min. 100</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Ilość reguł na listę min. 1023 na wejściu i 511 na wyjściu</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Zasilacz z certyfikatem 80+</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CE mark, commercial</w:t>
      </w:r>
    </w:p>
    <w:p>
      <w:pPr>
        <w:numPr>
          <w:ilvl w:val="0"/>
          <w:numId w:val="17"/>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Przełączniki musza zostać ze stackowane z dostarczanym przełącznikiem zarządzającym</w:t>
      </w:r>
    </w:p>
    <w:p>
      <w:pPr>
        <w:numPr>
          <w:ilvl w:val="0"/>
          <w:numId w:val="17"/>
        </w:numPr>
        <w:spacing w:after="0" w:line="276" w:lineRule="auto"/>
        <w:ind w:right="0"/>
        <w:jc w:val="left"/>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Gwarancja: min. 36 m-cy , producenta</w:t>
      </w:r>
    </w:p>
    <w:p>
      <w:pPr>
        <w:spacing w:after="0" w:line="276" w:lineRule="auto"/>
        <w:ind w:left="0" w:right="0" w:firstLine="0"/>
        <w:jc w:val="left"/>
        <w:rPr>
          <w:rFonts w:ascii="Arial" w:hAnsi="Arial" w:cs="Arial"/>
          <w:color w:val="auto"/>
          <w:kern w:val="3"/>
          <w:sz w:val="22"/>
          <w:lang w:eastAsia="en-US"/>
        </w:rPr>
      </w:pPr>
    </w:p>
    <w:p>
      <w:pPr>
        <w:spacing w:after="0" w:line="276" w:lineRule="auto"/>
        <w:ind w:left="0" w:right="0" w:firstLine="0"/>
        <w:rPr>
          <w:rFonts w:ascii="Arial" w:eastAsiaTheme="minorHAnsi" w:hAnsi="Arial" w:cs="Arial"/>
          <w:color w:val="auto"/>
          <w:sz w:val="22"/>
          <w:lang w:eastAsia="en-US"/>
        </w:rPr>
      </w:pPr>
      <w:r>
        <w:rPr>
          <w:rFonts w:ascii="Arial" w:eastAsiaTheme="minorHAnsi" w:hAnsi="Arial" w:cs="Arial"/>
          <w:color w:val="auto"/>
          <w:sz w:val="22"/>
          <w:lang w:eastAsia="en-US"/>
        </w:rPr>
        <w:t xml:space="preserve">Wraz z przełącznikiem należy dostarczyć min 12 wkładek  SFP+ SR </w:t>
      </w:r>
    </w:p>
    <w:p>
      <w:pPr>
        <w:spacing w:after="0" w:line="276" w:lineRule="auto"/>
        <w:ind w:left="0" w:right="0" w:firstLine="0"/>
        <w:rPr>
          <w:rFonts w:ascii="Arial" w:eastAsiaTheme="minorHAnsi" w:hAnsi="Arial" w:cs="Arial"/>
          <w:color w:val="auto"/>
          <w:sz w:val="22"/>
          <w:lang w:eastAsia="en-US"/>
        </w:rPr>
      </w:pPr>
    </w:p>
    <w:p>
      <w:pPr>
        <w:keepNext/>
        <w:keepLines/>
        <w:numPr>
          <w:ilvl w:val="0"/>
          <w:numId w:val="10"/>
        </w:numPr>
        <w:spacing w:before="40" w:after="0" w:line="276" w:lineRule="auto"/>
        <w:ind w:right="0"/>
        <w:jc w:val="left"/>
        <w:outlineLvl w:val="1"/>
        <w:rPr>
          <w:rFonts w:ascii="Arial" w:eastAsiaTheme="majorEastAsia" w:hAnsi="Arial" w:cs="Arial"/>
          <w:b/>
          <w:bCs/>
          <w:color w:val="auto"/>
          <w:sz w:val="22"/>
          <w:u w:val="single"/>
          <w:lang w:eastAsia="en-US"/>
        </w:rPr>
      </w:pPr>
      <w:r>
        <w:rPr>
          <w:rFonts w:ascii="Arial" w:eastAsiaTheme="majorEastAsia" w:hAnsi="Arial" w:cs="Arial"/>
          <w:b/>
          <w:bCs/>
          <w:color w:val="auto"/>
          <w:sz w:val="22"/>
          <w:u w:val="single"/>
          <w:lang w:eastAsia="en-US"/>
        </w:rPr>
        <w:t>Przełącznik Zarządzający - 1 szt.</w:t>
      </w:r>
    </w:p>
    <w:p>
      <w:pPr>
        <w:suppressAutoHyphens/>
        <w:autoSpaceDN w:val="0"/>
        <w:spacing w:after="0" w:line="276" w:lineRule="auto"/>
        <w:ind w:left="0" w:right="0" w:firstLine="0"/>
        <w:jc w:val="left"/>
        <w:textAlignment w:val="baseline"/>
        <w:rPr>
          <w:rFonts w:ascii="Arial" w:hAnsi="Arial" w:cs="Arial"/>
          <w:color w:val="auto"/>
          <w:kern w:val="3"/>
          <w:sz w:val="22"/>
          <w:lang w:eastAsia="en-US"/>
        </w:rPr>
      </w:pPr>
      <w:r>
        <w:rPr>
          <w:rFonts w:ascii="Arial" w:hAnsi="Arial" w:cs="Arial"/>
          <w:color w:val="auto"/>
          <w:kern w:val="3"/>
          <w:sz w:val="22"/>
          <w:lang w:eastAsia="en-US"/>
        </w:rPr>
        <w:t>Wymaga się aby urządzenie posiadało następujące porty, protokoły oraz spełniało następujące funkcje:</w:t>
      </w:r>
    </w:p>
    <w:p>
      <w:pPr>
        <w:suppressAutoHyphens/>
        <w:autoSpaceDN w:val="0"/>
        <w:spacing w:after="0" w:line="276" w:lineRule="auto"/>
        <w:ind w:left="0" w:right="0" w:firstLine="0"/>
        <w:jc w:val="left"/>
        <w:textAlignment w:val="baseline"/>
        <w:rPr>
          <w:rFonts w:ascii="Arial" w:hAnsi="Arial" w:cs="Arial"/>
          <w:color w:val="auto"/>
          <w:kern w:val="3"/>
          <w:sz w:val="22"/>
          <w:lang w:eastAsia="en-US"/>
        </w:rPr>
      </w:pP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 xml:space="preserve">Ilość portów min 24 porty 10/100/1000 oraz min 2 porty SFP+ </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Chłodzenie od przodu do tyłu obudowy</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Przepustowość min. 128 Gb/s</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Port USB</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Port miniUSB</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Port zarządzania Out-of-band;</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 xml:space="preserve">Web GUI </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HTTPs</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CLI</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 xml:space="preserve">Telnet </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SSH</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SNMP</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Minimalna ilość przełączników w stosie: 8</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t>Możliwość łączenia w stos za pomocą interfejsów 10Gb/s</w:t>
      </w:r>
    </w:p>
    <w:p>
      <w:pPr>
        <w:numPr>
          <w:ilvl w:val="0"/>
          <w:numId w:val="19"/>
        </w:numPr>
        <w:spacing w:after="0" w:line="276" w:lineRule="auto"/>
        <w:ind w:right="0"/>
        <w:jc w:val="left"/>
        <w:rPr>
          <w:rFonts w:ascii="Arial" w:hAnsi="Arial" w:cs="Arial"/>
          <w:color w:val="auto"/>
          <w:kern w:val="3"/>
          <w:sz w:val="22"/>
          <w:lang w:eastAsia="en-US"/>
        </w:rPr>
      </w:pPr>
      <w:r>
        <w:rPr>
          <w:rFonts w:ascii="Arial" w:hAnsi="Arial" w:cs="Arial"/>
          <w:color w:val="auto"/>
          <w:kern w:val="3"/>
          <w:sz w:val="22"/>
          <w:lang w:eastAsia="en-US"/>
        </w:rPr>
        <w:lastRenderedPageBreak/>
        <w:t>Przełącznik musi być ze stackowany z dostarczanymi przełącznikami dostępowymi</w:t>
      </w:r>
    </w:p>
    <w:p>
      <w:pPr>
        <w:numPr>
          <w:ilvl w:val="0"/>
          <w:numId w:val="19"/>
        </w:numPr>
        <w:spacing w:after="0" w:line="276" w:lineRule="auto"/>
        <w:ind w:right="0"/>
        <w:jc w:val="left"/>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Gwarancja: min. 36 m-cy , producenta</w:t>
      </w:r>
    </w:p>
    <w:p>
      <w:pPr>
        <w:keepNext/>
        <w:keepLines/>
        <w:spacing w:before="40" w:after="0" w:line="276" w:lineRule="auto"/>
        <w:ind w:left="0" w:right="0" w:firstLine="0"/>
        <w:outlineLvl w:val="1"/>
        <w:rPr>
          <w:rFonts w:ascii="Arial" w:eastAsiaTheme="majorEastAsia" w:hAnsi="Arial" w:cs="Arial"/>
          <w:b/>
          <w:bCs/>
          <w:color w:val="auto"/>
          <w:sz w:val="22"/>
          <w:u w:val="single"/>
          <w:lang w:eastAsia="en-US"/>
        </w:rPr>
      </w:pPr>
    </w:p>
    <w:p>
      <w:pPr>
        <w:keepNext/>
        <w:keepLines/>
        <w:numPr>
          <w:ilvl w:val="0"/>
          <w:numId w:val="10"/>
        </w:numPr>
        <w:spacing w:before="40" w:after="0" w:line="276" w:lineRule="auto"/>
        <w:ind w:right="0"/>
        <w:jc w:val="left"/>
        <w:outlineLvl w:val="1"/>
        <w:rPr>
          <w:rFonts w:ascii="Arial" w:eastAsiaTheme="majorEastAsia" w:hAnsi="Arial" w:cs="Arial"/>
          <w:b/>
          <w:bCs/>
          <w:color w:val="auto"/>
          <w:sz w:val="22"/>
          <w:u w:val="single"/>
          <w:lang w:eastAsia="en-US"/>
        </w:rPr>
      </w:pPr>
      <w:r>
        <w:rPr>
          <w:rFonts w:ascii="Arial" w:eastAsiaTheme="majorEastAsia" w:hAnsi="Arial" w:cs="Arial"/>
          <w:b/>
          <w:bCs/>
          <w:color w:val="auto"/>
          <w:sz w:val="22"/>
          <w:u w:val="single"/>
          <w:lang w:eastAsia="en-US"/>
        </w:rPr>
        <w:t>Szafa Rack 42u z wyposażeniem – 1 szt.</w:t>
      </w:r>
    </w:p>
    <w:p>
      <w:pPr>
        <w:spacing w:after="0" w:line="276" w:lineRule="auto"/>
        <w:ind w:left="0" w:right="0" w:firstLine="0"/>
        <w:rPr>
          <w:rFonts w:ascii="Arial" w:eastAsiaTheme="minorHAnsi" w:hAnsi="Arial" w:cs="Arial"/>
          <w:color w:val="auto"/>
          <w:sz w:val="22"/>
          <w:lang w:eastAsia="en-US"/>
        </w:rPr>
      </w:pPr>
      <w:r>
        <w:rPr>
          <w:rFonts w:ascii="Arial" w:eastAsiaTheme="minorHAnsi" w:hAnsi="Arial" w:cs="Arial"/>
          <w:color w:val="auto"/>
          <w:sz w:val="22"/>
          <w:lang w:eastAsia="en-US"/>
        </w:rPr>
        <w:t>Minimalne parametry szafy rack:</w:t>
      </w:r>
    </w:p>
    <w:p>
      <w:pPr>
        <w:numPr>
          <w:ilvl w:val="0"/>
          <w:numId w:val="21"/>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Szafa typu rack 19" 42U.</w:t>
      </w:r>
    </w:p>
    <w:p>
      <w:pPr>
        <w:numPr>
          <w:ilvl w:val="0"/>
          <w:numId w:val="21"/>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Wymiary minimalne [mm]: 800/1000/2000 (szer/gł/wys).</w:t>
      </w:r>
    </w:p>
    <w:p>
      <w:pPr>
        <w:numPr>
          <w:ilvl w:val="0"/>
          <w:numId w:val="21"/>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Kolor czarny.</w:t>
      </w:r>
    </w:p>
    <w:p>
      <w:pPr>
        <w:numPr>
          <w:ilvl w:val="0"/>
          <w:numId w:val="21"/>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Drzwi przednie stalowe perforowane z zamkiem.</w:t>
      </w:r>
    </w:p>
    <w:p>
      <w:pPr>
        <w:numPr>
          <w:ilvl w:val="0"/>
          <w:numId w:val="21"/>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Drzwi tylne stalowe perforowane dwuskrzydłowe uchylne z zamkiem.</w:t>
      </w:r>
    </w:p>
    <w:p>
      <w:pPr>
        <w:numPr>
          <w:ilvl w:val="0"/>
          <w:numId w:val="21"/>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Drzwi boczne demontowane .</w:t>
      </w:r>
    </w:p>
    <w:p>
      <w:pPr>
        <w:numPr>
          <w:ilvl w:val="0"/>
          <w:numId w:val="21"/>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Organizery pionowe do prowadzenia okablowania .</w:t>
      </w:r>
    </w:p>
    <w:p>
      <w:pPr>
        <w:numPr>
          <w:ilvl w:val="0"/>
          <w:numId w:val="21"/>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 xml:space="preserve">Minimum 4 sztuki listew zasilających z min. 8 gniazdami każda (4x gniazda typu FR </w:t>
      </w:r>
      <w:r>
        <w:rPr>
          <w:rFonts w:ascii="Arial" w:eastAsiaTheme="minorHAnsi" w:hAnsi="Arial" w:cs="Arial"/>
          <w:color w:val="auto"/>
          <w:sz w:val="22"/>
          <w:lang w:eastAsia="en-US"/>
        </w:rPr>
        <w:br/>
        <w:t>z bolcem + 4x IEC C13) dostarczonych wraz z kompletem uchwytów umożliwiających montaż listew w szafie.</w:t>
      </w:r>
    </w:p>
    <w:p>
      <w:pPr>
        <w:numPr>
          <w:ilvl w:val="0"/>
          <w:numId w:val="21"/>
        </w:numPr>
        <w:spacing w:after="0" w:line="276" w:lineRule="auto"/>
        <w:ind w:right="0"/>
        <w:contextualSpacing/>
        <w:jc w:val="left"/>
        <w:rPr>
          <w:rFonts w:ascii="Arial" w:eastAsiaTheme="minorHAnsi" w:hAnsi="Arial" w:cs="Arial"/>
          <w:color w:val="auto"/>
          <w:sz w:val="22"/>
          <w:lang w:eastAsia="en-US"/>
        </w:rPr>
      </w:pPr>
      <w:r>
        <w:rPr>
          <w:rFonts w:ascii="Arial" w:eastAsiaTheme="minorHAnsi" w:hAnsi="Arial" w:cs="Arial"/>
          <w:color w:val="auto"/>
          <w:sz w:val="22"/>
          <w:lang w:eastAsia="en-US"/>
        </w:rPr>
        <w:t>Gwarancja producenta: minimum 12 miesięcy.</w:t>
      </w:r>
    </w:p>
    <w:p>
      <w:pPr>
        <w:keepNext/>
        <w:keepLines/>
        <w:spacing w:before="40" w:after="0" w:line="276" w:lineRule="auto"/>
        <w:ind w:left="0" w:right="0" w:firstLine="0"/>
        <w:outlineLvl w:val="1"/>
        <w:rPr>
          <w:rFonts w:ascii="Arial" w:eastAsiaTheme="majorEastAsia" w:hAnsi="Arial" w:cs="Arial"/>
          <w:b/>
          <w:bCs/>
          <w:color w:val="auto"/>
          <w:sz w:val="22"/>
          <w:u w:val="single"/>
          <w:lang w:eastAsia="en-US"/>
        </w:rPr>
      </w:pPr>
    </w:p>
    <w:p>
      <w:pPr>
        <w:keepNext/>
        <w:keepLines/>
        <w:numPr>
          <w:ilvl w:val="0"/>
          <w:numId w:val="10"/>
        </w:numPr>
        <w:spacing w:before="40" w:after="0" w:line="276" w:lineRule="auto"/>
        <w:ind w:right="0"/>
        <w:jc w:val="left"/>
        <w:outlineLvl w:val="1"/>
        <w:rPr>
          <w:rFonts w:ascii="Arial" w:eastAsiaTheme="majorEastAsia" w:hAnsi="Arial" w:cs="Arial"/>
          <w:b/>
          <w:bCs/>
          <w:color w:val="auto"/>
          <w:sz w:val="22"/>
          <w:u w:val="single"/>
          <w:lang w:eastAsia="en-US"/>
        </w:rPr>
      </w:pPr>
      <w:r>
        <w:rPr>
          <w:rFonts w:ascii="Arial" w:eastAsiaTheme="majorEastAsia" w:hAnsi="Arial" w:cs="Arial"/>
          <w:b/>
          <w:bCs/>
          <w:color w:val="auto"/>
          <w:sz w:val="22"/>
          <w:u w:val="single"/>
          <w:lang w:eastAsia="en-US"/>
        </w:rPr>
        <w:t>Wymagania w zakresie instalacji i konfiguracji dostarczanego środowiska.</w:t>
      </w:r>
    </w:p>
    <w:p>
      <w:pPr>
        <w:suppressAutoHyphens/>
        <w:autoSpaceDN w:val="0"/>
        <w:spacing w:after="0" w:line="276" w:lineRule="auto"/>
        <w:ind w:left="720" w:right="0" w:firstLine="0"/>
        <w:textAlignment w:val="baseline"/>
        <w:rPr>
          <w:rFonts w:ascii="Arial" w:eastAsia="SimSun" w:hAnsi="Arial" w:cs="Arial"/>
          <w:color w:val="auto"/>
          <w:kern w:val="3"/>
          <w:sz w:val="22"/>
          <w:lang w:eastAsia="hi-IN" w:bidi="hi-IN"/>
        </w:rPr>
      </w:pPr>
    </w:p>
    <w:p>
      <w:pPr>
        <w:suppressAutoHyphens/>
        <w:autoSpaceDN w:val="0"/>
        <w:spacing w:after="0" w:line="276" w:lineRule="auto"/>
        <w:ind w:left="426" w:right="0" w:firstLine="0"/>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 xml:space="preserve">Wykonawca zobowiązany jest uruchomić dostarczoną, kompleksową platformę serwerową (serwery i pozostały sprzęt serwerowy wraz z niezbędnym oprogramowaniem narzędziowym wg poniższego opisu: </w:t>
      </w:r>
    </w:p>
    <w:p>
      <w:pPr>
        <w:suppressAutoHyphens/>
        <w:autoSpaceDN w:val="0"/>
        <w:spacing w:after="0" w:line="276" w:lineRule="auto"/>
        <w:ind w:left="720" w:right="0" w:firstLine="0"/>
        <w:textAlignment w:val="baseline"/>
        <w:rPr>
          <w:rFonts w:ascii="Arial" w:eastAsia="SimSun" w:hAnsi="Arial" w:cs="Arial"/>
          <w:color w:val="auto"/>
          <w:kern w:val="3"/>
          <w:sz w:val="22"/>
          <w:lang w:eastAsia="hi-IN" w:bidi="hi-IN"/>
        </w:rPr>
      </w:pPr>
    </w:p>
    <w:p>
      <w:pPr>
        <w:numPr>
          <w:ilvl w:val="0"/>
          <w:numId w:val="16"/>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Montaż serwerów w dostarczonej w ramach postępowania szafie rack 42U 800x1000 w pomieszczeniach udostępnionych przez Zamawiającego.</w:t>
      </w:r>
    </w:p>
    <w:p>
      <w:pPr>
        <w:numPr>
          <w:ilvl w:val="0"/>
          <w:numId w:val="16"/>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 xml:space="preserve">Wszystkie elementy sprzętu serwerowego powinny zostać zamontowane w szafach serwerowych rack, </w:t>
      </w:r>
    </w:p>
    <w:p>
      <w:pPr>
        <w:suppressAutoHyphens/>
        <w:autoSpaceDN w:val="0"/>
        <w:spacing w:after="0" w:line="276" w:lineRule="auto"/>
        <w:ind w:left="720" w:right="0" w:firstLine="0"/>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 xml:space="preserve">w sposób umożliwiający ich prawidłową wentylacje.  </w:t>
      </w:r>
    </w:p>
    <w:p>
      <w:pPr>
        <w:numPr>
          <w:ilvl w:val="0"/>
          <w:numId w:val="15"/>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Podłączenie serwerów do listew zasilających PDU.</w:t>
      </w:r>
    </w:p>
    <w:p>
      <w:pPr>
        <w:numPr>
          <w:ilvl w:val="0"/>
          <w:numId w:val="15"/>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 xml:space="preserve">Dostarczony sprzęt serwerowy należy połączyć ze sobą przy wykorzystaniu dostarczonych  przełączników FC i  przełączników dostępowych sieci LAN. </w:t>
      </w:r>
    </w:p>
    <w:p>
      <w:pPr>
        <w:numPr>
          <w:ilvl w:val="0"/>
          <w:numId w:val="15"/>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 xml:space="preserve">Wykonawca zobowiązany jest dostarczyć niezbędne elementy np. urządzenia i wyposażenie - kable połączeniowe, elementy mocujące, uznane przez Wykonawcę za niezbędne i umożliwiające prawidłowe działanie całego Systemu. </w:t>
      </w:r>
    </w:p>
    <w:p>
      <w:pPr>
        <w:numPr>
          <w:ilvl w:val="0"/>
          <w:numId w:val="15"/>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 xml:space="preserve">Dostarczony Sprzęt musi zapewniać bezproblemową pracę po podłączeniu go do sieci informatycznej (Systemu Komunikacyjnego) Zamawiającego.  </w:t>
      </w:r>
    </w:p>
    <w:p>
      <w:pPr>
        <w:numPr>
          <w:ilvl w:val="0"/>
          <w:numId w:val="15"/>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Wykonanie aktualizacji oprogramowania układowego wszystkich komponentów.</w:t>
      </w:r>
    </w:p>
    <w:p>
      <w:pPr>
        <w:numPr>
          <w:ilvl w:val="0"/>
          <w:numId w:val="15"/>
        </w:numPr>
        <w:suppressAutoHyphens/>
        <w:autoSpaceDN w:val="0"/>
        <w:spacing w:after="0" w:line="276" w:lineRule="auto"/>
        <w:ind w:right="0"/>
        <w:jc w:val="left"/>
        <w:textAlignment w:val="baseline"/>
        <w:rPr>
          <w:rFonts w:ascii="Arial" w:eastAsia="SimSun" w:hAnsi="Arial" w:cs="Arial"/>
          <w:color w:val="auto"/>
          <w:kern w:val="3"/>
          <w:sz w:val="22"/>
          <w:lang w:eastAsia="hi-IN" w:bidi="hi-IN"/>
        </w:rPr>
      </w:pPr>
      <w:r>
        <w:rPr>
          <w:rFonts w:ascii="Arial" w:eastAsia="SimSun" w:hAnsi="Arial" w:cs="Arial"/>
          <w:color w:val="auto"/>
          <w:kern w:val="3"/>
          <w:sz w:val="22"/>
          <w:lang w:eastAsia="hi-IN" w:bidi="hi-IN"/>
        </w:rPr>
        <w:t>Podłączenie do sieci LAN ( rekonfiguracja przełącznika core )</w:t>
      </w:r>
    </w:p>
    <w:p>
      <w:pPr>
        <w:numPr>
          <w:ilvl w:val="0"/>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color w:val="auto"/>
          <w:sz w:val="22"/>
          <w:lang w:eastAsia="hi-IN"/>
        </w:rPr>
        <w:t>Serwery muszą być połączone z dostarczanymi przełącznikami LAN zainstalowanymi w serwerowni Zamawiającego, minimum 2 kablami światłowodowymi 10Gb/s(per serwer).  Niezbędne kable dostarczy Wykonawca.</w:t>
      </w:r>
    </w:p>
    <w:p>
      <w:pPr>
        <w:numPr>
          <w:ilvl w:val="0"/>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color w:val="auto"/>
          <w:sz w:val="22"/>
          <w:lang w:eastAsia="en-US"/>
        </w:rPr>
        <w:t>Konfiguracja RAID serwerów i macierzy.</w:t>
      </w:r>
      <w:bookmarkStart w:id="0" w:name="_GoBack"/>
      <w:bookmarkEnd w:id="0"/>
    </w:p>
    <w:p>
      <w:pPr>
        <w:numPr>
          <w:ilvl w:val="0"/>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color w:val="auto"/>
          <w:sz w:val="22"/>
          <w:lang w:eastAsia="en-US"/>
        </w:rPr>
        <w:t>Instalacja i konfiguracja systemu wirtualizacyjnego i systemów operacyjnych.</w:t>
      </w:r>
    </w:p>
    <w:p>
      <w:pPr>
        <w:numPr>
          <w:ilvl w:val="0"/>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color w:val="auto"/>
          <w:sz w:val="22"/>
          <w:lang w:eastAsia="en-US"/>
        </w:rPr>
        <w:t>Konfiguracja systemu zdalnego zarządzania.</w:t>
      </w:r>
    </w:p>
    <w:p>
      <w:pPr>
        <w:numPr>
          <w:ilvl w:val="0"/>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Uruchomienie i konfiguracja konsoli zarządzającej (appliance’a) oprogramowania do wirtualizacji.</w:t>
      </w:r>
    </w:p>
    <w:p>
      <w:pPr>
        <w:numPr>
          <w:ilvl w:val="0"/>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lastRenderedPageBreak/>
        <w:t>Konfiguracja klastra na bazie oprogramowania do wirtualizacji na 2 serwerach oraz macierzy dyskowej dla potrzeb budowanego środowiska.</w:t>
      </w:r>
    </w:p>
    <w:p>
      <w:pPr>
        <w:numPr>
          <w:ilvl w:val="0"/>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Wymagane jest wykreowanie niezbędnych do migracji maszyn wirtualnych oraz instalacja serwerowego systemu operacyjnego wraz z rolami odpowiedzialnymi za usługi Active Directory .</w:t>
      </w:r>
    </w:p>
    <w:p>
      <w:pPr>
        <w:numPr>
          <w:ilvl w:val="0"/>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Serwery muszą pracować w systemie wysokiej dostępności.</w:t>
      </w:r>
    </w:p>
    <w:p>
      <w:pPr>
        <w:numPr>
          <w:ilvl w:val="0"/>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Instalacja i uruchomienie 2 wirtualnych serwerów centralnej usługi zarządzania tożsamością AD – migracja z obecnie posiadanego środowiska w wersji 2008.</w:t>
      </w:r>
    </w:p>
    <w:p>
      <w:pPr>
        <w:numPr>
          <w:ilvl w:val="0"/>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Migracja obecnego kontrolera domeny do najnowszej wersji.</w:t>
      </w:r>
    </w:p>
    <w:p>
      <w:pPr>
        <w:numPr>
          <w:ilvl w:val="0"/>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Migracja posiadanego środowiska terminalowego do wersji min 2012 .</w:t>
      </w:r>
    </w:p>
    <w:p>
      <w:pPr>
        <w:numPr>
          <w:ilvl w:val="0"/>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Migracja  obecnie pracujących serwerów do  maszyn wirtualnych  .</w:t>
      </w:r>
    </w:p>
    <w:p>
      <w:pPr>
        <w:numPr>
          <w:ilvl w:val="0"/>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Migracja środowiska dla usług medycznych systemu Eskulap w tym instalacja systemów operacyjnych dla :</w:t>
      </w:r>
    </w:p>
    <w:p>
      <w:pPr>
        <w:numPr>
          <w:ilvl w:val="1"/>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color w:val="auto"/>
          <w:sz w:val="22"/>
          <w:lang w:eastAsia="en-US"/>
        </w:rPr>
        <w:t>Serwera bazy danych systemu medycznego Eskulap – baza danych Oracle – migracja z wersji 11.2.4.0 do najnowszej,</w:t>
      </w:r>
    </w:p>
    <w:p>
      <w:pPr>
        <w:numPr>
          <w:ilvl w:val="1"/>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Serwer systemu EskulapNT ( element systemu szpitalnego HIS),</w:t>
      </w:r>
    </w:p>
    <w:p>
      <w:pPr>
        <w:numPr>
          <w:ilvl w:val="1"/>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Serwer Sterowników laboratoryjnych ( element systemu szpitalnego HIS – integracja z LIS),</w:t>
      </w:r>
    </w:p>
    <w:p>
      <w:pPr>
        <w:numPr>
          <w:ilvl w:val="1"/>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Serwer EDM ( element systemu szpitalnego HIS),</w:t>
      </w:r>
    </w:p>
    <w:p>
      <w:pPr>
        <w:numPr>
          <w:ilvl w:val="1"/>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Serwer eUsług Eskulap ( element systemu szpitalnego HIS),</w:t>
      </w:r>
    </w:p>
    <w:p>
      <w:pPr>
        <w:numPr>
          <w:ilvl w:val="1"/>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Serwer CA,</w:t>
      </w:r>
    </w:p>
    <w:p>
      <w:pPr>
        <w:numPr>
          <w:ilvl w:val="1"/>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Serwer usług terminalowych SRS,</w:t>
      </w:r>
    </w:p>
    <w:p>
      <w:pPr>
        <w:numPr>
          <w:ilvl w:val="1"/>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Serwer usług RZM ( element systemu szpitalnego HIS),</w:t>
      </w:r>
    </w:p>
    <w:p>
      <w:pPr>
        <w:numPr>
          <w:ilvl w:val="1"/>
          <w:numId w:val="15"/>
        </w:numPr>
        <w:suppressAutoHyphens/>
        <w:autoSpaceDN w:val="0"/>
        <w:spacing w:after="0" w:line="276" w:lineRule="auto"/>
        <w:ind w:right="0"/>
        <w:jc w:val="left"/>
        <w:textAlignment w:val="baseline"/>
        <w:rPr>
          <w:rFonts w:ascii="Arial" w:eastAsiaTheme="minorHAnsi" w:hAnsi="Arial" w:cs="Arial"/>
          <w:color w:val="auto"/>
          <w:sz w:val="22"/>
          <w:lang w:eastAsia="en-US"/>
        </w:rPr>
      </w:pPr>
      <w:r>
        <w:rPr>
          <w:rFonts w:ascii="Arial" w:eastAsiaTheme="minorHAnsi" w:hAnsi="Arial" w:cs="Arial"/>
          <w:bCs/>
          <w:color w:val="auto"/>
          <w:sz w:val="22"/>
          <w:lang w:eastAsia="en-US"/>
        </w:rPr>
        <w:t>Serwer bramek komunikacyjnych HL7 ( element systemu szpitalnego HIS integracja z RIS).</w:t>
      </w:r>
    </w:p>
    <w:p>
      <w:pPr>
        <w:spacing w:after="0" w:line="276" w:lineRule="auto"/>
        <w:ind w:left="0" w:right="0" w:firstLine="0"/>
        <w:rPr>
          <w:rFonts w:ascii="Arial" w:eastAsiaTheme="minorHAnsi" w:hAnsi="Arial" w:cs="Arial"/>
          <w:color w:val="auto"/>
          <w:sz w:val="22"/>
          <w:lang w:eastAsia="en-US"/>
        </w:rPr>
      </w:pPr>
    </w:p>
    <w:p>
      <w:pPr>
        <w:spacing w:after="0" w:line="276" w:lineRule="auto"/>
        <w:ind w:left="0" w:right="0" w:firstLine="0"/>
        <w:rPr>
          <w:rFonts w:ascii="Arial" w:eastAsiaTheme="minorHAnsi" w:hAnsi="Arial" w:cs="Arial"/>
          <w:color w:val="auto"/>
          <w:sz w:val="22"/>
          <w:lang w:eastAsia="en-US"/>
        </w:rPr>
      </w:pPr>
      <w:r>
        <w:rPr>
          <w:rFonts w:ascii="Arial" w:eastAsiaTheme="minorHAnsi" w:hAnsi="Arial" w:cs="Arial"/>
          <w:color w:val="auto"/>
          <w:sz w:val="22"/>
          <w:lang w:eastAsia="en-US"/>
        </w:rPr>
        <w:t>ZOZ Brodnica będzie wymagał aby Wykonawca realizując opisane w przedmiocie zamówienia dostawy i usługi uwzględnił uwarunkowania środowiska aktualnie pracującego  u Zamawiającego, w szczególności  uwzględniając:</w:t>
      </w:r>
    </w:p>
    <w:p>
      <w:pPr>
        <w:spacing w:after="0" w:line="276" w:lineRule="auto"/>
        <w:ind w:left="709" w:right="0" w:firstLine="0"/>
        <w:rPr>
          <w:rFonts w:ascii="Arial" w:eastAsiaTheme="minorHAnsi" w:hAnsi="Arial" w:cs="Arial"/>
          <w:color w:val="auto"/>
          <w:sz w:val="22"/>
          <w:lang w:eastAsia="en-US"/>
        </w:rPr>
      </w:pPr>
      <w:r>
        <w:rPr>
          <w:rFonts w:ascii="Arial" w:eastAsiaTheme="minorHAnsi" w:hAnsi="Arial" w:cs="Arial"/>
          <w:color w:val="auto"/>
          <w:sz w:val="22"/>
          <w:lang w:eastAsia="en-US"/>
        </w:rPr>
        <w:t>- posiadane środowisko domenowe,</w:t>
      </w:r>
    </w:p>
    <w:p>
      <w:pPr>
        <w:spacing w:after="0" w:line="276" w:lineRule="auto"/>
        <w:ind w:left="709" w:right="0" w:firstLine="0"/>
        <w:rPr>
          <w:rFonts w:ascii="Arial" w:eastAsiaTheme="minorHAnsi" w:hAnsi="Arial" w:cs="Arial"/>
          <w:color w:val="auto"/>
          <w:sz w:val="22"/>
          <w:lang w:eastAsia="en-US"/>
        </w:rPr>
      </w:pPr>
      <w:r>
        <w:rPr>
          <w:rFonts w:ascii="Arial" w:eastAsiaTheme="minorHAnsi" w:hAnsi="Arial" w:cs="Arial"/>
          <w:color w:val="auto"/>
          <w:sz w:val="22"/>
          <w:lang w:eastAsia="en-US"/>
        </w:rPr>
        <w:t>- posiadaną konfigurację sieci wraz z segmentacją VLAN, oraz strefą DMZ,</w:t>
      </w:r>
    </w:p>
    <w:p>
      <w:pPr>
        <w:spacing w:after="0" w:line="276" w:lineRule="auto"/>
        <w:ind w:left="709" w:right="0" w:firstLine="0"/>
        <w:rPr>
          <w:rFonts w:ascii="Arial" w:eastAsiaTheme="minorHAnsi" w:hAnsi="Arial" w:cs="Arial"/>
          <w:color w:val="auto"/>
          <w:sz w:val="22"/>
          <w:lang w:eastAsia="en-US"/>
        </w:rPr>
      </w:pPr>
      <w:r>
        <w:rPr>
          <w:rFonts w:ascii="Arial" w:eastAsiaTheme="minorHAnsi" w:hAnsi="Arial" w:cs="Arial"/>
          <w:color w:val="auto"/>
          <w:sz w:val="22"/>
          <w:lang w:eastAsia="en-US"/>
        </w:rPr>
        <w:t>- posiadaną konfiguracją baz danych i backupów,</w:t>
      </w:r>
    </w:p>
    <w:p>
      <w:pPr>
        <w:spacing w:after="0" w:line="276" w:lineRule="auto"/>
        <w:ind w:left="709" w:right="0" w:firstLine="0"/>
        <w:rPr>
          <w:rFonts w:ascii="Arial" w:eastAsiaTheme="minorHAnsi" w:hAnsi="Arial" w:cs="Arial"/>
          <w:color w:val="auto"/>
          <w:sz w:val="22"/>
          <w:lang w:eastAsia="en-US"/>
        </w:rPr>
      </w:pPr>
      <w:r>
        <w:rPr>
          <w:rFonts w:ascii="Arial" w:eastAsiaTheme="minorHAnsi" w:hAnsi="Arial" w:cs="Arial"/>
          <w:color w:val="auto"/>
          <w:sz w:val="22"/>
          <w:lang w:eastAsia="en-US"/>
        </w:rPr>
        <w:t>- konfigurację stacji roboczych.</w:t>
      </w:r>
    </w:p>
    <w:p>
      <w:pPr>
        <w:suppressAutoHyphens/>
        <w:autoSpaceDN w:val="0"/>
        <w:spacing w:after="0" w:line="276" w:lineRule="auto"/>
        <w:ind w:left="0" w:right="0" w:firstLine="0"/>
        <w:textAlignment w:val="baseline"/>
        <w:rPr>
          <w:rFonts w:ascii="Arial" w:eastAsia="SimSun" w:hAnsi="Arial" w:cs="Arial"/>
          <w:color w:val="auto"/>
          <w:kern w:val="3"/>
          <w:sz w:val="22"/>
          <w:lang w:eastAsia="zh-CN" w:bidi="hi-IN"/>
        </w:rPr>
      </w:pPr>
      <w:r>
        <w:rPr>
          <w:rFonts w:ascii="Arial" w:eastAsia="SimSun" w:hAnsi="Arial" w:cs="Arial"/>
          <w:color w:val="auto"/>
          <w:kern w:val="3"/>
          <w:sz w:val="22"/>
          <w:lang w:eastAsia="zh-CN" w:bidi="hi-IN"/>
        </w:rPr>
        <w:t>Szczegóły dotyczące instalacji i uruchomienia sprzętu komputerowego zostaną ustalone w trakcie instalacji.</w:t>
      </w:r>
    </w:p>
    <w:p>
      <w:pPr>
        <w:spacing w:after="0" w:line="276" w:lineRule="auto"/>
        <w:ind w:left="0" w:right="0" w:firstLine="0"/>
        <w:rPr>
          <w:rFonts w:ascii="Arial" w:eastAsiaTheme="minorHAnsi" w:hAnsi="Arial" w:cs="Arial"/>
          <w:color w:val="auto"/>
          <w:sz w:val="22"/>
          <w:lang w:eastAsia="en-US"/>
        </w:rPr>
      </w:pPr>
      <w:r>
        <w:rPr>
          <w:rFonts w:ascii="Arial" w:eastAsiaTheme="minorHAnsi" w:hAnsi="Arial" w:cs="Arial"/>
          <w:color w:val="auto"/>
          <w:sz w:val="22"/>
          <w:lang w:eastAsia="en-US"/>
        </w:rPr>
        <w:t>Wymagane jest aby Wykonawca posiadał autoryzację producenta systemu medycznego, z którego obecnie korzysta Zamawiający tj. Eskulap  lub zrealizował przedmiot zamówienia w obszarze dotyczącym systemu medycznego Eskulap nie naruszając postanowień licencyjnych i gwarancyjnych dla systemu medycznego Eskulap i gwarantował jego poprawne działanie po zakończeniu prac wynikających z opisu przedmiotu zamówienia.</w:t>
      </w:r>
    </w:p>
    <w:p>
      <w:pPr>
        <w:suppressAutoHyphens/>
        <w:autoSpaceDN w:val="0"/>
        <w:spacing w:after="0" w:line="276" w:lineRule="auto"/>
        <w:ind w:left="0" w:right="0" w:firstLine="0"/>
        <w:textAlignment w:val="baseline"/>
        <w:rPr>
          <w:rFonts w:ascii="Arial" w:eastAsia="SimSun" w:hAnsi="Arial" w:cs="Arial"/>
          <w:color w:val="auto"/>
          <w:kern w:val="3"/>
          <w:sz w:val="22"/>
          <w:lang w:eastAsia="zh-CN" w:bidi="hi-IN"/>
        </w:rPr>
      </w:pPr>
      <w:r>
        <w:rPr>
          <w:rFonts w:ascii="Arial" w:eastAsia="SimSun" w:hAnsi="Arial" w:cs="Arial"/>
          <w:color w:val="auto"/>
          <w:kern w:val="3"/>
          <w:sz w:val="22"/>
          <w:lang w:eastAsia="zh-CN" w:bidi="hi-IN"/>
        </w:rPr>
        <w:t xml:space="preserve">Po zakończonym montażu Wykonawca przekaże Zamawiającemu wszystkie hasła dostępowe do kont „super użytkowników” oraz dokumentację do wszystkich oferowanych urządzeń, oprogramowania narzędziowego (systemowego, wirtualizacyjnego itd.) wraz z dokumentami potwierdzającymi nabycia dla Zamawiającego licencji (nie dotyczy samego szpitalnego systemu medycznego HIS) oraz nośnikami danych zawierającymi zainstalowane oprogramowanie (o ile dostarcza je producent). Wykonawca wykona również instruktaże użytkowe dla wskazanego przez Zamawiającego administratora, z zakresu konfiguracji, obsługi i prawidłowej eksploatacji zainstalowanego sprzętu ze szczególnym uwzględnieniem </w:t>
      </w:r>
      <w:r>
        <w:rPr>
          <w:rFonts w:ascii="Arial" w:eastAsia="SimSun" w:hAnsi="Arial" w:cs="Arial"/>
          <w:color w:val="auto"/>
          <w:kern w:val="3"/>
          <w:sz w:val="22"/>
          <w:lang w:eastAsia="zh-CN" w:bidi="hi-IN"/>
        </w:rPr>
        <w:lastRenderedPageBreak/>
        <w:t>obsługi i zaawansowanego zarządzania macierzą zewnętrzną, w środowisku Zamawiającego.</w:t>
      </w:r>
    </w:p>
    <w:p>
      <w:pPr>
        <w:spacing w:after="160" w:line="276" w:lineRule="auto"/>
        <w:ind w:left="0" w:right="0" w:firstLine="0"/>
        <w:rPr>
          <w:rFonts w:ascii="Arial" w:eastAsiaTheme="minorHAnsi" w:hAnsi="Arial" w:cs="Arial"/>
          <w:color w:val="auto"/>
          <w:sz w:val="22"/>
          <w:lang w:eastAsia="en-US"/>
        </w:rPr>
      </w:pPr>
    </w:p>
    <w:p>
      <w:pPr>
        <w:suppressAutoHyphens/>
        <w:autoSpaceDN w:val="0"/>
        <w:spacing w:after="0" w:line="360" w:lineRule="auto"/>
        <w:ind w:left="0" w:right="0" w:firstLine="0"/>
        <w:textAlignment w:val="baseline"/>
        <w:rPr>
          <w:rFonts w:ascii="Arial" w:eastAsia="SimSun" w:hAnsi="Arial" w:cs="Arial"/>
          <w:color w:val="auto"/>
          <w:kern w:val="3"/>
          <w:sz w:val="22"/>
          <w:lang w:eastAsia="zh-CN" w:bidi="hi-IN"/>
        </w:rPr>
      </w:pPr>
    </w:p>
    <w:sectPr>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93291136"/>
      <w:docPartObj>
        <w:docPartGallery w:val="Page Numbers (Bottom of Page)"/>
        <w:docPartUnique/>
      </w:docPartObj>
    </w:sdtPr>
    <w:sdtContent>
      <w:p>
        <w:pPr>
          <w:pStyle w:val="Stopka"/>
          <w:jc w:val="right"/>
          <w:rPr>
            <w:rFonts w:ascii="Arial" w:hAnsi="Arial" w:cs="Arial"/>
            <w:sz w:val="22"/>
          </w:rPr>
        </w:pPr>
        <w:r>
          <w:rPr>
            <w:rFonts w:ascii="Arial" w:hAnsi="Arial" w:cs="Arial"/>
            <w:sz w:val="22"/>
          </w:rPr>
          <w:fldChar w:fldCharType="begin"/>
        </w:r>
        <w:r>
          <w:rPr>
            <w:rFonts w:ascii="Arial" w:hAnsi="Arial" w:cs="Arial"/>
            <w:sz w:val="22"/>
          </w:rPr>
          <w:instrText>PAGE   \* MERGEFORMAT</w:instrText>
        </w:r>
        <w:r>
          <w:rPr>
            <w:rFonts w:ascii="Arial" w:hAnsi="Arial" w:cs="Arial"/>
            <w:sz w:val="22"/>
          </w:rPr>
          <w:fldChar w:fldCharType="separate"/>
        </w:r>
        <w:r>
          <w:rPr>
            <w:rFonts w:ascii="Arial" w:hAnsi="Arial" w:cs="Arial"/>
            <w:noProof/>
            <w:sz w:val="22"/>
          </w:rPr>
          <w:t>1</w:t>
        </w:r>
        <w:r>
          <w:rPr>
            <w:rFonts w:ascii="Arial" w:hAnsi="Arial" w:cs="Arial"/>
            <w:sz w:val="22"/>
          </w:rPr>
          <w:fldChar w:fldCharType="end"/>
        </w:r>
      </w:p>
    </w:sdtContent>
  </w:sdt>
  <w:p>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24"/>
    <w:multiLevelType w:val="singleLevel"/>
    <w:tmpl w:val="00000024"/>
    <w:name w:val="WW8Num36"/>
    <w:lvl w:ilvl="0">
      <w:start w:val="1"/>
      <w:numFmt w:val="bullet"/>
      <w:lvlText w:val=""/>
      <w:lvlJc w:val="left"/>
      <w:pPr>
        <w:tabs>
          <w:tab w:val="num" w:pos="0"/>
        </w:tabs>
        <w:ind w:left="946" w:hanging="360"/>
      </w:pPr>
      <w:rPr>
        <w:rFonts w:ascii="Symbol" w:hAnsi="Symbol"/>
      </w:rPr>
    </w:lvl>
  </w:abstractNum>
  <w:abstractNum w:abstractNumId="3" w15:restartNumberingAfterBreak="0">
    <w:nsid w:val="00000026"/>
    <w:multiLevelType w:val="singleLevel"/>
    <w:tmpl w:val="00000026"/>
    <w:name w:val="WW8Num38"/>
    <w:lvl w:ilvl="0">
      <w:start w:val="1"/>
      <w:numFmt w:val="bullet"/>
      <w:lvlText w:val=""/>
      <w:lvlJc w:val="left"/>
      <w:pPr>
        <w:tabs>
          <w:tab w:val="num" w:pos="0"/>
        </w:tabs>
        <w:ind w:left="360" w:hanging="360"/>
      </w:pPr>
      <w:rPr>
        <w:rFonts w:ascii="Symbol" w:hAnsi="Symbol"/>
        <w:sz w:val="20"/>
      </w:rPr>
    </w:lvl>
  </w:abstractNum>
  <w:abstractNum w:abstractNumId="4" w15:restartNumberingAfterBreak="0">
    <w:nsid w:val="0000003F"/>
    <w:multiLevelType w:val="singleLevel"/>
    <w:tmpl w:val="0000003F"/>
    <w:name w:val="WW8Num63"/>
    <w:lvl w:ilvl="0">
      <w:start w:val="1"/>
      <w:numFmt w:val="decimal"/>
      <w:lvlText w:val="%1."/>
      <w:lvlJc w:val="left"/>
      <w:pPr>
        <w:tabs>
          <w:tab w:val="num" w:pos="0"/>
        </w:tabs>
        <w:ind w:left="720" w:hanging="360"/>
      </w:pPr>
      <w:rPr>
        <w:b w:val="0"/>
      </w:rPr>
    </w:lvl>
  </w:abstractNum>
  <w:abstractNum w:abstractNumId="5" w15:restartNumberingAfterBreak="0">
    <w:nsid w:val="00000050"/>
    <w:multiLevelType w:val="singleLevel"/>
    <w:tmpl w:val="00000050"/>
    <w:name w:val="WW8Num80"/>
    <w:lvl w:ilvl="0">
      <w:start w:val="1"/>
      <w:numFmt w:val="bullet"/>
      <w:lvlText w:val=""/>
      <w:lvlJc w:val="left"/>
      <w:pPr>
        <w:tabs>
          <w:tab w:val="num" w:pos="0"/>
        </w:tabs>
        <w:ind w:left="1285" w:hanging="360"/>
      </w:pPr>
      <w:rPr>
        <w:rFonts w:ascii="Symbol" w:hAnsi="Symbol"/>
        <w:color w:val="auto"/>
      </w:rPr>
    </w:lvl>
  </w:abstractNum>
  <w:abstractNum w:abstractNumId="6" w15:restartNumberingAfterBreak="0">
    <w:nsid w:val="0000006A"/>
    <w:multiLevelType w:val="singleLevel"/>
    <w:tmpl w:val="0000006A"/>
    <w:name w:val="WW8Num106"/>
    <w:lvl w:ilvl="0">
      <w:start w:val="1"/>
      <w:numFmt w:val="bullet"/>
      <w:lvlText w:val=""/>
      <w:lvlJc w:val="left"/>
      <w:pPr>
        <w:tabs>
          <w:tab w:val="num" w:pos="0"/>
        </w:tabs>
        <w:ind w:left="1398" w:hanging="360"/>
      </w:pPr>
      <w:rPr>
        <w:rFonts w:ascii="Symbol" w:hAnsi="Symbol"/>
        <w:color w:val="auto"/>
      </w:rPr>
    </w:lvl>
  </w:abstractNum>
  <w:abstractNum w:abstractNumId="7" w15:restartNumberingAfterBreak="0">
    <w:nsid w:val="000000A0"/>
    <w:multiLevelType w:val="singleLevel"/>
    <w:tmpl w:val="000000A0"/>
    <w:name w:val="WW8Num160"/>
    <w:lvl w:ilvl="0">
      <w:start w:val="1"/>
      <w:numFmt w:val="bullet"/>
      <w:lvlText w:val=""/>
      <w:lvlJc w:val="left"/>
      <w:pPr>
        <w:tabs>
          <w:tab w:val="num" w:pos="0"/>
        </w:tabs>
        <w:ind w:left="1398" w:hanging="360"/>
      </w:pPr>
      <w:rPr>
        <w:rFonts w:ascii="Symbol" w:hAnsi="Symbol"/>
        <w:w w:val="100"/>
        <w:sz w:val="22"/>
      </w:rPr>
    </w:lvl>
  </w:abstractNum>
  <w:abstractNum w:abstractNumId="8" w15:restartNumberingAfterBreak="0">
    <w:nsid w:val="000000C3"/>
    <w:multiLevelType w:val="singleLevel"/>
    <w:tmpl w:val="000000C3"/>
    <w:name w:val="WW8Num195"/>
    <w:lvl w:ilvl="0">
      <w:start w:val="1"/>
      <w:numFmt w:val="lowerLetter"/>
      <w:lvlText w:val="%1."/>
      <w:lvlJc w:val="left"/>
      <w:pPr>
        <w:tabs>
          <w:tab w:val="num" w:pos="0"/>
        </w:tabs>
        <w:ind w:left="1440" w:hanging="360"/>
      </w:pPr>
    </w:lvl>
  </w:abstractNum>
  <w:abstractNum w:abstractNumId="9" w15:restartNumberingAfterBreak="0">
    <w:nsid w:val="000000C5"/>
    <w:multiLevelType w:val="singleLevel"/>
    <w:tmpl w:val="000000C5"/>
    <w:name w:val="WW8Num197"/>
    <w:lvl w:ilvl="0">
      <w:start w:val="1"/>
      <w:numFmt w:val="bullet"/>
      <w:lvlText w:val=""/>
      <w:lvlJc w:val="left"/>
      <w:pPr>
        <w:tabs>
          <w:tab w:val="num" w:pos="0"/>
        </w:tabs>
        <w:ind w:left="360" w:hanging="360"/>
      </w:pPr>
      <w:rPr>
        <w:rFonts w:ascii="Symbol" w:hAnsi="Symbol"/>
      </w:rPr>
    </w:lvl>
  </w:abstractNum>
  <w:abstractNum w:abstractNumId="10" w15:restartNumberingAfterBreak="0">
    <w:nsid w:val="00000116"/>
    <w:multiLevelType w:val="singleLevel"/>
    <w:tmpl w:val="00000116"/>
    <w:name w:val="WW8Num278"/>
    <w:lvl w:ilvl="0">
      <w:start w:val="1"/>
      <w:numFmt w:val="bullet"/>
      <w:lvlText w:val=""/>
      <w:lvlJc w:val="left"/>
      <w:pPr>
        <w:tabs>
          <w:tab w:val="num" w:pos="0"/>
        </w:tabs>
        <w:ind w:left="719" w:hanging="360"/>
      </w:pPr>
      <w:rPr>
        <w:rFonts w:ascii="Symbol" w:hAnsi="Symbol"/>
        <w:w w:val="100"/>
        <w:sz w:val="22"/>
      </w:rPr>
    </w:lvl>
  </w:abstractNum>
  <w:abstractNum w:abstractNumId="11" w15:restartNumberingAfterBreak="0">
    <w:nsid w:val="0000013C"/>
    <w:multiLevelType w:val="multilevel"/>
    <w:tmpl w:val="0000013C"/>
    <w:name w:val="WW8Num316"/>
    <w:lvl w:ilvl="0">
      <w:start w:val="1"/>
      <w:numFmt w:val="bullet"/>
      <w:lvlText w:val=""/>
      <w:lvlJc w:val="left"/>
      <w:pPr>
        <w:tabs>
          <w:tab w:val="num" w:pos="0"/>
        </w:tabs>
        <w:ind w:left="946" w:hanging="360"/>
      </w:pPr>
      <w:rPr>
        <w:rFonts w:ascii="Symbol" w:hAnsi="Symbol"/>
        <w:w w:val="100"/>
        <w:sz w:val="22"/>
      </w:rPr>
    </w:lvl>
    <w:lvl w:ilvl="1">
      <w:start w:val="1"/>
      <w:numFmt w:val="bullet"/>
      <w:lvlText w:val="o"/>
      <w:lvlJc w:val="left"/>
      <w:pPr>
        <w:tabs>
          <w:tab w:val="num" w:pos="0"/>
        </w:tabs>
        <w:ind w:left="1553" w:hanging="360"/>
      </w:pPr>
      <w:rPr>
        <w:rFonts w:ascii="Courier New" w:hAnsi="Courier New"/>
      </w:rPr>
    </w:lvl>
    <w:lvl w:ilvl="2">
      <w:start w:val="1"/>
      <w:numFmt w:val="bullet"/>
      <w:lvlText w:val=""/>
      <w:lvlJc w:val="left"/>
      <w:pPr>
        <w:tabs>
          <w:tab w:val="num" w:pos="0"/>
        </w:tabs>
        <w:ind w:left="2273" w:hanging="360"/>
      </w:pPr>
      <w:rPr>
        <w:rFonts w:ascii="Wingdings" w:hAnsi="Wingdings"/>
      </w:rPr>
    </w:lvl>
    <w:lvl w:ilvl="3">
      <w:start w:val="1"/>
      <w:numFmt w:val="bullet"/>
      <w:lvlText w:val=""/>
      <w:lvlJc w:val="left"/>
      <w:pPr>
        <w:tabs>
          <w:tab w:val="num" w:pos="0"/>
        </w:tabs>
        <w:ind w:left="2993" w:hanging="360"/>
      </w:pPr>
      <w:rPr>
        <w:rFonts w:ascii="Symbol" w:hAnsi="Symbol"/>
      </w:rPr>
    </w:lvl>
    <w:lvl w:ilvl="4">
      <w:start w:val="1"/>
      <w:numFmt w:val="bullet"/>
      <w:lvlText w:val="o"/>
      <w:lvlJc w:val="left"/>
      <w:pPr>
        <w:tabs>
          <w:tab w:val="num" w:pos="0"/>
        </w:tabs>
        <w:ind w:left="3713" w:hanging="360"/>
      </w:pPr>
      <w:rPr>
        <w:rFonts w:ascii="Courier New" w:hAnsi="Courier New"/>
      </w:rPr>
    </w:lvl>
    <w:lvl w:ilvl="5">
      <w:start w:val="1"/>
      <w:numFmt w:val="bullet"/>
      <w:lvlText w:val=""/>
      <w:lvlJc w:val="left"/>
      <w:pPr>
        <w:tabs>
          <w:tab w:val="num" w:pos="0"/>
        </w:tabs>
        <w:ind w:left="4433" w:hanging="360"/>
      </w:pPr>
      <w:rPr>
        <w:rFonts w:ascii="Wingdings" w:hAnsi="Wingdings"/>
      </w:rPr>
    </w:lvl>
    <w:lvl w:ilvl="6">
      <w:start w:val="1"/>
      <w:numFmt w:val="bullet"/>
      <w:lvlText w:val=""/>
      <w:lvlJc w:val="left"/>
      <w:pPr>
        <w:tabs>
          <w:tab w:val="num" w:pos="0"/>
        </w:tabs>
        <w:ind w:left="5153" w:hanging="360"/>
      </w:pPr>
      <w:rPr>
        <w:rFonts w:ascii="Symbol" w:hAnsi="Symbol"/>
      </w:rPr>
    </w:lvl>
    <w:lvl w:ilvl="7">
      <w:start w:val="1"/>
      <w:numFmt w:val="bullet"/>
      <w:lvlText w:val="o"/>
      <w:lvlJc w:val="left"/>
      <w:pPr>
        <w:tabs>
          <w:tab w:val="num" w:pos="0"/>
        </w:tabs>
        <w:ind w:left="5873" w:hanging="360"/>
      </w:pPr>
      <w:rPr>
        <w:rFonts w:ascii="Courier New" w:hAnsi="Courier New"/>
      </w:rPr>
    </w:lvl>
    <w:lvl w:ilvl="8">
      <w:start w:val="1"/>
      <w:numFmt w:val="bullet"/>
      <w:lvlText w:val=""/>
      <w:lvlJc w:val="left"/>
      <w:pPr>
        <w:tabs>
          <w:tab w:val="num" w:pos="0"/>
        </w:tabs>
        <w:ind w:left="6593" w:hanging="360"/>
      </w:pPr>
      <w:rPr>
        <w:rFonts w:ascii="Wingdings" w:hAnsi="Wingdings"/>
      </w:rPr>
    </w:lvl>
  </w:abstractNum>
  <w:abstractNum w:abstractNumId="12" w15:restartNumberingAfterBreak="0">
    <w:nsid w:val="0000015F"/>
    <w:multiLevelType w:val="singleLevel"/>
    <w:tmpl w:val="0000015F"/>
    <w:name w:val="WW8Num351"/>
    <w:lvl w:ilvl="0">
      <w:start w:val="1"/>
      <w:numFmt w:val="bullet"/>
      <w:lvlText w:val=""/>
      <w:lvlJc w:val="left"/>
      <w:pPr>
        <w:tabs>
          <w:tab w:val="num" w:pos="0"/>
        </w:tabs>
        <w:ind w:left="360" w:hanging="360"/>
      </w:pPr>
      <w:rPr>
        <w:rFonts w:ascii="Symbol" w:hAnsi="Symbol"/>
      </w:rPr>
    </w:lvl>
  </w:abstractNum>
  <w:abstractNum w:abstractNumId="13" w15:restartNumberingAfterBreak="0">
    <w:nsid w:val="000001C1"/>
    <w:multiLevelType w:val="singleLevel"/>
    <w:tmpl w:val="000001C1"/>
    <w:name w:val="WW8Num449"/>
    <w:lvl w:ilvl="0">
      <w:start w:val="1"/>
      <w:numFmt w:val="bullet"/>
      <w:lvlText w:val=""/>
      <w:lvlJc w:val="left"/>
      <w:pPr>
        <w:tabs>
          <w:tab w:val="num" w:pos="0"/>
        </w:tabs>
        <w:ind w:left="719" w:hanging="360"/>
      </w:pPr>
      <w:rPr>
        <w:rFonts w:ascii="Symbol" w:hAnsi="Symbol"/>
        <w:w w:val="100"/>
        <w:sz w:val="22"/>
      </w:rPr>
    </w:lvl>
  </w:abstractNum>
  <w:abstractNum w:abstractNumId="14" w15:restartNumberingAfterBreak="0">
    <w:nsid w:val="000001FB"/>
    <w:multiLevelType w:val="singleLevel"/>
    <w:tmpl w:val="000001FB"/>
    <w:name w:val="WW8Num507"/>
    <w:lvl w:ilvl="0">
      <w:start w:val="1"/>
      <w:numFmt w:val="bullet"/>
      <w:lvlText w:val=""/>
      <w:lvlJc w:val="left"/>
      <w:pPr>
        <w:tabs>
          <w:tab w:val="num" w:pos="0"/>
        </w:tabs>
        <w:ind w:left="1398" w:hanging="360"/>
      </w:pPr>
      <w:rPr>
        <w:rFonts w:ascii="Symbol" w:hAnsi="Symbol"/>
        <w:w w:val="100"/>
        <w:sz w:val="22"/>
      </w:rPr>
    </w:lvl>
  </w:abstractNum>
  <w:abstractNum w:abstractNumId="15" w15:restartNumberingAfterBreak="0">
    <w:nsid w:val="0000021A"/>
    <w:multiLevelType w:val="multilevel"/>
    <w:tmpl w:val="5B5AEA46"/>
    <w:name w:val="WW8Num538"/>
    <w:lvl w:ilvl="0">
      <w:start w:val="1"/>
      <w:numFmt w:val="decimal"/>
      <w:lvlText w:val="%1."/>
      <w:lvlJc w:val="left"/>
      <w:pPr>
        <w:tabs>
          <w:tab w:val="num" w:pos="0"/>
        </w:tabs>
        <w:ind w:left="502" w:hanging="360"/>
      </w:pPr>
      <w:rPr>
        <w:rFonts w:ascii="Verdana" w:eastAsia="Times New Roman" w:hAnsi="Verdana" w:cs="Calibri" w:hint="default"/>
        <w:w w:val="100"/>
        <w:sz w:val="18"/>
        <w:szCs w:val="18"/>
      </w:rPr>
    </w:lvl>
    <w:lvl w:ilvl="1">
      <w:start w:val="1"/>
      <w:numFmt w:val="lowerLetter"/>
      <w:lvlText w:val="%2."/>
      <w:lvlJc w:val="left"/>
      <w:pPr>
        <w:tabs>
          <w:tab w:val="num" w:pos="0"/>
        </w:tabs>
        <w:ind w:left="1440" w:hanging="360"/>
      </w:pPr>
      <w:rPr>
        <w:rFonts w:ascii="Symbol" w:eastAsia="Times New Roman" w:hAnsi="Symbol"/>
        <w:w w:val="100"/>
        <w:sz w:val="22"/>
      </w:rPr>
    </w:lvl>
    <w:lvl w:ilvl="2">
      <w:start w:val="1"/>
      <w:numFmt w:val="lowerRoman"/>
      <w:lvlText w:val="%3."/>
      <w:lvlJc w:val="left"/>
      <w:pPr>
        <w:tabs>
          <w:tab w:val="num" w:pos="0"/>
        </w:tabs>
        <w:ind w:left="2160" w:hanging="180"/>
      </w:pPr>
      <w:rPr>
        <w:rFonts w:ascii="Symbol" w:eastAsia="Times New Roman" w:hAnsi="Symbol"/>
        <w:w w:val="100"/>
        <w:sz w:val="22"/>
      </w:rPr>
    </w:lvl>
    <w:lvl w:ilvl="3">
      <w:start w:val="1"/>
      <w:numFmt w:val="decimal"/>
      <w:lvlText w:val="%4."/>
      <w:lvlJc w:val="left"/>
      <w:pPr>
        <w:tabs>
          <w:tab w:val="num" w:pos="0"/>
        </w:tabs>
        <w:ind w:left="2880" w:hanging="360"/>
      </w:pPr>
      <w:rPr>
        <w:rFonts w:ascii="Symbol" w:eastAsia="Times New Roman" w:hAnsi="Symbol"/>
        <w:w w:val="100"/>
        <w:sz w:val="22"/>
      </w:rPr>
    </w:lvl>
    <w:lvl w:ilvl="4">
      <w:start w:val="1"/>
      <w:numFmt w:val="lowerLetter"/>
      <w:lvlText w:val="%5."/>
      <w:lvlJc w:val="left"/>
      <w:pPr>
        <w:tabs>
          <w:tab w:val="num" w:pos="0"/>
        </w:tabs>
        <w:ind w:left="3600" w:hanging="360"/>
      </w:pPr>
      <w:rPr>
        <w:rFonts w:ascii="Symbol" w:eastAsia="Times New Roman" w:hAnsi="Symbol"/>
        <w:w w:val="100"/>
        <w:sz w:val="22"/>
      </w:rPr>
    </w:lvl>
    <w:lvl w:ilvl="5">
      <w:start w:val="1"/>
      <w:numFmt w:val="lowerRoman"/>
      <w:lvlText w:val="%6."/>
      <w:lvlJc w:val="left"/>
      <w:pPr>
        <w:tabs>
          <w:tab w:val="num" w:pos="0"/>
        </w:tabs>
        <w:ind w:left="4320" w:hanging="180"/>
      </w:pPr>
      <w:rPr>
        <w:rFonts w:ascii="Symbol" w:eastAsia="Times New Roman" w:hAnsi="Symbol"/>
        <w:w w:val="100"/>
        <w:sz w:val="22"/>
      </w:rPr>
    </w:lvl>
    <w:lvl w:ilvl="6">
      <w:start w:val="1"/>
      <w:numFmt w:val="decimal"/>
      <w:lvlText w:val="%7."/>
      <w:lvlJc w:val="left"/>
      <w:pPr>
        <w:tabs>
          <w:tab w:val="num" w:pos="0"/>
        </w:tabs>
        <w:ind w:left="5040" w:hanging="360"/>
      </w:pPr>
      <w:rPr>
        <w:rFonts w:ascii="Symbol" w:eastAsia="Times New Roman" w:hAnsi="Symbol"/>
        <w:w w:val="100"/>
        <w:sz w:val="22"/>
      </w:rPr>
    </w:lvl>
    <w:lvl w:ilvl="7">
      <w:start w:val="1"/>
      <w:numFmt w:val="lowerLetter"/>
      <w:lvlText w:val="%8."/>
      <w:lvlJc w:val="left"/>
      <w:pPr>
        <w:tabs>
          <w:tab w:val="num" w:pos="0"/>
        </w:tabs>
        <w:ind w:left="5760" w:hanging="360"/>
      </w:pPr>
      <w:rPr>
        <w:rFonts w:ascii="Symbol" w:eastAsia="Times New Roman" w:hAnsi="Symbol"/>
        <w:w w:val="100"/>
        <w:sz w:val="22"/>
      </w:rPr>
    </w:lvl>
    <w:lvl w:ilvl="8">
      <w:start w:val="1"/>
      <w:numFmt w:val="lowerRoman"/>
      <w:lvlText w:val="%9."/>
      <w:lvlJc w:val="left"/>
      <w:pPr>
        <w:tabs>
          <w:tab w:val="num" w:pos="0"/>
        </w:tabs>
        <w:ind w:left="6480" w:hanging="180"/>
      </w:pPr>
      <w:rPr>
        <w:rFonts w:ascii="Symbol" w:eastAsia="Times New Roman" w:hAnsi="Symbol"/>
        <w:w w:val="100"/>
        <w:sz w:val="22"/>
      </w:rPr>
    </w:lvl>
  </w:abstractNum>
  <w:abstractNum w:abstractNumId="16" w15:restartNumberingAfterBreak="0">
    <w:nsid w:val="0000023B"/>
    <w:multiLevelType w:val="singleLevel"/>
    <w:tmpl w:val="0000023B"/>
    <w:name w:val="WW8Num571"/>
    <w:lvl w:ilvl="0">
      <w:start w:val="1"/>
      <w:numFmt w:val="bullet"/>
      <w:lvlText w:val=""/>
      <w:lvlJc w:val="left"/>
      <w:pPr>
        <w:tabs>
          <w:tab w:val="num" w:pos="0"/>
        </w:tabs>
        <w:ind w:left="833" w:hanging="360"/>
      </w:pPr>
      <w:rPr>
        <w:rFonts w:ascii="Symbol" w:hAnsi="Symbol"/>
        <w:w w:val="100"/>
        <w:sz w:val="22"/>
      </w:rPr>
    </w:lvl>
  </w:abstractNum>
  <w:abstractNum w:abstractNumId="17" w15:restartNumberingAfterBreak="0">
    <w:nsid w:val="0D565141"/>
    <w:multiLevelType w:val="hybridMultilevel"/>
    <w:tmpl w:val="56126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94362"/>
    <w:multiLevelType w:val="multilevel"/>
    <w:tmpl w:val="94ACF19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5287D57"/>
    <w:multiLevelType w:val="hybridMultilevel"/>
    <w:tmpl w:val="73DACBF2"/>
    <w:lvl w:ilvl="0" w:tplc="BCC2DBFC">
      <w:start w:val="1"/>
      <w:numFmt w:val="bullet"/>
      <w:lvlText w:val=""/>
      <w:lvlJc w:val="left"/>
      <w:pPr>
        <w:ind w:left="1202" w:hanging="360"/>
      </w:pPr>
      <w:rPr>
        <w:rFonts w:ascii="Symbol" w:hAnsi="Symbol" w:hint="default"/>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20" w15:restartNumberingAfterBreak="0">
    <w:nsid w:val="35A00B66"/>
    <w:multiLevelType w:val="multilevel"/>
    <w:tmpl w:val="F4700D2C"/>
    <w:styleLink w:val="WWNum5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35F4021D"/>
    <w:multiLevelType w:val="hybridMultilevel"/>
    <w:tmpl w:val="037623B8"/>
    <w:lvl w:ilvl="0" w:tplc="04150013">
      <w:start w:val="1"/>
      <w:numFmt w:val="upperRoman"/>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2499E"/>
    <w:multiLevelType w:val="hybridMultilevel"/>
    <w:tmpl w:val="607A8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042C70"/>
    <w:multiLevelType w:val="hybridMultilevel"/>
    <w:tmpl w:val="DF1A6236"/>
    <w:lvl w:ilvl="0" w:tplc="BCC2DBFC">
      <w:start w:val="1"/>
      <w:numFmt w:val="bullet"/>
      <w:lvlText w:val=""/>
      <w:lvlJc w:val="left"/>
      <w:pPr>
        <w:ind w:left="1202" w:hanging="360"/>
      </w:pPr>
      <w:rPr>
        <w:rFonts w:ascii="Symbol" w:hAnsi="Symbol" w:hint="default"/>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24" w15:restartNumberingAfterBreak="0">
    <w:nsid w:val="3C69362F"/>
    <w:multiLevelType w:val="multilevel"/>
    <w:tmpl w:val="C7B63078"/>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0536295"/>
    <w:multiLevelType w:val="hybridMultilevel"/>
    <w:tmpl w:val="E02A27F2"/>
    <w:styleLink w:val="WWNum23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5B40AA"/>
    <w:multiLevelType w:val="hybridMultilevel"/>
    <w:tmpl w:val="B6989C76"/>
    <w:lvl w:ilvl="0" w:tplc="04150013">
      <w:start w:val="1"/>
      <w:numFmt w:val="upperRoman"/>
      <w:lvlText w:val="%1."/>
      <w:lvlJc w:val="right"/>
      <w:pPr>
        <w:ind w:left="365" w:hanging="360"/>
      </w:pPr>
      <w:rPr>
        <w:rFonts w:hint="default"/>
      </w:rPr>
    </w:lvl>
    <w:lvl w:ilvl="1" w:tplc="FFFFFFFF" w:tentative="1">
      <w:start w:val="1"/>
      <w:numFmt w:val="lowerLetter"/>
      <w:lvlText w:val="%2."/>
      <w:lvlJc w:val="left"/>
      <w:pPr>
        <w:ind w:left="1085" w:hanging="360"/>
      </w:pPr>
    </w:lvl>
    <w:lvl w:ilvl="2" w:tplc="FFFFFFFF" w:tentative="1">
      <w:start w:val="1"/>
      <w:numFmt w:val="lowerRoman"/>
      <w:lvlText w:val="%3."/>
      <w:lvlJc w:val="right"/>
      <w:pPr>
        <w:ind w:left="1805" w:hanging="180"/>
      </w:pPr>
    </w:lvl>
    <w:lvl w:ilvl="3" w:tplc="FFFFFFFF" w:tentative="1">
      <w:start w:val="1"/>
      <w:numFmt w:val="decimal"/>
      <w:lvlText w:val="%4."/>
      <w:lvlJc w:val="left"/>
      <w:pPr>
        <w:ind w:left="2525" w:hanging="360"/>
      </w:pPr>
    </w:lvl>
    <w:lvl w:ilvl="4" w:tplc="FFFFFFFF" w:tentative="1">
      <w:start w:val="1"/>
      <w:numFmt w:val="lowerLetter"/>
      <w:lvlText w:val="%5."/>
      <w:lvlJc w:val="left"/>
      <w:pPr>
        <w:ind w:left="3245" w:hanging="360"/>
      </w:pPr>
    </w:lvl>
    <w:lvl w:ilvl="5" w:tplc="FFFFFFFF" w:tentative="1">
      <w:start w:val="1"/>
      <w:numFmt w:val="lowerRoman"/>
      <w:lvlText w:val="%6."/>
      <w:lvlJc w:val="right"/>
      <w:pPr>
        <w:ind w:left="3965" w:hanging="180"/>
      </w:pPr>
    </w:lvl>
    <w:lvl w:ilvl="6" w:tplc="FFFFFFFF" w:tentative="1">
      <w:start w:val="1"/>
      <w:numFmt w:val="decimal"/>
      <w:lvlText w:val="%7."/>
      <w:lvlJc w:val="left"/>
      <w:pPr>
        <w:ind w:left="4685" w:hanging="360"/>
      </w:pPr>
    </w:lvl>
    <w:lvl w:ilvl="7" w:tplc="FFFFFFFF" w:tentative="1">
      <w:start w:val="1"/>
      <w:numFmt w:val="lowerLetter"/>
      <w:lvlText w:val="%8."/>
      <w:lvlJc w:val="left"/>
      <w:pPr>
        <w:ind w:left="5405" w:hanging="360"/>
      </w:pPr>
    </w:lvl>
    <w:lvl w:ilvl="8" w:tplc="FFFFFFFF" w:tentative="1">
      <w:start w:val="1"/>
      <w:numFmt w:val="lowerRoman"/>
      <w:lvlText w:val="%9."/>
      <w:lvlJc w:val="right"/>
      <w:pPr>
        <w:ind w:left="6125" w:hanging="180"/>
      </w:pPr>
    </w:lvl>
  </w:abstractNum>
  <w:abstractNum w:abstractNumId="27" w15:restartNumberingAfterBreak="0">
    <w:nsid w:val="51D1072E"/>
    <w:multiLevelType w:val="multilevel"/>
    <w:tmpl w:val="D7849E06"/>
    <w:styleLink w:val="WWNum56"/>
    <w:lvl w:ilvl="0">
      <w:start w:val="1"/>
      <w:numFmt w:val="decimal"/>
      <w:lvlText w:val="%1."/>
      <w:lvlJc w:val="left"/>
      <w:pPr>
        <w:ind w:left="720" w:hanging="360"/>
      </w:pPr>
      <w:rPr>
        <w:b w:val="0"/>
        <w:bCs w:val="0"/>
        <w:i w:val="0"/>
        <w:iCs w:val="0"/>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5E524172"/>
    <w:multiLevelType w:val="multilevel"/>
    <w:tmpl w:val="EB8C0B88"/>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28A231F"/>
    <w:multiLevelType w:val="hybridMultilevel"/>
    <w:tmpl w:val="A80AF09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84270BA"/>
    <w:multiLevelType w:val="hybridMultilevel"/>
    <w:tmpl w:val="A80AF09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9F63D45"/>
    <w:multiLevelType w:val="multilevel"/>
    <w:tmpl w:val="F4700D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2" w15:restartNumberingAfterBreak="0">
    <w:nsid w:val="6D9404B4"/>
    <w:multiLevelType w:val="multilevel"/>
    <w:tmpl w:val="266A0E16"/>
    <w:styleLink w:val="WWNum62"/>
    <w:lvl w:ilvl="0">
      <w:start w:val="1"/>
      <w:numFmt w:val="decimal"/>
      <w:lvlText w:val="%1."/>
      <w:lvlJc w:val="left"/>
      <w:pPr>
        <w:ind w:left="786" w:hanging="360"/>
      </w:pPr>
    </w:lvl>
    <w:lvl w:ilvl="1">
      <w:start w:val="1"/>
      <w:numFmt w:val="decimal"/>
      <w:lvlText w:val="%1.%2."/>
      <w:lvlJc w:val="left"/>
      <w:pPr>
        <w:ind w:left="4827"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3" w15:restartNumberingAfterBreak="0">
    <w:nsid w:val="7F455ECE"/>
    <w:multiLevelType w:val="hybridMultilevel"/>
    <w:tmpl w:val="8CD06A18"/>
    <w:lvl w:ilvl="0" w:tplc="CBD41824">
      <w:start w:val="1"/>
      <w:numFmt w:val="ordinal"/>
      <w:lvlText w:val="%1"/>
      <w:lvlJc w:val="left"/>
      <w:pPr>
        <w:ind w:left="482" w:hanging="360"/>
      </w:pPr>
      <w:rPr>
        <w:rFonts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num w:numId="1">
    <w:abstractNumId w:val="26"/>
  </w:num>
  <w:num w:numId="2">
    <w:abstractNumId w:val="33"/>
  </w:num>
  <w:num w:numId="3">
    <w:abstractNumId w:val="19"/>
  </w:num>
  <w:num w:numId="4">
    <w:abstractNumId w:val="23"/>
  </w:num>
  <w:num w:numId="5">
    <w:abstractNumId w:val="25"/>
  </w:num>
  <w:num w:numId="6">
    <w:abstractNumId w:val="18"/>
  </w:num>
  <w:num w:numId="7">
    <w:abstractNumId w:val="27"/>
    <w:lvlOverride w:ilvl="0">
      <w:lvl w:ilvl="0">
        <w:start w:val="1"/>
        <w:numFmt w:val="decimal"/>
        <w:lvlText w:val="%1."/>
        <w:lvlJc w:val="left"/>
        <w:pPr>
          <w:ind w:left="720" w:hanging="360"/>
        </w:pPr>
        <w:rPr>
          <w:b w:val="0"/>
          <w:bCs w:val="0"/>
          <w:i w:val="0"/>
          <w:iCs w:val="0"/>
          <w:sz w:val="22"/>
          <w:szCs w:val="20"/>
        </w:rPr>
      </w:lvl>
    </w:lvlOverride>
    <w:lvlOverride w:ilvl="1">
      <w:lvl w:ilvl="1">
        <w:numFmt w:val="bullet"/>
        <w:lvlText w:val="•"/>
        <w:lvlJc w:val="left"/>
        <w:pPr>
          <w:ind w:left="1440" w:hanging="360"/>
        </w:pPr>
        <w:rPr>
          <w:rFonts w:ascii="Calibri" w:eastAsia="Times New Roman" w:hAnsi="Calibri"/>
        </w:rPr>
      </w:lvl>
    </w:lvlOverride>
    <w:lvlOverride w:ilvl="2">
      <w:lvl w:ilvl="2">
        <w:numFmt w:val="bullet"/>
        <w:lvlText w:val=""/>
        <w:lvlJc w:val="left"/>
        <w:pPr>
          <w:ind w:left="2160" w:hanging="360"/>
        </w:pPr>
        <w:rPr>
          <w:rFonts w:ascii="Wingdings" w:hAnsi="Wingdings" w:cs="Wingdings"/>
        </w:rPr>
      </w:lvl>
    </w:lvlOverride>
    <w:lvlOverride w:ilvl="3">
      <w:lvl w:ilvl="3">
        <w:numFmt w:val="bullet"/>
        <w:lvlText w:val=""/>
        <w:lvlJc w:val="left"/>
        <w:pPr>
          <w:ind w:left="2880" w:hanging="360"/>
        </w:pPr>
        <w:rPr>
          <w:rFonts w:ascii="Symbol" w:hAnsi="Symbol" w:cs="Symbol"/>
        </w:rPr>
      </w:lvl>
    </w:lvlOverride>
    <w:lvlOverride w:ilvl="4">
      <w:lvl w:ilvl="4">
        <w:numFmt w:val="bullet"/>
        <w:lvlText w:val="o"/>
        <w:lvlJc w:val="left"/>
        <w:pPr>
          <w:ind w:left="3600" w:hanging="360"/>
        </w:pPr>
        <w:rPr>
          <w:rFonts w:ascii="Courier New" w:hAnsi="Courier New" w:cs="Courier New"/>
        </w:rPr>
      </w:lvl>
    </w:lvlOverride>
    <w:lvlOverride w:ilvl="5">
      <w:lvl w:ilvl="5">
        <w:numFmt w:val="bullet"/>
        <w:lvlText w:val=""/>
        <w:lvlJc w:val="left"/>
        <w:pPr>
          <w:ind w:left="4320" w:hanging="360"/>
        </w:pPr>
        <w:rPr>
          <w:rFonts w:ascii="Wingdings" w:hAnsi="Wingdings" w:cs="Wingdings"/>
        </w:rPr>
      </w:lvl>
    </w:lvlOverride>
    <w:lvlOverride w:ilvl="6">
      <w:lvl w:ilvl="6">
        <w:numFmt w:val="bullet"/>
        <w:lvlText w:val=""/>
        <w:lvlJc w:val="left"/>
        <w:pPr>
          <w:ind w:left="5040" w:hanging="360"/>
        </w:pPr>
        <w:rPr>
          <w:rFonts w:ascii="Symbol" w:hAnsi="Symbol" w:cs="Symbol"/>
        </w:rPr>
      </w:lvl>
    </w:lvlOverride>
    <w:lvlOverride w:ilvl="7">
      <w:lvl w:ilvl="7">
        <w:numFmt w:val="bullet"/>
        <w:lvlText w:val="o"/>
        <w:lvlJc w:val="left"/>
        <w:pPr>
          <w:ind w:left="5760" w:hanging="360"/>
        </w:pPr>
        <w:rPr>
          <w:rFonts w:ascii="Courier New" w:hAnsi="Courier New" w:cs="Courier New"/>
        </w:rPr>
      </w:lvl>
    </w:lvlOverride>
    <w:lvlOverride w:ilvl="8">
      <w:lvl w:ilvl="8">
        <w:numFmt w:val="bullet"/>
        <w:lvlText w:val=""/>
        <w:lvlJc w:val="left"/>
        <w:pPr>
          <w:ind w:left="6480" w:hanging="360"/>
        </w:pPr>
        <w:rPr>
          <w:rFonts w:ascii="Wingdings" w:hAnsi="Wingdings" w:cs="Wingdings"/>
        </w:rPr>
      </w:lvl>
    </w:lvlOverride>
  </w:num>
  <w:num w:numId="8">
    <w:abstractNumId w:val="20"/>
  </w:num>
  <w:num w:numId="9">
    <w:abstractNumId w:val="27"/>
    <w:lvlOverride w:ilvl="0">
      <w:startOverride w:val="1"/>
    </w:lvlOverride>
  </w:num>
  <w:num w:numId="10">
    <w:abstractNumId w:val="21"/>
  </w:num>
  <w:num w:numId="11">
    <w:abstractNumId w:val="24"/>
  </w:num>
  <w:num w:numId="12">
    <w:abstractNumId w:val="24"/>
    <w:lvlOverride w:ilvl="0">
      <w:startOverride w:val="1"/>
    </w:lvlOverride>
  </w:num>
  <w:num w:numId="13">
    <w:abstractNumId w:val="32"/>
  </w:num>
  <w:num w:numId="14">
    <w:abstractNumId w:val="32"/>
    <w:lvlOverride w:ilvl="0">
      <w:startOverride w:val="1"/>
    </w:lvlOverride>
  </w:num>
  <w:num w:numId="15">
    <w:abstractNumId w:val="28"/>
  </w:num>
  <w:num w:numId="16">
    <w:abstractNumId w:val="28"/>
    <w:lvlOverride w:ilvl="0">
      <w:startOverride w:val="1"/>
    </w:lvlOverride>
  </w:num>
  <w:num w:numId="17">
    <w:abstractNumId w:val="29"/>
  </w:num>
  <w:num w:numId="18">
    <w:abstractNumId w:val="31"/>
  </w:num>
  <w:num w:numId="19">
    <w:abstractNumId w:val="30"/>
  </w:num>
  <w:num w:numId="20">
    <w:abstractNumId w:val="17"/>
  </w:num>
  <w:num w:numId="21">
    <w:abstractNumId w:val="22"/>
  </w:num>
  <w:num w:numId="2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F1A92-696C-4B19-BFFD-6C81B928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67" w:lineRule="auto"/>
      <w:ind w:left="5" w:right="38" w:hanging="5"/>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pPr>
      <w:keepNext/>
      <w:keepLines/>
      <w:spacing w:line="259" w:lineRule="auto"/>
      <w:ind w:left="149"/>
      <w:jc w:val="center"/>
      <w:outlineLvl w:val="0"/>
    </w:pPr>
    <w:rPr>
      <w:rFonts w:ascii="Times New Roman" w:eastAsia="Times New Roman" w:hAnsi="Times New Roman" w:cs="Times New Roman"/>
      <w:b/>
      <w:color w:val="000000"/>
      <w:sz w:val="28"/>
      <w:lang w:eastAsia="pl-PL"/>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imes New Roman" w:eastAsia="Times New Roman" w:hAnsi="Times New Roman" w:cs="Times New Roman"/>
      <w:b/>
      <w:color w:val="000000"/>
      <w:sz w:val="28"/>
      <w:lang w:eastAsia="pl-PL"/>
    </w:rPr>
  </w:style>
  <w:style w:type="paragraph" w:styleId="Akapitzlist">
    <w:name w:val="List Paragraph"/>
    <w:aliases w:val="Numerowanie,List Paragraph,Akapit z listą BS,L1,Akapit z listą5,Akapit normalny,Akapit z listą1,Kolorowa lista — akcent 11,List Paragraph2,CW_Lista,lp1,Preambuła,Dot pt,F5 List Paragraph,Recommendation,List Paragraph11,Podsis rysunku"/>
    <w:basedOn w:val="Normalny"/>
    <w:link w:val="AkapitzlistZnak"/>
    <w:qFormat/>
    <w:pPr>
      <w:ind w:left="720"/>
      <w:contextualSpacing/>
    </w:pPr>
  </w:style>
  <w:style w:type="character" w:customStyle="1" w:styleId="AkapitzlistZnak">
    <w:name w:val="Akapit z listą Znak"/>
    <w:aliases w:val="Numerowanie Znak,List Paragraph Znak,Akapit z listą BS Znak,L1 Znak,Akapit z listą5 Znak,Akapit normalny Znak,Akapit z listą1 Znak,Kolorowa lista — akcent 11 Znak,List Paragraph2 Znak,CW_Lista Znak,lp1 Znak,Preambuła Znak,Dot pt Znak"/>
    <w:link w:val="Akapitzlist"/>
    <w:uiPriority w:val="34"/>
    <w:qFormat/>
    <w:locked/>
    <w:rPr>
      <w:rFonts w:ascii="Times New Roman" w:eastAsia="Times New Roman" w:hAnsi="Times New Roman" w:cs="Times New Roman"/>
      <w:color w:val="000000"/>
      <w:sz w:val="24"/>
      <w:lang w:eastAsia="pl-PL"/>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color w:val="2F5496" w:themeColor="accent1" w:themeShade="BF"/>
      <w:sz w:val="26"/>
      <w:szCs w:val="26"/>
      <w:lang w:eastAsia="pl-PL"/>
    </w:rPr>
  </w:style>
  <w:style w:type="paragraph" w:customStyle="1" w:styleId="Standard">
    <w:name w:val="Standard"/>
    <w:basedOn w:val="Normalny"/>
    <w:link w:val="StandardZnak"/>
    <w:qFormat/>
    <w:pPr>
      <w:widowControl w:val="0"/>
      <w:spacing w:after="0" w:line="240" w:lineRule="auto"/>
      <w:ind w:left="0" w:right="0" w:firstLine="0"/>
      <w:jc w:val="left"/>
    </w:pPr>
    <w:rPr>
      <w:color w:val="auto"/>
      <w:szCs w:val="24"/>
      <w:lang w:eastAsia="zh-CN"/>
    </w:rPr>
  </w:style>
  <w:style w:type="character" w:customStyle="1" w:styleId="StandardZnak">
    <w:name w:val="Standard Znak"/>
    <w:link w:val="Standard"/>
    <w:rPr>
      <w:rFonts w:ascii="Times New Roman" w:eastAsia="Times New Roman" w:hAnsi="Times New Roman" w:cs="Times New Roman"/>
      <w:sz w:val="24"/>
      <w:szCs w:val="24"/>
      <w:lang w:eastAsia="zh-CN"/>
    </w:rPr>
  </w:style>
  <w:style w:type="table" w:customStyle="1" w:styleId="Tabelalisty41">
    <w:name w:val="Tabela listy 41"/>
    <w:basedOn w:val="Standardowy"/>
    <w:uiPriority w:val="49"/>
    <w:pPr>
      <w:spacing w:line="240" w:lineRule="auto"/>
      <w:jc w:val="right"/>
    </w:pPr>
    <w:rPr>
      <w:rFonts w:ascii="Calibri" w:eastAsia="Times New Roman" w:hAnsi="Calibri" w:cs="Times New Roman"/>
      <w:lang w:eastAsia="pl-P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WWNum231">
    <w:name w:val="WWNum231"/>
    <w:basedOn w:val="Bezlisty"/>
    <w:pPr>
      <w:numPr>
        <w:numId w:val="5"/>
      </w:numPr>
    </w:pPr>
  </w:style>
  <w:style w:type="table" w:customStyle="1" w:styleId="Tabelasiatki4akcent11">
    <w:name w:val="Tabela siatki 4 — akcent 11"/>
    <w:basedOn w:val="Standardowy"/>
    <w:uiPriority w:val="49"/>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i4akcent51">
    <w:name w:val="Tabela siatki 4 — akcent 51"/>
    <w:basedOn w:val="Standardowy"/>
    <w:uiPriority w:val="49"/>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
    <w:name w:val="TableGrid"/>
    <w:pPr>
      <w:spacing w:line="240" w:lineRule="auto"/>
      <w:jc w:val="left"/>
    </w:pPr>
    <w:rPr>
      <w:rFonts w:eastAsiaTheme="minorEastAsia"/>
      <w:lang w:eastAsia="pl-PL"/>
    </w:rPr>
    <w:tblPr>
      <w:tblCellMar>
        <w:top w:w="0" w:type="dxa"/>
        <w:left w:w="0" w:type="dxa"/>
        <w:bottom w:w="0" w:type="dxa"/>
        <w:right w:w="0" w:type="dxa"/>
      </w:tblCellMar>
    </w:tblPr>
  </w:style>
  <w:style w:type="numbering" w:customStyle="1" w:styleId="WWNum45">
    <w:name w:val="WWNum45"/>
    <w:basedOn w:val="Bezlisty"/>
    <w:pPr>
      <w:numPr>
        <w:numId w:val="6"/>
      </w:numPr>
    </w:pPr>
  </w:style>
  <w:style w:type="table" w:customStyle="1" w:styleId="Zwykatabela31">
    <w:name w:val="Zwykła tabela 31"/>
    <w:basedOn w:val="Standardowy"/>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Times New Roman" w:eastAsia="Times New Roman" w:hAnsi="Times New Roman" w:cs="Times New Roman"/>
      <w:color w:val="000000"/>
      <w:sz w:val="24"/>
      <w:lang w:eastAsia="pl-PL"/>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Times New Roman" w:hAnsi="Tahoma" w:cs="Tahoma"/>
      <w:color w:val="000000"/>
      <w:sz w:val="16"/>
      <w:szCs w:val="16"/>
      <w:lang w:eastAsia="pl-PL"/>
    </w:rPr>
  </w:style>
  <w:style w:type="numbering" w:customStyle="1" w:styleId="WWNum56">
    <w:name w:val="WWNum56"/>
    <w:basedOn w:val="Bezlisty"/>
    <w:pPr>
      <w:numPr>
        <w:numId w:val="22"/>
      </w:numPr>
    </w:pPr>
  </w:style>
  <w:style w:type="numbering" w:customStyle="1" w:styleId="WWNum57">
    <w:name w:val="WWNum57"/>
    <w:basedOn w:val="Bezlisty"/>
    <w:pPr>
      <w:numPr>
        <w:numId w:val="8"/>
      </w:numPr>
    </w:pPr>
  </w:style>
  <w:style w:type="numbering" w:customStyle="1" w:styleId="WWNum48">
    <w:name w:val="WWNum48"/>
    <w:basedOn w:val="Bezlisty"/>
    <w:pPr>
      <w:numPr>
        <w:numId w:val="11"/>
      </w:numPr>
    </w:pPr>
  </w:style>
  <w:style w:type="numbering" w:customStyle="1" w:styleId="WWNum62">
    <w:name w:val="WWNum62"/>
    <w:basedOn w:val="Bezlisty"/>
    <w:pPr>
      <w:numPr>
        <w:numId w:val="13"/>
      </w:numPr>
    </w:pPr>
  </w:style>
  <w:style w:type="numbering" w:customStyle="1" w:styleId="WWNum43">
    <w:name w:val="WWNum43"/>
    <w:basedOn w:val="Bezlisty"/>
    <w:pPr>
      <w:numPr>
        <w:numId w:val="15"/>
      </w:numPr>
    </w:pPr>
  </w:style>
  <w:style w:type="numbering" w:customStyle="1" w:styleId="WWNum561">
    <w:name w:val="WWNum561"/>
    <w:basedOn w:val="Bezlisty"/>
    <w:pPr>
      <w:numPr>
        <w:numId w:val="1"/>
      </w:numPr>
    </w:pPr>
  </w:style>
  <w:style w:type="numbering" w:customStyle="1" w:styleId="WWNum571">
    <w:name w:val="WWNum571"/>
    <w:basedOn w:val="Bezlisty"/>
    <w:pPr>
      <w:numPr>
        <w:numId w:val="2"/>
      </w:numPr>
    </w:pPr>
  </w:style>
  <w:style w:type="numbering" w:customStyle="1" w:styleId="WWNum481">
    <w:name w:val="WWNum481"/>
    <w:basedOn w:val="Bezlisty"/>
    <w:pPr>
      <w:numPr>
        <w:numId w:val="6"/>
      </w:numPr>
    </w:pPr>
  </w:style>
  <w:style w:type="numbering" w:customStyle="1" w:styleId="WWNum621">
    <w:name w:val="WWNum621"/>
    <w:basedOn w:val="Bezlisty"/>
    <w:pPr>
      <w:numPr>
        <w:numId w:val="8"/>
      </w:numPr>
    </w:pPr>
  </w:style>
  <w:style w:type="numbering" w:customStyle="1" w:styleId="WWNum431">
    <w:name w:val="WWNum431"/>
    <w:basedOn w:val="Bezlisty"/>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576D-347C-4F8A-AC27-EFC4B317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13</Pages>
  <Words>4207</Words>
  <Characters>25243</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Joanna Błażej </cp:lastModifiedBy>
  <cp:revision>37</cp:revision>
  <dcterms:created xsi:type="dcterms:W3CDTF">2022-04-11T21:08:00Z</dcterms:created>
  <dcterms:modified xsi:type="dcterms:W3CDTF">2022-06-06T09:19:00Z</dcterms:modified>
</cp:coreProperties>
</file>