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9EE0" w14:textId="77777777" w:rsidR="00A74F6E" w:rsidRDefault="00A74F6E" w:rsidP="00BF345F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</w:p>
    <w:p w14:paraId="1D4EBEF4" w14:textId="62EAF4EE" w:rsidR="00BF345F" w:rsidRPr="000528AB" w:rsidRDefault="00BF345F" w:rsidP="00BF345F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Formularz </w:t>
      </w:r>
      <w:r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wymaganych </w:t>
      </w: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parametrów technicznych</w:t>
      </w:r>
      <w:r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</w:t>
      </w:r>
    </w:p>
    <w:p w14:paraId="7100465E" w14:textId="77777777" w:rsidR="00BF345F" w:rsidRPr="000528AB" w:rsidRDefault="00BF345F" w:rsidP="00BF345F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bookmarkEnd w:id="0"/>
    <w:p w14:paraId="1EE8740D" w14:textId="77777777" w:rsidR="00BF345F" w:rsidRPr="000528AB" w:rsidRDefault="00BF345F" w:rsidP="00BF345F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A859290" w14:textId="77777777" w:rsidR="00BF345F" w:rsidRDefault="00BF345F" w:rsidP="00BF3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Pr="00BF345F">
        <w:rPr>
          <w:rFonts w:ascii="Arial Narrow" w:hAnsi="Arial Narrow"/>
          <w:b/>
          <w:bCs/>
        </w:rPr>
        <w:t xml:space="preserve">zytnik </w:t>
      </w:r>
      <w:proofErr w:type="spellStart"/>
      <w:r w:rsidRPr="00BF345F">
        <w:rPr>
          <w:rFonts w:ascii="Arial Narrow" w:hAnsi="Arial Narrow"/>
          <w:b/>
          <w:bCs/>
        </w:rPr>
        <w:t>mikropłytkowego</w:t>
      </w:r>
      <w:proofErr w:type="spellEnd"/>
      <w:r w:rsidRPr="00BF345F">
        <w:rPr>
          <w:rFonts w:ascii="Arial Narrow" w:hAnsi="Arial Narrow"/>
          <w:b/>
          <w:bCs/>
        </w:rPr>
        <w:t xml:space="preserve"> do metody </w:t>
      </w:r>
      <w:proofErr w:type="spellStart"/>
      <w:r w:rsidRPr="00BF345F">
        <w:rPr>
          <w:rFonts w:ascii="Arial Narrow" w:hAnsi="Arial Narrow"/>
          <w:b/>
          <w:bCs/>
        </w:rPr>
        <w:t>Elisa</w:t>
      </w:r>
      <w:proofErr w:type="spellEnd"/>
      <w:r w:rsidRPr="00BF345F">
        <w:rPr>
          <w:rFonts w:ascii="Arial Narrow" w:hAnsi="Arial Narrow"/>
          <w:b/>
          <w:bCs/>
        </w:rPr>
        <w:t xml:space="preserve"> </w:t>
      </w:r>
    </w:p>
    <w:p w14:paraId="0E089F12" w14:textId="7BCB3334" w:rsidR="00BF345F" w:rsidRDefault="00BF345F" w:rsidP="00BF345F">
      <w:pPr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Producent, model, nr katalogowy: _______________________________________________</w:t>
      </w:r>
    </w:p>
    <w:p w14:paraId="4903F64B" w14:textId="77777777" w:rsidR="00BF345F" w:rsidRPr="00FA44EA" w:rsidRDefault="00BF345F" w:rsidP="00BF345F">
      <w:pPr>
        <w:rPr>
          <w:rFonts w:ascii="Arial Narrow" w:hAnsi="Arial Narrow"/>
          <w:b/>
          <w:bCs/>
        </w:rPr>
      </w:pP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BF345F" w:rsidRPr="007E57B2" w14:paraId="19907357" w14:textId="77777777" w:rsidTr="00441B49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A31155" w14:textId="77777777" w:rsidR="00BF345F" w:rsidRPr="007E57B2" w:rsidRDefault="00BF345F" w:rsidP="00441B49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DCC058" w14:textId="77777777" w:rsidR="00BF345F" w:rsidRPr="007E57B2" w:rsidRDefault="00BF345F" w:rsidP="00441B49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CBE156" w14:textId="77777777" w:rsidR="00BF345F" w:rsidRPr="007E57B2" w:rsidRDefault="00BF345F" w:rsidP="00441B49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BF345F" w:rsidRPr="007E57B2" w14:paraId="10FAB5A3" w14:textId="77777777" w:rsidTr="00441B49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A594F0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4FAE34" w14:textId="03F26725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Urządzenie fabrycznie nowe, rok produkcji: min.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AD3C3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549059C5" w14:textId="77777777" w:rsidTr="00441B49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16E0DD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BD7664" w14:textId="1C31D78A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Odczyt płytek 6, 12, 24, 48 i 96-dołkowych płasko- i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okrągłodennych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73E121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7350FC0B" w14:textId="77777777" w:rsidTr="00441B49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D0CFE8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C4BBFE" w14:textId="6D7EAAB6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długości fali w zakresie od 400 do 750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6CC868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66C0CCA5" w14:textId="77777777" w:rsidTr="00441B49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E23008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594419" w14:textId="65F00149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Zakres odczytu 0-4.000 OD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965ED5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5520A0DE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77C9C9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84D074" w14:textId="23BAAD62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Dokładność odczytu &lt;1% przy 2 OD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3DC0F7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0E3FB522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C83605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CD41B3" w14:textId="2B57BC3A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Liniowość odczytu &lt;1% przy 2 OD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5E2860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223A8C5A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148D0D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74124C" w14:textId="5191C96C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Powtarzalność odczytu &lt; 0.5% przy 2 OD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EEE0FF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76907DC4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2719F5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1BADDC" w14:textId="718467F1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Wytrząsanie w trybie liniowym z regulacją intensywności.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E9B34D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447074C2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35BE84" w14:textId="7777777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DAA099" w14:textId="45442935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Wbudowana funkcja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autotestu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podczas uruchomienia urządzenia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4FF4D6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53DF0861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19AA29" w14:textId="010FB5DC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AA1CA66" w14:textId="5EAD2CFB" w:rsidR="00BF345F" w:rsidRPr="00BF345F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Ilość zainstalowanych filtrów – min. 4 sztuki (405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nm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, 450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nm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, 490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nm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i 630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nm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).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DE8D49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3A314C64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3C071A" w14:textId="3AAC7AFF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E93500" w14:textId="2E35CCFF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Oprogramowanie zewnętrzne do jednoczesnej kontroli aparatu i analizy otrzymanych wyników. 5 licencji stanowiskowych. Obróbka danych – transformacje, </w:t>
            </w:r>
            <w:proofErr w:type="spellStart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cut-offs</w:t>
            </w:r>
            <w:proofErr w:type="spellEnd"/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, walidacja wyników.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A348EB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61E87C0B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4C7D2F" w14:textId="7D927F1C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A7BD90" w14:textId="5F9C6C4D" w:rsidR="00BF345F" w:rsidRPr="00A42F26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Kolorowy dotykowy wyświetlacz o przekątnej min. 4,3”  do obsługi urządzenia.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201C3F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BF345F" w:rsidRPr="007E57B2" w14:paraId="11BDCDC0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EBA610" w14:textId="7FDC869E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4E7527" w14:textId="02CB2386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Pamięć wewnętrzna – 40 otwartych, programowanych przez użytkownika protokołów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F11BA1" w14:textId="77777777" w:rsidR="00BF345F" w:rsidRPr="007E57B2" w:rsidRDefault="00BF345F" w:rsidP="00441B49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F345F" w:rsidRPr="007E57B2" w14:paraId="33D81B0C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8B058F" w14:textId="148E87D6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610B61" w14:textId="1B3F8D90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pracy niezależnej lub pod kontrolą komputera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FE4635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7FE23852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927341" w14:textId="368E617D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5C3A91" w14:textId="3162DF1E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Odczyt całej płytki 96-dołkowej w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czasie nie dłuższym niż</w:t>
            </w: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11 sekund.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3F77C2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662FBA64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97AE35" w14:textId="796503CA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02EA03" w14:textId="0460699F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złącza USB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D86F3A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1C711AA9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0E829E" w14:textId="0349FEBA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827405" w14:textId="1F9401E4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podłączenia drukarki termicznej bezpośrednio do czytnika.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A9A023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7E57B2" w14:paraId="3A94F066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A1884DC" w14:textId="677914F7" w:rsidR="00BF345F" w:rsidRPr="00C32F70" w:rsidRDefault="00BF345F" w:rsidP="00441B49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ADBFFD" w14:textId="2155D480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F345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Certyfikat do diagnostyki in-vitro (CE-IVD)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AB4577" w14:textId="77777777" w:rsidR="00BF345F" w:rsidRPr="007E57B2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0528AB" w14:paraId="4CDA31B8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9BA365" w14:textId="3D707387" w:rsidR="00BF345F" w:rsidRPr="00C32F70" w:rsidRDefault="00A74F6E" w:rsidP="00441B49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19</w:t>
            </w:r>
            <w:r w:rsidR="00BF345F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D81A21" w14:textId="77777777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6F45EB" w14:textId="77777777" w:rsidR="00BF345F" w:rsidRPr="000528AB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F345F" w:rsidRPr="000528AB" w14:paraId="6FFC1C3D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B24884" w14:textId="6D598A69" w:rsidR="00BF345F" w:rsidRPr="00C32F70" w:rsidRDefault="00BF345F" w:rsidP="00441B49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74F6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94E6A3" w14:textId="77777777" w:rsidR="00BF345F" w:rsidRPr="00291D5A" w:rsidRDefault="00BF345F" w:rsidP="00441B49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60F0A1" w14:textId="77777777" w:rsidR="00BF345F" w:rsidRPr="000528AB" w:rsidRDefault="00BF345F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74F6E" w:rsidRPr="000528AB" w14:paraId="34F736A9" w14:textId="77777777" w:rsidTr="00441B49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AC618A" w14:textId="5F861042" w:rsidR="00A74F6E" w:rsidRPr="00C32F70" w:rsidRDefault="00A74F6E" w:rsidP="00441B49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26E39F" w14:textId="2833195B" w:rsidR="00A74F6E" w:rsidRPr="00291D5A" w:rsidRDefault="00A74F6E" w:rsidP="00441B49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A74F6E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Autoryzowany przez producenta serwis na terenie kraju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w okresie gwarancji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F7013D" w14:textId="77777777" w:rsidR="00A74F6E" w:rsidRPr="000528AB" w:rsidRDefault="00A74F6E" w:rsidP="00441B49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35D44280" w14:textId="77777777" w:rsidR="00BF345F" w:rsidRDefault="00BF345F" w:rsidP="00BF345F"/>
    <w:p w14:paraId="2B080989" w14:textId="77777777" w:rsidR="00BF345F" w:rsidRPr="007C610A" w:rsidRDefault="00BF345F" w:rsidP="00BF345F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6E6288DC" w14:textId="77777777" w:rsidR="00BF345F" w:rsidRPr="007C610A" w:rsidRDefault="00BF345F" w:rsidP="00BF345F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552953AF" w14:textId="77777777" w:rsidR="00BF345F" w:rsidRPr="007C610A" w:rsidRDefault="00BF345F" w:rsidP="00BF345F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2D7C52D7" w14:textId="77777777" w:rsidR="00BF345F" w:rsidRPr="007C610A" w:rsidRDefault="00BF345F" w:rsidP="00BF345F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1582DC06" w14:textId="5309FAD8" w:rsidR="00BF345F" w:rsidRPr="00194326" w:rsidRDefault="00BF345F" w:rsidP="00BF345F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odrzucona, jako oferta, której treść jest niezgodna z warunkami zamówienia.</w:t>
      </w:r>
    </w:p>
    <w:p w14:paraId="583F8475" w14:textId="69483865" w:rsidR="00BF345F" w:rsidRPr="000528AB" w:rsidRDefault="00BF345F" w:rsidP="00BF345F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</w:t>
      </w:r>
      <w:r w:rsid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="00A74F6E" w:rsidRP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podpis</w:t>
      </w:r>
      <w:r w:rsid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em</w:t>
      </w:r>
      <w:r w:rsidR="00A74F6E" w:rsidRP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 zaufan</w:t>
      </w:r>
      <w:r w:rsid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ym</w:t>
      </w:r>
      <w:r w:rsidR="00A74F6E" w:rsidRP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 lub podpis</w:t>
      </w:r>
      <w:r w:rsid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em</w:t>
      </w:r>
      <w:r w:rsidR="00A74F6E" w:rsidRP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 osobist</w:t>
      </w:r>
      <w:r w:rsidR="00A74F6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ym</w:t>
      </w: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7C951C6" w14:textId="77777777" w:rsidR="00BF345F" w:rsidRDefault="00BF345F" w:rsidP="00BF345F"/>
    <w:p w14:paraId="2152E788" w14:textId="77777777" w:rsidR="00BF345F" w:rsidRDefault="00BF345F" w:rsidP="00BF345F">
      <w:pPr>
        <w:rPr>
          <w:rFonts w:ascii="Arial" w:hAnsi="Arial" w:cs="Arial"/>
          <w:b/>
          <w:bCs/>
          <w:sz w:val="20"/>
          <w:szCs w:val="20"/>
        </w:rPr>
      </w:pPr>
    </w:p>
    <w:p w14:paraId="048914A4" w14:textId="77777777" w:rsidR="00BF345F" w:rsidRDefault="00BF345F" w:rsidP="00BF345F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10C1F84" w14:textId="77777777" w:rsidR="00CC3E19" w:rsidRDefault="00CC3E19"/>
    <w:sectPr w:rsidR="00CC3E19">
      <w:headerReference w:type="default" r:id="rId8"/>
      <w:footerReference w:type="default" r:id="rId9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AFCF" w14:textId="77777777" w:rsidR="00CC0A10" w:rsidRDefault="00CC0A10" w:rsidP="00CC0A10">
      <w:pPr>
        <w:spacing w:after="0" w:line="240" w:lineRule="auto"/>
      </w:pPr>
      <w:r>
        <w:separator/>
      </w:r>
    </w:p>
  </w:endnote>
  <w:endnote w:type="continuationSeparator" w:id="0">
    <w:p w14:paraId="73D9FA09" w14:textId="77777777" w:rsidR="00CC0A10" w:rsidRDefault="00CC0A10" w:rsidP="00C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22F9901A" w14:textId="77777777" w:rsidR="00187E20" w:rsidRDefault="00187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A04A5" w14:textId="77777777" w:rsidR="00187E20" w:rsidRDefault="00187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4BD3" w14:textId="77777777" w:rsidR="00CC0A10" w:rsidRDefault="00CC0A10" w:rsidP="00CC0A10">
      <w:pPr>
        <w:spacing w:after="0" w:line="240" w:lineRule="auto"/>
      </w:pPr>
      <w:r>
        <w:separator/>
      </w:r>
    </w:p>
  </w:footnote>
  <w:footnote w:type="continuationSeparator" w:id="0">
    <w:p w14:paraId="5F733198" w14:textId="77777777" w:rsidR="00CC0A10" w:rsidRDefault="00CC0A10" w:rsidP="00CC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8EF4" w14:textId="77777777" w:rsidR="00187E20" w:rsidRDefault="00187E20">
    <w:pPr>
      <w:pStyle w:val="Nagwek"/>
      <w:rPr>
        <w:rFonts w:ascii="Arial" w:hAnsi="Arial" w:cs="Arial"/>
        <w:sz w:val="20"/>
        <w:szCs w:val="20"/>
      </w:rPr>
    </w:pPr>
  </w:p>
  <w:p w14:paraId="301DE309" w14:textId="77777777" w:rsidR="00187E20" w:rsidRDefault="00187E20">
    <w:pPr>
      <w:pStyle w:val="Nagwek"/>
      <w:rPr>
        <w:rFonts w:ascii="Arial" w:hAnsi="Arial" w:cs="Arial"/>
        <w:sz w:val="20"/>
        <w:szCs w:val="20"/>
      </w:rPr>
    </w:pPr>
  </w:p>
  <w:p w14:paraId="19409C77" w14:textId="50CFA312" w:rsidR="00CC0A10" w:rsidRPr="00F12361" w:rsidRDefault="00CC0A10" w:rsidP="00CC0A10">
    <w:pPr>
      <w:spacing w:after="0" w:line="240" w:lineRule="auto"/>
      <w:ind w:right="150"/>
      <w:jc w:val="both"/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</w:pPr>
    <w:r w:rsidRPr="00A74F6E">
      <w:rPr>
        <w:rFonts w:ascii="Arial" w:eastAsia="SimSun" w:hAnsi="Arial" w:cs="Arial"/>
        <w:bCs/>
        <w:i/>
        <w:iCs/>
        <w:kern w:val="0"/>
        <w:sz w:val="20"/>
        <w:szCs w:val="20"/>
        <w:lang w:eastAsia="zh-CN"/>
        <w14:ligatures w14:val="none"/>
      </w:rPr>
      <w:t xml:space="preserve">Dostawa uniwersalnego czytnika </w:t>
    </w:r>
    <w:proofErr w:type="spellStart"/>
    <w:r w:rsidRPr="00A74F6E">
      <w:rPr>
        <w:rFonts w:ascii="Arial" w:eastAsia="SimSun" w:hAnsi="Arial" w:cs="Arial"/>
        <w:bCs/>
        <w:i/>
        <w:iCs/>
        <w:kern w:val="0"/>
        <w:sz w:val="20"/>
        <w:szCs w:val="20"/>
        <w:lang w:eastAsia="zh-CN"/>
        <w14:ligatures w14:val="none"/>
      </w:rPr>
      <w:t>mikropłytkowego</w:t>
    </w:r>
    <w:proofErr w:type="spellEnd"/>
    <w:r w:rsidRPr="00A74F6E">
      <w:rPr>
        <w:rFonts w:ascii="Arial" w:eastAsia="SimSun" w:hAnsi="Arial" w:cs="Arial"/>
        <w:bCs/>
        <w:i/>
        <w:iCs/>
        <w:kern w:val="0"/>
        <w:sz w:val="20"/>
        <w:szCs w:val="20"/>
        <w:lang w:eastAsia="zh-CN"/>
        <w14:ligatures w14:val="none"/>
      </w:rPr>
      <w:t xml:space="preserve"> do metody </w:t>
    </w:r>
    <w:proofErr w:type="spellStart"/>
    <w:r w:rsidRPr="00A74F6E">
      <w:rPr>
        <w:rFonts w:ascii="Arial" w:eastAsia="SimSun" w:hAnsi="Arial" w:cs="Arial"/>
        <w:bCs/>
        <w:i/>
        <w:iCs/>
        <w:kern w:val="0"/>
        <w:sz w:val="20"/>
        <w:szCs w:val="20"/>
        <w:lang w:eastAsia="zh-CN"/>
        <w14:ligatures w14:val="none"/>
      </w:rPr>
      <w:t>Elisa</w:t>
    </w:r>
    <w:proofErr w:type="spellEnd"/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</w:r>
    <w:r w:rsidRPr="007C610A">
      <w:rPr>
        <w:rFonts w:ascii="Arial" w:eastAsia="SimSun" w:hAnsi="Arial" w:cs="Arial"/>
        <w:bCs/>
        <w:kern w:val="0"/>
        <w:sz w:val="20"/>
        <w:szCs w:val="20"/>
        <w:lang w:eastAsia="zh-CN"/>
        <w14:ligatures w14:val="none"/>
      </w:rPr>
      <w:tab/>
      <w:t xml:space="preserve">Załącznik nr 2 </w:t>
    </w:r>
  </w:p>
  <w:p w14:paraId="059B932F" w14:textId="77777777" w:rsidR="00187E20" w:rsidRDefault="00187E20">
    <w:pPr>
      <w:pStyle w:val="Nagwek"/>
      <w:rPr>
        <w:rFonts w:ascii="Arial" w:hAnsi="Arial" w:cs="Arial"/>
        <w:sz w:val="20"/>
        <w:szCs w:val="20"/>
      </w:rPr>
    </w:pPr>
  </w:p>
  <w:p w14:paraId="3C6A2D6B" w14:textId="1EF3C522" w:rsidR="00187E20" w:rsidRPr="007C610A" w:rsidRDefault="00187E20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BE"/>
    <w:multiLevelType w:val="hybridMultilevel"/>
    <w:tmpl w:val="E866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8E0"/>
    <w:multiLevelType w:val="hybridMultilevel"/>
    <w:tmpl w:val="4B86D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44670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8FCF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38CF"/>
    <w:multiLevelType w:val="hybridMultilevel"/>
    <w:tmpl w:val="37DEB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3BC"/>
    <w:multiLevelType w:val="hybridMultilevel"/>
    <w:tmpl w:val="66C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348B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2EC5"/>
    <w:multiLevelType w:val="hybridMultilevel"/>
    <w:tmpl w:val="9FD2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5A27F9"/>
    <w:multiLevelType w:val="hybridMultilevel"/>
    <w:tmpl w:val="85AC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5"/>
  </w:num>
  <w:num w:numId="2" w16cid:durableId="388724979">
    <w:abstractNumId w:val="24"/>
  </w:num>
  <w:num w:numId="3" w16cid:durableId="1366296580">
    <w:abstractNumId w:val="12"/>
  </w:num>
  <w:num w:numId="4" w16cid:durableId="621959219">
    <w:abstractNumId w:val="6"/>
  </w:num>
  <w:num w:numId="5" w16cid:durableId="1561745489">
    <w:abstractNumId w:val="3"/>
  </w:num>
  <w:num w:numId="6" w16cid:durableId="532427443">
    <w:abstractNumId w:val="17"/>
  </w:num>
  <w:num w:numId="7" w16cid:durableId="1805151445">
    <w:abstractNumId w:val="2"/>
  </w:num>
  <w:num w:numId="8" w16cid:durableId="40328895">
    <w:abstractNumId w:val="20"/>
  </w:num>
  <w:num w:numId="9" w16cid:durableId="1148591747">
    <w:abstractNumId w:val="16"/>
  </w:num>
  <w:num w:numId="10" w16cid:durableId="672220150">
    <w:abstractNumId w:val="11"/>
  </w:num>
  <w:num w:numId="11" w16cid:durableId="1628389930">
    <w:abstractNumId w:val="18"/>
  </w:num>
  <w:num w:numId="12" w16cid:durableId="1447893960">
    <w:abstractNumId w:val="4"/>
  </w:num>
  <w:num w:numId="13" w16cid:durableId="682977327">
    <w:abstractNumId w:val="13"/>
  </w:num>
  <w:num w:numId="14" w16cid:durableId="119223609">
    <w:abstractNumId w:val="8"/>
  </w:num>
  <w:num w:numId="15" w16cid:durableId="934023613">
    <w:abstractNumId w:val="15"/>
  </w:num>
  <w:num w:numId="16" w16cid:durableId="1341614883">
    <w:abstractNumId w:val="7"/>
  </w:num>
  <w:num w:numId="17" w16cid:durableId="549728880">
    <w:abstractNumId w:val="22"/>
  </w:num>
  <w:num w:numId="18" w16cid:durableId="1236892389">
    <w:abstractNumId w:val="23"/>
  </w:num>
  <w:num w:numId="19" w16cid:durableId="306933244">
    <w:abstractNumId w:val="10"/>
  </w:num>
  <w:num w:numId="20" w16cid:durableId="113713212">
    <w:abstractNumId w:val="19"/>
  </w:num>
  <w:num w:numId="21" w16cid:durableId="641616773">
    <w:abstractNumId w:val="0"/>
  </w:num>
  <w:num w:numId="22" w16cid:durableId="29646592">
    <w:abstractNumId w:val="14"/>
  </w:num>
  <w:num w:numId="23" w16cid:durableId="884292761">
    <w:abstractNumId w:val="1"/>
  </w:num>
  <w:num w:numId="24" w16cid:durableId="225575514">
    <w:abstractNumId w:val="21"/>
  </w:num>
  <w:num w:numId="25" w16cid:durableId="239801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F"/>
    <w:rsid w:val="00187E20"/>
    <w:rsid w:val="00A74F6E"/>
    <w:rsid w:val="00BF345F"/>
    <w:rsid w:val="00CC0A10"/>
    <w:rsid w:val="00C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9533"/>
  <w15:chartTrackingRefBased/>
  <w15:docId w15:val="{0D3EE3CF-316D-49A0-945C-7549E8C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345F"/>
  </w:style>
  <w:style w:type="paragraph" w:styleId="Nagwek">
    <w:name w:val="header"/>
    <w:basedOn w:val="Normalny"/>
    <w:next w:val="Tekstpodstawowy"/>
    <w:link w:val="NagwekZnak"/>
    <w:uiPriority w:val="99"/>
    <w:unhideWhenUsed/>
    <w:rsid w:val="00BF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F345F"/>
  </w:style>
  <w:style w:type="paragraph" w:styleId="Stopka">
    <w:name w:val="footer"/>
    <w:basedOn w:val="Normalny"/>
    <w:link w:val="StopkaZnak1"/>
    <w:uiPriority w:val="99"/>
    <w:unhideWhenUsed/>
    <w:rsid w:val="00BF3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BF345F"/>
  </w:style>
  <w:style w:type="character" w:customStyle="1" w:styleId="StopkaZnak1">
    <w:name w:val="Stopka Znak1"/>
    <w:basedOn w:val="Domylnaczcionkaakapitu"/>
    <w:link w:val="Stopka"/>
    <w:uiPriority w:val="99"/>
    <w:rsid w:val="00BF34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45F"/>
  </w:style>
  <w:style w:type="paragraph" w:styleId="Akapitzlist">
    <w:name w:val="List Paragraph"/>
    <w:basedOn w:val="Normalny"/>
    <w:uiPriority w:val="34"/>
    <w:qFormat/>
    <w:rsid w:val="00BF345F"/>
    <w:pPr>
      <w:ind w:left="720"/>
      <w:contextualSpacing/>
    </w:pPr>
  </w:style>
  <w:style w:type="paragraph" w:styleId="Bezodstpw">
    <w:name w:val="No Spacing"/>
    <w:uiPriority w:val="1"/>
    <w:qFormat/>
    <w:rsid w:val="00BF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9ABA-034C-46AF-BC7C-97A2446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Konrad Piotrowski</cp:lastModifiedBy>
  <cp:revision>2</cp:revision>
  <dcterms:created xsi:type="dcterms:W3CDTF">2024-01-02T11:36:00Z</dcterms:created>
  <dcterms:modified xsi:type="dcterms:W3CDTF">2024-01-02T12:00:00Z</dcterms:modified>
</cp:coreProperties>
</file>