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C" w:rsidRPr="001A7C4F" w:rsidRDefault="00032984" w:rsidP="006D688D">
      <w:pPr>
        <w:spacing w:before="60" w:after="60" w:line="240" w:lineRule="auto"/>
        <w:contextualSpacing/>
        <w:jc w:val="right"/>
        <w:rPr>
          <w:sz w:val="24"/>
          <w:szCs w:val="24"/>
        </w:rPr>
      </w:pPr>
      <w:r w:rsidRPr="001A7C4F">
        <w:rPr>
          <w:sz w:val="24"/>
          <w:szCs w:val="24"/>
        </w:rPr>
        <w:t xml:space="preserve">Toruń, dnia </w:t>
      </w:r>
      <w:r w:rsidR="000962B0" w:rsidRPr="001A7C4F">
        <w:rPr>
          <w:sz w:val="24"/>
          <w:szCs w:val="24"/>
        </w:rPr>
        <w:t>16.03.2022</w:t>
      </w:r>
      <w:r w:rsidRPr="001A7C4F">
        <w:rPr>
          <w:sz w:val="24"/>
          <w:szCs w:val="24"/>
        </w:rPr>
        <w:t xml:space="preserve"> r.</w:t>
      </w: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D36230" w:rsidRPr="001A7C4F" w:rsidRDefault="000962B0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 xml:space="preserve">Odpowiedzi na zapytania do treści </w:t>
      </w:r>
      <w:r w:rsidR="00D36230" w:rsidRPr="001A7C4F">
        <w:rPr>
          <w:b/>
          <w:sz w:val="24"/>
          <w:szCs w:val="24"/>
        </w:rPr>
        <w:t xml:space="preserve">SWZ, </w:t>
      </w:r>
      <w:r w:rsidRPr="001A7C4F">
        <w:rPr>
          <w:b/>
          <w:sz w:val="24"/>
          <w:szCs w:val="24"/>
        </w:rPr>
        <w:t>zmiana treści SWZ</w:t>
      </w:r>
      <w:r w:rsidR="00D36230" w:rsidRPr="001A7C4F">
        <w:rPr>
          <w:b/>
          <w:sz w:val="24"/>
          <w:szCs w:val="24"/>
        </w:rPr>
        <w:t xml:space="preserve">, </w:t>
      </w:r>
    </w:p>
    <w:p w:rsidR="007B133F" w:rsidRPr="001A7C4F" w:rsidRDefault="00D36230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>zmiana terminu składania ofert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sz w:val="24"/>
          <w:szCs w:val="24"/>
        </w:rPr>
      </w:pPr>
      <w:r w:rsidRPr="001A7C4F">
        <w:rPr>
          <w:sz w:val="24"/>
          <w:szCs w:val="24"/>
        </w:rPr>
        <w:t>w przetargu nieograniczonym pn. „Kampania informacyjno-promocyjna”,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A7C4F">
        <w:rPr>
          <w:sz w:val="24"/>
          <w:szCs w:val="24"/>
        </w:rPr>
        <w:t xml:space="preserve">nr ref. </w:t>
      </w:r>
      <w:r w:rsidRPr="001A7C4F">
        <w:rPr>
          <w:rFonts w:eastAsia="Times New Roman"/>
          <w:sz w:val="24"/>
          <w:szCs w:val="24"/>
          <w:lang w:eastAsia="pl-PL"/>
        </w:rPr>
        <w:t>KPFR/KAMPANIA_IP/1/202</w:t>
      </w:r>
      <w:r w:rsidR="000962B0" w:rsidRPr="001A7C4F">
        <w:rPr>
          <w:rFonts w:eastAsia="Times New Roman"/>
          <w:sz w:val="24"/>
          <w:szCs w:val="24"/>
          <w:lang w:eastAsia="pl-PL"/>
        </w:rPr>
        <w:t>2</w:t>
      </w:r>
    </w:p>
    <w:p w:rsidR="00E80C71" w:rsidRPr="001A7C4F" w:rsidRDefault="00E80C71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04803" w:rsidRPr="001A7C4F" w:rsidRDefault="000962B0" w:rsidP="000962B0">
      <w:pPr>
        <w:pStyle w:val="NormalnyWeb"/>
        <w:numPr>
          <w:ilvl w:val="0"/>
          <w:numId w:val="12"/>
        </w:numPr>
        <w:spacing w:before="60" w:after="60" w:line="240" w:lineRule="auto"/>
        <w:ind w:left="284" w:hanging="284"/>
        <w:contextualSpacing/>
        <w:jc w:val="both"/>
        <w:rPr>
          <w:rFonts w:ascii="Calibri" w:hAnsi="Calibri" w:cs="Calibri"/>
          <w:lang w:eastAsia="en-US"/>
        </w:rPr>
      </w:pPr>
      <w:r w:rsidRPr="001A7C4F">
        <w:rPr>
          <w:rFonts w:ascii="Calibri" w:hAnsi="Calibri" w:cs="Calibri"/>
          <w:lang w:eastAsia="en-US"/>
        </w:rPr>
        <w:t xml:space="preserve">Niniejszym </w:t>
      </w:r>
      <w:r w:rsidR="007B133F" w:rsidRPr="001A7C4F">
        <w:rPr>
          <w:rFonts w:ascii="Calibri" w:hAnsi="Calibri" w:cs="Calibri"/>
          <w:lang w:eastAsia="en-US"/>
        </w:rPr>
        <w:t>Zam</w:t>
      </w:r>
      <w:r w:rsidR="00D51626" w:rsidRPr="001A7C4F">
        <w:rPr>
          <w:rFonts w:ascii="Calibri" w:hAnsi="Calibri" w:cs="Calibri"/>
          <w:lang w:eastAsia="en-US"/>
        </w:rPr>
        <w:t xml:space="preserve">awiający udziela następujących odpowiedzi na zapytania wykonawców do </w:t>
      </w:r>
      <w:r w:rsidR="007B133F" w:rsidRPr="001A7C4F">
        <w:rPr>
          <w:rFonts w:ascii="Calibri" w:hAnsi="Calibri" w:cs="Calibri"/>
          <w:lang w:eastAsia="en-US"/>
        </w:rPr>
        <w:t>treści SIWZ</w:t>
      </w:r>
      <w:r w:rsidR="00D51626" w:rsidRPr="001A7C4F">
        <w:rPr>
          <w:rFonts w:ascii="Calibri" w:hAnsi="Calibri" w:cs="Calibri"/>
          <w:lang w:eastAsia="en-US"/>
        </w:rPr>
        <w:t>:</w:t>
      </w:r>
    </w:p>
    <w:p w:rsidR="006D688D" w:rsidRPr="001A7C4F" w:rsidRDefault="006D688D" w:rsidP="00D36230">
      <w:pPr>
        <w:pStyle w:val="NormalnyWeb"/>
        <w:spacing w:before="60" w:after="60" w:line="240" w:lineRule="auto"/>
        <w:ind w:firstLine="708"/>
        <w:contextualSpacing/>
        <w:jc w:val="both"/>
        <w:rPr>
          <w:rFonts w:ascii="Calibri" w:hAnsi="Calibri" w:cs="Calibri"/>
          <w:lang w:eastAsia="en-US"/>
        </w:rPr>
      </w:pPr>
    </w:p>
    <w:p w:rsidR="000962B0" w:rsidRPr="001A7C4F" w:rsidRDefault="00E80C71" w:rsidP="00D36230">
      <w:pPr>
        <w:spacing w:line="240" w:lineRule="auto"/>
        <w:contextualSpacing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Pytanie:</w:t>
      </w:r>
      <w:r w:rsidRPr="001A7C4F">
        <w:rPr>
          <w:sz w:val="24"/>
          <w:szCs w:val="24"/>
        </w:rPr>
        <w:t xml:space="preserve"> </w:t>
      </w:r>
      <w:r w:rsidR="000962B0" w:rsidRPr="001A7C4F">
        <w:rPr>
          <w:sz w:val="24"/>
          <w:szCs w:val="24"/>
        </w:rPr>
        <w:t>Jaki jest szacunkowy budżet realizacji zamówienia?</w:t>
      </w:r>
      <w:r w:rsidR="000962B0" w:rsidRPr="001A7C4F">
        <w:rPr>
          <w:sz w:val="24"/>
          <w:szCs w:val="24"/>
        </w:rPr>
        <w:t xml:space="preserve"> </w:t>
      </w:r>
      <w:r w:rsidR="000962B0" w:rsidRPr="001A7C4F">
        <w:rPr>
          <w:sz w:val="24"/>
          <w:szCs w:val="24"/>
        </w:rPr>
        <w:t xml:space="preserve"> Jaki jest budżet, jaki Zamawiający zamierza przeznaczyć na realizację Zamówienia?</w:t>
      </w:r>
    </w:p>
    <w:p w:rsidR="000962B0" w:rsidRPr="001A7C4F" w:rsidRDefault="000962B0" w:rsidP="00D36230">
      <w:pPr>
        <w:spacing w:line="240" w:lineRule="auto"/>
        <w:contextualSpacing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Odpowiedź:</w:t>
      </w:r>
      <w:r w:rsidRPr="001A7C4F">
        <w:rPr>
          <w:b/>
          <w:bCs/>
          <w:sz w:val="24"/>
          <w:szCs w:val="24"/>
        </w:rPr>
        <w:t xml:space="preserve"> </w:t>
      </w:r>
      <w:r w:rsidRPr="001A7C4F">
        <w:rPr>
          <w:bCs/>
          <w:sz w:val="24"/>
          <w:szCs w:val="24"/>
        </w:rPr>
        <w:t>Zamawiający zakłada, że w pierwszym pytaniu chodzi o szac</w:t>
      </w:r>
      <w:r w:rsidR="00D36230" w:rsidRPr="001A7C4F">
        <w:rPr>
          <w:bCs/>
          <w:sz w:val="24"/>
          <w:szCs w:val="24"/>
        </w:rPr>
        <w:t>owan</w:t>
      </w:r>
      <w:r w:rsidRPr="001A7C4F">
        <w:rPr>
          <w:bCs/>
          <w:sz w:val="24"/>
          <w:szCs w:val="24"/>
        </w:rPr>
        <w:t xml:space="preserve">ą wartość zamówienia. Na tym etapie Zamawiający nie ma obowiązku podawania tej wartości. Jednocześnie zamawiający wskazuje, że zgodnie z zapisami SOPZ wartość zamówienia zaoferowana przez Wykonawcę nie może przekraczać </w:t>
      </w:r>
      <w:r w:rsidRPr="001A7C4F">
        <w:rPr>
          <w:b/>
          <w:bCs/>
          <w:sz w:val="24"/>
          <w:szCs w:val="24"/>
        </w:rPr>
        <w:t>220 000 zł brutto</w:t>
      </w:r>
      <w:r w:rsidRPr="001A7C4F">
        <w:rPr>
          <w:bCs/>
          <w:sz w:val="24"/>
          <w:szCs w:val="24"/>
        </w:rPr>
        <w:t>.</w:t>
      </w:r>
      <w:r w:rsidR="00D36230" w:rsidRPr="001A7C4F">
        <w:rPr>
          <w:bCs/>
          <w:sz w:val="24"/>
          <w:szCs w:val="24"/>
        </w:rPr>
        <w:t xml:space="preserve"> Oferty opiewające na wyższą wartość będą podlegały odrzuceniu jako niezgodne z opisem przedmiotu zamówienia.</w:t>
      </w:r>
    </w:p>
    <w:p w:rsidR="00E80C71" w:rsidRPr="001A7C4F" w:rsidRDefault="000962B0" w:rsidP="00AD7A0A">
      <w:pPr>
        <w:spacing w:line="240" w:lineRule="auto"/>
        <w:contextualSpacing/>
        <w:rPr>
          <w:sz w:val="24"/>
          <w:szCs w:val="24"/>
        </w:rPr>
      </w:pPr>
      <w:r w:rsidRPr="001A7C4F">
        <w:rPr>
          <w:sz w:val="24"/>
          <w:szCs w:val="24"/>
        </w:rPr>
        <w:br/>
      </w:r>
    </w:p>
    <w:p w:rsidR="00AD7A0A" w:rsidRPr="001A7C4F" w:rsidRDefault="000962B0" w:rsidP="001A7C4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1A7C4F">
        <w:rPr>
          <w:sz w:val="24"/>
          <w:szCs w:val="24"/>
        </w:rPr>
        <w:t>Na podstawie art. 137 ust. 1</w:t>
      </w:r>
      <w:r w:rsidR="00D36230" w:rsidRPr="001A7C4F">
        <w:rPr>
          <w:sz w:val="24"/>
          <w:szCs w:val="24"/>
        </w:rPr>
        <w:t xml:space="preserve"> i 6</w:t>
      </w:r>
      <w:r w:rsidRPr="001A7C4F">
        <w:rPr>
          <w:sz w:val="24"/>
          <w:szCs w:val="24"/>
        </w:rPr>
        <w:t xml:space="preserve"> </w:t>
      </w:r>
      <w:proofErr w:type="spellStart"/>
      <w:r w:rsidRPr="001A7C4F">
        <w:rPr>
          <w:sz w:val="24"/>
          <w:szCs w:val="24"/>
        </w:rPr>
        <w:t>pzp</w:t>
      </w:r>
      <w:proofErr w:type="spellEnd"/>
      <w:r w:rsidRPr="001A7C4F">
        <w:rPr>
          <w:sz w:val="24"/>
          <w:szCs w:val="24"/>
        </w:rPr>
        <w:t xml:space="preserve"> Zamawiający dokonuje</w:t>
      </w:r>
      <w:r w:rsidR="00D36230" w:rsidRPr="001A7C4F">
        <w:rPr>
          <w:sz w:val="24"/>
          <w:szCs w:val="24"/>
        </w:rPr>
        <w:t xml:space="preserve"> następujących zmian</w:t>
      </w:r>
      <w:r w:rsidRPr="001A7C4F">
        <w:rPr>
          <w:sz w:val="24"/>
          <w:szCs w:val="24"/>
        </w:rPr>
        <w:t xml:space="preserve"> treści S</w:t>
      </w:r>
      <w:r w:rsidR="00D36230" w:rsidRPr="001A7C4F">
        <w:rPr>
          <w:sz w:val="24"/>
          <w:szCs w:val="24"/>
        </w:rPr>
        <w:t>WZ:</w:t>
      </w:r>
    </w:p>
    <w:p w:rsidR="00D36230" w:rsidRPr="001A7C4F" w:rsidRDefault="00D36230" w:rsidP="00D36230">
      <w:pPr>
        <w:pStyle w:val="Akapitzlist"/>
        <w:spacing w:line="240" w:lineRule="auto"/>
        <w:ind w:left="284"/>
        <w:rPr>
          <w:sz w:val="24"/>
          <w:szCs w:val="24"/>
        </w:rPr>
      </w:pPr>
    </w:p>
    <w:p w:rsidR="00D36230" w:rsidRPr="001A7C4F" w:rsidRDefault="00D36230" w:rsidP="009D12B4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>W załączniku nr 1 do SWZ – „Szczegółowy Opis Przedmiotu Zamówienia”, w pkt. III pkt. 6</w:t>
      </w:r>
      <w:r w:rsidRPr="001A7C4F">
        <w:rPr>
          <w:sz w:val="24"/>
          <w:szCs w:val="24"/>
        </w:rPr>
        <w:br/>
        <w:t xml:space="preserve">(str. 5) zmienia się adres linku, pod którym znajdują się przykładowe </w:t>
      </w:r>
      <w:r w:rsidRPr="001A7C4F">
        <w:rPr>
          <w:color w:val="000000" w:themeColor="text1"/>
          <w:sz w:val="24"/>
          <w:szCs w:val="24"/>
          <w:shd w:val="clear" w:color="auto" w:fill="FFFFFF"/>
        </w:rPr>
        <w:t>elementy graficzne, hasło stanowiące koncepcję kreatywną poprzednich kampanii</w:t>
      </w:r>
      <w:r w:rsidR="009D12B4" w:rsidRPr="001A7C4F">
        <w:rPr>
          <w:sz w:val="24"/>
          <w:szCs w:val="24"/>
        </w:rPr>
        <w:t>. Właściwy adres to</w:t>
      </w:r>
      <w:r w:rsidRPr="001A7C4F">
        <w:rPr>
          <w:sz w:val="24"/>
          <w:szCs w:val="24"/>
        </w:rPr>
        <w:t xml:space="preserve">: </w:t>
      </w:r>
      <w:hyperlink r:id="rId7" w:history="1">
        <w:r w:rsidRPr="001A7C4F">
          <w:rPr>
            <w:rStyle w:val="Hipercze"/>
            <w:sz w:val="24"/>
            <w:szCs w:val="24"/>
          </w:rPr>
          <w:t>https://kpfr.pl/przykladowe-elementy-graficzne-z-poprzednich-kampanii-promocyjnych</w:t>
        </w:r>
      </w:hyperlink>
      <w:r w:rsidRPr="001A7C4F">
        <w:rPr>
          <w:sz w:val="24"/>
          <w:szCs w:val="24"/>
        </w:rPr>
        <w:t xml:space="preserve"> </w:t>
      </w:r>
    </w:p>
    <w:p w:rsidR="00D36230" w:rsidRPr="001A7C4F" w:rsidRDefault="009D12B4" w:rsidP="001A7C4F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sz w:val="24"/>
          <w:szCs w:val="24"/>
        </w:rPr>
      </w:pPr>
      <w:r w:rsidRPr="001A7C4F">
        <w:rPr>
          <w:sz w:val="24"/>
          <w:szCs w:val="24"/>
        </w:rPr>
        <w:t xml:space="preserve">W dziale 17 SWZ, w pkt. 1 zmienia się końcowy termin związania ofertą na dzień </w:t>
      </w:r>
      <w:r w:rsidR="001A7C4F">
        <w:rPr>
          <w:b/>
          <w:sz w:val="24"/>
          <w:szCs w:val="24"/>
        </w:rPr>
        <w:t>30.04.2022</w:t>
      </w:r>
      <w:r w:rsidRPr="001A7C4F">
        <w:rPr>
          <w:b/>
          <w:sz w:val="24"/>
          <w:szCs w:val="24"/>
        </w:rPr>
        <w:t>r.</w:t>
      </w:r>
    </w:p>
    <w:p w:rsidR="00D36230" w:rsidRPr="001A7C4F" w:rsidRDefault="009D12B4" w:rsidP="009D12B4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>W dziale 1</w:t>
      </w:r>
      <w:r w:rsidRPr="001A7C4F">
        <w:rPr>
          <w:sz w:val="24"/>
          <w:szCs w:val="24"/>
        </w:rPr>
        <w:t>8</w:t>
      </w:r>
      <w:r w:rsidRPr="001A7C4F">
        <w:rPr>
          <w:sz w:val="24"/>
          <w:szCs w:val="24"/>
        </w:rPr>
        <w:t xml:space="preserve"> SWZ, w pkt. 1</w:t>
      </w:r>
      <w:r w:rsidRPr="001A7C4F">
        <w:rPr>
          <w:sz w:val="24"/>
          <w:szCs w:val="24"/>
        </w:rPr>
        <w:t xml:space="preserve"> zmienia się </w:t>
      </w:r>
      <w:r w:rsidR="001A7C4F">
        <w:rPr>
          <w:sz w:val="24"/>
          <w:szCs w:val="24"/>
        </w:rPr>
        <w:t>termin</w:t>
      </w:r>
      <w:r w:rsidRPr="001A7C4F">
        <w:rPr>
          <w:sz w:val="24"/>
          <w:szCs w:val="24"/>
        </w:rPr>
        <w:t xml:space="preserve"> składania ofert na dzień </w:t>
      </w:r>
      <w:r w:rsidRPr="001A7C4F">
        <w:rPr>
          <w:b/>
          <w:sz w:val="24"/>
          <w:szCs w:val="24"/>
        </w:rPr>
        <w:t>1.04.2022 r</w:t>
      </w:r>
      <w:r w:rsidRPr="001A7C4F">
        <w:rPr>
          <w:sz w:val="24"/>
          <w:szCs w:val="24"/>
        </w:rPr>
        <w:t>., godz. 9:00.</w:t>
      </w:r>
    </w:p>
    <w:p w:rsidR="009D12B4" w:rsidRPr="001A7C4F" w:rsidRDefault="009D12B4" w:rsidP="009D12B4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rPr>
          <w:sz w:val="24"/>
          <w:szCs w:val="24"/>
        </w:rPr>
      </w:pPr>
      <w:r w:rsidRPr="001A7C4F">
        <w:rPr>
          <w:sz w:val="24"/>
          <w:szCs w:val="24"/>
        </w:rPr>
        <w:t xml:space="preserve">W dziale </w:t>
      </w:r>
      <w:r w:rsidRPr="001A7C4F">
        <w:rPr>
          <w:sz w:val="24"/>
          <w:szCs w:val="24"/>
        </w:rPr>
        <w:t>20</w:t>
      </w:r>
      <w:r w:rsidRPr="001A7C4F">
        <w:rPr>
          <w:sz w:val="24"/>
          <w:szCs w:val="24"/>
        </w:rPr>
        <w:t xml:space="preserve"> SWZ, w pkt. 1 zmienia się </w:t>
      </w:r>
      <w:r w:rsidR="001A7C4F">
        <w:rPr>
          <w:sz w:val="24"/>
          <w:szCs w:val="24"/>
        </w:rPr>
        <w:t>termin</w:t>
      </w:r>
      <w:bookmarkStart w:id="0" w:name="_GoBack"/>
      <w:bookmarkEnd w:id="0"/>
      <w:r w:rsidRPr="001A7C4F">
        <w:rPr>
          <w:sz w:val="24"/>
          <w:szCs w:val="24"/>
        </w:rPr>
        <w:t xml:space="preserve"> </w:t>
      </w:r>
      <w:r w:rsidRPr="001A7C4F">
        <w:rPr>
          <w:sz w:val="24"/>
          <w:szCs w:val="24"/>
        </w:rPr>
        <w:t>otwarcia</w:t>
      </w:r>
      <w:r w:rsidRPr="001A7C4F">
        <w:rPr>
          <w:sz w:val="24"/>
          <w:szCs w:val="24"/>
        </w:rPr>
        <w:t xml:space="preserve"> ofert na dzień </w:t>
      </w:r>
      <w:r w:rsidRPr="001A7C4F">
        <w:rPr>
          <w:b/>
          <w:sz w:val="24"/>
          <w:szCs w:val="24"/>
        </w:rPr>
        <w:t>1.04.2022 r</w:t>
      </w:r>
      <w:r w:rsidRPr="001A7C4F">
        <w:rPr>
          <w:sz w:val="24"/>
          <w:szCs w:val="24"/>
        </w:rPr>
        <w:t>., godz. 9:</w:t>
      </w:r>
      <w:r w:rsidRPr="001A7C4F">
        <w:rPr>
          <w:sz w:val="24"/>
          <w:szCs w:val="24"/>
        </w:rPr>
        <w:t>10</w:t>
      </w:r>
      <w:r w:rsidRPr="001A7C4F">
        <w:rPr>
          <w:sz w:val="24"/>
          <w:szCs w:val="24"/>
        </w:rPr>
        <w:t>.</w:t>
      </w:r>
    </w:p>
    <w:p w:rsidR="009D12B4" w:rsidRPr="000962B0" w:rsidRDefault="009D12B4" w:rsidP="009D12B4">
      <w:pPr>
        <w:pStyle w:val="Akapitzlist"/>
        <w:spacing w:line="240" w:lineRule="auto"/>
        <w:ind w:left="284"/>
      </w:pPr>
    </w:p>
    <w:p w:rsidR="00E80C71" w:rsidRPr="000962B0" w:rsidRDefault="00E80C71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CE6693" w:rsidRPr="000962B0" w:rsidRDefault="00CE669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Beata Kmieć</w:t>
      </w: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Przewodnicząca komisji przetargowej</w:t>
      </w:r>
    </w:p>
    <w:p w:rsidR="006D746C" w:rsidRPr="006D688D" w:rsidRDefault="006D746C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E57" w:rsidRPr="006D688D" w:rsidRDefault="008D5E57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5E57" w:rsidRPr="006D688D" w:rsidSect="004F4B79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426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D4" w:rsidRDefault="00032984">
      <w:pPr>
        <w:spacing w:after="0" w:line="240" w:lineRule="auto"/>
      </w:pPr>
      <w:r>
        <w:separator/>
      </w:r>
    </w:p>
  </w:endnote>
  <w:endnote w:type="continuationSeparator" w:id="0">
    <w:p w:rsidR="00FE35D4" w:rsidRDefault="000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6D746C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563830D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6D746C">
          <w:pPr>
            <w:spacing w:after="0"/>
            <w:rPr>
              <w:sz w:val="16"/>
              <w:szCs w:val="16"/>
              <w:lang w:eastAsia="pl-PL"/>
            </w:rPr>
          </w:pP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4F4B79" w:rsidTr="008945D4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C451C" wp14:editId="08A40E67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B8F9E06" id="shape_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3Hw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"/>
                </w:pict>
              </mc:Fallback>
            </mc:AlternateConten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4F4B79" w:rsidRDefault="004F4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D4" w:rsidRDefault="00032984">
      <w:pPr>
        <w:spacing w:after="0" w:line="240" w:lineRule="auto"/>
      </w:pPr>
      <w:r>
        <w:separator/>
      </w:r>
    </w:p>
  </w:footnote>
  <w:footnote w:type="continuationSeparator" w:id="0">
    <w:p w:rsidR="00FE35D4" w:rsidRDefault="000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6C" w:rsidRDefault="00724564">
    <w:pPr>
      <w:pStyle w:val="Gwka"/>
    </w:pPr>
    <w:r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9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708025</wp:posOffset>
              </wp:positionV>
              <wp:extent cx="5988685" cy="0"/>
              <wp:effectExtent l="12700" t="12700" r="889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8A5FB7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5.75pt" to="46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" strokeweight=".18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5E6"/>
    <w:multiLevelType w:val="hybridMultilevel"/>
    <w:tmpl w:val="78D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2F9E"/>
    <w:multiLevelType w:val="hybridMultilevel"/>
    <w:tmpl w:val="7826A8DA"/>
    <w:lvl w:ilvl="0" w:tplc="F236A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2740B"/>
    <w:multiLevelType w:val="hybridMultilevel"/>
    <w:tmpl w:val="F7A03D9A"/>
    <w:lvl w:ilvl="0" w:tplc="EBAEF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6AA9"/>
    <w:multiLevelType w:val="singleLevel"/>
    <w:tmpl w:val="2DBE4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93117"/>
    <w:multiLevelType w:val="hybridMultilevel"/>
    <w:tmpl w:val="6172BDB2"/>
    <w:lvl w:ilvl="0" w:tplc="D110D2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875"/>
    <w:multiLevelType w:val="singleLevel"/>
    <w:tmpl w:val="F438B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0320D"/>
    <w:multiLevelType w:val="hybridMultilevel"/>
    <w:tmpl w:val="4C84C928"/>
    <w:lvl w:ilvl="0" w:tplc="F2E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083"/>
    <w:multiLevelType w:val="hybridMultilevel"/>
    <w:tmpl w:val="8208E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DCD"/>
    <w:multiLevelType w:val="hybridMultilevel"/>
    <w:tmpl w:val="6F662646"/>
    <w:lvl w:ilvl="0" w:tplc="0E22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501EB"/>
    <w:multiLevelType w:val="hybridMultilevel"/>
    <w:tmpl w:val="99E434A6"/>
    <w:lvl w:ilvl="0" w:tplc="2C6A4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524"/>
    <w:multiLevelType w:val="hybridMultilevel"/>
    <w:tmpl w:val="E13C80F4"/>
    <w:lvl w:ilvl="0" w:tplc="80E436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843A5"/>
    <w:multiLevelType w:val="hybridMultilevel"/>
    <w:tmpl w:val="210C10A4"/>
    <w:lvl w:ilvl="0" w:tplc="F43E9E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CB43F5"/>
    <w:multiLevelType w:val="hybridMultilevel"/>
    <w:tmpl w:val="C57A6B90"/>
    <w:lvl w:ilvl="0" w:tplc="24008042">
      <w:start w:val="1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C"/>
    <w:rsid w:val="00032984"/>
    <w:rsid w:val="000962B0"/>
    <w:rsid w:val="0017699B"/>
    <w:rsid w:val="00176B9E"/>
    <w:rsid w:val="001A7C4F"/>
    <w:rsid w:val="00297C36"/>
    <w:rsid w:val="00461688"/>
    <w:rsid w:val="00462BD6"/>
    <w:rsid w:val="004F4B79"/>
    <w:rsid w:val="005B0DBE"/>
    <w:rsid w:val="00641774"/>
    <w:rsid w:val="00662E18"/>
    <w:rsid w:val="006D688D"/>
    <w:rsid w:val="006D746C"/>
    <w:rsid w:val="00704803"/>
    <w:rsid w:val="00724564"/>
    <w:rsid w:val="007B133F"/>
    <w:rsid w:val="008A7AC7"/>
    <w:rsid w:val="008D5E57"/>
    <w:rsid w:val="009D12B4"/>
    <w:rsid w:val="00AD6473"/>
    <w:rsid w:val="00AD7A0A"/>
    <w:rsid w:val="00BF0616"/>
    <w:rsid w:val="00C610B0"/>
    <w:rsid w:val="00CE6693"/>
    <w:rsid w:val="00D36230"/>
    <w:rsid w:val="00D51626"/>
    <w:rsid w:val="00D76C7C"/>
    <w:rsid w:val="00D97A4C"/>
    <w:rsid w:val="00E24CBD"/>
    <w:rsid w:val="00E80C71"/>
    <w:rsid w:val="00F1661E"/>
    <w:rsid w:val="00F75F0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qFormat/>
    <w:rsid w:val="00C610B0"/>
    <w:pPr>
      <w:keepNext/>
      <w:suppressAutoHyphens w:val="0"/>
      <w:spacing w:after="0" w:line="240" w:lineRule="auto"/>
      <w:outlineLvl w:val="0"/>
    </w:pPr>
    <w:rPr>
      <w:rFonts w:eastAsia="Times New Roman" w:cs="Times New Roman"/>
      <w:b/>
      <w:color w:val="1F4E79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10B0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C610B0"/>
  </w:style>
  <w:style w:type="character" w:styleId="Uwydatnienie">
    <w:name w:val="Emphasis"/>
    <w:basedOn w:val="Domylnaczcionkaakapitu"/>
    <w:uiPriority w:val="20"/>
    <w:qFormat/>
    <w:rsid w:val="00C610B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610B0"/>
    <w:rPr>
      <w:rFonts w:eastAsia="Times New Roman" w:cs="Times New Roman"/>
      <w:b/>
      <w:color w:val="1F4E79" w:themeColor="accent1" w:themeShade="80"/>
      <w:sz w:val="20"/>
      <w:lang w:eastAsia="pl-PL"/>
    </w:rPr>
  </w:style>
  <w:style w:type="paragraph" w:customStyle="1" w:styleId="paragraph">
    <w:name w:val="paragraph"/>
    <w:basedOn w:val="Normalny"/>
    <w:rsid w:val="00D516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pfr.pl/przykladowe-elementy-graficzne-z-poprzednich-kampanii-promocyjn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A.Sztyma</dc:creator>
  <cp:lastModifiedBy>Beata  Kmieć</cp:lastModifiedBy>
  <cp:revision>3</cp:revision>
  <cp:lastPrinted>2017-04-07T13:11:00Z</cp:lastPrinted>
  <dcterms:created xsi:type="dcterms:W3CDTF">2022-03-16T07:55:00Z</dcterms:created>
  <dcterms:modified xsi:type="dcterms:W3CDTF">2022-03-16T07:56:00Z</dcterms:modified>
  <dc:language>pl-PL</dc:language>
</cp:coreProperties>
</file>