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4" w:rsidRPr="00663D23" w:rsidRDefault="00933974"/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"/>
        <w:gridCol w:w="6919"/>
        <w:gridCol w:w="6660"/>
      </w:tblGrid>
      <w:tr w:rsidR="00796DF6" w:rsidRPr="00663D23" w:rsidTr="00663D23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63D23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63D2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Wymagane parametry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63D2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Parametry oferowane </w:t>
            </w:r>
            <w:r w:rsidRPr="00663D23">
              <w:rPr>
                <w:rFonts w:ascii="Arial" w:eastAsia="Times New Roman" w:hAnsi="Arial" w:cs="Arial"/>
                <w:bCs/>
                <w:lang w:eastAsia="pl-PL"/>
              </w:rPr>
              <w:t>(podać, w przypadku określenia w kol. 2 wartości minimalnych – wskazać dokładną wartość oferowaną)</w:t>
            </w:r>
            <w:r w:rsidRPr="00663D2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C343A2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43A2" w:rsidP="007F2D0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663D23" w:rsidRDefault="00C343A2" w:rsidP="007F2D0D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663D23">
              <w:rPr>
                <w:rFonts w:ascii="Arial" w:hAnsi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Model i marka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Rok produkcji podwozia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Rok produkcji zabudowy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bCs/>
                <w:sz w:val="22"/>
                <w:szCs w:val="22"/>
              </w:rPr>
              <w:t>Udokumentowany przebieg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Aktualny przegląd techniczny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35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BA29CB">
            <w:pPr>
              <w:pStyle w:val="Bezodstpw"/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63D23">
              <w:rPr>
                <w:rFonts w:ascii="Arial" w:hAnsi="Arial"/>
                <w:bCs/>
                <w:sz w:val="22"/>
                <w:szCs w:val="22"/>
              </w:rPr>
              <w:t xml:space="preserve">Pojazd musi być po udokumentowanym serwisie w zakresie wymiany oleju silnikowego, oleju hydraulicznego w zabudowie oraz filtrów (powietrza, oleju, kabinowego – jeżeli występuje) – serwis w ciągu </w:t>
            </w:r>
            <w:r w:rsidRPr="00663D23">
              <w:rPr>
                <w:rFonts w:ascii="Arial" w:hAnsi="Arial"/>
                <w:bCs/>
                <w:sz w:val="22"/>
                <w:szCs w:val="22"/>
              </w:rPr>
              <w:lastRenderedPageBreak/>
              <w:t xml:space="preserve">ostatnich 10 000 kilometrów przebiegu pojazdu.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7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BA29CB">
            <w:pPr>
              <w:pStyle w:val="Bezodstpw"/>
              <w:spacing w:line="360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63D23">
              <w:rPr>
                <w:rFonts w:ascii="Arial" w:hAnsi="Arial"/>
                <w:bCs/>
                <w:sz w:val="22"/>
                <w:szCs w:val="22"/>
              </w:rPr>
              <w:t>Podwozie jak i zabudowa pojazdu bez widocznych ognisk korozji.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hideMark/>
          </w:tcPr>
          <w:p w:rsidR="00BA29CB" w:rsidRPr="00663D23" w:rsidRDefault="00BA29CB" w:rsidP="00BA29CB">
            <w:pPr>
              <w:pStyle w:val="Bezodstpw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Pojazd kompletny po zabudowie spełniający normy CE.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43A2" w:rsidP="007258B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663D23" w:rsidRDefault="00C343A2" w:rsidP="007258B2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PODWOZIE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C343A2" w:rsidP="00C343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Podwozie przeznaczone i przystosowane pod zabudowę śmieciarki dwukomorowej.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Podwozie trzyosiowe, układ napędowy pojazdu 6x2*4, druga oś napędowa, trzecia oś skrętna podnoszona.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Rozstaw osi pojazdu min. 3400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mm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, max 4100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mm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hideMark/>
          </w:tcPr>
          <w:p w:rsidR="00591AD7" w:rsidRPr="00663D23" w:rsidRDefault="00933974" w:rsidP="00591AD7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Zawieszenie pojazdu: </w:t>
            </w:r>
            <w:r w:rsidR="00591AD7" w:rsidRPr="00591AD7">
              <w:rPr>
                <w:rFonts w:ascii="Arial" w:hAnsi="Arial"/>
                <w:sz w:val="22"/>
                <w:szCs w:val="22"/>
              </w:rPr>
              <w:t>przód resory lub pneumatyczne, tył pneumatyczne, z awaryjnym podnoszeniem trzeciej osi w trudnym terenie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Dopuszczalny nacisk zgodnie z obowiązującymi przepisami, w tym oś przednia o nośności min. 8,0 t, oś tylna – napędowa o nośności min. 12 t.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Blokada mechanizmu różnicowego mostu napędowego.  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246C" w:rsidRPr="00663D23" w:rsidTr="00663D23">
        <w:trPr>
          <w:trHeight w:val="42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EB246C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3579" w:type="dxa"/>
            <w:gridSpan w:val="2"/>
            <w:shd w:val="clear" w:color="auto" w:fill="auto"/>
            <w:vAlign w:val="center"/>
            <w:hideMark/>
          </w:tcPr>
          <w:p w:rsidR="00EB246C" w:rsidRPr="00663D2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hAnsi="Arial" w:cs="Arial"/>
              </w:rPr>
              <w:t xml:space="preserve">Silnik: </w:t>
            </w:r>
          </w:p>
        </w:tc>
      </w:tr>
      <w:tr w:rsidR="00933974" w:rsidRPr="00663D23" w:rsidTr="00663D23">
        <w:trPr>
          <w:trHeight w:val="82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a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turbodoładowany, wysokoprężny;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tabs>
                <w:tab w:val="left" w:pos="360"/>
                <w:tab w:val="left" w:pos="1440"/>
              </w:tabs>
              <w:suppressAutoHyphens/>
              <w:autoSpaceDE w:val="0"/>
              <w:spacing w:after="0" w:line="240" w:lineRule="auto"/>
              <w:ind w:left="4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9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b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moc min. 280 KM, moment obrotowy min. 1400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Nm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>;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c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pojemność silnika min. 8000 cm</w:t>
            </w:r>
            <w:r w:rsidRPr="00663D23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Pr="00663D23">
              <w:rPr>
                <w:rFonts w:ascii="Arial" w:hAnsi="Arial"/>
                <w:sz w:val="22"/>
                <w:szCs w:val="22"/>
              </w:rPr>
              <w:t>;</w:t>
            </w:r>
          </w:p>
          <w:p w:rsidR="00591AD7" w:rsidRPr="00591AD7" w:rsidRDefault="00591AD7" w:rsidP="00591A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AD7">
              <w:rPr>
                <w:rFonts w:ascii="Arial" w:hAnsi="Arial" w:cs="Arial"/>
              </w:rPr>
              <w:t>Zamawiający dopuszcza pojemność silnika min. 7500 cm</w:t>
            </w:r>
            <w:r w:rsidRPr="00591AD7">
              <w:rPr>
                <w:rFonts w:ascii="Arial" w:hAnsi="Arial" w:cs="Arial"/>
                <w:vertAlign w:val="superscript"/>
              </w:rPr>
              <w:t xml:space="preserve">3 </w:t>
            </w:r>
            <w:r w:rsidRPr="00591AD7">
              <w:rPr>
                <w:rFonts w:ascii="Arial" w:hAnsi="Arial" w:cs="Arial"/>
              </w:rPr>
              <w:t>pod warunkiem, że podwozie pojazdu od początku było przeznaczone przez producenta do pracy jako podwozie śmieciarki</w:t>
            </w:r>
          </w:p>
          <w:p w:rsidR="00591AD7" w:rsidRPr="00663D23" w:rsidRDefault="00591AD7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d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norma emisji spalin - minimum EURO 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33974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6919" w:type="dxa"/>
            <w:shd w:val="clear" w:color="auto" w:fill="auto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ogranicznik prędkości do 89 i 30 km/h.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Skrzynia biegów: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a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591AD7" w:rsidRPr="00663D23" w:rsidRDefault="00176B84" w:rsidP="00591AD7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80065C">
              <w:rPr>
                <w:rFonts w:ascii="Arial" w:hAnsi="Arial"/>
                <w:sz w:val="22"/>
                <w:szCs w:val="22"/>
              </w:rPr>
              <w:t>min. 5 biegowa automatyczna lub zautomatyzowana bez pedału sprzęgła, wyposażona w bieg pełzający, umożliwiający manewrowanie z małymi prędkościami</w:t>
            </w:r>
            <w:r w:rsidR="00CD36EE">
              <w:rPr>
                <w:rFonts w:ascii="Arial" w:hAnsi="Arial"/>
                <w:sz w:val="22"/>
                <w:szCs w:val="22"/>
              </w:rPr>
              <w:t xml:space="preserve"> </w:t>
            </w:r>
            <w:r w:rsidR="00CD36EE" w:rsidRPr="00CD36EE">
              <w:rPr>
                <w:rFonts w:ascii="Arial" w:hAnsi="Arial"/>
                <w:sz w:val="22"/>
                <w:szCs w:val="22"/>
              </w:rPr>
              <w:t>lub bez biegu pełzającego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933974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96DF6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b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przystawka odbioru mocy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odsilnikowa</w:t>
            </w:r>
            <w:proofErr w:type="spellEnd"/>
            <w:r w:rsidR="00A7483F" w:rsidRPr="00663D23">
              <w:rPr>
                <w:rFonts w:ascii="Arial" w:hAnsi="Arial"/>
                <w:sz w:val="22"/>
                <w:szCs w:val="22"/>
              </w:rPr>
              <w:t xml:space="preserve"> lub ze skrzyni biegów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c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sygnał ostrzegawczy załączonego biegu wstecznego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5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EB246C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Ogumienie w rozmiarze: 315/80 R22,5</w:t>
            </w:r>
            <w:r w:rsidR="00CD36EE">
              <w:rPr>
                <w:rFonts w:ascii="Arial" w:hAnsi="Arial"/>
                <w:sz w:val="22"/>
                <w:szCs w:val="22"/>
              </w:rPr>
              <w:t xml:space="preserve"> (lub równoważne np. 315/70)</w:t>
            </w:r>
          </w:p>
          <w:p w:rsidR="00796DF6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 bieżnikiem szosowo-terenowym – tył</w:t>
            </w:r>
          </w:p>
          <w:p w:rsidR="00591AD7" w:rsidRPr="00663D23" w:rsidRDefault="00591AD7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</w:p>
          <w:p w:rsidR="00933974" w:rsidRPr="00663D23" w:rsidRDefault="00933974" w:rsidP="00933974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933974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933974" w:rsidRPr="00663D23" w:rsidTr="00663D23">
        <w:trPr>
          <w:trHeight w:val="7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33974" w:rsidRPr="00663D23" w:rsidRDefault="00933974" w:rsidP="00933974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Ogumienie nieprzekraczające 50% zużycia</w:t>
            </w:r>
          </w:p>
          <w:p w:rsidR="00933974" w:rsidRPr="00663D23" w:rsidRDefault="00933974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33974" w:rsidRPr="00663D23" w:rsidRDefault="00933974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7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 w:rsidR="00933974"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Felgi stalowe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246C" w:rsidRPr="00663D23" w:rsidTr="00663D23">
        <w:trPr>
          <w:trHeight w:val="39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EB246C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933974"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3579" w:type="dxa"/>
            <w:gridSpan w:val="2"/>
            <w:shd w:val="clear" w:color="auto" w:fill="auto"/>
            <w:vAlign w:val="center"/>
            <w:hideMark/>
          </w:tcPr>
          <w:p w:rsidR="00EB246C" w:rsidRPr="00663D2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hAnsi="Arial" w:cs="Arial"/>
              </w:rPr>
              <w:t>Układ hamulcowy:</w:t>
            </w:r>
          </w:p>
        </w:tc>
      </w:tr>
      <w:tr w:rsidR="00796DF6" w:rsidRPr="00663D23" w:rsidTr="00663D2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a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dwuobwodowy układ hamulcowy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8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b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EB246C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hamulce tarczowe na wszystkich osiach</w:t>
            </w:r>
          </w:p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 systemem przeciwdziałającym blokowaniu kół podczas hamowania – system ABS lub równoważny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2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c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663D23" w:rsidRDefault="00591AD7" w:rsidP="00BA29CB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Min. </w:t>
            </w:r>
            <w:r w:rsidR="00BA29CB" w:rsidRPr="00663D23">
              <w:rPr>
                <w:rFonts w:ascii="Arial" w:hAnsi="Arial"/>
                <w:sz w:val="22"/>
                <w:szCs w:val="22"/>
              </w:rPr>
              <w:t>hamulec silnikowy</w:t>
            </w:r>
          </w:p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BA29CB">
            <w:pPr>
              <w:pStyle w:val="Bezodstpw"/>
              <w:ind w:left="180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EB246C" w:rsidRPr="00663D23" w:rsidTr="00663D23">
        <w:trPr>
          <w:trHeight w:val="27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EB246C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BA29CB"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3579" w:type="dxa"/>
            <w:gridSpan w:val="2"/>
            <w:shd w:val="clear" w:color="auto" w:fill="auto"/>
            <w:vAlign w:val="center"/>
            <w:hideMark/>
          </w:tcPr>
          <w:p w:rsidR="00EB246C" w:rsidRPr="00663D23" w:rsidRDefault="00EB246C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Kabina:</w:t>
            </w:r>
          </w:p>
        </w:tc>
      </w:tr>
      <w:tr w:rsidR="00796DF6" w:rsidRPr="00663D23" w:rsidTr="00663D23">
        <w:trPr>
          <w:trHeight w:val="5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a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kabina</w:t>
            </w:r>
            <w:r w:rsidRPr="00663D23">
              <w:rPr>
                <w:rFonts w:ascii="Arial" w:eastAsiaTheme="minorHAnsi" w:hAnsi="Arial"/>
                <w:sz w:val="22"/>
                <w:szCs w:val="22"/>
                <w:lang w:eastAsia="en-US"/>
              </w:rPr>
              <w:t xml:space="preserve"> </w:t>
            </w:r>
            <w:r w:rsidRPr="00663D23">
              <w:rPr>
                <w:rFonts w:ascii="Arial" w:hAnsi="Arial"/>
                <w:sz w:val="22"/>
                <w:szCs w:val="22"/>
              </w:rPr>
              <w:t>krótka, trzyosobowa</w:t>
            </w:r>
          </w:p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72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b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trzy fotele z pasami bezpieczeństwa i zagłówkami,</w:t>
            </w:r>
          </w:p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komfortowe siedzenie kierowcy z zawieszeniem pneumatycznym</w:t>
            </w:r>
          </w:p>
          <w:p w:rsidR="00796DF6" w:rsidRPr="00663D23" w:rsidRDefault="00796DF6" w:rsidP="00EB246C">
            <w:pPr>
              <w:pStyle w:val="Bezodstpw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BA29CB">
            <w:pPr>
              <w:pStyle w:val="Bezodstpw"/>
              <w:ind w:left="180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DF6" w:rsidRPr="00663D23" w:rsidTr="00663D2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c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komplet dywaników podłogowych – gumowych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d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pokrowce na siedzenia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BA29CB">
            <w:pPr>
              <w:pStyle w:val="Bezodstpw"/>
              <w:jc w:val="both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96DF6" w:rsidRPr="00663D23" w:rsidTr="00663D2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klimatyzacja z automatyczną lub manualną regulacją temperatury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2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f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663D23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koło kierownicy z możliwością regulacji położenia </w:t>
            </w:r>
            <w:r w:rsidR="00A7483F" w:rsidRPr="00663D23">
              <w:rPr>
                <w:rFonts w:ascii="Arial" w:hAnsi="Arial"/>
                <w:sz w:val="22"/>
                <w:szCs w:val="22"/>
              </w:rPr>
              <w:t xml:space="preserve">co najmniej w jednej płaszczyźnie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2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g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układ kierownicy lewostronny ze wspomaganiem hydraulicznym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h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układ obsługi i diagnozy pojazdu w kabinie kierowcy</w:t>
            </w:r>
            <w:r w:rsidR="00BA29CB" w:rsidRPr="00663D23">
              <w:rPr>
                <w:rFonts w:ascii="Arial" w:hAnsi="Arial"/>
                <w:sz w:val="22"/>
                <w:szCs w:val="22"/>
              </w:rPr>
              <w:t xml:space="preserve"> w języku polskim</w:t>
            </w:r>
            <w:r w:rsidR="00A7483F" w:rsidRPr="00663D23">
              <w:rPr>
                <w:rFonts w:ascii="Arial" w:hAnsi="Arial"/>
                <w:sz w:val="22"/>
                <w:szCs w:val="22"/>
              </w:rPr>
              <w:t xml:space="preserve"> lub w języku angielskim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lusterka </w:t>
            </w:r>
            <w:r w:rsidR="00BA29CB" w:rsidRPr="00663D23">
              <w:rPr>
                <w:rFonts w:ascii="Arial" w:hAnsi="Arial"/>
                <w:sz w:val="22"/>
                <w:szCs w:val="22"/>
              </w:rPr>
              <w:t xml:space="preserve">zewnętrzne podgrzewane i </w:t>
            </w:r>
            <w:r w:rsidR="00CE61AA" w:rsidRPr="00663D23">
              <w:rPr>
                <w:rFonts w:ascii="Arial" w:hAnsi="Arial"/>
                <w:sz w:val="22"/>
                <w:szCs w:val="22"/>
              </w:rPr>
              <w:t>elektrycznie regulowane</w:t>
            </w:r>
          </w:p>
          <w:p w:rsidR="00796DF6" w:rsidRPr="00663D23" w:rsidRDefault="00796DF6" w:rsidP="00EB246C">
            <w:pPr>
              <w:pStyle w:val="Bezodstpw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dodatkowe lusterka szerokokątne po prawej i lewej stronie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7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j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immobilizer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14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k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E61AA" w:rsidRPr="00663D23" w:rsidRDefault="00796DF6" w:rsidP="00CE61AA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system audio z bezprzewodową obsługą telefonu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bluetooth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 z zestawem głośnomówiącym</w:t>
            </w:r>
            <w:r w:rsidR="00CE61AA" w:rsidRPr="00663D23">
              <w:rPr>
                <w:rFonts w:ascii="Arial" w:hAnsi="Arial"/>
                <w:sz w:val="22"/>
                <w:szCs w:val="22"/>
              </w:rPr>
              <w:t>, ze sterowaniem zlokalizowanym przy/na kole kierowniczym</w:t>
            </w:r>
          </w:p>
          <w:p w:rsidR="00CE61AA" w:rsidRPr="00663D23" w:rsidRDefault="00CE61AA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l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CB radio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BA29CB">
            <w:pPr>
              <w:pStyle w:val="Bezodstpw"/>
              <w:ind w:left="1800"/>
              <w:jc w:val="both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BA29CB" w:rsidRPr="00663D23" w:rsidTr="00663D2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m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663D23" w:rsidRDefault="00BA29CB" w:rsidP="00BA29CB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system audio z bezprzewodową obsługą telefonu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bluetooth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 z zestawem głośnomówiącym</w:t>
            </w:r>
          </w:p>
          <w:p w:rsidR="00BA29CB" w:rsidRPr="00663D23" w:rsidRDefault="00BA29CB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n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instalacja z przetwornicą 12/24V – 10A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92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o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oświetlenie pojazdu zgodne z przepisami ruchu drogowego, obowiązującymi dla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1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C343A2" w:rsidP="00C343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p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komputer pokładowy – komunikaty i wyświetlacz komputera pokładowego w języku polskim</w:t>
            </w:r>
            <w:r w:rsidR="00A7483F" w:rsidRPr="00663D23">
              <w:rPr>
                <w:rFonts w:ascii="Arial" w:hAnsi="Arial"/>
                <w:sz w:val="22"/>
                <w:szCs w:val="22"/>
              </w:rPr>
              <w:t xml:space="preserve"> lub języku angielskim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6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63D23">
              <w:rPr>
                <w:rFonts w:ascii="Arial" w:eastAsia="Times New Roman" w:hAnsi="Arial" w:cs="Arial"/>
                <w:lang w:eastAsia="pl-PL"/>
              </w:rPr>
              <w:t>r</w:t>
            </w:r>
            <w:proofErr w:type="spellEnd"/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BA29CB" w:rsidP="00591AD7">
            <w:pPr>
              <w:spacing w:after="0" w:line="240" w:lineRule="auto"/>
              <w:rPr>
                <w:rFonts w:ascii="Arial" w:hAnsi="Arial" w:cs="Arial"/>
              </w:rPr>
            </w:pPr>
            <w:r w:rsidRPr="00663D23">
              <w:rPr>
                <w:rFonts w:ascii="Arial" w:hAnsi="Arial" w:cs="Arial"/>
              </w:rPr>
              <w:t xml:space="preserve">tylna kamera i monitor w kabinie pojazdu </w:t>
            </w:r>
            <w:r w:rsidR="00591AD7">
              <w:rPr>
                <w:rFonts w:ascii="Arial" w:hAnsi="Arial" w:cs="Arial"/>
              </w:rPr>
              <w:t>(opcjonalnie: c</w:t>
            </w:r>
            <w:r w:rsidRPr="00663D23">
              <w:rPr>
                <w:rFonts w:ascii="Arial" w:hAnsi="Arial" w:cs="Arial"/>
              </w:rPr>
              <w:t>zujniki cofania</w:t>
            </w:r>
            <w:r w:rsidR="00591AD7">
              <w:rPr>
                <w:rFonts w:ascii="Arial" w:hAnsi="Arial" w:cs="Arial"/>
              </w:rPr>
              <w:t>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54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s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591AD7" w:rsidP="00EB24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Opcjonalnie: </w:t>
            </w:r>
            <w:r w:rsidR="00796DF6" w:rsidRPr="00663D23">
              <w:rPr>
                <w:rFonts w:ascii="Arial" w:hAnsi="Arial" w:cs="Arial"/>
              </w:rPr>
              <w:t>możliwość wykonania auto diagnozy</w:t>
            </w:r>
            <w:r w:rsidR="00A7483F" w:rsidRPr="00663D23">
              <w:rPr>
                <w:rFonts w:ascii="Arial" w:hAnsi="Arial" w:cs="Arial"/>
              </w:rPr>
              <w:t xml:space="preserve"> podwozia - </w:t>
            </w:r>
            <w:r w:rsidR="00796DF6" w:rsidRPr="00663D23">
              <w:rPr>
                <w:rFonts w:ascii="Arial" w:hAnsi="Arial" w:cs="Arial"/>
              </w:rPr>
              <w:t>sprawności układu elektrycznego przez urządzenie lub lampki kontrolne znajdujące się w kabinie kierowcy - system diagnozy pojazdu i serwisu w kabinie kierowcy w języku polskim</w:t>
            </w:r>
            <w:r w:rsidR="00A7483F" w:rsidRPr="00663D23">
              <w:rPr>
                <w:rFonts w:ascii="Arial" w:hAnsi="Arial" w:cs="Arial"/>
              </w:rPr>
              <w:t xml:space="preserve"> lub angielskim</w:t>
            </w:r>
            <w:r w:rsidR="00796DF6" w:rsidRPr="00663D2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jeśli tak - </w:t>
            </w:r>
            <w:r w:rsidR="00796DF6" w:rsidRPr="00663D23">
              <w:rPr>
                <w:rFonts w:ascii="Arial" w:hAnsi="Arial" w:cs="Arial"/>
              </w:rPr>
              <w:t>wskazać rozwiązanie)</w:t>
            </w:r>
            <w:r w:rsidR="00A7483F" w:rsidRPr="00663D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12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t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kolor kabiny – biały, pomarańczowy</w:t>
            </w:r>
            <w:r w:rsidR="00663D23" w:rsidRPr="00663D23">
              <w:rPr>
                <w:rFonts w:ascii="Arial" w:hAnsi="Arial"/>
                <w:sz w:val="22"/>
                <w:szCs w:val="22"/>
              </w:rPr>
              <w:t xml:space="preserve">, </w:t>
            </w:r>
            <w:r w:rsidRPr="00663D23">
              <w:rPr>
                <w:rFonts w:ascii="Arial" w:hAnsi="Arial"/>
                <w:sz w:val="22"/>
                <w:szCs w:val="22"/>
              </w:rPr>
              <w:t>zielony</w:t>
            </w:r>
            <w:r w:rsidR="00A7483F" w:rsidRPr="00663D23">
              <w:rPr>
                <w:rFonts w:ascii="Arial" w:hAnsi="Arial"/>
                <w:sz w:val="22"/>
                <w:szCs w:val="22"/>
              </w:rPr>
              <w:t xml:space="preserve"> lub niebieski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2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lampa ostrzegawcza – długa listwa na kabinie, podświetlana, z wykonanym napisem: „Gminny Zakład Usług Komunalnych Kolbudy Sp. z o.o.”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BA29CB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96DF6" w:rsidRPr="00663D23" w:rsidTr="00663D23">
        <w:trPr>
          <w:trHeight w:val="53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zbiornik na wodę do mycia rąk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76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koło zapasowe, </w:t>
            </w:r>
          </w:p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trójkąt ostrzegawczy, </w:t>
            </w:r>
          </w:p>
          <w:p w:rsidR="00BA29CB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apteczka, </w:t>
            </w:r>
          </w:p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gaśnica (2 sztuki), </w:t>
            </w:r>
          </w:p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klucz do kół, </w:t>
            </w:r>
          </w:p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2 kliny pod koła, </w:t>
            </w:r>
          </w:p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podnośnik hydrauliczny/teleskopowy, </w:t>
            </w:r>
          </w:p>
          <w:p w:rsidR="00796DF6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wąż do pompowania kół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DF6" w:rsidRPr="00663D23" w:rsidTr="00663D23">
        <w:trPr>
          <w:trHeight w:val="106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EB246C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zbiornik paliwa min. 200 litrów</w:t>
            </w:r>
          </w:p>
          <w:p w:rsidR="00796DF6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 stalowy z zamykanym korkiem wlewu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663D23" w:rsidRDefault="00796DF6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111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EB246C" w:rsidP="00C343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zbiornik pł</w:t>
            </w:r>
            <w:r w:rsidR="00591AD7">
              <w:rPr>
                <w:rFonts w:ascii="Arial" w:hAnsi="Arial"/>
                <w:sz w:val="22"/>
                <w:szCs w:val="22"/>
              </w:rPr>
              <w:t xml:space="preserve">ynu </w:t>
            </w:r>
            <w:proofErr w:type="spellStart"/>
            <w:r w:rsidR="00591AD7">
              <w:rPr>
                <w:rFonts w:ascii="Arial" w:hAnsi="Arial"/>
                <w:sz w:val="22"/>
                <w:szCs w:val="22"/>
              </w:rPr>
              <w:t>AdBlue</w:t>
            </w:r>
            <w:proofErr w:type="spellEnd"/>
            <w:r w:rsidR="00591AD7">
              <w:rPr>
                <w:rFonts w:ascii="Arial" w:hAnsi="Arial"/>
                <w:sz w:val="22"/>
                <w:szCs w:val="22"/>
              </w:rPr>
              <w:t xml:space="preserve"> o pojemności min. 25 </w:t>
            </w:r>
            <w:r w:rsidRPr="00663D23">
              <w:rPr>
                <w:rFonts w:ascii="Arial" w:hAnsi="Arial"/>
                <w:sz w:val="22"/>
                <w:szCs w:val="22"/>
              </w:rPr>
              <w:t>litrów, z zamykanym korkiem wlewu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121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EB246C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C343A2" w:rsidRPr="00663D23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E61AA" w:rsidRPr="00663D23" w:rsidRDefault="00BA29CB" w:rsidP="007F2D0D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Tachograf cyfrowy po kalibracji (zal</w:t>
            </w:r>
            <w:r w:rsidR="007F2D0D" w:rsidRPr="00663D23">
              <w:rPr>
                <w:rFonts w:ascii="Arial" w:hAnsi="Arial"/>
                <w:sz w:val="22"/>
                <w:szCs w:val="22"/>
              </w:rPr>
              <w:t>egalizowany – gotowy do pracy)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663D23" w:rsidTr="00663D2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663D23" w:rsidRDefault="00C343A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III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663D23" w:rsidRDefault="00C343A2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ZABUDOWA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663D23" w:rsidRDefault="00BA29CB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Zabudowa dwukomorowa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Łączna pojemność komór nie mniej niż 19 m</w:t>
            </w:r>
            <w:r w:rsidRPr="00663D23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Pr="00663D23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69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176B84" w:rsidP="00C343A2">
            <w:pPr>
              <w:pStyle w:val="Bezodstpw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80065C">
              <w:rPr>
                <w:rFonts w:ascii="Arial" w:hAnsi="Arial"/>
                <w:sz w:val="22"/>
                <w:szCs w:val="22"/>
              </w:rPr>
              <w:t>Korpus skrzyni ładunkowej podzielony przegrodą wzdłużną w proporcji (w zakresach) 55-65/35-45 lub 30/70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C343A2">
            <w:pPr>
              <w:pStyle w:val="Bezodstpw"/>
              <w:jc w:val="both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664A29" w:rsidRPr="00663D23" w:rsidTr="00663D2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Dwa oddzielne niezależne urządzenia zasypowe.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4A29" w:rsidRPr="00663D23" w:rsidTr="00663D2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664A29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Dwa oddzielne niezależnie pracujące odwłoki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664A29" w:rsidRPr="00663D23" w:rsidRDefault="00664A29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System sterujący zabudową wykrywający usterki wraz z podaną instrukcją dalszego postępowania.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Uszczelnienie na całym obwodzie styku pomiędzy odwłokiem a skrzynią – przystosowanie do transportu odpadów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biodegradowalnych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663D23" w:rsidP="00663D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Spoiny ciągłe na ścianach bocznych odwłoka i skrzyni.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7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663D23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Panele sterujące dla prasy po obu stronach zabudowy.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Urządzenie z możliwością pracy w jednym cyklu.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83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Urządzenie posiadające znak CE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hideMark/>
          </w:tcPr>
          <w:p w:rsidR="00591AD7" w:rsidRPr="00591AD7" w:rsidRDefault="00C343A2" w:rsidP="00591AD7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591AD7">
              <w:rPr>
                <w:rFonts w:ascii="Arial" w:hAnsi="Arial"/>
                <w:sz w:val="22"/>
                <w:szCs w:val="22"/>
              </w:rPr>
              <w:t xml:space="preserve">parametry dotyczące skrzyni ładunkowej i wanny załadowczej </w:t>
            </w:r>
            <w:proofErr w:type="spellStart"/>
            <w:r w:rsidRPr="00591AD7">
              <w:rPr>
                <w:rFonts w:ascii="Arial" w:hAnsi="Arial"/>
                <w:sz w:val="22"/>
                <w:szCs w:val="22"/>
              </w:rPr>
              <w:t>wg</w:t>
            </w:r>
            <w:proofErr w:type="spellEnd"/>
            <w:r w:rsidRPr="00591AD7">
              <w:rPr>
                <w:rFonts w:ascii="Arial" w:hAnsi="Arial"/>
                <w:sz w:val="22"/>
                <w:szCs w:val="22"/>
              </w:rPr>
              <w:t xml:space="preserve">. normy PN-EN 1501-1z z </w:t>
            </w:r>
            <w:proofErr w:type="spellStart"/>
            <w:r w:rsidRPr="00591AD7">
              <w:rPr>
                <w:rFonts w:ascii="Arial" w:hAnsi="Arial"/>
                <w:sz w:val="22"/>
                <w:szCs w:val="22"/>
              </w:rPr>
              <w:t>późn</w:t>
            </w:r>
            <w:proofErr w:type="spellEnd"/>
            <w:r w:rsidRPr="00591AD7">
              <w:rPr>
                <w:rFonts w:ascii="Arial" w:hAnsi="Arial"/>
                <w:sz w:val="22"/>
                <w:szCs w:val="22"/>
              </w:rPr>
              <w:t xml:space="preserve">. zm. (lub równoważnej) o minimalnej objętości załadowczej </w:t>
            </w:r>
            <w:r w:rsidR="00591AD7" w:rsidRPr="00591AD7">
              <w:rPr>
                <w:rFonts w:ascii="Arial" w:hAnsi="Arial"/>
                <w:sz w:val="22"/>
                <w:szCs w:val="22"/>
              </w:rPr>
              <w:t>2,0 m3 obu koszy łącznie</w:t>
            </w:r>
          </w:p>
          <w:p w:rsidR="00591AD7" w:rsidRPr="00663D23" w:rsidRDefault="00591AD7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hideMark/>
          </w:tcPr>
          <w:p w:rsidR="00591AD7" w:rsidRPr="00591AD7" w:rsidRDefault="00591AD7" w:rsidP="00591AD7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591AD7">
              <w:rPr>
                <w:rFonts w:ascii="Arial" w:hAnsi="Arial" w:cs="Arial"/>
              </w:rPr>
              <w:t xml:space="preserve">Wanna załadowcza odwłoka wykonana z blachy trudno ścieralnej typu HARDOX lub innej o równoważnym stopniu odporności na ścieranie i o minimalnej grubości użytej blachy 6 </w:t>
            </w:r>
            <w:proofErr w:type="spellStart"/>
            <w:r w:rsidRPr="00591AD7">
              <w:rPr>
                <w:rFonts w:ascii="Arial" w:hAnsi="Arial" w:cs="Arial"/>
              </w:rPr>
              <w:t>mm</w:t>
            </w:r>
            <w:proofErr w:type="spellEnd"/>
            <w:r w:rsidRPr="00591AD7">
              <w:rPr>
                <w:rFonts w:ascii="Arial" w:hAnsi="Arial" w:cs="Arial"/>
              </w:rPr>
              <w:t>, o stopniu zużycia adekwatnym do rocznika i przebiegu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Wzmocnienie podłogi skrzyni min. 4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mm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>. lub podłoga wykonana ze stali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4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663D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Zamontowane osłony boczne „anty-rowerowe”.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663D23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Światła robocze</w:t>
            </w:r>
            <w:r w:rsidR="00663D23" w:rsidRPr="00663D23">
              <w:rPr>
                <w:rFonts w:ascii="Arial" w:hAnsi="Arial"/>
                <w:sz w:val="22"/>
                <w:szCs w:val="22"/>
              </w:rPr>
              <w:t xml:space="preserve"> </w:t>
            </w:r>
            <w:r w:rsidR="00A7483F" w:rsidRPr="00663D23">
              <w:rPr>
                <w:rFonts w:ascii="Arial" w:hAnsi="Arial"/>
                <w:sz w:val="22"/>
                <w:szCs w:val="22"/>
              </w:rPr>
              <w:t>– co najmniej jedno w odwłoku oraz dwa na zewnątrz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8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Dwa światła rotacyjne ostrzegawcze – tzw. „koguty”.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Zamocowanie na miotłę i łopatę na skrzyni – prawa strona.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663D23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Światło wsteczne LED na odwłoku i dodatkowe światło robocze LED montowane na zewnętrznych ścianach odwłoka.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Drzwi inspekcyjne w ścianie bocznej skrzyni.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Stopień zagęszczania (ugniatania) odpadów min. 1:5.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9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Tylne urządzenie załadowcze –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wrzutnik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 z ramionami DIN, dostosowanie do współpracy z pojemnikami od 80 litrów do 1100 litrów, przy czym zasyp przystosowany do opróżniania pojemników 80-360 l – mała komora i 80-1100 l – duża komora.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Tylne urządzenie załadowcze spełniające normę: PN-EN1501-05 z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późn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. zm. i obsługujące pojemniki wg normy: PN-EN840-1-4_2013-05E z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późn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. zm.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87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Sterowanie urządzeniem zasypowym umieszczone po obu stronach odwłoka.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Zawory spustowe do odprowadzania cieczy z odwłoków.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4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663D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Dwa stopnie dla ładowaczy wraz z czujnikami</w:t>
            </w:r>
            <w:r w:rsidR="00A7483F" w:rsidRPr="00663D23">
              <w:rPr>
                <w:rFonts w:ascii="Arial" w:hAnsi="Arial"/>
                <w:sz w:val="22"/>
                <w:szCs w:val="22"/>
              </w:rPr>
              <w:t xml:space="preserve"> obciążenia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7258B2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Dodatkowa skrzynka na worki.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7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100A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2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Skrzynka narzędziowa.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663D23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lastRenderedPageBreak/>
              <w:t>29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663D23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Kolor zabudowy – pomarańczowy, zielony</w:t>
            </w:r>
            <w:r w:rsidR="00663D23" w:rsidRPr="00663D23">
              <w:rPr>
                <w:rFonts w:ascii="Arial" w:hAnsi="Arial"/>
                <w:sz w:val="22"/>
                <w:szCs w:val="22"/>
              </w:rPr>
              <w:t xml:space="preserve">, </w:t>
            </w:r>
            <w:r w:rsidRPr="00663D23">
              <w:rPr>
                <w:rFonts w:ascii="Arial" w:hAnsi="Arial"/>
                <w:sz w:val="22"/>
                <w:szCs w:val="22"/>
              </w:rPr>
              <w:t>biały</w:t>
            </w:r>
            <w:r w:rsidR="002A4B34" w:rsidRPr="00663D23">
              <w:rPr>
                <w:rFonts w:ascii="Arial" w:hAnsi="Arial"/>
                <w:sz w:val="22"/>
                <w:szCs w:val="22"/>
              </w:rPr>
              <w:t xml:space="preserve"> lub niebieski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100A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919" w:type="dxa"/>
            <w:shd w:val="clear" w:color="auto" w:fill="auto"/>
            <w:hideMark/>
          </w:tcPr>
          <w:p w:rsidR="00663D23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Zabudowa pokryta nową powłoką lakierniczą (łącznie z zasypem) po uprzednim piaskowaniu i gruntowaniu</w:t>
            </w:r>
          </w:p>
          <w:p w:rsidR="00663D23" w:rsidRPr="00663D23" w:rsidRDefault="00663D23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– prace te winny zostać wykonane nie później niż z dniem 1 kwietnia 2021 roku (podać termin)</w:t>
            </w:r>
          </w:p>
          <w:p w:rsidR="00C343A2" w:rsidRPr="00663D23" w:rsidRDefault="00663D23" w:rsidP="00663D23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 xml:space="preserve">powłoka lakiernicza w skrzyni na zewnątrz; odwłok oraz </w:t>
            </w:r>
            <w:proofErr w:type="spellStart"/>
            <w:r w:rsidRPr="00663D23">
              <w:rPr>
                <w:rFonts w:ascii="Arial" w:hAnsi="Arial"/>
                <w:sz w:val="22"/>
                <w:szCs w:val="22"/>
              </w:rPr>
              <w:t>wrzutnik</w:t>
            </w:r>
            <w:proofErr w:type="spellEnd"/>
            <w:r w:rsidRPr="00663D23">
              <w:rPr>
                <w:rFonts w:ascii="Arial" w:hAnsi="Arial"/>
                <w:sz w:val="22"/>
                <w:szCs w:val="22"/>
              </w:rPr>
              <w:t xml:space="preserve"> – cały lakierowany</w:t>
            </w:r>
            <w:r w:rsidR="00C343A2" w:rsidRPr="00663D2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100A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Mechanizmy zabudowy po regeneracji, bez występujących luzów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663D23" w:rsidTr="00663D2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663D23" w:rsidRDefault="00C3100A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63D23">
              <w:rPr>
                <w:rFonts w:ascii="Arial" w:eastAsia="Times New Roman" w:hAnsi="Arial" w:cs="Arial"/>
                <w:lang w:eastAsia="pl-PL"/>
              </w:rPr>
              <w:t>3</w:t>
            </w:r>
            <w:r w:rsidR="00663D23" w:rsidRPr="00663D2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hideMark/>
          </w:tcPr>
          <w:p w:rsidR="00C343A2" w:rsidRPr="00663D23" w:rsidRDefault="00C343A2" w:rsidP="00C343A2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663D23">
              <w:rPr>
                <w:rFonts w:ascii="Arial" w:hAnsi="Arial"/>
                <w:sz w:val="22"/>
                <w:szCs w:val="22"/>
              </w:rPr>
              <w:t>Mechanizmy zabudowy (w tym siłowników) bez wycieków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663D23" w:rsidRDefault="00C343A2" w:rsidP="00EB24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E4FFE" w:rsidRPr="00663D23" w:rsidRDefault="001E4FFE"/>
    <w:p w:rsidR="00BC2736" w:rsidRPr="00663D23" w:rsidRDefault="00BC2736"/>
    <w:p w:rsidR="00BC2736" w:rsidRPr="00663D23" w:rsidRDefault="00BC2736" w:rsidP="00BC2736">
      <w:pPr>
        <w:spacing w:after="60"/>
        <w:rPr>
          <w:rFonts w:ascii="Arial" w:hAnsi="Arial" w:cs="Arial"/>
        </w:rPr>
      </w:pPr>
    </w:p>
    <w:p w:rsidR="00BC2736" w:rsidRPr="00663D23" w:rsidRDefault="00BC2736" w:rsidP="00BC2736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663D23">
        <w:rPr>
          <w:rFonts w:ascii="Arial" w:hAnsi="Arial" w:cs="Arial"/>
          <w:lang w:eastAsia="pl-PL"/>
        </w:rPr>
        <w:t xml:space="preserve">Formularz należy podpisać </w:t>
      </w:r>
      <w:r w:rsidRPr="00663D23">
        <w:rPr>
          <w:rFonts w:ascii="Arial" w:hAnsi="Arial" w:cs="Arial"/>
        </w:rPr>
        <w:t xml:space="preserve">kwalifikowanym podpisem elektronicznym, podpisem zaufanym lub podpisem osobistym. </w:t>
      </w:r>
    </w:p>
    <w:p w:rsidR="00BC2736" w:rsidRPr="00663D23" w:rsidRDefault="00BC2736"/>
    <w:sectPr w:rsidR="00BC2736" w:rsidRPr="00663D23" w:rsidSect="0035344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A8" w:rsidRDefault="002C62A8" w:rsidP="00B66A83">
      <w:pPr>
        <w:spacing w:after="0" w:line="240" w:lineRule="auto"/>
      </w:pPr>
      <w:r>
        <w:separator/>
      </w:r>
    </w:p>
  </w:endnote>
  <w:endnote w:type="continuationSeparator" w:id="0">
    <w:p w:rsidR="002C62A8" w:rsidRDefault="002C62A8" w:rsidP="00B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A8" w:rsidRDefault="002C62A8" w:rsidP="00B66A83">
      <w:pPr>
        <w:spacing w:after="0" w:line="240" w:lineRule="auto"/>
      </w:pPr>
      <w:r>
        <w:separator/>
      </w:r>
    </w:p>
  </w:footnote>
  <w:footnote w:type="continuationSeparator" w:id="0">
    <w:p w:rsidR="002C62A8" w:rsidRDefault="002C62A8" w:rsidP="00B6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83" w:rsidRPr="00BC2736" w:rsidRDefault="00BC2736" w:rsidP="00B66A83">
    <w:pPr>
      <w:pageBreakBefore/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BC2736">
      <w:rPr>
        <w:rFonts w:ascii="Arial" w:hAnsi="Arial" w:cs="Arial"/>
        <w:b/>
        <w:i/>
        <w:sz w:val="16"/>
        <w:szCs w:val="16"/>
      </w:rPr>
      <w:t>Załącznik nr 2</w:t>
    </w:r>
  </w:p>
  <w:p w:rsidR="00B66A83" w:rsidRPr="00BC2736" w:rsidRDefault="00BC2736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>do Specyfikacji</w:t>
    </w:r>
  </w:p>
  <w:p w:rsidR="00B66A83" w:rsidRPr="00BC2736" w:rsidRDefault="00B66A83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 xml:space="preserve"> Warunków Zamówienia</w:t>
    </w:r>
  </w:p>
  <w:p w:rsidR="00B66A83" w:rsidRPr="00BC2736" w:rsidRDefault="00C658E0" w:rsidP="00C658E0">
    <w:pPr>
      <w:pStyle w:val="Nagwek"/>
      <w:jc w:val="center"/>
      <w:rPr>
        <w:rFonts w:ascii="Arial" w:hAnsi="Arial" w:cs="Arial"/>
        <w:b/>
      </w:rPr>
    </w:pPr>
    <w:r w:rsidRPr="00BC2736">
      <w:rPr>
        <w:rFonts w:ascii="Arial" w:hAnsi="Arial" w:cs="Arial"/>
        <w:b/>
      </w:rPr>
      <w:t>SPECYFIKACJA DOSTAWY</w:t>
    </w:r>
  </w:p>
  <w:p w:rsidR="00C658E0" w:rsidRPr="00BC2736" w:rsidRDefault="00C658E0" w:rsidP="00C658E0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1E"/>
    <w:multiLevelType w:val="hybridMultilevel"/>
    <w:tmpl w:val="2E221E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072BA7"/>
    <w:multiLevelType w:val="hybridMultilevel"/>
    <w:tmpl w:val="DB169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05E"/>
    <w:multiLevelType w:val="hybridMultilevel"/>
    <w:tmpl w:val="2A544EFC"/>
    <w:lvl w:ilvl="0" w:tplc="97DEC9CC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3551A9"/>
    <w:multiLevelType w:val="hybridMultilevel"/>
    <w:tmpl w:val="344227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A915834"/>
    <w:multiLevelType w:val="hybridMultilevel"/>
    <w:tmpl w:val="F73C3B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DA30483"/>
    <w:multiLevelType w:val="hybridMultilevel"/>
    <w:tmpl w:val="34C869D6"/>
    <w:lvl w:ilvl="0" w:tplc="B8CAA6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63106"/>
    <w:multiLevelType w:val="hybridMultilevel"/>
    <w:tmpl w:val="D666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466F4"/>
    <w:multiLevelType w:val="hybridMultilevel"/>
    <w:tmpl w:val="F788C71C"/>
    <w:lvl w:ilvl="0" w:tplc="1792B5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C6555"/>
    <w:multiLevelType w:val="hybridMultilevel"/>
    <w:tmpl w:val="3DA66E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83104"/>
    <w:multiLevelType w:val="hybridMultilevel"/>
    <w:tmpl w:val="5F223A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F842EB"/>
    <w:multiLevelType w:val="hybridMultilevel"/>
    <w:tmpl w:val="8774F3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5344F"/>
    <w:rsid w:val="000A7005"/>
    <w:rsid w:val="000D78D9"/>
    <w:rsid w:val="0011169F"/>
    <w:rsid w:val="00114739"/>
    <w:rsid w:val="001369BD"/>
    <w:rsid w:val="001520EE"/>
    <w:rsid w:val="00173C73"/>
    <w:rsid w:val="00176B84"/>
    <w:rsid w:val="001B4741"/>
    <w:rsid w:val="001E4FFE"/>
    <w:rsid w:val="00274118"/>
    <w:rsid w:val="0028164C"/>
    <w:rsid w:val="002A0083"/>
    <w:rsid w:val="002A4B34"/>
    <w:rsid w:val="002B5B54"/>
    <w:rsid w:val="002C62A8"/>
    <w:rsid w:val="00305C28"/>
    <w:rsid w:val="0035344F"/>
    <w:rsid w:val="00372179"/>
    <w:rsid w:val="004621AF"/>
    <w:rsid w:val="00466E64"/>
    <w:rsid w:val="004722FF"/>
    <w:rsid w:val="00520EA2"/>
    <w:rsid w:val="0054773C"/>
    <w:rsid w:val="00556D02"/>
    <w:rsid w:val="00591AD7"/>
    <w:rsid w:val="00595274"/>
    <w:rsid w:val="005B7459"/>
    <w:rsid w:val="005C464B"/>
    <w:rsid w:val="005F65B2"/>
    <w:rsid w:val="00633EA4"/>
    <w:rsid w:val="00656F64"/>
    <w:rsid w:val="00663D23"/>
    <w:rsid w:val="00664A29"/>
    <w:rsid w:val="00665267"/>
    <w:rsid w:val="00696121"/>
    <w:rsid w:val="006A0CB4"/>
    <w:rsid w:val="006A0E0B"/>
    <w:rsid w:val="00716855"/>
    <w:rsid w:val="0071740B"/>
    <w:rsid w:val="007258B2"/>
    <w:rsid w:val="00765A2B"/>
    <w:rsid w:val="00796DF6"/>
    <w:rsid w:val="007E0B46"/>
    <w:rsid w:val="007F2D0D"/>
    <w:rsid w:val="008644B4"/>
    <w:rsid w:val="008756F3"/>
    <w:rsid w:val="008C1089"/>
    <w:rsid w:val="008D0E91"/>
    <w:rsid w:val="008D303E"/>
    <w:rsid w:val="008E301E"/>
    <w:rsid w:val="00907B53"/>
    <w:rsid w:val="00930607"/>
    <w:rsid w:val="00933974"/>
    <w:rsid w:val="00934C31"/>
    <w:rsid w:val="009B22C3"/>
    <w:rsid w:val="009B4C27"/>
    <w:rsid w:val="009C7FF6"/>
    <w:rsid w:val="009E7EB4"/>
    <w:rsid w:val="00A62C35"/>
    <w:rsid w:val="00A73B43"/>
    <w:rsid w:val="00A7483F"/>
    <w:rsid w:val="00AB128C"/>
    <w:rsid w:val="00B37722"/>
    <w:rsid w:val="00B4294D"/>
    <w:rsid w:val="00B65378"/>
    <w:rsid w:val="00B66A83"/>
    <w:rsid w:val="00BA29CB"/>
    <w:rsid w:val="00BC2736"/>
    <w:rsid w:val="00BE71F0"/>
    <w:rsid w:val="00BE7EDC"/>
    <w:rsid w:val="00C3100A"/>
    <w:rsid w:val="00C343A2"/>
    <w:rsid w:val="00C424E9"/>
    <w:rsid w:val="00C516D4"/>
    <w:rsid w:val="00C658E0"/>
    <w:rsid w:val="00C660FB"/>
    <w:rsid w:val="00CA7F2A"/>
    <w:rsid w:val="00CD36EE"/>
    <w:rsid w:val="00CE61AA"/>
    <w:rsid w:val="00D03762"/>
    <w:rsid w:val="00D125A4"/>
    <w:rsid w:val="00D13DC9"/>
    <w:rsid w:val="00D3682B"/>
    <w:rsid w:val="00D607ED"/>
    <w:rsid w:val="00DE205A"/>
    <w:rsid w:val="00DE7D24"/>
    <w:rsid w:val="00DF7A51"/>
    <w:rsid w:val="00E17638"/>
    <w:rsid w:val="00EB246C"/>
    <w:rsid w:val="00F05989"/>
    <w:rsid w:val="00F61F95"/>
    <w:rsid w:val="00F86631"/>
    <w:rsid w:val="00FC6D3F"/>
    <w:rsid w:val="00FE5B6C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5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4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4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3E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A83"/>
  </w:style>
  <w:style w:type="paragraph" w:styleId="Stopka">
    <w:name w:val="footer"/>
    <w:basedOn w:val="Normalny"/>
    <w:link w:val="Stopka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A83"/>
  </w:style>
  <w:style w:type="paragraph" w:styleId="Bezodstpw">
    <w:name w:val="No Spacing"/>
    <w:uiPriority w:val="1"/>
    <w:qFormat/>
    <w:rsid w:val="007168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64A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1061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Małgorzata Poluchowicz</cp:lastModifiedBy>
  <cp:revision>4</cp:revision>
  <dcterms:created xsi:type="dcterms:W3CDTF">2022-04-04T11:30:00Z</dcterms:created>
  <dcterms:modified xsi:type="dcterms:W3CDTF">2022-04-04T12:14:00Z</dcterms:modified>
</cp:coreProperties>
</file>