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30" w14:textId="32212C09" w:rsidR="00571729" w:rsidRPr="00CB4D32" w:rsidRDefault="00571729" w:rsidP="0057172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Pr="00CB4D32">
        <w:rPr>
          <w:rFonts w:ascii="Times New Roman" w:hAnsi="Times New Roman" w:cs="Times New Roman"/>
          <w:sz w:val="24"/>
          <w:szCs w:val="24"/>
        </w:rPr>
        <w:t>07 stycznia</w:t>
      </w:r>
      <w:r w:rsidRPr="00CB4D32">
        <w:rPr>
          <w:rFonts w:ascii="Times New Roman" w:hAnsi="Times New Roman" w:cs="Times New Roman"/>
          <w:sz w:val="24"/>
          <w:szCs w:val="24"/>
        </w:rPr>
        <w:t xml:space="preserve"> 20</w:t>
      </w:r>
      <w:r w:rsidRPr="00CB4D32">
        <w:rPr>
          <w:rFonts w:ascii="Times New Roman" w:hAnsi="Times New Roman" w:cs="Times New Roman"/>
          <w:sz w:val="24"/>
          <w:szCs w:val="24"/>
        </w:rPr>
        <w:t>20</w:t>
      </w:r>
      <w:r w:rsidRPr="00CB4D3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A50F5C" w14:textId="77777777" w:rsidR="00571729" w:rsidRPr="00CB4D32" w:rsidRDefault="00571729" w:rsidP="005717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4AFF90" w14:textId="77777777" w:rsidR="00571729" w:rsidRPr="00CB4D32" w:rsidRDefault="00571729" w:rsidP="005717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32">
        <w:rPr>
          <w:rFonts w:ascii="Times New Roman" w:hAnsi="Times New Roman" w:cs="Times New Roman"/>
          <w:b/>
          <w:sz w:val="24"/>
          <w:szCs w:val="24"/>
        </w:rPr>
        <w:t xml:space="preserve">WYJASNIENIA I ZMIANA TREŚCI </w:t>
      </w:r>
      <w:r w:rsidRPr="00CB4D32">
        <w:rPr>
          <w:rFonts w:ascii="Times New Roman" w:hAnsi="Times New Roman" w:cs="Times New Roman"/>
          <w:b/>
          <w:sz w:val="24"/>
          <w:szCs w:val="24"/>
        </w:rPr>
        <w:br/>
        <w:t>SPECYFIKACJI ISTOTNYCH WARUNKÓW ZAMÓWIENIA</w:t>
      </w:r>
    </w:p>
    <w:p w14:paraId="6E3AE132" w14:textId="77777777" w:rsidR="00571729" w:rsidRPr="00CB4D32" w:rsidRDefault="00571729" w:rsidP="005717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E299B" w14:textId="77777777" w:rsidR="00571729" w:rsidRPr="00CB4D32" w:rsidRDefault="00571729" w:rsidP="005717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EF159E" w14:textId="77777777" w:rsidR="00571729" w:rsidRPr="00CB4D32" w:rsidRDefault="00571729" w:rsidP="005717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dot. postępowania o udzielenie zamówienia publicznego w trybie przetargu nieograniczonego</w:t>
      </w:r>
      <w:r w:rsidRPr="00CB4D32">
        <w:rPr>
          <w:rFonts w:ascii="Times New Roman" w:hAnsi="Times New Roman" w:cs="Times New Roman"/>
          <w:sz w:val="24"/>
          <w:szCs w:val="24"/>
        </w:rPr>
        <w:br/>
        <w:t xml:space="preserve">       pn. </w:t>
      </w:r>
      <w:r w:rsidRPr="00CB4D32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Pr="00CB4D32">
        <w:rPr>
          <w:rFonts w:ascii="Times New Roman" w:hAnsi="Times New Roman" w:cs="Times New Roman"/>
          <w:sz w:val="24"/>
          <w:szCs w:val="24"/>
        </w:rPr>
        <w:t>Konserwacja i utrzymanie zieleni miejskiej w Szczecinie (w podziale na części)”</w:t>
      </w:r>
    </w:p>
    <w:p w14:paraId="5B1D4755" w14:textId="7B716D83" w:rsidR="00571729" w:rsidRDefault="00571729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3ADE" w14:textId="77777777" w:rsidR="00CB4D32" w:rsidRPr="00CB4D32" w:rsidRDefault="00CB4D32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682A" w14:textId="7D5CC515" w:rsidR="00571729" w:rsidRPr="00CB4D32" w:rsidRDefault="00571729" w:rsidP="00571729">
      <w:pPr>
        <w:pStyle w:val="Tekstpodstawowy"/>
        <w:tabs>
          <w:tab w:val="left" w:pos="-5812"/>
        </w:tabs>
        <w:spacing w:line="276" w:lineRule="auto"/>
        <w:rPr>
          <w:b/>
        </w:rPr>
      </w:pPr>
      <w:r w:rsidRPr="00CB4D32">
        <w:tab/>
        <w:t>W odpowiedzi na zapytania Wykonawc</w:t>
      </w:r>
      <w:r w:rsidRPr="00CB4D32">
        <w:t>y</w:t>
      </w:r>
      <w:r w:rsidRPr="00CB4D32">
        <w:t>, działając w imieniu własnym i na rzecz Zarządu Dróg i Transportu Miejskiego w Szczecinie, Zamawiający Gmina Miasto Szczecin – Zakład Usług Komunalnych, zgodnie z art. 38 ustawy z dnia 29 stycznia 2004 r. Prawo zamówień publicznych</w:t>
      </w:r>
      <w:r w:rsidRPr="00CB4D32">
        <w:rPr>
          <w:color w:val="000000"/>
        </w:rPr>
        <w:t xml:space="preserve"> (t.j. Dz. U. z 201</w:t>
      </w:r>
      <w:r w:rsidRPr="00CB4D32">
        <w:rPr>
          <w:color w:val="000000"/>
        </w:rPr>
        <w:t>9</w:t>
      </w:r>
      <w:r w:rsidRPr="00CB4D32">
        <w:rPr>
          <w:color w:val="000000"/>
        </w:rPr>
        <w:t xml:space="preserve"> r. poz. 1</w:t>
      </w:r>
      <w:r w:rsidRPr="00CB4D32">
        <w:rPr>
          <w:color w:val="000000"/>
        </w:rPr>
        <w:t>843</w:t>
      </w:r>
      <w:r w:rsidRPr="00CB4D32">
        <w:rPr>
          <w:color w:val="000000"/>
        </w:rPr>
        <w:t xml:space="preserve"> ze zmianami)</w:t>
      </w:r>
      <w:r w:rsidRPr="00CB4D32">
        <w:t xml:space="preserve"> wyjaśnia i zmienia treść Specyfikacji Istotnych Warunków Zamówienia (SIWZ). </w:t>
      </w:r>
    </w:p>
    <w:p w14:paraId="6116D664" w14:textId="77777777" w:rsidR="00571729" w:rsidRPr="00CB4D32" w:rsidRDefault="00571729" w:rsidP="005717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2BB0F1" w14:textId="6B01AD50" w:rsidR="00571729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>Pytanie nr 1:</w:t>
      </w:r>
    </w:p>
    <w:p w14:paraId="2369B1BF" w14:textId="77777777" w:rsidR="00571729" w:rsidRPr="00CB4D32" w:rsidRDefault="00571729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Prosimy o sprecyzowanie zapisu zawartego w pkt. 1. „Utrzymanie czystości na terenach zieleni miejskiej” – „Przybliżona krotność sprzątania podawana będzie w kwartalnych harmonogramach sprzątań”. Zapis taki nie pozwala na rzetelną wycenę, ponieważ częstsze sprzątanie generuje jednorazowo mniejsza ilość zebranych odpadów, mniej śmieci zalegających na terenie skraca czas pracy, a rzadsze wykonywanie określonej czynności powoduje zwiększenie ilości zbieranych odpadów i jednocześnie zwiększa nakład pracy potrzebnej do jednokrotnego wykonania.</w:t>
      </w:r>
    </w:p>
    <w:p w14:paraId="37A53D87" w14:textId="7777777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>Odpowiedź na pytanie nr 1:</w:t>
      </w:r>
    </w:p>
    <w:p w14:paraId="16560122" w14:textId="07252912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wystąpią różnice w krotnościach związane z intensywnością użytkowania obiektów wynikające z pór roku. W okresach wiosenno-letnich planuje się większe krotności sprzątań. </w:t>
      </w:r>
    </w:p>
    <w:p w14:paraId="2735CAF9" w14:textId="77777777" w:rsidR="00192428" w:rsidRPr="00CB4D32" w:rsidRDefault="00192428" w:rsidP="005717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8F803" w14:textId="6BE9465F" w:rsidR="00192428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2F01B31" w14:textId="231D5E6D" w:rsidR="007601A6" w:rsidRPr="00CB4D32" w:rsidRDefault="00D47C23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Prosimy o wyjaśnienie zapisu zawartego</w:t>
      </w:r>
      <w:r w:rsidR="00192428" w:rsidRPr="00CB4D32">
        <w:rPr>
          <w:rFonts w:ascii="Times New Roman" w:hAnsi="Times New Roman" w:cs="Times New Roman"/>
          <w:sz w:val="24"/>
          <w:szCs w:val="24"/>
        </w:rPr>
        <w:t xml:space="preserve"> </w:t>
      </w:r>
      <w:r w:rsidR="00B0391D" w:rsidRPr="00CB4D32">
        <w:rPr>
          <w:rFonts w:ascii="Times New Roman" w:hAnsi="Times New Roman" w:cs="Times New Roman"/>
          <w:sz w:val="24"/>
          <w:szCs w:val="24"/>
        </w:rPr>
        <w:t>w pkt. 14 SSTWiOP</w:t>
      </w:r>
      <w:r w:rsidRPr="00CB4D32">
        <w:rPr>
          <w:rFonts w:ascii="Times New Roman" w:hAnsi="Times New Roman" w:cs="Times New Roman"/>
          <w:sz w:val="24"/>
          <w:szCs w:val="24"/>
        </w:rPr>
        <w:t xml:space="preserve">, zimowe utrzymanie dróg, alejek, schodów – „utrzymane w ciągłej szorstkości – reakcja nie później niż 2 godz. </w:t>
      </w:r>
      <w:r w:rsidR="00CB4D32" w:rsidRPr="00CB4D32">
        <w:rPr>
          <w:rFonts w:ascii="Times New Roman" w:hAnsi="Times New Roman" w:cs="Times New Roman"/>
          <w:sz w:val="24"/>
          <w:szCs w:val="24"/>
        </w:rPr>
        <w:t>p</w:t>
      </w:r>
      <w:r w:rsidRPr="00CB4D32">
        <w:rPr>
          <w:rFonts w:ascii="Times New Roman" w:hAnsi="Times New Roman" w:cs="Times New Roman"/>
          <w:sz w:val="24"/>
          <w:szCs w:val="24"/>
        </w:rPr>
        <w:t xml:space="preserve">o zakończonym opadzie. Prace realizowane będą zgodnie z ustalonym wcześniej harmonogramem.” Jak taki zapis należy interpretować </w:t>
      </w:r>
      <w:r w:rsidR="007601A6" w:rsidRPr="00CB4D32">
        <w:rPr>
          <w:rFonts w:ascii="Times New Roman" w:hAnsi="Times New Roman" w:cs="Times New Roman"/>
          <w:sz w:val="24"/>
          <w:szCs w:val="24"/>
        </w:rPr>
        <w:t>oraz z jakim wyprzedzeniem Wykonawca będzie otrzymywał od Zamawiającego wspomniany harmonogram?</w:t>
      </w:r>
    </w:p>
    <w:p w14:paraId="2246184B" w14:textId="1405C9A6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545F49" w14:textId="2C33D1DC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</w:t>
      </w:r>
      <w:r w:rsidRPr="00CB4D32">
        <w:rPr>
          <w:rFonts w:ascii="Times New Roman" w:hAnsi="Times New Roman" w:cs="Times New Roman"/>
          <w:sz w:val="24"/>
          <w:szCs w:val="24"/>
        </w:rPr>
        <w:t xml:space="preserve"> h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armonogram dotyczył będzie wykazu obiektów i miejsc objętych odśnieżaniem wraz z kolejnością podejmowanych działań. Zapis dotyczący reakcji należy czytać wprost – nie później niż 2 godziny po zakończonym opadzie lub jeżeli opad występował będzie w godzinach wieczornych lub nocnych 2 godziny od zgłoszenia przez Inspektora 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prowadzonych prac.</w:t>
      </w:r>
    </w:p>
    <w:p w14:paraId="202B9734" w14:textId="56877E4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043D1D" w14:textId="68A95AC6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0C4495" w14:textId="25AFDC20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C073C5" w14:textId="3A7891EB" w:rsidR="00192428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B4D3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AA27A39" w14:textId="4AEB38D2" w:rsidR="00192428" w:rsidRPr="00CB4D32" w:rsidRDefault="00D47C23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 xml:space="preserve">Pytanie dotyczy pkt. 17 oraz 57. SSTWiOOP. Wspomniane punkty zawierają zapisy </w:t>
      </w:r>
      <w:r w:rsidR="00571729" w:rsidRPr="00CB4D32">
        <w:rPr>
          <w:rFonts w:ascii="Times New Roman" w:hAnsi="Times New Roman" w:cs="Times New Roman"/>
          <w:sz w:val="24"/>
          <w:szCs w:val="24"/>
        </w:rPr>
        <w:br/>
      </w:r>
      <w:r w:rsidRPr="00CB4D32">
        <w:rPr>
          <w:rFonts w:ascii="Times New Roman" w:hAnsi="Times New Roman" w:cs="Times New Roman"/>
          <w:sz w:val="24"/>
          <w:szCs w:val="24"/>
        </w:rPr>
        <w:t xml:space="preserve">o konieczności „przedstawienia 3 ofert na wskazany przez Zamawiającego materiał roślinny, </w:t>
      </w:r>
      <w:r w:rsidR="00571729" w:rsidRPr="00CB4D32">
        <w:rPr>
          <w:rFonts w:ascii="Times New Roman" w:hAnsi="Times New Roman" w:cs="Times New Roman"/>
          <w:sz w:val="24"/>
          <w:szCs w:val="24"/>
        </w:rPr>
        <w:br/>
      </w:r>
      <w:r w:rsidRPr="00CB4D32">
        <w:rPr>
          <w:rFonts w:ascii="Times New Roman" w:hAnsi="Times New Roman" w:cs="Times New Roman"/>
          <w:sz w:val="24"/>
          <w:szCs w:val="24"/>
        </w:rPr>
        <w:t xml:space="preserve">z przedstawionych </w:t>
      </w:r>
      <w:r w:rsidR="00003C6E" w:rsidRPr="00CB4D32">
        <w:rPr>
          <w:rFonts w:ascii="Times New Roman" w:hAnsi="Times New Roman" w:cs="Times New Roman"/>
          <w:sz w:val="24"/>
          <w:szCs w:val="24"/>
        </w:rPr>
        <w:t xml:space="preserve">ofert Zamawiający wybiera najkorzystniejszą”, kierując się wyłącznie najniższą ceną. Często oferta o najniższej cenie nie gwarantuje odpowiedniej jakości materiału roślinnego. Wykonawca natomiast postawiony przed faktem wyboru dostawcy materiału roślinnego ma obowiązek udzielić gwarancji na posadzone rośliny. </w:t>
      </w:r>
      <w:r w:rsidR="007601A6" w:rsidRPr="00CB4D32">
        <w:rPr>
          <w:rFonts w:ascii="Times New Roman" w:hAnsi="Times New Roman" w:cs="Times New Roman"/>
          <w:sz w:val="24"/>
          <w:szCs w:val="24"/>
        </w:rPr>
        <w:t>C</w:t>
      </w:r>
      <w:r w:rsidR="00B0391D" w:rsidRPr="00CB4D32">
        <w:rPr>
          <w:rFonts w:ascii="Times New Roman" w:hAnsi="Times New Roman" w:cs="Times New Roman"/>
          <w:sz w:val="24"/>
          <w:szCs w:val="24"/>
        </w:rPr>
        <w:t>z</w:t>
      </w:r>
      <w:r w:rsidR="007601A6" w:rsidRPr="00CB4D32">
        <w:rPr>
          <w:rFonts w:ascii="Times New Roman" w:hAnsi="Times New Roman" w:cs="Times New Roman"/>
          <w:sz w:val="24"/>
          <w:szCs w:val="24"/>
        </w:rPr>
        <w:t xml:space="preserve">y wobec obowiązku udzielenia gwarancji, nie powinno być tak, że to Wykonawca kupuje materiał roślinny </w:t>
      </w:r>
      <w:r w:rsidR="00571729" w:rsidRPr="00CB4D32">
        <w:rPr>
          <w:rFonts w:ascii="Times New Roman" w:hAnsi="Times New Roman" w:cs="Times New Roman"/>
          <w:sz w:val="24"/>
          <w:szCs w:val="24"/>
        </w:rPr>
        <w:br/>
      </w:r>
      <w:r w:rsidR="007601A6" w:rsidRPr="00CB4D32">
        <w:rPr>
          <w:rFonts w:ascii="Times New Roman" w:hAnsi="Times New Roman" w:cs="Times New Roman"/>
          <w:sz w:val="24"/>
          <w:szCs w:val="24"/>
        </w:rPr>
        <w:t>od sprawdzonego i zaufanego dostawcy i udziela na ten materiał roślinny gwarancji?</w:t>
      </w:r>
      <w:r w:rsidR="00B0391D" w:rsidRPr="00CB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23786" w14:textId="2D9FDAF6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4630474" w14:textId="37825806" w:rsidR="00571729" w:rsidRPr="00CB4D32" w:rsidRDefault="00571729" w:rsidP="005717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czekiwana przez Zamawiającego jakość materiału opisana jest 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w SSTWiOP. Wymóg dotyczący przedstawienia 3 ofert do wyboru wynika z obowiązku kierowania się przez Zamawiającego gospodarnością przy wydatkowani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publicznych.</w:t>
      </w:r>
    </w:p>
    <w:p w14:paraId="3798FC81" w14:textId="15AED49F" w:rsidR="00192428" w:rsidRPr="00CB4D32" w:rsidRDefault="00192428" w:rsidP="0057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459F7" w14:textId="33F0C44C" w:rsidR="00571729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F421C7" w14:textId="38BC391D" w:rsidR="007601A6" w:rsidRPr="00CB4D32" w:rsidRDefault="00003C6E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Prosimy o określenie, jak zgodnie z Ustawą o odpadach obowiązującą od stycznia 2020, należy klasyfikować drewno pochodzące z wycinki drzew, skoro w zapisach SSTWiOP Zamawiający traktuje wspomniane drewno jako materiał opałowy, który należy odkupić. Czy wobec zapisów wspomnianej Ustawy dopuszczalne jest zr</w:t>
      </w:r>
      <w:r w:rsidR="00380A26" w:rsidRPr="00CB4D32">
        <w:rPr>
          <w:rFonts w:ascii="Times New Roman" w:hAnsi="Times New Roman" w:cs="Times New Roman"/>
          <w:sz w:val="24"/>
          <w:szCs w:val="24"/>
        </w:rPr>
        <w:t>ę</w:t>
      </w:r>
      <w:r w:rsidRPr="00CB4D32">
        <w:rPr>
          <w:rFonts w:ascii="Times New Roman" w:hAnsi="Times New Roman" w:cs="Times New Roman"/>
          <w:sz w:val="24"/>
          <w:szCs w:val="24"/>
        </w:rPr>
        <w:t>bkowan</w:t>
      </w:r>
      <w:r w:rsidR="00CB4D32" w:rsidRPr="00CB4D32">
        <w:rPr>
          <w:rFonts w:ascii="Times New Roman" w:hAnsi="Times New Roman" w:cs="Times New Roman"/>
          <w:sz w:val="24"/>
          <w:szCs w:val="24"/>
        </w:rPr>
        <w:t>i</w:t>
      </w:r>
      <w:r w:rsidRPr="00CB4D32">
        <w:rPr>
          <w:rFonts w:ascii="Times New Roman" w:hAnsi="Times New Roman" w:cs="Times New Roman"/>
          <w:sz w:val="24"/>
          <w:szCs w:val="24"/>
        </w:rPr>
        <w:t xml:space="preserve">e gałęzi i wykorzystywanie ich jako materiału do mulczowania powierzchni gleby pod roślinami. Podobny zapis znajduję się w pkt. 43-46 SSTWiOP, dotyczy rozrzucenia trocin powstałych w skutek frezowania pni wyciętych drzew. </w:t>
      </w:r>
      <w:r w:rsidR="007601A6" w:rsidRPr="00CB4D32">
        <w:rPr>
          <w:rFonts w:ascii="Times New Roman" w:hAnsi="Times New Roman" w:cs="Times New Roman"/>
          <w:sz w:val="24"/>
          <w:szCs w:val="24"/>
        </w:rPr>
        <w:t>Czy odzysk drewna, gałęzi i trocin nie pozostaje w sprzeczności z Ustawą o odpadach</w:t>
      </w:r>
      <w:r w:rsidR="00881ACE" w:rsidRPr="00CB4D32">
        <w:rPr>
          <w:rFonts w:ascii="Times New Roman" w:hAnsi="Times New Roman" w:cs="Times New Roman"/>
          <w:sz w:val="24"/>
          <w:szCs w:val="24"/>
        </w:rPr>
        <w:t>?</w:t>
      </w:r>
    </w:p>
    <w:p w14:paraId="3AD5C0B9" w14:textId="7777777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7821A3" w14:textId="41E34DA8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dzysk drewna, gałęzi i trocin nie pozostaje w sprzeczności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o odpadach.  </w:t>
      </w:r>
    </w:p>
    <w:p w14:paraId="0D29CEE9" w14:textId="75AF2CF9" w:rsidR="00571729" w:rsidRPr="00CB4D32" w:rsidRDefault="00571729" w:rsidP="005717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1BD59" w14:textId="1C88A4DB" w:rsidR="00192428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0ADE85A" w14:textId="54C49E0E" w:rsidR="00192428" w:rsidRPr="00CB4D32" w:rsidRDefault="00003C6E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 xml:space="preserve">Prosimy o podanie górnej </w:t>
      </w:r>
      <w:r w:rsidR="007601A6" w:rsidRPr="00CB4D32">
        <w:rPr>
          <w:rFonts w:ascii="Times New Roman" w:hAnsi="Times New Roman" w:cs="Times New Roman"/>
          <w:sz w:val="24"/>
          <w:szCs w:val="24"/>
        </w:rPr>
        <w:t>gran</w:t>
      </w:r>
      <w:r w:rsidRPr="00CB4D32">
        <w:rPr>
          <w:rFonts w:ascii="Times New Roman" w:hAnsi="Times New Roman" w:cs="Times New Roman"/>
          <w:sz w:val="24"/>
          <w:szCs w:val="24"/>
        </w:rPr>
        <w:t>icy</w:t>
      </w:r>
      <w:r w:rsidR="007601A6" w:rsidRPr="00CB4D32">
        <w:rPr>
          <w:rFonts w:ascii="Times New Roman" w:hAnsi="Times New Roman" w:cs="Times New Roman"/>
          <w:sz w:val="24"/>
          <w:szCs w:val="24"/>
        </w:rPr>
        <w:t xml:space="preserve"> wymiarów konarów, które należy sprzątać w ramach pkt. 54 SSTWiOP</w:t>
      </w:r>
      <w:r w:rsidRPr="00CB4D32">
        <w:rPr>
          <w:rFonts w:ascii="Times New Roman" w:hAnsi="Times New Roman" w:cs="Times New Roman"/>
          <w:sz w:val="24"/>
          <w:szCs w:val="24"/>
        </w:rPr>
        <w:t xml:space="preserve"> – Sprzątanie konarów od 10 cm średnicy. Co w przypadkach, kiedy konar oderwany od drzewa, leżący na ziemi stanowi np. połowę dużych rozmiarów drzewa, a jego średnica jest kilku lub kilkunast</w:t>
      </w:r>
      <w:r w:rsidR="00192428" w:rsidRPr="00CB4D32">
        <w:rPr>
          <w:rFonts w:ascii="Times New Roman" w:hAnsi="Times New Roman" w:cs="Times New Roman"/>
          <w:sz w:val="24"/>
          <w:szCs w:val="24"/>
        </w:rPr>
        <w:t xml:space="preserve">okrotnie większa od podanej jako minimalna. Im większy konar, tym większe nakłady na jego uprzątnięcie z uwagi na zwiększenie nakładów pracy i sprzętu. Doprecyzowanie wymiarów konara pozwoli rzetelnie wycenić tę pracę. </w:t>
      </w:r>
    </w:p>
    <w:p w14:paraId="1C021A25" w14:textId="7777777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809FF9" w14:textId="17EB3B46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órna granica sprzątania konarów to 30 cm średnicy.</w:t>
      </w:r>
    </w:p>
    <w:p w14:paraId="15F07241" w14:textId="628616CE" w:rsidR="00192428" w:rsidRPr="00CB4D32" w:rsidRDefault="00192428" w:rsidP="0057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32641" w14:textId="43B16A9E" w:rsidR="00571729" w:rsidRPr="00CB4D32" w:rsidRDefault="00571729" w:rsidP="00571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E6BFE9" w14:textId="14292C41" w:rsidR="007601A6" w:rsidRPr="00CB4D32" w:rsidRDefault="00B0391D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Czy zapis zawarty w rozdziale XV pkt.3 SIWZ</w:t>
      </w:r>
      <w:r w:rsidR="00192428" w:rsidRPr="00CB4D32">
        <w:rPr>
          <w:rFonts w:ascii="Times New Roman" w:hAnsi="Times New Roman" w:cs="Times New Roman"/>
          <w:sz w:val="24"/>
          <w:szCs w:val="24"/>
        </w:rPr>
        <w:t xml:space="preserve"> – „Zamawiający zastrzega sobie możliwość zmian krotności prac, a Wykonawcy nie będą przysługiwały z tego tytułu żadne roszczenia”,</w:t>
      </w:r>
      <w:r w:rsidRPr="00CB4D32">
        <w:rPr>
          <w:rFonts w:ascii="Times New Roman" w:hAnsi="Times New Roman" w:cs="Times New Roman"/>
          <w:sz w:val="24"/>
          <w:szCs w:val="24"/>
        </w:rPr>
        <w:t xml:space="preserve"> nie spowoduje, że pozycje kosztorysu wycenione zdaniem Zamawiającego jako tanie, będą wykorzystywane w ilościach znacznie przekraczających ilości przyjęte do przedmiaru, zaś te wycenione zdaniem Zamawiającego wysoko będą świadomie pomijane lub zlecane </w:t>
      </w:r>
      <w:r w:rsidRPr="00CB4D32">
        <w:rPr>
          <w:rFonts w:ascii="Times New Roman" w:hAnsi="Times New Roman" w:cs="Times New Roman"/>
          <w:sz w:val="24"/>
          <w:szCs w:val="24"/>
        </w:rPr>
        <w:lastRenderedPageBreak/>
        <w:t>sporadycznie, powodując podniesienie jednorazowych kosztów związanych  rzadkim wykonywaniem określonych czynności?</w:t>
      </w:r>
    </w:p>
    <w:p w14:paraId="7B4B9D05" w14:textId="7777777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32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4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FF532F" w14:textId="0876AC17" w:rsidR="00571729" w:rsidRPr="00CB4D32" w:rsidRDefault="00571729" w:rsidP="0057172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0EA"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ntencją</w:t>
      </w:r>
      <w:r w:rsidR="000530EA"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powyższych zapisów 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odpowiednie utrzymanie obiektów. W związku z powyższym zlecenia dotyczyć będą wykonania prac koniecznych </w:t>
      </w:r>
      <w:r w:rsidR="000530EA"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właściwego, bezpiecznego ich stanu</w:t>
      </w:r>
      <w:r w:rsidR="000530EA"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0EA"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CB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kluczem Zamawiający kierował się będzie przy zlecaniu prac. </w:t>
      </w:r>
    </w:p>
    <w:p w14:paraId="4BB4A3EE" w14:textId="6C01B66D" w:rsidR="00CB4D32" w:rsidRPr="00CB4D32" w:rsidRDefault="00CB4D32" w:rsidP="0057172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A9284" w14:textId="77777777" w:rsidR="00CB4D32" w:rsidRPr="00CB4D32" w:rsidRDefault="00CB4D32" w:rsidP="00CB4D3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38ECB" w14:textId="77777777" w:rsidR="00CB4D32" w:rsidRPr="00CB4D32" w:rsidRDefault="00CB4D32" w:rsidP="00CB4D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 xml:space="preserve">Ponadto Zamawiający zmienia treść SIWZ w zakresie terminów składania i otwarcia ofert, a także wnoszenia wadium. </w:t>
      </w:r>
    </w:p>
    <w:p w14:paraId="07A9EE79" w14:textId="77777777" w:rsidR="00CB4D32" w:rsidRPr="00CB4D32" w:rsidRDefault="00CB4D32" w:rsidP="00CB4D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 xml:space="preserve">Ilekroć w SIWZ pojawia się informacja o w/w terminach należy przyjąć, że jest </w:t>
      </w:r>
      <w:r w:rsidRPr="00CB4D32">
        <w:rPr>
          <w:rFonts w:ascii="Times New Roman" w:hAnsi="Times New Roman" w:cs="Times New Roman"/>
          <w:sz w:val="24"/>
          <w:szCs w:val="24"/>
        </w:rPr>
        <w:br/>
        <w:t>to odpowiednio:</w:t>
      </w:r>
    </w:p>
    <w:p w14:paraId="1D2E3AA7" w14:textId="1F810731" w:rsidR="00CB4D32" w:rsidRPr="00CB4D32" w:rsidRDefault="00CB4D32" w:rsidP="00CB4D32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D32">
        <w:rPr>
          <w:rFonts w:ascii="Times New Roman" w:hAnsi="Times New Roman"/>
          <w:sz w:val="24"/>
          <w:szCs w:val="24"/>
        </w:rPr>
        <w:t xml:space="preserve">termin składania ofert - </w:t>
      </w:r>
      <w:r w:rsidRPr="00CB4D32">
        <w:rPr>
          <w:rFonts w:ascii="Times New Roman" w:hAnsi="Times New Roman"/>
          <w:b/>
          <w:sz w:val="24"/>
          <w:szCs w:val="24"/>
        </w:rPr>
        <w:t>do dnia 1</w:t>
      </w:r>
      <w:r w:rsidRPr="00CB4D32">
        <w:rPr>
          <w:rFonts w:ascii="Times New Roman" w:hAnsi="Times New Roman"/>
          <w:b/>
          <w:sz w:val="24"/>
          <w:szCs w:val="24"/>
        </w:rPr>
        <w:t>4</w:t>
      </w:r>
      <w:r w:rsidRPr="00CB4D32">
        <w:rPr>
          <w:rFonts w:ascii="Times New Roman" w:hAnsi="Times New Roman"/>
          <w:b/>
          <w:sz w:val="24"/>
          <w:szCs w:val="24"/>
        </w:rPr>
        <w:t>.0</w:t>
      </w:r>
      <w:r w:rsidRPr="00CB4D32">
        <w:rPr>
          <w:rFonts w:ascii="Times New Roman" w:hAnsi="Times New Roman"/>
          <w:b/>
          <w:sz w:val="24"/>
          <w:szCs w:val="24"/>
        </w:rPr>
        <w:t>1</w:t>
      </w:r>
      <w:r w:rsidRPr="00CB4D32">
        <w:rPr>
          <w:rFonts w:ascii="Times New Roman" w:hAnsi="Times New Roman"/>
          <w:b/>
          <w:sz w:val="24"/>
          <w:szCs w:val="24"/>
        </w:rPr>
        <w:t>.20</w:t>
      </w:r>
      <w:r w:rsidRPr="00CB4D32">
        <w:rPr>
          <w:rFonts w:ascii="Times New Roman" w:hAnsi="Times New Roman"/>
          <w:b/>
          <w:sz w:val="24"/>
          <w:szCs w:val="24"/>
        </w:rPr>
        <w:t>20</w:t>
      </w:r>
      <w:r w:rsidRPr="00CB4D32">
        <w:rPr>
          <w:rFonts w:ascii="Times New Roman" w:hAnsi="Times New Roman"/>
          <w:b/>
          <w:sz w:val="24"/>
          <w:szCs w:val="24"/>
        </w:rPr>
        <w:t xml:space="preserve"> r. do godz. 11.00,</w:t>
      </w:r>
    </w:p>
    <w:p w14:paraId="118CCFF8" w14:textId="248950B3" w:rsidR="00CB4D32" w:rsidRPr="00CB4D32" w:rsidRDefault="00CB4D32" w:rsidP="00CB4D32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D32">
        <w:rPr>
          <w:rFonts w:ascii="Times New Roman" w:hAnsi="Times New Roman"/>
          <w:sz w:val="24"/>
          <w:szCs w:val="24"/>
        </w:rPr>
        <w:t xml:space="preserve">termin otwarcia ofert – </w:t>
      </w:r>
      <w:r w:rsidRPr="00CB4D32">
        <w:rPr>
          <w:rFonts w:ascii="Times New Roman" w:hAnsi="Times New Roman"/>
          <w:b/>
          <w:sz w:val="24"/>
          <w:szCs w:val="24"/>
        </w:rPr>
        <w:t>dnia 1</w:t>
      </w:r>
      <w:r w:rsidRPr="00CB4D32">
        <w:rPr>
          <w:rFonts w:ascii="Times New Roman" w:hAnsi="Times New Roman"/>
          <w:b/>
          <w:sz w:val="24"/>
          <w:szCs w:val="24"/>
        </w:rPr>
        <w:t>4</w:t>
      </w:r>
      <w:r w:rsidRPr="00CB4D32">
        <w:rPr>
          <w:rFonts w:ascii="Times New Roman" w:hAnsi="Times New Roman"/>
          <w:b/>
          <w:sz w:val="24"/>
          <w:szCs w:val="24"/>
        </w:rPr>
        <w:t>.0</w:t>
      </w:r>
      <w:r w:rsidRPr="00CB4D32">
        <w:rPr>
          <w:rFonts w:ascii="Times New Roman" w:hAnsi="Times New Roman"/>
          <w:b/>
          <w:sz w:val="24"/>
          <w:szCs w:val="24"/>
        </w:rPr>
        <w:t>1</w:t>
      </w:r>
      <w:r w:rsidRPr="00CB4D32">
        <w:rPr>
          <w:rFonts w:ascii="Times New Roman" w:hAnsi="Times New Roman"/>
          <w:b/>
          <w:sz w:val="24"/>
          <w:szCs w:val="24"/>
        </w:rPr>
        <w:t>.20</w:t>
      </w:r>
      <w:r w:rsidRPr="00CB4D32">
        <w:rPr>
          <w:rFonts w:ascii="Times New Roman" w:hAnsi="Times New Roman"/>
          <w:b/>
          <w:sz w:val="24"/>
          <w:szCs w:val="24"/>
        </w:rPr>
        <w:t>20</w:t>
      </w:r>
      <w:r w:rsidRPr="00CB4D32">
        <w:rPr>
          <w:rFonts w:ascii="Times New Roman" w:hAnsi="Times New Roman"/>
          <w:b/>
          <w:sz w:val="24"/>
          <w:szCs w:val="24"/>
        </w:rPr>
        <w:t xml:space="preserve"> r., godz. 12.00,</w:t>
      </w:r>
    </w:p>
    <w:p w14:paraId="62131284" w14:textId="29B80ED7" w:rsidR="00CB4D32" w:rsidRPr="00CB4D32" w:rsidRDefault="00CB4D32" w:rsidP="00CB4D32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D32">
        <w:rPr>
          <w:rFonts w:ascii="Times New Roman" w:hAnsi="Times New Roman"/>
          <w:sz w:val="24"/>
          <w:szCs w:val="24"/>
        </w:rPr>
        <w:t xml:space="preserve">termin wniesienia wadium - </w:t>
      </w:r>
      <w:r w:rsidRPr="00CB4D32">
        <w:rPr>
          <w:rFonts w:ascii="Times New Roman" w:hAnsi="Times New Roman"/>
          <w:b/>
          <w:sz w:val="24"/>
          <w:szCs w:val="24"/>
        </w:rPr>
        <w:t>do dnia 1</w:t>
      </w:r>
      <w:r w:rsidRPr="00CB4D32">
        <w:rPr>
          <w:rFonts w:ascii="Times New Roman" w:hAnsi="Times New Roman"/>
          <w:b/>
          <w:sz w:val="24"/>
          <w:szCs w:val="24"/>
        </w:rPr>
        <w:t>4</w:t>
      </w:r>
      <w:r w:rsidRPr="00CB4D32">
        <w:rPr>
          <w:rFonts w:ascii="Times New Roman" w:hAnsi="Times New Roman"/>
          <w:b/>
          <w:sz w:val="24"/>
          <w:szCs w:val="24"/>
        </w:rPr>
        <w:t>.0</w:t>
      </w:r>
      <w:r w:rsidRPr="00CB4D32">
        <w:rPr>
          <w:rFonts w:ascii="Times New Roman" w:hAnsi="Times New Roman"/>
          <w:b/>
          <w:sz w:val="24"/>
          <w:szCs w:val="24"/>
        </w:rPr>
        <w:t>1</w:t>
      </w:r>
      <w:r w:rsidRPr="00CB4D32">
        <w:rPr>
          <w:rFonts w:ascii="Times New Roman" w:hAnsi="Times New Roman"/>
          <w:b/>
          <w:sz w:val="24"/>
          <w:szCs w:val="24"/>
        </w:rPr>
        <w:t>.20</w:t>
      </w:r>
      <w:r w:rsidRPr="00CB4D32">
        <w:rPr>
          <w:rFonts w:ascii="Times New Roman" w:hAnsi="Times New Roman"/>
          <w:b/>
          <w:sz w:val="24"/>
          <w:szCs w:val="24"/>
        </w:rPr>
        <w:t>20</w:t>
      </w:r>
      <w:r w:rsidRPr="00CB4D32">
        <w:rPr>
          <w:rFonts w:ascii="Times New Roman" w:hAnsi="Times New Roman"/>
          <w:b/>
          <w:sz w:val="24"/>
          <w:szCs w:val="24"/>
        </w:rPr>
        <w:t xml:space="preserve"> r. do godz. 11.00.</w:t>
      </w:r>
    </w:p>
    <w:p w14:paraId="18C0730E" w14:textId="77777777" w:rsidR="00CB4D32" w:rsidRPr="00CB4D32" w:rsidRDefault="00CB4D32" w:rsidP="0057172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93782F" w14:textId="7526DFA1" w:rsidR="00571729" w:rsidRPr="00CB4D32" w:rsidRDefault="00571729" w:rsidP="00571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29" w:rsidRPr="00CB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DAE"/>
    <w:multiLevelType w:val="hybridMultilevel"/>
    <w:tmpl w:val="A5DA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6276"/>
    <w:multiLevelType w:val="hybridMultilevel"/>
    <w:tmpl w:val="213072D8"/>
    <w:lvl w:ilvl="0" w:tplc="5AE0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0E02"/>
    <w:multiLevelType w:val="hybridMultilevel"/>
    <w:tmpl w:val="F992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A6"/>
    <w:rsid w:val="00003C6E"/>
    <w:rsid w:val="000530EA"/>
    <w:rsid w:val="000F7478"/>
    <w:rsid w:val="00192428"/>
    <w:rsid w:val="00380A26"/>
    <w:rsid w:val="00571729"/>
    <w:rsid w:val="007601A6"/>
    <w:rsid w:val="00881ACE"/>
    <w:rsid w:val="00B0391D"/>
    <w:rsid w:val="00CB4D32"/>
    <w:rsid w:val="00D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AC9E"/>
  <w15:chartTrackingRefBased/>
  <w15:docId w15:val="{2CB18982-7855-4564-A747-81B35845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1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7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D3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D3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Szuba</dc:creator>
  <cp:keywords/>
  <dc:description/>
  <cp:lastModifiedBy>Joanna Kordecka</cp:lastModifiedBy>
  <cp:revision>4</cp:revision>
  <dcterms:created xsi:type="dcterms:W3CDTF">2020-01-07T08:37:00Z</dcterms:created>
  <dcterms:modified xsi:type="dcterms:W3CDTF">2020-01-07T11:16:00Z</dcterms:modified>
</cp:coreProperties>
</file>