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61A4A" w14:textId="77777777" w:rsidR="009811F0" w:rsidRPr="00E765EF" w:rsidRDefault="009811F0" w:rsidP="003F1A90">
      <w:pPr>
        <w:pStyle w:val="Tytu"/>
        <w:suppressAutoHyphens/>
        <w:rPr>
          <w:bCs w:val="0"/>
          <w:sz w:val="32"/>
        </w:rPr>
      </w:pPr>
      <w:r w:rsidRPr="00E765EF">
        <w:rPr>
          <w:bCs w:val="0"/>
          <w:sz w:val="32"/>
        </w:rPr>
        <w:t xml:space="preserve">WYMAGANIA TECHNICZNE DLA SAMOCHODU </w:t>
      </w:r>
      <w:r w:rsidRPr="00E765EF">
        <w:rPr>
          <w:bCs w:val="0"/>
          <w:sz w:val="32"/>
        </w:rPr>
        <w:br/>
        <w:t xml:space="preserve">WSPARCIA DEKONTAMINACJIPODCZAS DZIAŁAŃ MEDYCZNYCH PRZY ZAGROŻENIACH CZYNNIKIEM CBRNE </w:t>
      </w:r>
    </w:p>
    <w:p w14:paraId="5F41005D" w14:textId="18B9F478" w:rsidR="00D57AEF" w:rsidRPr="00E765EF" w:rsidRDefault="00E9378F" w:rsidP="003F1A90">
      <w:pPr>
        <w:pStyle w:val="Tytu"/>
        <w:suppressAutoHyphens/>
        <w:rPr>
          <w:bCs w:val="0"/>
          <w:spacing w:val="-1"/>
          <w:sz w:val="32"/>
          <w:szCs w:val="32"/>
        </w:rPr>
      </w:pPr>
      <w:r w:rsidRPr="00E765EF">
        <w:rPr>
          <w:color w:val="000000"/>
          <w:sz w:val="32"/>
          <w:szCs w:val="32"/>
        </w:rPr>
        <w:t xml:space="preserve">NA PODWOZIU Z NAPĘDEM </w:t>
      </w:r>
      <w:r w:rsidR="008F6E25" w:rsidRPr="00E765EF">
        <w:rPr>
          <w:color w:val="000000"/>
          <w:sz w:val="32"/>
          <w:szCs w:val="32"/>
        </w:rPr>
        <w:t>UTERENOWIONYM</w:t>
      </w:r>
      <w:r w:rsidR="00AD6650" w:rsidRPr="00E765EF">
        <w:rPr>
          <w:bCs w:val="0"/>
          <w:color w:val="000000"/>
          <w:sz w:val="32"/>
          <w:szCs w:val="32"/>
        </w:rPr>
        <w:t xml:space="preserve"> </w:t>
      </w:r>
      <w:r w:rsidR="002B6B80" w:rsidRPr="00E765EF">
        <w:rPr>
          <w:bCs w:val="0"/>
          <w:color w:val="000000"/>
          <w:sz w:val="32"/>
          <w:szCs w:val="32"/>
        </w:rPr>
        <w:t>4</w:t>
      </w:r>
      <w:r w:rsidR="009811F0" w:rsidRPr="00E765EF">
        <w:rPr>
          <w:bCs w:val="0"/>
          <w:color w:val="000000"/>
          <w:sz w:val="32"/>
          <w:szCs w:val="32"/>
        </w:rPr>
        <w:t>x</w:t>
      </w:r>
      <w:r w:rsidR="008F6E25" w:rsidRPr="00E765EF">
        <w:rPr>
          <w:bCs w:val="0"/>
          <w:color w:val="000000"/>
          <w:sz w:val="32"/>
          <w:szCs w:val="32"/>
        </w:rPr>
        <w:t>4</w:t>
      </w:r>
      <w:r w:rsidR="00AD6650" w:rsidRPr="00E765EF">
        <w:rPr>
          <w:bCs w:val="0"/>
          <w:color w:val="000000"/>
          <w:sz w:val="32"/>
          <w:szCs w:val="32"/>
        </w:rPr>
        <w:t xml:space="preserve"> </w:t>
      </w:r>
      <w:r w:rsidR="001C3C1A" w:rsidRPr="00E765EF">
        <w:rPr>
          <w:bCs w:val="0"/>
          <w:sz w:val="32"/>
          <w:szCs w:val="32"/>
        </w:rPr>
        <w:t xml:space="preserve"> </w:t>
      </w:r>
    </w:p>
    <w:p w14:paraId="5BB7D251" w14:textId="77777777" w:rsidR="00D57AEF" w:rsidRPr="00E765EF" w:rsidRDefault="00D57AEF" w:rsidP="003F1A90">
      <w:pPr>
        <w:pStyle w:val="Nagwek"/>
        <w:tabs>
          <w:tab w:val="clear" w:pos="4536"/>
          <w:tab w:val="clear" w:pos="9072"/>
        </w:tabs>
        <w:suppressAutoHyphens/>
      </w:pPr>
    </w:p>
    <w:tbl>
      <w:tblPr>
        <w:tblW w:w="15735"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567"/>
        <w:gridCol w:w="10658"/>
        <w:gridCol w:w="4510"/>
      </w:tblGrid>
      <w:tr w:rsidR="006A4019" w:rsidRPr="00E765EF" w14:paraId="2DCA26BC" w14:textId="77777777" w:rsidTr="000B5F2E">
        <w:tc>
          <w:tcPr>
            <w:tcW w:w="567" w:type="dxa"/>
            <w:shd w:val="clear" w:color="auto" w:fill="D9D9D9"/>
            <w:vAlign w:val="center"/>
          </w:tcPr>
          <w:p w14:paraId="360C4D43" w14:textId="77777777" w:rsidR="006A4019" w:rsidRPr="00E765EF" w:rsidRDefault="006A4019" w:rsidP="00C90DCA">
            <w:pPr>
              <w:suppressAutoHyphens/>
              <w:jc w:val="center"/>
              <w:rPr>
                <w:b/>
              </w:rPr>
            </w:pPr>
            <w:r w:rsidRPr="00E765EF">
              <w:rPr>
                <w:b/>
              </w:rPr>
              <w:t>Lp.</w:t>
            </w:r>
          </w:p>
        </w:tc>
        <w:tc>
          <w:tcPr>
            <w:tcW w:w="10658" w:type="dxa"/>
            <w:shd w:val="clear" w:color="auto" w:fill="D9D9D9"/>
            <w:vAlign w:val="center"/>
          </w:tcPr>
          <w:p w14:paraId="10FCC308" w14:textId="77777777" w:rsidR="006A4019" w:rsidRPr="00E765EF" w:rsidRDefault="006A4019" w:rsidP="003F1A90">
            <w:pPr>
              <w:suppressAutoHyphens/>
              <w:jc w:val="center"/>
              <w:rPr>
                <w:b/>
                <w:bCs/>
              </w:rPr>
            </w:pPr>
            <w:r w:rsidRPr="00E765EF">
              <w:rPr>
                <w:b/>
                <w:bCs/>
              </w:rPr>
              <w:t>WARUNKI ZAMAWIAJĄCEGO</w:t>
            </w:r>
          </w:p>
        </w:tc>
        <w:tc>
          <w:tcPr>
            <w:tcW w:w="4510" w:type="dxa"/>
            <w:shd w:val="clear" w:color="auto" w:fill="D9D9D9"/>
            <w:vAlign w:val="center"/>
          </w:tcPr>
          <w:p w14:paraId="70FCD026" w14:textId="77777777" w:rsidR="006A4019" w:rsidRPr="00E765EF" w:rsidRDefault="006A4019" w:rsidP="003F1A90">
            <w:pPr>
              <w:tabs>
                <w:tab w:val="left" w:pos="48"/>
                <w:tab w:val="left" w:pos="921"/>
                <w:tab w:val="left" w:pos="6513"/>
                <w:tab w:val="left" w:pos="10395"/>
                <w:tab w:val="left" w:pos="14730"/>
              </w:tabs>
              <w:suppressAutoHyphens/>
              <w:jc w:val="center"/>
              <w:rPr>
                <w:b/>
              </w:rPr>
            </w:pPr>
            <w:r w:rsidRPr="00E765EF">
              <w:rPr>
                <w:b/>
              </w:rPr>
              <w:t xml:space="preserve">WYPEŁNIA WYKONAWCA PODAJĄC PROPONOWANE ROZWIĄZANIA </w:t>
            </w:r>
            <w:r w:rsidRPr="00E765EF">
              <w:rPr>
                <w:b/>
              </w:rPr>
              <w:br/>
              <w:t>I PARAMETRY TECHNICZNE ORAZ POTWIERDZAJĄC SPEŁNIENIE WYMAGAŃ KOLUMNY NR 2</w:t>
            </w:r>
          </w:p>
        </w:tc>
      </w:tr>
      <w:tr w:rsidR="006A4019" w:rsidRPr="00E765EF" w14:paraId="3EAA3E48" w14:textId="77777777" w:rsidTr="000B5F2E">
        <w:tc>
          <w:tcPr>
            <w:tcW w:w="567" w:type="dxa"/>
            <w:shd w:val="clear" w:color="auto" w:fill="D9D9D9"/>
            <w:vAlign w:val="center"/>
          </w:tcPr>
          <w:p w14:paraId="3F3CC78C" w14:textId="77777777" w:rsidR="006A4019" w:rsidRPr="00E765EF" w:rsidRDefault="006A4019" w:rsidP="005C4838">
            <w:pPr>
              <w:suppressAutoHyphens/>
              <w:jc w:val="center"/>
              <w:rPr>
                <w:b/>
              </w:rPr>
            </w:pPr>
            <w:r w:rsidRPr="00E765EF">
              <w:rPr>
                <w:b/>
              </w:rPr>
              <w:t>1</w:t>
            </w:r>
          </w:p>
        </w:tc>
        <w:tc>
          <w:tcPr>
            <w:tcW w:w="10658" w:type="dxa"/>
            <w:shd w:val="clear" w:color="auto" w:fill="D9D9D9"/>
            <w:vAlign w:val="center"/>
          </w:tcPr>
          <w:p w14:paraId="19C02A1E" w14:textId="77777777" w:rsidR="006A4019" w:rsidRPr="00E765EF" w:rsidRDefault="006A4019" w:rsidP="003F1A90">
            <w:pPr>
              <w:suppressAutoHyphens/>
              <w:jc w:val="center"/>
              <w:rPr>
                <w:b/>
                <w:bCs/>
              </w:rPr>
            </w:pPr>
            <w:r w:rsidRPr="00E765EF">
              <w:rPr>
                <w:b/>
                <w:bCs/>
              </w:rPr>
              <w:t>2</w:t>
            </w:r>
          </w:p>
        </w:tc>
        <w:tc>
          <w:tcPr>
            <w:tcW w:w="4510" w:type="dxa"/>
            <w:shd w:val="clear" w:color="auto" w:fill="D9D9D9"/>
            <w:vAlign w:val="center"/>
          </w:tcPr>
          <w:p w14:paraId="6ADD1637" w14:textId="194E0A10" w:rsidR="006A4019" w:rsidRPr="00E765EF" w:rsidRDefault="006A4019" w:rsidP="003F1A90">
            <w:pPr>
              <w:tabs>
                <w:tab w:val="left" w:pos="48"/>
                <w:tab w:val="left" w:pos="921"/>
                <w:tab w:val="left" w:pos="6513"/>
                <w:tab w:val="left" w:pos="10395"/>
                <w:tab w:val="left" w:pos="14730"/>
              </w:tabs>
              <w:suppressAutoHyphens/>
              <w:jc w:val="center"/>
              <w:rPr>
                <w:b/>
              </w:rPr>
            </w:pPr>
            <w:r w:rsidRPr="00E765EF">
              <w:rPr>
                <w:b/>
              </w:rPr>
              <w:t>3</w:t>
            </w:r>
          </w:p>
        </w:tc>
      </w:tr>
      <w:tr w:rsidR="00876296" w:rsidRPr="00E765EF" w14:paraId="27E15017" w14:textId="77777777" w:rsidTr="005C4838">
        <w:trPr>
          <w:trHeight w:val="454"/>
        </w:trPr>
        <w:tc>
          <w:tcPr>
            <w:tcW w:w="567" w:type="dxa"/>
            <w:shd w:val="clear" w:color="auto" w:fill="A6A6A6"/>
            <w:vAlign w:val="center"/>
          </w:tcPr>
          <w:p w14:paraId="24242534" w14:textId="77777777" w:rsidR="00876296" w:rsidRPr="00E765EF" w:rsidRDefault="00876296" w:rsidP="005C4838">
            <w:pPr>
              <w:suppressAutoHyphens/>
              <w:jc w:val="center"/>
              <w:rPr>
                <w:b/>
              </w:rPr>
            </w:pPr>
            <w:r w:rsidRPr="00E765EF">
              <w:rPr>
                <w:b/>
              </w:rPr>
              <w:t>I</w:t>
            </w:r>
          </w:p>
        </w:tc>
        <w:tc>
          <w:tcPr>
            <w:tcW w:w="15168" w:type="dxa"/>
            <w:gridSpan w:val="2"/>
            <w:shd w:val="clear" w:color="auto" w:fill="A6A6A6"/>
            <w:vAlign w:val="center"/>
          </w:tcPr>
          <w:p w14:paraId="19B3F597" w14:textId="77777777" w:rsidR="00876296" w:rsidRPr="00E765EF" w:rsidRDefault="003F1A90" w:rsidP="003F1A90">
            <w:pPr>
              <w:suppressAutoHyphens/>
              <w:rPr>
                <w:b/>
                <w:bCs/>
              </w:rPr>
            </w:pPr>
            <w:r w:rsidRPr="00E765EF">
              <w:rPr>
                <w:b/>
                <w:bCs/>
              </w:rPr>
              <w:t>WARUNKI OGÓLNE</w:t>
            </w:r>
          </w:p>
        </w:tc>
      </w:tr>
      <w:tr w:rsidR="006A4019" w:rsidRPr="00E765EF" w14:paraId="0C721540" w14:textId="77777777" w:rsidTr="000B5F2E">
        <w:tc>
          <w:tcPr>
            <w:tcW w:w="567" w:type="dxa"/>
            <w:vAlign w:val="center"/>
          </w:tcPr>
          <w:p w14:paraId="09CA389B" w14:textId="77777777" w:rsidR="006A4019" w:rsidRPr="00E765EF" w:rsidRDefault="006A4019" w:rsidP="005C4838">
            <w:pPr>
              <w:suppressAutoHyphens/>
              <w:jc w:val="center"/>
            </w:pPr>
            <w:r w:rsidRPr="00E765EF">
              <w:t>1</w:t>
            </w:r>
          </w:p>
        </w:tc>
        <w:tc>
          <w:tcPr>
            <w:tcW w:w="10658" w:type="dxa"/>
            <w:vAlign w:val="center"/>
          </w:tcPr>
          <w:p w14:paraId="2DEA5944" w14:textId="2F1FA7E1" w:rsidR="006A4019" w:rsidRPr="00E765EF" w:rsidRDefault="006A4019" w:rsidP="008311FF">
            <w:pPr>
              <w:shd w:val="clear" w:color="auto" w:fill="FFFFFF"/>
              <w:tabs>
                <w:tab w:val="left" w:pos="7121"/>
              </w:tabs>
              <w:suppressAutoHyphens/>
            </w:pPr>
            <w:r w:rsidRPr="00E765EF">
              <w:t>Pojazd fabrycznie nowy, rok produkcji 202</w:t>
            </w:r>
            <w:r w:rsidR="004672B3" w:rsidRPr="00E765EF">
              <w:t>3</w:t>
            </w:r>
            <w:r w:rsidRPr="00E765EF">
              <w:t>.</w:t>
            </w:r>
          </w:p>
        </w:tc>
        <w:tc>
          <w:tcPr>
            <w:tcW w:w="4510" w:type="dxa"/>
            <w:vAlign w:val="center"/>
          </w:tcPr>
          <w:p w14:paraId="55C54843" w14:textId="51978B6E" w:rsidR="006A4019" w:rsidRPr="00E765EF" w:rsidRDefault="006A4019" w:rsidP="000B5F2E">
            <w:pPr>
              <w:shd w:val="clear" w:color="auto" w:fill="FFFFFF"/>
              <w:suppressAutoHyphens/>
              <w:ind w:right="77"/>
              <w:jc w:val="both"/>
              <w:rPr>
                <w:b/>
                <w:sz w:val="22"/>
                <w:szCs w:val="22"/>
              </w:rPr>
            </w:pPr>
            <w:r w:rsidRPr="00E765EF">
              <w:rPr>
                <w:b/>
                <w:sz w:val="22"/>
                <w:szCs w:val="22"/>
              </w:rPr>
              <w:t>Podać markę, typ i model pojazdu oraz rok produkcji podwozia.</w:t>
            </w:r>
          </w:p>
        </w:tc>
      </w:tr>
      <w:tr w:rsidR="006A4019" w:rsidRPr="00E765EF" w14:paraId="00761AE1" w14:textId="77777777" w:rsidTr="000B5F2E">
        <w:tc>
          <w:tcPr>
            <w:tcW w:w="567" w:type="dxa"/>
            <w:vAlign w:val="center"/>
          </w:tcPr>
          <w:p w14:paraId="0FA5E2BD" w14:textId="77777777" w:rsidR="006A4019" w:rsidRPr="00E765EF" w:rsidRDefault="006A4019" w:rsidP="005C4838">
            <w:pPr>
              <w:suppressAutoHyphens/>
              <w:jc w:val="center"/>
            </w:pPr>
            <w:r w:rsidRPr="00E765EF">
              <w:t>2</w:t>
            </w:r>
          </w:p>
        </w:tc>
        <w:tc>
          <w:tcPr>
            <w:tcW w:w="10658" w:type="dxa"/>
          </w:tcPr>
          <w:p w14:paraId="6DDECDA2" w14:textId="77777777" w:rsidR="004672B3" w:rsidRPr="00E765EF" w:rsidRDefault="004672B3" w:rsidP="004672B3">
            <w:pPr>
              <w:pStyle w:val="Akapitzlist"/>
              <w:ind w:left="0"/>
              <w:jc w:val="both"/>
              <w:rPr>
                <w:rFonts w:ascii="Times New Roman" w:hAnsi="Times New Roman" w:cs="Times New Roman"/>
              </w:rPr>
            </w:pPr>
            <w:r w:rsidRPr="00E765EF">
              <w:rPr>
                <w:rFonts w:ascii="Times New Roman" w:hAnsi="Times New Roman" w:cs="Times New Roman"/>
              </w:rPr>
              <w:t xml:space="preserve">Pojazd musi spełniać wymagania polskich przepisów o ruchu drogowym, z uwzględnieniem wymagań dotyczących pojazdów uprzywilejowanych, zgodnie z ustawą z dnia 20 czerwca 1997 r. „Prawo o ruchu drogowym” </w:t>
            </w:r>
            <w:r w:rsidRPr="00E765EF">
              <w:rPr>
                <w:rFonts w:ascii="Times New Roman" w:hAnsi="Times New Roman" w:cs="Times New Roman"/>
                <w:color w:val="000000"/>
              </w:rPr>
              <w:t xml:space="preserve">(Dz. U. z 2018 r., poz.1990, z </w:t>
            </w:r>
            <w:proofErr w:type="spellStart"/>
            <w:r w:rsidRPr="00E765EF">
              <w:rPr>
                <w:rFonts w:ascii="Times New Roman" w:hAnsi="Times New Roman" w:cs="Times New Roman"/>
                <w:color w:val="000000"/>
              </w:rPr>
              <w:t>późn</w:t>
            </w:r>
            <w:proofErr w:type="spellEnd"/>
            <w:r w:rsidRPr="00E765EF">
              <w:rPr>
                <w:rFonts w:ascii="Times New Roman" w:hAnsi="Times New Roman" w:cs="Times New Roman"/>
                <w:color w:val="000000"/>
              </w:rPr>
              <w:t>. zm.)</w:t>
            </w:r>
            <w:r w:rsidRPr="00E765EF">
              <w:rPr>
                <w:rFonts w:ascii="Times New Roman" w:hAnsi="Times New Roman" w:cs="Times New Roman"/>
              </w:rPr>
              <w:t xml:space="preserve"> wraz z przepisami wykonawczymi do ustawy.</w:t>
            </w:r>
          </w:p>
          <w:p w14:paraId="1783B69E" w14:textId="11304069" w:rsidR="004672B3" w:rsidRPr="00E765EF" w:rsidRDefault="004672B3" w:rsidP="004672B3">
            <w:pPr>
              <w:pStyle w:val="Akapitzlist"/>
              <w:ind w:left="0"/>
              <w:jc w:val="both"/>
              <w:rPr>
                <w:rFonts w:ascii="Times New Roman" w:hAnsi="Times New Roman" w:cs="Times New Roman"/>
              </w:rPr>
            </w:pPr>
            <w:r w:rsidRPr="00E765EF">
              <w:rPr>
                <w:rFonts w:ascii="Times New Roman" w:hAnsi="Times New Roman" w:cs="Times New Roman"/>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w:t>
            </w:r>
            <w:r w:rsidR="00003050" w:rsidRPr="00E765EF">
              <w:rPr>
                <w:rFonts w:ascii="Times New Roman" w:hAnsi="Times New Roman" w:cs="Times New Roman"/>
              </w:rPr>
              <w:br/>
            </w:r>
            <w:r w:rsidRPr="00E765EF">
              <w:rPr>
                <w:rFonts w:ascii="Times New Roman" w:hAnsi="Times New Roman" w:cs="Times New Roman"/>
              </w:rPr>
              <w:t>(Dz.</w:t>
            </w:r>
            <w:r w:rsidR="00003050" w:rsidRPr="00E765EF">
              <w:rPr>
                <w:rFonts w:ascii="Times New Roman" w:hAnsi="Times New Roman" w:cs="Times New Roman"/>
              </w:rPr>
              <w:t xml:space="preserve"> </w:t>
            </w:r>
            <w:r w:rsidRPr="00E765EF">
              <w:rPr>
                <w:rFonts w:ascii="Times New Roman" w:hAnsi="Times New Roman" w:cs="Times New Roman"/>
              </w:rPr>
              <w:t>U.</w:t>
            </w:r>
            <w:r w:rsidR="00003050" w:rsidRPr="00E765EF">
              <w:rPr>
                <w:rFonts w:ascii="Times New Roman" w:hAnsi="Times New Roman" w:cs="Times New Roman"/>
              </w:rPr>
              <w:t xml:space="preserve"> </w:t>
            </w:r>
            <w:r w:rsidRPr="00E765EF">
              <w:rPr>
                <w:rFonts w:ascii="Times New Roman" w:hAnsi="Times New Roman" w:cs="Times New Roman"/>
              </w:rPr>
              <w:t>z 2019 r. Poz. 594).</w:t>
            </w:r>
          </w:p>
          <w:p w14:paraId="3B1C8DE7" w14:textId="33017B21" w:rsidR="006A4019" w:rsidRPr="00E765EF" w:rsidRDefault="004672B3" w:rsidP="004672B3">
            <w:pPr>
              <w:shd w:val="clear" w:color="auto" w:fill="FFFFFF"/>
              <w:tabs>
                <w:tab w:val="left" w:pos="7121"/>
              </w:tabs>
              <w:suppressAutoHyphens/>
              <w:jc w:val="both"/>
            </w:pPr>
            <w:r w:rsidRPr="00E765EF">
              <w:t>W dniu odbioru faktycznego należy przedstawić właściwe zaświadczenie o przeprowadzonych badaniach technicznych dla pojazdów specjalnych.</w:t>
            </w:r>
          </w:p>
        </w:tc>
        <w:tc>
          <w:tcPr>
            <w:tcW w:w="4510" w:type="dxa"/>
          </w:tcPr>
          <w:p w14:paraId="35906B6E" w14:textId="77777777" w:rsidR="006A4019" w:rsidRPr="00E765EF" w:rsidRDefault="006A4019" w:rsidP="004C7A05">
            <w:pPr>
              <w:shd w:val="clear" w:color="auto" w:fill="FFFFFF"/>
              <w:suppressAutoHyphens/>
              <w:ind w:right="77"/>
            </w:pPr>
          </w:p>
        </w:tc>
      </w:tr>
      <w:tr w:rsidR="006A4019" w:rsidRPr="00E765EF" w14:paraId="2B55F9D9" w14:textId="77777777" w:rsidTr="00546FC4">
        <w:trPr>
          <w:trHeight w:val="2262"/>
        </w:trPr>
        <w:tc>
          <w:tcPr>
            <w:tcW w:w="567" w:type="dxa"/>
            <w:vAlign w:val="center"/>
          </w:tcPr>
          <w:p w14:paraId="4DF1DAE4" w14:textId="77777777" w:rsidR="006A4019" w:rsidRPr="00E765EF" w:rsidRDefault="006A4019" w:rsidP="005C4838">
            <w:pPr>
              <w:suppressAutoHyphens/>
              <w:jc w:val="center"/>
            </w:pPr>
            <w:r w:rsidRPr="00E765EF">
              <w:lastRenderedPageBreak/>
              <w:t>3</w:t>
            </w:r>
          </w:p>
        </w:tc>
        <w:tc>
          <w:tcPr>
            <w:tcW w:w="10658" w:type="dxa"/>
          </w:tcPr>
          <w:p w14:paraId="52673CA9" w14:textId="479E6A84" w:rsidR="006A4019" w:rsidRPr="00E765EF" w:rsidRDefault="006A4019" w:rsidP="0065589F">
            <w:pPr>
              <w:pStyle w:val="Akapitzlist"/>
              <w:ind w:left="0"/>
              <w:jc w:val="both"/>
              <w:rPr>
                <w:rFonts w:ascii="Times New Roman" w:hAnsi="Times New Roman" w:cs="Times New Roman"/>
                <w:bCs/>
              </w:rPr>
            </w:pPr>
            <w:r w:rsidRPr="00E765EF">
              <w:rPr>
                <w:rFonts w:ascii="Times New Roman" w:hAnsi="Times New Roman" w:cs="Times New Roman"/>
              </w:rPr>
              <w:t xml:space="preserve">Pojazd oraz wyposażenie z nim dostarczone, dla którego jest wymagane świadectwo dopuszczenia, musi spełniać wymagania rozporządzenia Ministra Spraw Wewnętrznych i Administracji z dnia </w:t>
            </w:r>
            <w:r w:rsidR="00003050" w:rsidRPr="00E765EF">
              <w:rPr>
                <w:rFonts w:ascii="Times New Roman" w:hAnsi="Times New Roman" w:cs="Times New Roman"/>
              </w:rPr>
              <w:br/>
            </w:r>
            <w:r w:rsidRPr="00E765EF">
              <w:rPr>
                <w:rFonts w:ascii="Times New Roman" w:hAnsi="Times New Roman" w:cs="Times New Roman"/>
                <w:bCs/>
              </w:rPr>
              <w:t xml:space="preserve">20 czerwca 2007 r. </w:t>
            </w:r>
            <w:r w:rsidRPr="00E765EF">
              <w:rPr>
                <w:rFonts w:ascii="Times New Roman" w:hAnsi="Times New Roman" w:cs="Times New Roman"/>
              </w:rPr>
              <w:t xml:space="preserve">w sprawie wykazu wyrobów służących zapewnieniu bezpieczeństwa publicznego </w:t>
            </w:r>
            <w:r w:rsidR="00003050" w:rsidRPr="00E765EF">
              <w:rPr>
                <w:rFonts w:ascii="Times New Roman" w:hAnsi="Times New Roman" w:cs="Times New Roman"/>
              </w:rPr>
              <w:br/>
            </w:r>
            <w:r w:rsidRPr="00E765EF">
              <w:rPr>
                <w:rFonts w:ascii="Times New Roman" w:hAnsi="Times New Roman" w:cs="Times New Roman"/>
              </w:rPr>
              <w:t xml:space="preserve">lub ochronie zdrowia i życia oraz mienia, a także zasad wydawania dopuszczenia tych wyrobów </w:t>
            </w:r>
            <w:r w:rsidR="00003050" w:rsidRPr="00E765EF">
              <w:rPr>
                <w:rFonts w:ascii="Times New Roman" w:hAnsi="Times New Roman" w:cs="Times New Roman"/>
              </w:rPr>
              <w:br/>
            </w:r>
            <w:r w:rsidRPr="00E765EF">
              <w:rPr>
                <w:rFonts w:ascii="Times New Roman" w:hAnsi="Times New Roman" w:cs="Times New Roman"/>
              </w:rPr>
              <w:t xml:space="preserve">do użytkowania </w:t>
            </w:r>
            <w:r w:rsidRPr="00E765EF">
              <w:rPr>
                <w:rFonts w:ascii="Times New Roman" w:hAnsi="Times New Roman" w:cs="Times New Roman"/>
                <w:bCs/>
              </w:rPr>
              <w:t>(Dz. Urz. z 2007 r. Nr 143, poz. 1002, z </w:t>
            </w:r>
            <w:proofErr w:type="spellStart"/>
            <w:r w:rsidRPr="00E765EF">
              <w:rPr>
                <w:rFonts w:ascii="Times New Roman" w:hAnsi="Times New Roman" w:cs="Times New Roman"/>
                <w:bCs/>
              </w:rPr>
              <w:t>późn</w:t>
            </w:r>
            <w:proofErr w:type="spellEnd"/>
            <w:r w:rsidRPr="00E765EF">
              <w:rPr>
                <w:rFonts w:ascii="Times New Roman" w:hAnsi="Times New Roman" w:cs="Times New Roman"/>
                <w:bCs/>
              </w:rPr>
              <w:t>. </w:t>
            </w:r>
            <w:r w:rsidR="009811F0" w:rsidRPr="00E765EF">
              <w:rPr>
                <w:rFonts w:ascii="Times New Roman" w:hAnsi="Times New Roman" w:cs="Times New Roman"/>
                <w:bCs/>
              </w:rPr>
              <w:t>zm.</w:t>
            </w:r>
            <w:r w:rsidRPr="00E765EF">
              <w:rPr>
                <w:rFonts w:ascii="Times New Roman" w:hAnsi="Times New Roman" w:cs="Times New Roman"/>
                <w:bCs/>
              </w:rPr>
              <w:t xml:space="preserve">). </w:t>
            </w:r>
          </w:p>
          <w:p w14:paraId="5D8F10E9" w14:textId="77777777" w:rsidR="006A4019" w:rsidRPr="00E765EF" w:rsidRDefault="006A4019" w:rsidP="00546FC4">
            <w:pPr>
              <w:pStyle w:val="Akapitzlist"/>
              <w:ind w:left="0"/>
              <w:jc w:val="both"/>
              <w:rPr>
                <w:rFonts w:ascii="Times New Roman" w:hAnsi="Times New Roman" w:cs="Times New Roman"/>
              </w:rPr>
            </w:pPr>
            <w:r w:rsidRPr="00E765EF">
              <w:rPr>
                <w:rFonts w:ascii="Times New Roman" w:hAnsi="Times New Roman" w:cs="Times New Roman"/>
              </w:rPr>
              <w:t xml:space="preserve">Aktualne świadectwo dopuszczenia wraz ze sprawozdaniem z badań dla pojazdu oraz wymagane świadectwa dopuszczenia dla sprzętu (dostarczanego wyposażenia), dostarczone najpóźniej w dniu odbioru techniczno-jakościowego pojazdu. </w:t>
            </w:r>
          </w:p>
        </w:tc>
        <w:tc>
          <w:tcPr>
            <w:tcW w:w="4510" w:type="dxa"/>
          </w:tcPr>
          <w:p w14:paraId="17C63E6F" w14:textId="77777777" w:rsidR="006A4019" w:rsidRPr="00E765EF" w:rsidRDefault="006A4019" w:rsidP="004C7A05">
            <w:pPr>
              <w:shd w:val="clear" w:color="auto" w:fill="FFFFFF"/>
              <w:suppressAutoHyphens/>
              <w:ind w:right="77"/>
            </w:pPr>
          </w:p>
        </w:tc>
      </w:tr>
      <w:tr w:rsidR="006A4019" w:rsidRPr="00E765EF" w14:paraId="71147717" w14:textId="77777777" w:rsidTr="00003050">
        <w:trPr>
          <w:trHeight w:val="553"/>
        </w:trPr>
        <w:tc>
          <w:tcPr>
            <w:tcW w:w="567" w:type="dxa"/>
            <w:vAlign w:val="center"/>
          </w:tcPr>
          <w:p w14:paraId="1C5EC54A" w14:textId="77777777" w:rsidR="006A4019" w:rsidRPr="00E765EF" w:rsidRDefault="006A4019" w:rsidP="005C4838">
            <w:pPr>
              <w:suppressAutoHyphens/>
              <w:jc w:val="center"/>
            </w:pPr>
            <w:r w:rsidRPr="00E765EF">
              <w:t>4</w:t>
            </w:r>
          </w:p>
        </w:tc>
        <w:tc>
          <w:tcPr>
            <w:tcW w:w="10658" w:type="dxa"/>
          </w:tcPr>
          <w:p w14:paraId="5AB8F6F2" w14:textId="68176A99" w:rsidR="004672B3" w:rsidRPr="00E765EF" w:rsidRDefault="004672B3" w:rsidP="004672B3">
            <w:pPr>
              <w:pStyle w:val="Akapitzlist"/>
              <w:ind w:left="0"/>
              <w:jc w:val="both"/>
              <w:rPr>
                <w:rFonts w:ascii="Times New Roman" w:hAnsi="Times New Roman" w:cs="Times New Roman"/>
              </w:rPr>
            </w:pPr>
            <w:r w:rsidRPr="00E765EF">
              <w:rPr>
                <w:rFonts w:ascii="Times New Roman" w:hAnsi="Times New Roman" w:cs="Times New Roman"/>
              </w:rPr>
              <w:t xml:space="preserve">Pojazd musi być oznakowany numerami operacyjnymi Państwowej Straży Pożarnej zgodnie </w:t>
            </w:r>
            <w:r w:rsidRPr="00E765EF">
              <w:rPr>
                <w:rFonts w:ascii="Times New Roman" w:hAnsi="Times New Roman" w:cs="Times New Roman"/>
              </w:rPr>
              <w:br/>
              <w:t xml:space="preserve">z Zarządzeniem nr 19 Komendanta Głównego Państwowej Straży Pożarnej z dnia 17 listopada 2022 r. zmieniającym zarządzenie nr 1 Komendanta Głównego Państwowej Straży Pożarnej z dnia </w:t>
            </w:r>
            <w:r w:rsidR="00003050" w:rsidRPr="00E765EF">
              <w:rPr>
                <w:rFonts w:ascii="Times New Roman" w:hAnsi="Times New Roman" w:cs="Times New Roman"/>
              </w:rPr>
              <w:br/>
            </w:r>
            <w:r w:rsidRPr="00E765EF">
              <w:rPr>
                <w:rFonts w:ascii="Times New Roman" w:hAnsi="Times New Roman" w:cs="Times New Roman"/>
              </w:rPr>
              <w:t xml:space="preserve">24 stycznia 2020 r. w sprawie gospodarki transportowej w jednostkach organizacyjnych Państwowej Straży Pożarnej (Dz. Urz. KG PSP , poz. 3, z 2021 r. poz. 4, z </w:t>
            </w:r>
            <w:proofErr w:type="spellStart"/>
            <w:r w:rsidRPr="00E765EF">
              <w:rPr>
                <w:rFonts w:ascii="Times New Roman" w:hAnsi="Times New Roman" w:cs="Times New Roman"/>
              </w:rPr>
              <w:t>późn</w:t>
            </w:r>
            <w:proofErr w:type="spellEnd"/>
            <w:r w:rsidRPr="00E765EF">
              <w:rPr>
                <w:rFonts w:ascii="Times New Roman" w:hAnsi="Times New Roman" w:cs="Times New Roman"/>
              </w:rPr>
              <w:t xml:space="preserve">. zm.). </w:t>
            </w:r>
          </w:p>
          <w:p w14:paraId="33134FEA" w14:textId="39BDC23B" w:rsidR="006A4019" w:rsidRPr="00E765EF" w:rsidRDefault="004672B3" w:rsidP="004672B3">
            <w:pPr>
              <w:shd w:val="clear" w:color="auto" w:fill="FFFFFF"/>
              <w:suppressAutoHyphens/>
              <w:ind w:right="72"/>
              <w:jc w:val="both"/>
            </w:pPr>
            <w:r w:rsidRPr="00E765EF">
              <w:t>Dane dotyczące oznakowania zostaną podane przez Zamawiającego w trakcie re</w:t>
            </w:r>
            <w:r w:rsidR="00EF25D7" w:rsidRPr="00E765EF">
              <w:t>alizacji zamówienia</w:t>
            </w:r>
            <w:r w:rsidRPr="00E765EF">
              <w:t>.</w:t>
            </w:r>
          </w:p>
        </w:tc>
        <w:tc>
          <w:tcPr>
            <w:tcW w:w="4510" w:type="dxa"/>
          </w:tcPr>
          <w:p w14:paraId="63CAAB24" w14:textId="77777777" w:rsidR="006A4019" w:rsidRPr="00E765EF" w:rsidRDefault="006A4019" w:rsidP="004C7A05">
            <w:pPr>
              <w:shd w:val="clear" w:color="auto" w:fill="FFFFFF"/>
              <w:suppressAutoHyphens/>
              <w:ind w:right="77"/>
            </w:pPr>
          </w:p>
        </w:tc>
      </w:tr>
      <w:tr w:rsidR="006A4019" w:rsidRPr="00E765EF" w14:paraId="43FFD1BD" w14:textId="77777777" w:rsidTr="000B5F2E">
        <w:tc>
          <w:tcPr>
            <w:tcW w:w="567" w:type="dxa"/>
            <w:tcBorders>
              <w:top w:val="single" w:sz="4" w:space="0" w:color="000000"/>
              <w:left w:val="single" w:sz="4" w:space="0" w:color="000000"/>
              <w:bottom w:val="single" w:sz="4" w:space="0" w:color="000000"/>
            </w:tcBorders>
            <w:shd w:val="clear" w:color="auto" w:fill="auto"/>
            <w:vAlign w:val="center"/>
          </w:tcPr>
          <w:p w14:paraId="62B62930" w14:textId="271EDE86" w:rsidR="006A4019" w:rsidRPr="00E765EF" w:rsidRDefault="006A4019" w:rsidP="003B6000">
            <w:pPr>
              <w:suppressAutoHyphens/>
              <w:jc w:val="center"/>
            </w:pPr>
            <w:r w:rsidRPr="00E765EF">
              <w:t>5</w:t>
            </w:r>
          </w:p>
        </w:tc>
        <w:tc>
          <w:tcPr>
            <w:tcW w:w="10658" w:type="dxa"/>
            <w:tcBorders>
              <w:top w:val="single" w:sz="4" w:space="0" w:color="000000"/>
              <w:left w:val="single" w:sz="4" w:space="0" w:color="000000"/>
              <w:bottom w:val="single" w:sz="4" w:space="0" w:color="000000"/>
            </w:tcBorders>
            <w:shd w:val="clear" w:color="auto" w:fill="auto"/>
          </w:tcPr>
          <w:p w14:paraId="0156FC92" w14:textId="5A86923D" w:rsidR="00861E8B" w:rsidRPr="00E765EF" w:rsidRDefault="006A4019" w:rsidP="00EF25D7">
            <w:pPr>
              <w:pStyle w:val="Akapitzlist"/>
              <w:ind w:left="0"/>
              <w:jc w:val="both"/>
              <w:rPr>
                <w:rFonts w:ascii="Times New Roman" w:hAnsi="Times New Roman" w:cs="Times New Roman"/>
                <w:spacing w:val="-1"/>
              </w:rPr>
            </w:pPr>
            <w:r w:rsidRPr="00E765EF">
              <w:rPr>
                <w:rFonts w:ascii="Times New Roman" w:hAnsi="Times New Roman" w:cs="Times New Roman"/>
                <w:spacing w:val="-1"/>
              </w:rPr>
              <w:t>Podwozie pojazdu musi posiadać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 Urządzenia i podzespoły zamontowany w pojeździe powinny spełniać wymagania odrębnych przepisów krajowych i/lub międzynarodowych. Świadectwo</w:t>
            </w:r>
            <w:r w:rsidR="00EF25D7" w:rsidRPr="00E765EF">
              <w:rPr>
                <w:rFonts w:ascii="Times New Roman" w:hAnsi="Times New Roman" w:cs="Times New Roman"/>
                <w:spacing w:val="-1"/>
              </w:rPr>
              <w:t xml:space="preserve"> homologacji załączone do dokumentacji podczas odbioru końcowego</w:t>
            </w:r>
            <w:r w:rsidRPr="00E765EF">
              <w:rPr>
                <w:rFonts w:ascii="Times New Roman" w:hAnsi="Times New Roman" w:cs="Times New Roman"/>
                <w:spacing w:val="-1"/>
              </w:rPr>
              <w:t>.</w:t>
            </w:r>
          </w:p>
        </w:tc>
        <w:tc>
          <w:tcPr>
            <w:tcW w:w="4510" w:type="dxa"/>
          </w:tcPr>
          <w:p w14:paraId="5F9075B0" w14:textId="77777777" w:rsidR="006A4019" w:rsidRPr="00E765EF" w:rsidRDefault="006A4019" w:rsidP="003B6000">
            <w:pPr>
              <w:shd w:val="clear" w:color="auto" w:fill="FFFFFF"/>
              <w:suppressAutoHyphens/>
              <w:ind w:right="77"/>
            </w:pPr>
          </w:p>
        </w:tc>
      </w:tr>
      <w:tr w:rsidR="006A4019" w:rsidRPr="00E765EF" w14:paraId="29A25514" w14:textId="77777777" w:rsidTr="000B5F2E">
        <w:tc>
          <w:tcPr>
            <w:tcW w:w="567" w:type="dxa"/>
            <w:tcBorders>
              <w:top w:val="single" w:sz="4" w:space="0" w:color="000000"/>
              <w:left w:val="single" w:sz="4" w:space="0" w:color="000000"/>
              <w:bottom w:val="single" w:sz="4" w:space="0" w:color="000000"/>
            </w:tcBorders>
            <w:shd w:val="clear" w:color="auto" w:fill="auto"/>
            <w:vAlign w:val="center"/>
          </w:tcPr>
          <w:p w14:paraId="7E9114E6" w14:textId="28F06420" w:rsidR="006A4019" w:rsidRPr="00E765EF" w:rsidRDefault="006A4019" w:rsidP="003B6000">
            <w:pPr>
              <w:suppressAutoHyphens/>
              <w:jc w:val="center"/>
            </w:pPr>
            <w:r w:rsidRPr="00E765EF">
              <w:t>6</w:t>
            </w:r>
          </w:p>
        </w:tc>
        <w:tc>
          <w:tcPr>
            <w:tcW w:w="10658" w:type="dxa"/>
            <w:tcBorders>
              <w:top w:val="single" w:sz="4" w:space="0" w:color="000000"/>
              <w:left w:val="single" w:sz="4" w:space="0" w:color="000000"/>
              <w:bottom w:val="single" w:sz="4" w:space="0" w:color="000000"/>
            </w:tcBorders>
            <w:shd w:val="clear" w:color="auto" w:fill="auto"/>
          </w:tcPr>
          <w:p w14:paraId="1EDBB790" w14:textId="6D81AA5B" w:rsidR="006A4019" w:rsidRPr="00E765EF" w:rsidRDefault="006A4019" w:rsidP="000B5F2E">
            <w:pPr>
              <w:jc w:val="both"/>
              <w:rPr>
                <w:color w:val="000000" w:themeColor="text1"/>
              </w:rPr>
            </w:pPr>
            <w:r w:rsidRPr="00E765EF">
              <w:rPr>
                <w:color w:val="000000" w:themeColor="text1"/>
              </w:rPr>
              <w:t xml:space="preserve">Wyrób musi spełniać zasadnicze wymagania w zakresie ochrony zdrowia i bezpieczeństwa zgodnie </w:t>
            </w:r>
            <w:r w:rsidR="00003050" w:rsidRPr="00E765EF">
              <w:rPr>
                <w:color w:val="000000" w:themeColor="text1"/>
              </w:rPr>
              <w:br/>
            </w:r>
            <w:r w:rsidRPr="00E765EF">
              <w:rPr>
                <w:color w:val="000000" w:themeColor="text1"/>
              </w:rPr>
              <w:t xml:space="preserve">z wymaganiami określonymi w: Rozporządzeniu Ministra Gospodarki z dnia 21 października 2008 r. </w:t>
            </w:r>
            <w:r w:rsidR="00003050" w:rsidRPr="00E765EF">
              <w:rPr>
                <w:color w:val="000000" w:themeColor="text1"/>
              </w:rPr>
              <w:br/>
            </w:r>
            <w:r w:rsidRPr="00E765EF">
              <w:rPr>
                <w:color w:val="000000" w:themeColor="text1"/>
              </w:rPr>
              <w:t xml:space="preserve">w sprawie zasadniczych wymagań dla maszyn (Dz. U nr 199, poz. 1228), dyrektywie 2006/42/WE Parlamentu Europejskiego i Rady z dnia 17 maja 2006 r. w sprawie ujednolicenia przepisów dotyczących maszyn, zmieniająca dyrektywę 95/16/WE. OJ L 157, 26, 9.06.2006 i innych odnoszących się do niej dyrektywa nowego podejścia. Wyrób musi posiadać instrukcję obsługi, pełne oznakowanie (w tym CE), </w:t>
            </w:r>
            <w:r w:rsidR="00003050" w:rsidRPr="00E765EF">
              <w:rPr>
                <w:color w:val="000000" w:themeColor="text1"/>
              </w:rPr>
              <w:br/>
            </w:r>
            <w:r w:rsidRPr="00E765EF">
              <w:rPr>
                <w:color w:val="000000" w:themeColor="text1"/>
              </w:rPr>
              <w:t>a także podstawowe wyposażenie specjalne i osprzęt, które umożliwią regulację, konserwację i użytkowanie bez stwarzania zagrożeń. Podczas odbioru techniczno-jakościowego należy przekazać deklarację zgodności WE.</w:t>
            </w:r>
          </w:p>
        </w:tc>
        <w:tc>
          <w:tcPr>
            <w:tcW w:w="4510" w:type="dxa"/>
          </w:tcPr>
          <w:p w14:paraId="0A52E831" w14:textId="77777777" w:rsidR="006A4019" w:rsidRPr="00E765EF" w:rsidRDefault="006A4019" w:rsidP="003B6000">
            <w:pPr>
              <w:shd w:val="clear" w:color="auto" w:fill="FFFFFF"/>
              <w:suppressAutoHyphens/>
              <w:ind w:right="77"/>
            </w:pPr>
          </w:p>
        </w:tc>
      </w:tr>
      <w:tr w:rsidR="006A4019" w:rsidRPr="00E765EF" w14:paraId="78E35D78" w14:textId="77777777" w:rsidTr="00EF25D7">
        <w:trPr>
          <w:trHeight w:val="2262"/>
        </w:trPr>
        <w:tc>
          <w:tcPr>
            <w:tcW w:w="567" w:type="dxa"/>
            <w:vAlign w:val="center"/>
          </w:tcPr>
          <w:p w14:paraId="6AB406D4" w14:textId="6088E444" w:rsidR="006A4019" w:rsidRPr="00E765EF" w:rsidRDefault="00861E8B" w:rsidP="003B6000">
            <w:pPr>
              <w:suppressAutoHyphens/>
              <w:jc w:val="center"/>
            </w:pPr>
            <w:r w:rsidRPr="00E765EF">
              <w:lastRenderedPageBreak/>
              <w:t>7</w:t>
            </w:r>
          </w:p>
        </w:tc>
        <w:tc>
          <w:tcPr>
            <w:tcW w:w="10658" w:type="dxa"/>
          </w:tcPr>
          <w:p w14:paraId="1776E2A9" w14:textId="4BF015FB" w:rsidR="006A4019" w:rsidRPr="00E765EF" w:rsidRDefault="006A4019" w:rsidP="003B6000">
            <w:pPr>
              <w:jc w:val="both"/>
              <w:rPr>
                <w:color w:val="000000" w:themeColor="text1"/>
              </w:rPr>
            </w:pPr>
            <w:r w:rsidRPr="00E765EF">
              <w:rPr>
                <w:color w:val="000000" w:themeColor="text1"/>
              </w:rPr>
              <w:t>Pojazd musi posiadać oznakowanie odblaskowe konturowe (OOK) pełne zgodnie z</w:t>
            </w:r>
            <w:r w:rsidRPr="00E765EF">
              <w:rPr>
                <w:rFonts w:eastAsia="SimSun"/>
                <w:color w:val="000000" w:themeColor="text1"/>
                <w:lang w:eastAsia="zh-CN" w:bidi="hi-IN"/>
              </w:rPr>
              <w:t xml:space="preserve"> zapisami Rozporządzenia Ministra Infrastruktury z dnia 31 grudnia 2002 r. w sprawie warunków technicznych pojazdów oraz zakresu ich niezbędnego wyposażenia (Dz. U. z 2016 r. poz. 2022, z </w:t>
            </w:r>
            <w:proofErr w:type="spellStart"/>
            <w:r w:rsidRPr="00E765EF">
              <w:rPr>
                <w:rFonts w:eastAsia="SimSun"/>
                <w:color w:val="000000" w:themeColor="text1"/>
                <w:lang w:eastAsia="zh-CN" w:bidi="hi-IN"/>
              </w:rPr>
              <w:t>późn</w:t>
            </w:r>
            <w:proofErr w:type="spellEnd"/>
            <w:r w:rsidRPr="00E765EF">
              <w:rPr>
                <w:rFonts w:eastAsia="SimSun"/>
                <w:color w:val="000000" w:themeColor="text1"/>
                <w:lang w:eastAsia="zh-CN" w:bidi="hi-IN"/>
              </w:rPr>
              <w:t xml:space="preserve">. zm.) </w:t>
            </w:r>
            <w:r w:rsidR="00184185" w:rsidRPr="00E765EF">
              <w:rPr>
                <w:rFonts w:eastAsia="SimSun"/>
                <w:color w:val="000000" w:themeColor="text1"/>
                <w:lang w:eastAsia="zh-CN" w:bidi="hi-IN"/>
              </w:rPr>
              <w:br/>
            </w:r>
            <w:r w:rsidRPr="00E765EF">
              <w:rPr>
                <w:rFonts w:eastAsia="SimSun"/>
                <w:color w:val="000000" w:themeColor="text1"/>
                <w:lang w:eastAsia="zh-CN" w:bidi="hi-IN"/>
              </w:rPr>
              <w:t>oraz wytycznymi regulaminu nr 48 EKG ONZ.</w:t>
            </w:r>
            <w:r w:rsidRPr="00E765EF">
              <w:rPr>
                <w:color w:val="000000" w:themeColor="text1"/>
              </w:rPr>
              <w:t xml:space="preserve"> </w:t>
            </w:r>
          </w:p>
          <w:p w14:paraId="46E23999" w14:textId="22716796" w:rsidR="006A4019" w:rsidRPr="00E765EF" w:rsidRDefault="006A4019" w:rsidP="003B6000">
            <w:pPr>
              <w:jc w:val="both"/>
              <w:rPr>
                <w:color w:val="000000" w:themeColor="text1"/>
              </w:rPr>
            </w:pPr>
            <w:r w:rsidRPr="00E765EF">
              <w:rPr>
                <w:color w:val="000000" w:themeColor="text1"/>
              </w:rPr>
              <w:t xml:space="preserve">Oznakowanie wykonane z taśmy klasy C (tzn. z materiału odblaskowego do oznakowania konturów </w:t>
            </w:r>
            <w:r w:rsidR="00003050" w:rsidRPr="00E765EF">
              <w:rPr>
                <w:color w:val="000000" w:themeColor="text1"/>
              </w:rPr>
              <w:br/>
            </w:r>
            <w:r w:rsidRPr="00E765EF">
              <w:rPr>
                <w:color w:val="000000" w:themeColor="text1"/>
              </w:rPr>
              <w:t>i pasów) o szerokości min. 50 mm w kolorze czerwonym (boczne żółtym) opatrzonej znakiem homologacji międzynarodowej.</w:t>
            </w:r>
          </w:p>
          <w:p w14:paraId="6FC87201" w14:textId="77777777" w:rsidR="006A4019" w:rsidRPr="00E765EF" w:rsidRDefault="006A4019" w:rsidP="003B6000">
            <w:pPr>
              <w:pStyle w:val="Akapitzlist"/>
              <w:ind w:left="0"/>
              <w:jc w:val="both"/>
              <w:rPr>
                <w:rFonts w:ascii="Times New Roman" w:hAnsi="Times New Roman" w:cs="Times New Roman"/>
                <w:color w:val="000000" w:themeColor="text1"/>
              </w:rPr>
            </w:pPr>
            <w:r w:rsidRPr="00E765EF">
              <w:rPr>
                <w:rFonts w:ascii="Times New Roman" w:hAnsi="Times New Roman" w:cs="Times New Roman"/>
                <w:color w:val="000000" w:themeColor="text1"/>
              </w:rPr>
              <w:t>Oznakowanie powinno znajdować się możliwie najbliżej poziomych i pionowych krawędzi pojazdu.</w:t>
            </w:r>
          </w:p>
        </w:tc>
        <w:tc>
          <w:tcPr>
            <w:tcW w:w="4510" w:type="dxa"/>
          </w:tcPr>
          <w:p w14:paraId="2E727AF2" w14:textId="77777777" w:rsidR="006A4019" w:rsidRPr="00E765EF" w:rsidRDefault="006A4019" w:rsidP="003B6000">
            <w:pPr>
              <w:shd w:val="clear" w:color="auto" w:fill="FFFFFF"/>
              <w:suppressAutoHyphens/>
              <w:ind w:right="77"/>
            </w:pPr>
          </w:p>
        </w:tc>
      </w:tr>
      <w:tr w:rsidR="006A4019" w:rsidRPr="00E765EF" w14:paraId="494B01EA" w14:textId="77777777" w:rsidTr="00E4292B">
        <w:trPr>
          <w:trHeight w:val="422"/>
        </w:trPr>
        <w:tc>
          <w:tcPr>
            <w:tcW w:w="567" w:type="dxa"/>
            <w:vAlign w:val="center"/>
          </w:tcPr>
          <w:p w14:paraId="4585B057" w14:textId="37EA5F7E" w:rsidR="006A4019" w:rsidRPr="00E765EF" w:rsidRDefault="00861E8B" w:rsidP="00861E8B">
            <w:pPr>
              <w:suppressAutoHyphens/>
              <w:jc w:val="center"/>
            </w:pPr>
            <w:r w:rsidRPr="00E765EF">
              <w:t>8</w:t>
            </w:r>
          </w:p>
        </w:tc>
        <w:tc>
          <w:tcPr>
            <w:tcW w:w="10658" w:type="dxa"/>
            <w:vAlign w:val="center"/>
          </w:tcPr>
          <w:p w14:paraId="34CADB3D" w14:textId="77777777" w:rsidR="006A4019" w:rsidRPr="00E765EF" w:rsidRDefault="006A4019" w:rsidP="00003050">
            <w:pPr>
              <w:shd w:val="clear" w:color="auto" w:fill="FFFFFF"/>
              <w:suppressAutoHyphens/>
              <w:ind w:right="72"/>
            </w:pPr>
            <w:r w:rsidRPr="00E765EF">
              <w:t>Pojazd musi spełniać przepisy Polskiej Normy PN-EN1846-1 oraz PN-EN 1846-2 lub równoważne.</w:t>
            </w:r>
          </w:p>
        </w:tc>
        <w:tc>
          <w:tcPr>
            <w:tcW w:w="4510" w:type="dxa"/>
          </w:tcPr>
          <w:p w14:paraId="4FD8C003" w14:textId="77777777" w:rsidR="006A4019" w:rsidRPr="00E765EF" w:rsidRDefault="006A4019" w:rsidP="003B6000">
            <w:pPr>
              <w:shd w:val="clear" w:color="auto" w:fill="FFFFFF"/>
              <w:suppressAutoHyphens/>
            </w:pPr>
          </w:p>
        </w:tc>
      </w:tr>
      <w:tr w:rsidR="00276AD6" w:rsidRPr="00E765EF" w14:paraId="44710960" w14:textId="77777777" w:rsidTr="00276AD6">
        <w:trPr>
          <w:trHeight w:val="422"/>
        </w:trPr>
        <w:tc>
          <w:tcPr>
            <w:tcW w:w="567" w:type="dxa"/>
            <w:vAlign w:val="center"/>
          </w:tcPr>
          <w:p w14:paraId="71FFFB53" w14:textId="33023ED5" w:rsidR="00CC6973" w:rsidRPr="00E765EF" w:rsidRDefault="00967D08" w:rsidP="00861E8B">
            <w:pPr>
              <w:suppressAutoHyphens/>
              <w:jc w:val="center"/>
              <w:rPr>
                <w:color w:val="000000" w:themeColor="text1"/>
              </w:rPr>
            </w:pPr>
            <w:r w:rsidRPr="00E765EF">
              <w:rPr>
                <w:color w:val="000000" w:themeColor="text1"/>
              </w:rPr>
              <w:t>9</w:t>
            </w:r>
          </w:p>
        </w:tc>
        <w:tc>
          <w:tcPr>
            <w:tcW w:w="10658" w:type="dxa"/>
            <w:vAlign w:val="center"/>
          </w:tcPr>
          <w:p w14:paraId="04598F79" w14:textId="06E3BE4A" w:rsidR="00CC6973" w:rsidRPr="00542BE7" w:rsidRDefault="00967D08" w:rsidP="00003050">
            <w:pPr>
              <w:shd w:val="clear" w:color="auto" w:fill="FFFFFF"/>
              <w:suppressAutoHyphens/>
              <w:ind w:right="72"/>
              <w:rPr>
                <w:color w:val="000000" w:themeColor="text1"/>
              </w:rPr>
            </w:pPr>
            <w:r w:rsidRPr="00542BE7">
              <w:rPr>
                <w:color w:val="000000" w:themeColor="text1"/>
              </w:rPr>
              <w:t xml:space="preserve">Pojazd musi spełniać przepisy </w:t>
            </w:r>
            <w:r w:rsidR="00B0255E" w:rsidRPr="00542BE7">
              <w:rPr>
                <w:color w:val="000000" w:themeColor="text1"/>
              </w:rPr>
              <w:t>Polskiej Normy PN-EN 1789:2008 minimum typ B</w:t>
            </w:r>
          </w:p>
        </w:tc>
        <w:tc>
          <w:tcPr>
            <w:tcW w:w="4510" w:type="dxa"/>
            <w:vAlign w:val="center"/>
          </w:tcPr>
          <w:p w14:paraId="7AE1D338" w14:textId="3A8DA679" w:rsidR="00CC6973" w:rsidRPr="00542BE7" w:rsidRDefault="00CC6973" w:rsidP="00276AD6">
            <w:pPr>
              <w:shd w:val="clear" w:color="auto" w:fill="FFFFFF"/>
              <w:suppressAutoHyphens/>
              <w:rPr>
                <w:b/>
                <w:color w:val="000000" w:themeColor="text1"/>
                <w:sz w:val="22"/>
                <w:szCs w:val="22"/>
              </w:rPr>
            </w:pPr>
          </w:p>
        </w:tc>
      </w:tr>
      <w:tr w:rsidR="002E3828" w:rsidRPr="00E765EF" w14:paraId="6EE163B0" w14:textId="77777777" w:rsidTr="00276AD6">
        <w:trPr>
          <w:trHeight w:val="422"/>
        </w:trPr>
        <w:tc>
          <w:tcPr>
            <w:tcW w:w="567" w:type="dxa"/>
            <w:vAlign w:val="center"/>
          </w:tcPr>
          <w:p w14:paraId="772B8BB4" w14:textId="728BAF82" w:rsidR="002E3828" w:rsidRPr="00E765EF" w:rsidRDefault="00C36185" w:rsidP="00861E8B">
            <w:pPr>
              <w:suppressAutoHyphens/>
              <w:jc w:val="center"/>
              <w:rPr>
                <w:color w:val="000000" w:themeColor="text1"/>
              </w:rPr>
            </w:pPr>
            <w:r>
              <w:rPr>
                <w:color w:val="000000" w:themeColor="text1"/>
              </w:rPr>
              <w:t>10</w:t>
            </w:r>
          </w:p>
        </w:tc>
        <w:tc>
          <w:tcPr>
            <w:tcW w:w="10658" w:type="dxa"/>
            <w:vAlign w:val="center"/>
          </w:tcPr>
          <w:p w14:paraId="5C9B71EC" w14:textId="0341E258" w:rsidR="002E3828" w:rsidRPr="00542BE7" w:rsidRDefault="002E3828" w:rsidP="00C36185">
            <w:pPr>
              <w:jc w:val="both"/>
              <w:rPr>
                <w:color w:val="000000" w:themeColor="text1"/>
              </w:rPr>
            </w:pPr>
            <w:r w:rsidRPr="002E3828">
              <w:rPr>
                <w:color w:val="000000" w:themeColor="text1"/>
              </w:rPr>
              <w:t>Zabudowa auta musi być dostosowana do wszystkich norm i przepisów obowiązujących</w:t>
            </w:r>
            <w:r>
              <w:rPr>
                <w:color w:val="000000" w:themeColor="text1"/>
              </w:rPr>
              <w:t>,</w:t>
            </w:r>
            <w:r w:rsidRPr="002E3828">
              <w:rPr>
                <w:color w:val="000000" w:themeColor="text1"/>
              </w:rPr>
              <w:t xml:space="preserve"> umożliwiająca odebranie auta przez sanepid i transport pacjenta w środku ambulansu np. do szpitala.</w:t>
            </w:r>
          </w:p>
        </w:tc>
        <w:tc>
          <w:tcPr>
            <w:tcW w:w="4510" w:type="dxa"/>
            <w:vAlign w:val="center"/>
          </w:tcPr>
          <w:p w14:paraId="526E5C8D" w14:textId="77777777" w:rsidR="002E3828" w:rsidRPr="00542BE7" w:rsidRDefault="002E3828" w:rsidP="00276AD6">
            <w:pPr>
              <w:shd w:val="clear" w:color="auto" w:fill="FFFFFF"/>
              <w:suppressAutoHyphens/>
              <w:rPr>
                <w:b/>
                <w:color w:val="000000" w:themeColor="text1"/>
                <w:sz w:val="22"/>
                <w:szCs w:val="22"/>
              </w:rPr>
            </w:pPr>
          </w:p>
        </w:tc>
      </w:tr>
      <w:tr w:rsidR="002E3828" w:rsidRPr="00E765EF" w14:paraId="3329107D" w14:textId="77777777" w:rsidTr="00C36185">
        <w:trPr>
          <w:trHeight w:val="415"/>
        </w:trPr>
        <w:tc>
          <w:tcPr>
            <w:tcW w:w="567" w:type="dxa"/>
            <w:vAlign w:val="center"/>
          </w:tcPr>
          <w:p w14:paraId="26C85388" w14:textId="73D90609" w:rsidR="002E3828" w:rsidRPr="00C36185" w:rsidRDefault="00C36185" w:rsidP="00861E8B">
            <w:pPr>
              <w:suppressAutoHyphens/>
              <w:jc w:val="center"/>
            </w:pPr>
            <w:r w:rsidRPr="00C36185">
              <w:t>11</w:t>
            </w:r>
          </w:p>
        </w:tc>
        <w:tc>
          <w:tcPr>
            <w:tcW w:w="10658" w:type="dxa"/>
            <w:vAlign w:val="center"/>
          </w:tcPr>
          <w:p w14:paraId="6E395102" w14:textId="766B1156" w:rsidR="002E3828" w:rsidRPr="00C36185" w:rsidRDefault="002E3828" w:rsidP="00C36185">
            <w:pPr>
              <w:suppressAutoHyphens/>
            </w:pPr>
            <w:r w:rsidRPr="00C36185">
              <w:t>Dostarczenie paszportów technicznych każdego sprzętu na który paszporty techniczne są wymagane.</w:t>
            </w:r>
          </w:p>
        </w:tc>
        <w:tc>
          <w:tcPr>
            <w:tcW w:w="4510" w:type="dxa"/>
            <w:vAlign w:val="center"/>
          </w:tcPr>
          <w:p w14:paraId="27E5BA4E" w14:textId="77777777" w:rsidR="002E3828" w:rsidRPr="00C36185" w:rsidRDefault="002E3828" w:rsidP="00C36185">
            <w:pPr>
              <w:suppressAutoHyphens/>
              <w:jc w:val="center"/>
            </w:pPr>
          </w:p>
        </w:tc>
      </w:tr>
      <w:tr w:rsidR="00203FBA" w:rsidRPr="00E765EF" w14:paraId="5D9BAFA2" w14:textId="77777777" w:rsidTr="00C36185">
        <w:trPr>
          <w:trHeight w:val="415"/>
        </w:trPr>
        <w:tc>
          <w:tcPr>
            <w:tcW w:w="567" w:type="dxa"/>
            <w:vAlign w:val="center"/>
          </w:tcPr>
          <w:p w14:paraId="750ABDE8" w14:textId="7D0C855D" w:rsidR="00203FBA" w:rsidRPr="00C36185" w:rsidRDefault="00203FBA" w:rsidP="00861E8B">
            <w:pPr>
              <w:suppressAutoHyphens/>
              <w:jc w:val="center"/>
            </w:pPr>
            <w:r>
              <w:t>12</w:t>
            </w:r>
          </w:p>
        </w:tc>
        <w:tc>
          <w:tcPr>
            <w:tcW w:w="10658" w:type="dxa"/>
            <w:vAlign w:val="center"/>
          </w:tcPr>
          <w:p w14:paraId="382455BB" w14:textId="1B12F043" w:rsidR="00203FBA" w:rsidRPr="00C36185" w:rsidRDefault="00203FBA" w:rsidP="00203FBA">
            <w:pPr>
              <w:shd w:val="clear" w:color="auto" w:fill="FFFFFF"/>
              <w:suppressAutoHyphens/>
              <w:ind w:right="72"/>
              <w:jc w:val="both"/>
            </w:pPr>
            <w:r w:rsidRPr="00203FBA">
              <w:t>Na każdym pojeździe należy zamieścić tabliczki: pamiątkową oraz informacyjną formatu A3. Tabliczki należy zamieścić na karoserii pojazdu – nie można ich zamieszczać na szybach, żaluzjach, pod drabiną przeznaczona do wejścia na dach pojazdu. Dokładne ich umiejscowienie zostanie wskazane przez Zamawiającego po podpisaniu umowy. Tabliczki należy wykonać na folii samoprzylepnej, odpornej na niekorzystne działanie warunków atmosferycznych. Wzory tabliczek stanowią załącznik do umowy. Dodatkowo, Wykonawca przekaże Użytkownikowi 10 szt. tabliczek (5 szt. tabliczek pamiątkowych oraz 5 sztuk tabliczek informacyjnych) umożliwiających samodzielne ich naklejanie</w:t>
            </w:r>
          </w:p>
        </w:tc>
        <w:tc>
          <w:tcPr>
            <w:tcW w:w="4510" w:type="dxa"/>
            <w:vAlign w:val="center"/>
          </w:tcPr>
          <w:p w14:paraId="64F9C8DD" w14:textId="77777777" w:rsidR="00203FBA" w:rsidRPr="00C36185" w:rsidRDefault="00203FBA" w:rsidP="00C36185">
            <w:pPr>
              <w:suppressAutoHyphens/>
              <w:jc w:val="center"/>
            </w:pPr>
          </w:p>
        </w:tc>
      </w:tr>
      <w:tr w:rsidR="003B6000" w:rsidRPr="00E765EF" w14:paraId="52165E71" w14:textId="77777777" w:rsidTr="005C4838">
        <w:trPr>
          <w:trHeight w:val="454"/>
        </w:trPr>
        <w:tc>
          <w:tcPr>
            <w:tcW w:w="567" w:type="dxa"/>
            <w:shd w:val="clear" w:color="auto" w:fill="A6A6A6"/>
            <w:vAlign w:val="center"/>
          </w:tcPr>
          <w:p w14:paraId="5D954B24" w14:textId="77777777" w:rsidR="003B6000" w:rsidRPr="00E765EF" w:rsidRDefault="003B6000" w:rsidP="003B6000">
            <w:pPr>
              <w:suppressAutoHyphens/>
              <w:jc w:val="center"/>
            </w:pPr>
            <w:r w:rsidRPr="00E765EF">
              <w:rPr>
                <w:b/>
                <w:bCs/>
                <w:lang w:val="en-US"/>
              </w:rPr>
              <w:t>II</w:t>
            </w:r>
          </w:p>
        </w:tc>
        <w:tc>
          <w:tcPr>
            <w:tcW w:w="15168" w:type="dxa"/>
            <w:gridSpan w:val="2"/>
            <w:shd w:val="clear" w:color="auto" w:fill="A6A6A6"/>
            <w:vAlign w:val="center"/>
          </w:tcPr>
          <w:p w14:paraId="43709BD0" w14:textId="77777777" w:rsidR="003B6000" w:rsidRPr="00E765EF" w:rsidRDefault="003B6000" w:rsidP="003B6000">
            <w:pPr>
              <w:suppressAutoHyphens/>
              <w:jc w:val="both"/>
            </w:pPr>
            <w:r w:rsidRPr="00E765EF">
              <w:rPr>
                <w:b/>
                <w:bCs/>
                <w:lang w:val="en-US"/>
              </w:rPr>
              <w:t>PODWOZIE Z KABINĄ</w:t>
            </w:r>
          </w:p>
        </w:tc>
      </w:tr>
      <w:tr w:rsidR="006A4019" w:rsidRPr="00E765EF" w14:paraId="0B816A49" w14:textId="77777777" w:rsidTr="000B5F2E">
        <w:tc>
          <w:tcPr>
            <w:tcW w:w="567" w:type="dxa"/>
            <w:vAlign w:val="center"/>
          </w:tcPr>
          <w:p w14:paraId="3F31F3C3" w14:textId="77777777" w:rsidR="006A4019" w:rsidRPr="00E765EF" w:rsidRDefault="006A4019" w:rsidP="003B6000">
            <w:pPr>
              <w:suppressAutoHyphens/>
              <w:jc w:val="center"/>
            </w:pPr>
            <w:r w:rsidRPr="00E765EF">
              <w:t>1</w:t>
            </w:r>
          </w:p>
        </w:tc>
        <w:tc>
          <w:tcPr>
            <w:tcW w:w="10658" w:type="dxa"/>
            <w:vAlign w:val="center"/>
          </w:tcPr>
          <w:p w14:paraId="7A614A17" w14:textId="67384C91" w:rsidR="006A4019" w:rsidRPr="00E765EF" w:rsidRDefault="006A4019" w:rsidP="00E4292B">
            <w:pPr>
              <w:shd w:val="clear" w:color="auto" w:fill="FFFFFF"/>
              <w:suppressAutoHyphens/>
              <w:ind w:right="72"/>
              <w:jc w:val="both"/>
            </w:pPr>
            <w:r w:rsidRPr="00E765EF">
              <w:t>Podwozie samochodu z silnikiem o zapło</w:t>
            </w:r>
            <w:r w:rsidR="00E4292B" w:rsidRPr="00E765EF">
              <w:t>nie samoczynnym, o mocy min. 180</w:t>
            </w:r>
            <w:r w:rsidRPr="00E765EF">
              <w:t xml:space="preserve"> KM spełniającym w dniu odbioru obowiązujące przepisy o ruchu drogowym - min. Euro 6. </w:t>
            </w:r>
          </w:p>
        </w:tc>
        <w:tc>
          <w:tcPr>
            <w:tcW w:w="4510" w:type="dxa"/>
          </w:tcPr>
          <w:p w14:paraId="024B3C40" w14:textId="5C1FB041" w:rsidR="006A4019" w:rsidRPr="00E765EF" w:rsidRDefault="006A4019" w:rsidP="000B5F2E">
            <w:pPr>
              <w:shd w:val="clear" w:color="auto" w:fill="FFFFFF"/>
              <w:suppressAutoHyphens/>
              <w:jc w:val="both"/>
              <w:rPr>
                <w:b/>
                <w:bCs/>
                <w:color w:val="000000" w:themeColor="text1"/>
                <w:sz w:val="22"/>
                <w:szCs w:val="22"/>
              </w:rPr>
            </w:pPr>
            <w:r w:rsidRPr="00E765EF">
              <w:rPr>
                <w:b/>
                <w:bCs/>
                <w:color w:val="000000" w:themeColor="text1"/>
                <w:sz w:val="22"/>
                <w:szCs w:val="22"/>
              </w:rPr>
              <w:t xml:space="preserve">Podać moc silnika. Dodatkowa punktacja </w:t>
            </w:r>
            <w:r w:rsidR="00A82DF9">
              <w:rPr>
                <w:b/>
                <w:bCs/>
                <w:color w:val="000000" w:themeColor="text1"/>
                <w:sz w:val="22"/>
                <w:szCs w:val="22"/>
              </w:rPr>
              <w:br/>
            </w:r>
            <w:r w:rsidRPr="00E765EF">
              <w:rPr>
                <w:b/>
                <w:bCs/>
                <w:color w:val="000000" w:themeColor="text1"/>
                <w:sz w:val="22"/>
                <w:szCs w:val="22"/>
              </w:rPr>
              <w:t xml:space="preserve">za zwiększoną moc silnika. </w:t>
            </w:r>
          </w:p>
          <w:p w14:paraId="2C928191" w14:textId="60E6CF78" w:rsidR="006A4019" w:rsidRPr="00E765EF" w:rsidRDefault="006A4019" w:rsidP="00184185">
            <w:pPr>
              <w:shd w:val="clear" w:color="auto" w:fill="FFFFFF"/>
              <w:suppressAutoHyphens/>
              <w:jc w:val="both"/>
              <w:rPr>
                <w:color w:val="000000" w:themeColor="text1"/>
                <w:sz w:val="22"/>
                <w:szCs w:val="22"/>
              </w:rPr>
            </w:pPr>
            <w:r w:rsidRPr="00E765EF">
              <w:rPr>
                <w:b/>
                <w:bCs/>
                <w:color w:val="000000" w:themeColor="text1"/>
                <w:sz w:val="22"/>
                <w:szCs w:val="22"/>
              </w:rPr>
              <w:t xml:space="preserve">Za każde dodatkowe 10 KM oferta otrzymuje </w:t>
            </w:r>
            <w:r w:rsidR="0082605F">
              <w:rPr>
                <w:b/>
                <w:bCs/>
                <w:color w:val="000000" w:themeColor="text1"/>
                <w:sz w:val="22"/>
                <w:szCs w:val="22"/>
              </w:rPr>
              <w:t>1</w:t>
            </w:r>
            <w:r w:rsidRPr="00E765EF">
              <w:rPr>
                <w:b/>
                <w:bCs/>
                <w:color w:val="000000" w:themeColor="text1"/>
                <w:sz w:val="22"/>
                <w:szCs w:val="22"/>
              </w:rPr>
              <w:t xml:space="preserve"> pkt, jednak nie więcej niż </w:t>
            </w:r>
            <w:r w:rsidR="00861E8B" w:rsidRPr="00E765EF">
              <w:rPr>
                <w:b/>
                <w:bCs/>
                <w:color w:val="000000" w:themeColor="text1"/>
                <w:sz w:val="22"/>
                <w:szCs w:val="22"/>
              </w:rPr>
              <w:t>5</w:t>
            </w:r>
            <w:r w:rsidRPr="00E765EF">
              <w:rPr>
                <w:b/>
                <w:bCs/>
                <w:color w:val="000000" w:themeColor="text1"/>
                <w:sz w:val="22"/>
                <w:szCs w:val="22"/>
              </w:rPr>
              <w:t xml:space="preserve"> pkt. Zaoferowanie pojazdu z silnikiem o mocy powyżej </w:t>
            </w:r>
            <w:r w:rsidR="00184185" w:rsidRPr="00E765EF">
              <w:rPr>
                <w:b/>
                <w:bCs/>
                <w:color w:val="000000" w:themeColor="text1"/>
                <w:sz w:val="22"/>
                <w:szCs w:val="22"/>
              </w:rPr>
              <w:t>23</w:t>
            </w:r>
            <w:r w:rsidRPr="00E765EF">
              <w:rPr>
                <w:b/>
                <w:bCs/>
                <w:color w:val="000000" w:themeColor="text1"/>
                <w:sz w:val="22"/>
                <w:szCs w:val="22"/>
              </w:rPr>
              <w:t>0 KM nie eliminuje oferty, lecz  nie powoduje przyznania większej liczby punktów.</w:t>
            </w:r>
          </w:p>
        </w:tc>
      </w:tr>
      <w:tr w:rsidR="006A4019" w:rsidRPr="00E765EF" w14:paraId="38FBB267" w14:textId="77777777" w:rsidTr="000B5F2E">
        <w:tc>
          <w:tcPr>
            <w:tcW w:w="567" w:type="dxa"/>
            <w:vAlign w:val="center"/>
          </w:tcPr>
          <w:p w14:paraId="7ED72C19" w14:textId="77777777" w:rsidR="006A4019" w:rsidRPr="00E765EF" w:rsidRDefault="006A4019" w:rsidP="003B6000">
            <w:pPr>
              <w:suppressAutoHyphens/>
              <w:jc w:val="center"/>
            </w:pPr>
            <w:r w:rsidRPr="00E765EF">
              <w:t>2</w:t>
            </w:r>
          </w:p>
        </w:tc>
        <w:tc>
          <w:tcPr>
            <w:tcW w:w="10658" w:type="dxa"/>
          </w:tcPr>
          <w:p w14:paraId="1FC3BEC5" w14:textId="39BD4EAD" w:rsidR="006A4019" w:rsidRPr="00E765EF" w:rsidRDefault="006A4019" w:rsidP="00E4292B">
            <w:pPr>
              <w:shd w:val="clear" w:color="auto" w:fill="FFFFFF"/>
              <w:suppressAutoHyphens/>
              <w:ind w:right="72"/>
              <w:jc w:val="both"/>
            </w:pPr>
            <w:r w:rsidRPr="00E765EF">
              <w:t xml:space="preserve">Maksymalna masa rzeczywista (MMR) samochodu gotowego </w:t>
            </w:r>
            <w:r w:rsidR="00E4292B" w:rsidRPr="00E765EF">
              <w:t>do jazdy nie może przekroczyć 75</w:t>
            </w:r>
            <w:r w:rsidRPr="00E765EF">
              <w:t>00 kg</w:t>
            </w:r>
            <w:r w:rsidR="00003050" w:rsidRPr="00E765EF">
              <w:t>.</w:t>
            </w:r>
            <w:r w:rsidRPr="00E765EF">
              <w:t xml:space="preserve"> Masa przypadająca na każdą z osi nie może przekraczać maksymalnych wartości określonych przez producenta pojazdu lub podwozia bazowego.</w:t>
            </w:r>
          </w:p>
        </w:tc>
        <w:tc>
          <w:tcPr>
            <w:tcW w:w="4510" w:type="dxa"/>
          </w:tcPr>
          <w:p w14:paraId="780A2A0A" w14:textId="77777777" w:rsidR="006A4019" w:rsidRPr="00E765EF" w:rsidRDefault="006A4019" w:rsidP="003B6000">
            <w:pPr>
              <w:shd w:val="clear" w:color="auto" w:fill="FFFFFF"/>
              <w:suppressAutoHyphens/>
            </w:pPr>
          </w:p>
        </w:tc>
      </w:tr>
      <w:tr w:rsidR="006A4019" w:rsidRPr="00E765EF" w14:paraId="5A929C44" w14:textId="77777777" w:rsidTr="000B5F2E">
        <w:tc>
          <w:tcPr>
            <w:tcW w:w="567" w:type="dxa"/>
            <w:vAlign w:val="center"/>
          </w:tcPr>
          <w:p w14:paraId="2AF7DB22" w14:textId="77777777" w:rsidR="006A4019" w:rsidRPr="00E765EF" w:rsidRDefault="006A4019" w:rsidP="003B6000">
            <w:pPr>
              <w:suppressAutoHyphens/>
              <w:jc w:val="center"/>
            </w:pPr>
            <w:r w:rsidRPr="00E765EF">
              <w:lastRenderedPageBreak/>
              <w:t>3</w:t>
            </w:r>
          </w:p>
        </w:tc>
        <w:tc>
          <w:tcPr>
            <w:tcW w:w="10658" w:type="dxa"/>
          </w:tcPr>
          <w:p w14:paraId="019E664C" w14:textId="5E93DBE9" w:rsidR="006A4019" w:rsidRPr="00E765EF" w:rsidRDefault="006A4019" w:rsidP="005E6EE0">
            <w:pPr>
              <w:shd w:val="clear" w:color="auto" w:fill="FFFFFF"/>
              <w:suppressAutoHyphens/>
              <w:ind w:right="72"/>
              <w:jc w:val="both"/>
            </w:pPr>
            <w:r w:rsidRPr="00E765EF">
              <w:t xml:space="preserve">Napęd </w:t>
            </w:r>
            <w:r w:rsidR="00E4292B" w:rsidRPr="00E765EF">
              <w:t xml:space="preserve">terenowy lub </w:t>
            </w:r>
            <w:r w:rsidRPr="00E765EF">
              <w:t xml:space="preserve">uterenowiony (4x4) </w:t>
            </w:r>
          </w:p>
        </w:tc>
        <w:tc>
          <w:tcPr>
            <w:tcW w:w="4510" w:type="dxa"/>
          </w:tcPr>
          <w:p w14:paraId="5479AA99" w14:textId="77777777" w:rsidR="006A4019" w:rsidRPr="00E765EF" w:rsidRDefault="006A4019" w:rsidP="003B6000">
            <w:pPr>
              <w:shd w:val="clear" w:color="auto" w:fill="FFFFFF"/>
              <w:suppressAutoHyphens/>
            </w:pPr>
          </w:p>
        </w:tc>
      </w:tr>
      <w:tr w:rsidR="00C71A68" w:rsidRPr="00E765EF" w14:paraId="79194D8B" w14:textId="77777777" w:rsidTr="000B5F2E">
        <w:tc>
          <w:tcPr>
            <w:tcW w:w="567" w:type="dxa"/>
            <w:vAlign w:val="center"/>
          </w:tcPr>
          <w:p w14:paraId="366DD638" w14:textId="5639659A" w:rsidR="00C71A68" w:rsidRPr="00E765EF" w:rsidRDefault="00C36185" w:rsidP="003B6000">
            <w:pPr>
              <w:suppressAutoHyphens/>
              <w:jc w:val="center"/>
            </w:pPr>
            <w:r>
              <w:t>4</w:t>
            </w:r>
          </w:p>
        </w:tc>
        <w:tc>
          <w:tcPr>
            <w:tcW w:w="10658" w:type="dxa"/>
            <w:vAlign w:val="center"/>
          </w:tcPr>
          <w:p w14:paraId="2EC00540" w14:textId="631E10D3" w:rsidR="00C71A68" w:rsidRPr="00E765EF" w:rsidRDefault="00C71A68" w:rsidP="005E6EE0">
            <w:pPr>
              <w:shd w:val="clear" w:color="auto" w:fill="FFFFFF"/>
              <w:suppressAutoHyphens/>
              <w:ind w:right="72"/>
            </w:pPr>
            <w:r w:rsidRPr="00C71A68">
              <w:t>Podwójne koła osi tylnej tzw. koła bliźniacze</w:t>
            </w:r>
            <w:r>
              <w:t>.</w:t>
            </w:r>
          </w:p>
        </w:tc>
        <w:tc>
          <w:tcPr>
            <w:tcW w:w="4510" w:type="dxa"/>
          </w:tcPr>
          <w:p w14:paraId="1796391A" w14:textId="77777777" w:rsidR="00C71A68" w:rsidRPr="00E765EF" w:rsidRDefault="00C71A68" w:rsidP="000B5F2E">
            <w:pPr>
              <w:shd w:val="clear" w:color="auto" w:fill="FFFFFF"/>
              <w:suppressAutoHyphens/>
              <w:jc w:val="both"/>
              <w:rPr>
                <w:b/>
                <w:sz w:val="22"/>
                <w:szCs w:val="22"/>
              </w:rPr>
            </w:pPr>
          </w:p>
        </w:tc>
      </w:tr>
      <w:tr w:rsidR="00C71A68" w:rsidRPr="00E765EF" w14:paraId="5327A210" w14:textId="77777777" w:rsidTr="000B5F2E">
        <w:tc>
          <w:tcPr>
            <w:tcW w:w="567" w:type="dxa"/>
            <w:vAlign w:val="center"/>
          </w:tcPr>
          <w:p w14:paraId="16E43641" w14:textId="72FBA47A" w:rsidR="00C71A68" w:rsidRPr="00E765EF" w:rsidRDefault="00C36185" w:rsidP="003B6000">
            <w:pPr>
              <w:suppressAutoHyphens/>
              <w:jc w:val="center"/>
            </w:pPr>
            <w:r>
              <w:t>5</w:t>
            </w:r>
          </w:p>
        </w:tc>
        <w:tc>
          <w:tcPr>
            <w:tcW w:w="10658" w:type="dxa"/>
            <w:vAlign w:val="center"/>
          </w:tcPr>
          <w:p w14:paraId="4C021947" w14:textId="3F4C7AE5" w:rsidR="00C71A68" w:rsidRPr="00E765EF" w:rsidRDefault="00C71A68" w:rsidP="005E6EE0">
            <w:pPr>
              <w:shd w:val="clear" w:color="auto" w:fill="FFFFFF"/>
              <w:suppressAutoHyphens/>
              <w:ind w:right="72"/>
            </w:pPr>
            <w:r w:rsidRPr="00C71A68">
              <w:t>Pneumatyczne zawieszenie tylnej osi umożliwiające bezpieczny i komfortowy transport pacjenta oraz członków załogi. Zawieszenie automatycznie obniżające się w celu wprowadzenia/ wyprowadzenia noszy</w:t>
            </w:r>
            <w:r>
              <w:t>.</w:t>
            </w:r>
          </w:p>
        </w:tc>
        <w:tc>
          <w:tcPr>
            <w:tcW w:w="4510" w:type="dxa"/>
          </w:tcPr>
          <w:p w14:paraId="0790A571" w14:textId="77777777" w:rsidR="00C71A68" w:rsidRPr="00E765EF" w:rsidRDefault="00C71A68" w:rsidP="000B5F2E">
            <w:pPr>
              <w:shd w:val="clear" w:color="auto" w:fill="FFFFFF"/>
              <w:suppressAutoHyphens/>
              <w:jc w:val="both"/>
              <w:rPr>
                <w:b/>
                <w:sz w:val="22"/>
                <w:szCs w:val="22"/>
              </w:rPr>
            </w:pPr>
          </w:p>
        </w:tc>
      </w:tr>
      <w:tr w:rsidR="006A4019" w:rsidRPr="00E765EF" w14:paraId="4B1FA4A5" w14:textId="77777777" w:rsidTr="000B5F2E">
        <w:tc>
          <w:tcPr>
            <w:tcW w:w="567" w:type="dxa"/>
            <w:vAlign w:val="center"/>
          </w:tcPr>
          <w:p w14:paraId="4581B56B" w14:textId="037D0D89" w:rsidR="006A4019" w:rsidRPr="00E765EF" w:rsidRDefault="00C36185" w:rsidP="003B6000">
            <w:pPr>
              <w:suppressAutoHyphens/>
              <w:jc w:val="center"/>
            </w:pPr>
            <w:r>
              <w:t>6</w:t>
            </w:r>
          </w:p>
        </w:tc>
        <w:tc>
          <w:tcPr>
            <w:tcW w:w="10658" w:type="dxa"/>
            <w:vAlign w:val="center"/>
          </w:tcPr>
          <w:p w14:paraId="1C19A61C" w14:textId="734BFC10" w:rsidR="006A4019" w:rsidRPr="00E765EF" w:rsidRDefault="005E6EE0" w:rsidP="005E6EE0">
            <w:pPr>
              <w:shd w:val="clear" w:color="auto" w:fill="FFFFFF"/>
              <w:suppressAutoHyphens/>
              <w:ind w:right="72"/>
            </w:pPr>
            <w:r w:rsidRPr="00E765EF">
              <w:t>Skrzynia biegów automatyczna</w:t>
            </w:r>
            <w:r w:rsidR="006A4019" w:rsidRPr="00E765EF">
              <w:t>.</w:t>
            </w:r>
          </w:p>
        </w:tc>
        <w:tc>
          <w:tcPr>
            <w:tcW w:w="4510" w:type="dxa"/>
          </w:tcPr>
          <w:p w14:paraId="4F6AB146" w14:textId="4511E5E0" w:rsidR="006A4019" w:rsidRPr="00E765EF" w:rsidRDefault="006A4019" w:rsidP="000B5F2E">
            <w:pPr>
              <w:shd w:val="clear" w:color="auto" w:fill="FFFFFF"/>
              <w:suppressAutoHyphens/>
              <w:jc w:val="both"/>
              <w:rPr>
                <w:b/>
                <w:sz w:val="22"/>
                <w:szCs w:val="22"/>
              </w:rPr>
            </w:pPr>
          </w:p>
        </w:tc>
      </w:tr>
      <w:tr w:rsidR="006A4019" w:rsidRPr="00E765EF" w14:paraId="3C2F036B" w14:textId="77777777" w:rsidTr="000B5F2E">
        <w:tc>
          <w:tcPr>
            <w:tcW w:w="567" w:type="dxa"/>
            <w:vAlign w:val="center"/>
          </w:tcPr>
          <w:p w14:paraId="17FC1C18" w14:textId="2690939F" w:rsidR="006A4019" w:rsidRPr="00E765EF" w:rsidRDefault="00C36185" w:rsidP="000B5F2E">
            <w:pPr>
              <w:suppressAutoHyphens/>
              <w:jc w:val="center"/>
            </w:pPr>
            <w:r>
              <w:t>7</w:t>
            </w:r>
          </w:p>
        </w:tc>
        <w:tc>
          <w:tcPr>
            <w:tcW w:w="10658" w:type="dxa"/>
          </w:tcPr>
          <w:p w14:paraId="3DCE8981" w14:textId="77777777" w:rsidR="006A4019" w:rsidRPr="00E765EF" w:rsidRDefault="006A4019" w:rsidP="003B6000">
            <w:pPr>
              <w:shd w:val="clear" w:color="auto" w:fill="FFFFFF"/>
              <w:suppressAutoHyphens/>
              <w:ind w:right="72"/>
              <w:jc w:val="both"/>
            </w:pPr>
            <w:r w:rsidRPr="00E765EF">
              <w:rPr>
                <w:bCs/>
              </w:rPr>
              <w:t>Pojazd wyposażony w układ zapobiegający blokowaniu kół podczas hamowania (ABS) lub równoważny.</w:t>
            </w:r>
          </w:p>
        </w:tc>
        <w:tc>
          <w:tcPr>
            <w:tcW w:w="4510" w:type="dxa"/>
          </w:tcPr>
          <w:p w14:paraId="748562DF" w14:textId="77777777" w:rsidR="006A4019" w:rsidRPr="00E765EF" w:rsidRDefault="006A4019" w:rsidP="003B6000">
            <w:pPr>
              <w:shd w:val="clear" w:color="auto" w:fill="FFFFFF"/>
              <w:suppressAutoHyphens/>
            </w:pPr>
          </w:p>
        </w:tc>
      </w:tr>
      <w:tr w:rsidR="000B5F2E" w:rsidRPr="00E765EF" w14:paraId="7C89A9A0" w14:textId="77777777" w:rsidTr="000B5F2E">
        <w:tc>
          <w:tcPr>
            <w:tcW w:w="567" w:type="dxa"/>
            <w:vAlign w:val="center"/>
          </w:tcPr>
          <w:p w14:paraId="7027FFBD" w14:textId="19437439" w:rsidR="000B5F2E" w:rsidRPr="00E765EF" w:rsidRDefault="00C36185" w:rsidP="003B6000">
            <w:pPr>
              <w:suppressAutoHyphens/>
              <w:jc w:val="center"/>
            </w:pPr>
            <w:r>
              <w:t>8</w:t>
            </w:r>
          </w:p>
        </w:tc>
        <w:tc>
          <w:tcPr>
            <w:tcW w:w="10658" w:type="dxa"/>
          </w:tcPr>
          <w:p w14:paraId="498AE47B" w14:textId="7761D588" w:rsidR="000B5F2E" w:rsidRPr="00E765EF" w:rsidRDefault="000B5F2E" w:rsidP="003B6000">
            <w:pPr>
              <w:shd w:val="clear" w:color="auto" w:fill="FFFFFF"/>
              <w:suppressAutoHyphens/>
              <w:ind w:right="72"/>
              <w:jc w:val="both"/>
            </w:pPr>
            <w:r w:rsidRPr="00E765EF">
              <w:rPr>
                <w:spacing w:val="-1"/>
              </w:rPr>
              <w:t xml:space="preserve">Pojazd wyposażony w system stabilizacji toru jazdy </w:t>
            </w:r>
            <w:r w:rsidRPr="00E765EF">
              <w:rPr>
                <w:color w:val="000000" w:themeColor="text1"/>
                <w:spacing w:val="-1"/>
              </w:rPr>
              <w:t>ESP oraz system zapobiegający staczaniu pojazdu podczas ruszania.</w:t>
            </w:r>
          </w:p>
        </w:tc>
        <w:tc>
          <w:tcPr>
            <w:tcW w:w="4510" w:type="dxa"/>
          </w:tcPr>
          <w:p w14:paraId="706C0F08" w14:textId="77777777" w:rsidR="000B5F2E" w:rsidRPr="00E765EF" w:rsidRDefault="000B5F2E" w:rsidP="003B6000">
            <w:pPr>
              <w:shd w:val="clear" w:color="auto" w:fill="FFFFFF"/>
              <w:suppressAutoHyphens/>
              <w:rPr>
                <w:b/>
                <w:bCs/>
              </w:rPr>
            </w:pPr>
          </w:p>
        </w:tc>
      </w:tr>
      <w:tr w:rsidR="00EB267B" w:rsidRPr="00E765EF" w14:paraId="551FDF82" w14:textId="77777777" w:rsidTr="000B5F2E">
        <w:tc>
          <w:tcPr>
            <w:tcW w:w="567" w:type="dxa"/>
            <w:shd w:val="clear" w:color="auto" w:fill="FFFFFF"/>
            <w:vAlign w:val="center"/>
          </w:tcPr>
          <w:p w14:paraId="6376C6E7" w14:textId="4C2E41FB" w:rsidR="00EB267B" w:rsidRPr="00E765EF" w:rsidRDefault="00C36185" w:rsidP="003B6000">
            <w:pPr>
              <w:suppressAutoHyphens/>
              <w:jc w:val="center"/>
            </w:pPr>
            <w:r>
              <w:t>9</w:t>
            </w:r>
          </w:p>
        </w:tc>
        <w:tc>
          <w:tcPr>
            <w:tcW w:w="10658" w:type="dxa"/>
            <w:shd w:val="clear" w:color="auto" w:fill="FFFFFF"/>
          </w:tcPr>
          <w:p w14:paraId="5EB96648" w14:textId="54880F41" w:rsidR="00EB267B" w:rsidRPr="00E765EF" w:rsidRDefault="005E6EE0" w:rsidP="003B6000">
            <w:pPr>
              <w:shd w:val="clear" w:color="auto" w:fill="FFFFFF"/>
              <w:suppressAutoHyphens/>
              <w:ind w:right="72"/>
              <w:jc w:val="both"/>
            </w:pPr>
            <w:r w:rsidRPr="00E765EF">
              <w:t xml:space="preserve">Kabina </w:t>
            </w:r>
            <w:r w:rsidR="00EB267B" w:rsidRPr="00E765EF">
              <w:t>jednomodułowa, z kierownicą po lewej stronie, w układzie miejsc 1+1</w:t>
            </w:r>
            <w:r w:rsidRPr="00E765EF">
              <w:t xml:space="preserve"> </w:t>
            </w:r>
            <w:r w:rsidR="00EB267B" w:rsidRPr="00E765EF">
              <w:t xml:space="preserve">(siedzenia przodem </w:t>
            </w:r>
            <w:r w:rsidR="00184185" w:rsidRPr="00E765EF">
              <w:br/>
            </w:r>
            <w:r w:rsidR="00EB267B" w:rsidRPr="00E765EF">
              <w:t>do kierunku jazdy) wyposażona w:</w:t>
            </w:r>
          </w:p>
          <w:p w14:paraId="0995B43F" w14:textId="77777777" w:rsidR="00EB267B" w:rsidRPr="00E765EF" w:rsidRDefault="00EB267B" w:rsidP="00122362">
            <w:pPr>
              <w:numPr>
                <w:ilvl w:val="0"/>
                <w:numId w:val="1"/>
              </w:numPr>
              <w:shd w:val="clear" w:color="auto" w:fill="FFFFFF"/>
              <w:suppressAutoHyphens/>
              <w:ind w:left="356" w:right="72" w:hanging="284"/>
              <w:jc w:val="both"/>
            </w:pPr>
            <w:r w:rsidRPr="00E765EF">
              <w:t>klimatyzację fabryczną,</w:t>
            </w:r>
          </w:p>
          <w:p w14:paraId="4F30916E" w14:textId="6EE35FDE" w:rsidR="00EB267B" w:rsidRPr="00E765EF" w:rsidRDefault="00EB267B" w:rsidP="00122362">
            <w:pPr>
              <w:numPr>
                <w:ilvl w:val="0"/>
                <w:numId w:val="1"/>
              </w:numPr>
              <w:shd w:val="clear" w:color="auto" w:fill="FFFFFF"/>
              <w:suppressAutoHyphens/>
              <w:ind w:left="356" w:right="72" w:hanging="284"/>
              <w:jc w:val="both"/>
            </w:pPr>
            <w:r w:rsidRPr="00E765EF">
              <w:t>centralny zamek</w:t>
            </w:r>
            <w:r w:rsidR="00A5663C">
              <w:t xml:space="preserve"> we wszystkich drzwiach</w:t>
            </w:r>
            <w:r w:rsidRPr="00E765EF">
              <w:t>,</w:t>
            </w:r>
          </w:p>
          <w:p w14:paraId="61F6D945" w14:textId="77777777" w:rsidR="00EB267B" w:rsidRPr="00E765EF" w:rsidRDefault="00EB267B" w:rsidP="00122362">
            <w:pPr>
              <w:numPr>
                <w:ilvl w:val="0"/>
                <w:numId w:val="1"/>
              </w:numPr>
              <w:shd w:val="clear" w:color="auto" w:fill="FFFFFF"/>
              <w:suppressAutoHyphens/>
              <w:ind w:left="356" w:right="72" w:hanging="284"/>
              <w:jc w:val="both"/>
            </w:pPr>
            <w:r w:rsidRPr="00E765EF">
              <w:t>wszystkie szyby elektrycznie sterowane, podnoszone i opuszczane,</w:t>
            </w:r>
          </w:p>
          <w:p w14:paraId="55FA1EC8" w14:textId="77777777" w:rsidR="00EB267B" w:rsidRPr="00E765EF" w:rsidRDefault="00EB267B" w:rsidP="00122362">
            <w:pPr>
              <w:numPr>
                <w:ilvl w:val="0"/>
                <w:numId w:val="1"/>
              </w:numPr>
              <w:shd w:val="clear" w:color="auto" w:fill="FFFFFF"/>
              <w:suppressAutoHyphens/>
              <w:ind w:left="356" w:right="72" w:hanging="284"/>
              <w:jc w:val="both"/>
            </w:pPr>
            <w:r w:rsidRPr="00E765EF">
              <w:t>lusterka zewnętrzne główne (prawe i lewe) sterowane elektrycznie i podgrzewane,</w:t>
            </w:r>
          </w:p>
          <w:p w14:paraId="50BEFB9D" w14:textId="2F48F5A2" w:rsidR="00EB267B" w:rsidRPr="00E765EF" w:rsidRDefault="00EB267B" w:rsidP="00122362">
            <w:pPr>
              <w:numPr>
                <w:ilvl w:val="0"/>
                <w:numId w:val="1"/>
              </w:numPr>
              <w:shd w:val="clear" w:color="auto" w:fill="FFFFFF"/>
              <w:suppressAutoHyphens/>
              <w:ind w:left="356" w:right="72" w:hanging="284"/>
              <w:jc w:val="both"/>
            </w:pPr>
            <w:r w:rsidRPr="00E765EF">
              <w:t>r</w:t>
            </w:r>
            <w:r w:rsidR="00003050" w:rsidRPr="00E765EF">
              <w:t xml:space="preserve">adioodtwarzacz </w:t>
            </w:r>
            <w:r w:rsidR="005E6EE0" w:rsidRPr="00E765EF">
              <w:t>cyfrowy</w:t>
            </w:r>
            <w:r w:rsidR="00003050" w:rsidRPr="00E765EF">
              <w:t>,</w:t>
            </w:r>
          </w:p>
          <w:p w14:paraId="49C79F76" w14:textId="08D84A7E" w:rsidR="00EB267B" w:rsidRPr="00E765EF" w:rsidRDefault="00EB267B" w:rsidP="00122362">
            <w:pPr>
              <w:numPr>
                <w:ilvl w:val="0"/>
                <w:numId w:val="1"/>
              </w:numPr>
              <w:shd w:val="clear" w:color="auto" w:fill="FFFFFF"/>
              <w:suppressAutoHyphens/>
              <w:ind w:left="356" w:right="72" w:hanging="284"/>
              <w:jc w:val="both"/>
            </w:pPr>
            <w:r w:rsidRPr="00E765EF">
              <w:t xml:space="preserve">sygnalizacja otwarcia </w:t>
            </w:r>
            <w:r w:rsidR="003A3495" w:rsidRPr="00E765EF">
              <w:t xml:space="preserve">drzwi </w:t>
            </w:r>
            <w:r w:rsidR="00F90925" w:rsidRPr="00E765EF">
              <w:t>pojazdu i zabudowy</w:t>
            </w:r>
            <w:r w:rsidRPr="00E765EF">
              <w:t>,</w:t>
            </w:r>
          </w:p>
          <w:p w14:paraId="3EF51E38" w14:textId="77777777" w:rsidR="000A183B" w:rsidRPr="00E765EF" w:rsidRDefault="00693B45" w:rsidP="00122362">
            <w:pPr>
              <w:numPr>
                <w:ilvl w:val="0"/>
                <w:numId w:val="1"/>
              </w:numPr>
              <w:shd w:val="clear" w:color="auto" w:fill="FFFFFF"/>
              <w:suppressAutoHyphens/>
              <w:ind w:left="356" w:right="72" w:hanging="284"/>
              <w:jc w:val="both"/>
            </w:pPr>
            <w:r w:rsidRPr="00E765EF">
              <w:t>sygnalizator cofania</w:t>
            </w:r>
            <w:r w:rsidR="000A183B" w:rsidRPr="00E765EF">
              <w:t>,</w:t>
            </w:r>
          </w:p>
          <w:p w14:paraId="45751531" w14:textId="2EA3960C" w:rsidR="00EB267B" w:rsidRPr="00E765EF" w:rsidRDefault="000A183B" w:rsidP="00122362">
            <w:pPr>
              <w:numPr>
                <w:ilvl w:val="0"/>
                <w:numId w:val="1"/>
              </w:numPr>
              <w:shd w:val="clear" w:color="auto" w:fill="FFFFFF"/>
              <w:suppressAutoHyphens/>
              <w:ind w:left="356" w:right="72" w:hanging="284"/>
              <w:jc w:val="both"/>
            </w:pPr>
            <w:r w:rsidRPr="00E765EF">
              <w:t>kierownica wielofunkcyjna, regulowana w dwóch płaszczyznach</w:t>
            </w:r>
            <w:r w:rsidR="00693B45" w:rsidRPr="00E765EF">
              <w:t>.</w:t>
            </w:r>
          </w:p>
        </w:tc>
        <w:tc>
          <w:tcPr>
            <w:tcW w:w="4510" w:type="dxa"/>
          </w:tcPr>
          <w:p w14:paraId="17DEB058" w14:textId="77777777" w:rsidR="00EB267B" w:rsidRPr="00E765EF" w:rsidRDefault="00EB267B" w:rsidP="003B6000">
            <w:pPr>
              <w:shd w:val="clear" w:color="auto" w:fill="FFFFFF"/>
              <w:tabs>
                <w:tab w:val="left" w:pos="197"/>
              </w:tabs>
              <w:suppressAutoHyphens/>
              <w:ind w:left="213" w:right="240" w:hanging="180"/>
            </w:pPr>
          </w:p>
        </w:tc>
      </w:tr>
      <w:tr w:rsidR="00E12732" w:rsidRPr="00E765EF" w14:paraId="0005068B" w14:textId="77777777" w:rsidTr="000B5F2E">
        <w:tc>
          <w:tcPr>
            <w:tcW w:w="567" w:type="dxa"/>
            <w:vAlign w:val="center"/>
          </w:tcPr>
          <w:p w14:paraId="250AE91A" w14:textId="7046B13F" w:rsidR="00E12732" w:rsidRPr="00E765EF" w:rsidRDefault="00C36185" w:rsidP="003B6000">
            <w:pPr>
              <w:suppressAutoHyphens/>
              <w:jc w:val="center"/>
            </w:pPr>
            <w:r>
              <w:t>10</w:t>
            </w:r>
          </w:p>
        </w:tc>
        <w:tc>
          <w:tcPr>
            <w:tcW w:w="10658" w:type="dxa"/>
          </w:tcPr>
          <w:p w14:paraId="2E9D4D6F" w14:textId="7E3E7641" w:rsidR="00E12732" w:rsidRPr="00E765EF" w:rsidRDefault="00E12732" w:rsidP="00E12732">
            <w:pPr>
              <w:shd w:val="clear" w:color="auto" w:fill="FFFFFF"/>
              <w:suppressAutoHyphens/>
              <w:ind w:right="72"/>
              <w:jc w:val="both"/>
              <w:rPr>
                <w:bCs/>
                <w:lang w:eastAsia="zh-CN"/>
              </w:rPr>
            </w:pPr>
            <w:r>
              <w:rPr>
                <w:bCs/>
                <w:lang w:eastAsia="zh-CN"/>
              </w:rPr>
              <w:t>Samochód wyposażony w r</w:t>
            </w:r>
            <w:r w:rsidRPr="00E12732">
              <w:rPr>
                <w:bCs/>
                <w:lang w:eastAsia="zh-CN"/>
              </w:rPr>
              <w:t>eflektory przeciwmgielne przednie, światła do jazdy dziennej włączane automatycznie po uruchomieniu silnika</w:t>
            </w:r>
            <w:r w:rsidR="008C0DD3">
              <w:rPr>
                <w:bCs/>
                <w:lang w:eastAsia="zh-CN"/>
              </w:rPr>
              <w:t>.</w:t>
            </w:r>
          </w:p>
        </w:tc>
        <w:tc>
          <w:tcPr>
            <w:tcW w:w="4510" w:type="dxa"/>
          </w:tcPr>
          <w:p w14:paraId="63B05DA2" w14:textId="77777777" w:rsidR="00E12732" w:rsidRPr="00E765EF" w:rsidRDefault="00E12732" w:rsidP="003B6000">
            <w:pPr>
              <w:shd w:val="clear" w:color="auto" w:fill="FFFFFF"/>
              <w:tabs>
                <w:tab w:val="left" w:pos="197"/>
              </w:tabs>
              <w:suppressAutoHyphens/>
              <w:ind w:left="213" w:right="240" w:hanging="180"/>
            </w:pPr>
          </w:p>
        </w:tc>
      </w:tr>
      <w:tr w:rsidR="000A183B" w:rsidRPr="00E765EF" w14:paraId="3DBD0768" w14:textId="77777777" w:rsidTr="000B5F2E">
        <w:tc>
          <w:tcPr>
            <w:tcW w:w="567" w:type="dxa"/>
            <w:vAlign w:val="center"/>
          </w:tcPr>
          <w:p w14:paraId="582B50B5" w14:textId="2974006C" w:rsidR="000A183B" w:rsidRPr="00E765EF" w:rsidRDefault="00C36185" w:rsidP="003B6000">
            <w:pPr>
              <w:suppressAutoHyphens/>
              <w:jc w:val="center"/>
            </w:pPr>
            <w:r>
              <w:t>11</w:t>
            </w:r>
          </w:p>
        </w:tc>
        <w:tc>
          <w:tcPr>
            <w:tcW w:w="10658" w:type="dxa"/>
          </w:tcPr>
          <w:p w14:paraId="10C40819" w14:textId="38031910" w:rsidR="000A183B" w:rsidRPr="00E765EF" w:rsidRDefault="000A183B" w:rsidP="003B6000">
            <w:pPr>
              <w:shd w:val="clear" w:color="auto" w:fill="FFFFFF"/>
              <w:suppressAutoHyphens/>
              <w:ind w:right="72"/>
              <w:jc w:val="both"/>
              <w:rPr>
                <w:bCs/>
                <w:lang w:eastAsia="zh-CN"/>
              </w:rPr>
            </w:pPr>
            <w:r w:rsidRPr="00E765EF">
              <w:rPr>
                <w:bCs/>
                <w:lang w:eastAsia="zh-CN"/>
              </w:rPr>
              <w:t>Samochód wyposażony w elektrycznie sterowane i podgrzewane lusterka.</w:t>
            </w:r>
          </w:p>
        </w:tc>
        <w:tc>
          <w:tcPr>
            <w:tcW w:w="4510" w:type="dxa"/>
          </w:tcPr>
          <w:p w14:paraId="4B77607A" w14:textId="77777777" w:rsidR="000A183B" w:rsidRPr="00E765EF" w:rsidRDefault="000A183B" w:rsidP="003B6000">
            <w:pPr>
              <w:shd w:val="clear" w:color="auto" w:fill="FFFFFF"/>
              <w:tabs>
                <w:tab w:val="left" w:pos="197"/>
              </w:tabs>
              <w:suppressAutoHyphens/>
              <w:ind w:left="213" w:right="240" w:hanging="180"/>
            </w:pPr>
          </w:p>
        </w:tc>
      </w:tr>
      <w:tr w:rsidR="00693B45" w:rsidRPr="00E765EF" w14:paraId="7ADE9C9D" w14:textId="77777777" w:rsidTr="000B5F2E">
        <w:tc>
          <w:tcPr>
            <w:tcW w:w="567" w:type="dxa"/>
            <w:vAlign w:val="center"/>
          </w:tcPr>
          <w:p w14:paraId="2F60DEFF" w14:textId="6FECBEC7" w:rsidR="00693B45" w:rsidRPr="00E765EF" w:rsidRDefault="00E12732" w:rsidP="003B6000">
            <w:pPr>
              <w:suppressAutoHyphens/>
              <w:jc w:val="center"/>
            </w:pPr>
            <w:r>
              <w:t>1</w:t>
            </w:r>
            <w:r w:rsidR="00C36185">
              <w:t>2</w:t>
            </w:r>
          </w:p>
        </w:tc>
        <w:tc>
          <w:tcPr>
            <w:tcW w:w="10658" w:type="dxa"/>
          </w:tcPr>
          <w:p w14:paraId="3257985B" w14:textId="32EE2B4E" w:rsidR="00693B45" w:rsidRPr="00E765EF" w:rsidRDefault="00693B45" w:rsidP="003B6000">
            <w:pPr>
              <w:shd w:val="clear" w:color="auto" w:fill="FFFFFF"/>
              <w:suppressAutoHyphens/>
              <w:ind w:right="72"/>
              <w:jc w:val="both"/>
            </w:pPr>
            <w:r w:rsidRPr="00E765EF">
              <w:rPr>
                <w:bCs/>
                <w:lang w:eastAsia="zh-CN"/>
              </w:rPr>
              <w:t>Pojazd wyposażyć w rejestrator wideo jazdy w taki sposób aby swoim zasięgiem obejmował drogę przed pojazdem, przewód zasilania podłączony na stałe do instalacji elektrycznej. Możliwość nagrywania w dzień i nocy, z nośnik pamięci karta micro SD Class 10  min.64 GB. Wyświetlacz LCD o przekątnej minimum 2,7" , kąt widzenia kamery minimum 150</w:t>
            </w:r>
            <w:r w:rsidRPr="00E765EF">
              <w:rPr>
                <w:bCs/>
                <w:vertAlign w:val="superscript"/>
                <w:lang w:eastAsia="zh-CN"/>
              </w:rPr>
              <w:t>o</w:t>
            </w:r>
            <w:r w:rsidRPr="00E765EF">
              <w:rPr>
                <w:bCs/>
                <w:lang w:eastAsia="zh-CN"/>
              </w:rPr>
              <w:t>, rozdzielczość nagrywania min.– Full HD.</w:t>
            </w:r>
          </w:p>
        </w:tc>
        <w:tc>
          <w:tcPr>
            <w:tcW w:w="4510" w:type="dxa"/>
          </w:tcPr>
          <w:p w14:paraId="657CABFB" w14:textId="77777777" w:rsidR="00693B45" w:rsidRPr="00E765EF" w:rsidRDefault="00693B45" w:rsidP="003B6000">
            <w:pPr>
              <w:shd w:val="clear" w:color="auto" w:fill="FFFFFF"/>
              <w:tabs>
                <w:tab w:val="left" w:pos="197"/>
              </w:tabs>
              <w:suppressAutoHyphens/>
              <w:ind w:left="213" w:right="240" w:hanging="180"/>
            </w:pPr>
          </w:p>
        </w:tc>
      </w:tr>
      <w:tr w:rsidR="00EB267B" w:rsidRPr="00E765EF" w14:paraId="76E54266" w14:textId="77777777" w:rsidTr="000B5F2E">
        <w:tc>
          <w:tcPr>
            <w:tcW w:w="567" w:type="dxa"/>
            <w:vAlign w:val="center"/>
          </w:tcPr>
          <w:p w14:paraId="42CE5944" w14:textId="3B63E6F6" w:rsidR="00EB267B" w:rsidRPr="00E765EF" w:rsidRDefault="008058E6" w:rsidP="003B6000">
            <w:pPr>
              <w:suppressAutoHyphens/>
              <w:jc w:val="center"/>
            </w:pPr>
            <w:r w:rsidRPr="00E765EF">
              <w:t>1</w:t>
            </w:r>
            <w:r w:rsidR="00C36185">
              <w:t>3</w:t>
            </w:r>
          </w:p>
        </w:tc>
        <w:tc>
          <w:tcPr>
            <w:tcW w:w="10658" w:type="dxa"/>
          </w:tcPr>
          <w:p w14:paraId="014353C8" w14:textId="2858F0D0" w:rsidR="00EB267B" w:rsidRPr="00E765EF" w:rsidRDefault="00EB267B" w:rsidP="003B6000">
            <w:pPr>
              <w:shd w:val="clear" w:color="auto" w:fill="FFFFFF"/>
              <w:suppressAutoHyphens/>
              <w:ind w:right="72"/>
              <w:jc w:val="both"/>
            </w:pPr>
            <w:r w:rsidRPr="00E765EF">
              <w:t>Fotele wyposażone w bezwładnościowe pasy bezpieczeństwa oraz zagłówki</w:t>
            </w:r>
            <w:r w:rsidR="00003050" w:rsidRPr="00E765EF">
              <w:t>:</w:t>
            </w:r>
          </w:p>
          <w:p w14:paraId="2CDD0720" w14:textId="2D904FDD" w:rsidR="000B5F2E" w:rsidRPr="00E765EF" w:rsidRDefault="00EB267B" w:rsidP="00122362">
            <w:pPr>
              <w:pStyle w:val="Akapitzlist"/>
              <w:numPr>
                <w:ilvl w:val="0"/>
                <w:numId w:val="2"/>
              </w:numPr>
              <w:shd w:val="clear" w:color="auto" w:fill="FFFFFF"/>
              <w:ind w:left="356" w:right="72" w:hanging="284"/>
              <w:jc w:val="both"/>
              <w:rPr>
                <w:rFonts w:ascii="Times New Roman" w:hAnsi="Times New Roman" w:cs="Times New Roman"/>
              </w:rPr>
            </w:pPr>
            <w:r w:rsidRPr="00E765EF">
              <w:rPr>
                <w:rFonts w:ascii="Times New Roman" w:hAnsi="Times New Roman" w:cs="Times New Roman"/>
              </w:rPr>
              <w:t>siedzenia pokryte materiałem łatwym w utrzymaniu w czystości: łatwo zmywalnym, nienasiąkliwym, odpornym na rozdarcie, ścieranie i antypoślizgowym</w:t>
            </w:r>
            <w:r w:rsidR="000B5F2E" w:rsidRPr="00E765EF">
              <w:rPr>
                <w:rFonts w:ascii="Times New Roman" w:hAnsi="Times New Roman" w:cs="Times New Roman"/>
              </w:rPr>
              <w:t>,</w:t>
            </w:r>
          </w:p>
          <w:p w14:paraId="290F4896" w14:textId="6E5CC767" w:rsidR="000B5F2E" w:rsidRPr="00E765EF" w:rsidRDefault="000B5F2E" w:rsidP="00122362">
            <w:pPr>
              <w:numPr>
                <w:ilvl w:val="0"/>
                <w:numId w:val="3"/>
              </w:numPr>
              <w:shd w:val="clear" w:color="auto" w:fill="FFFFFF"/>
              <w:tabs>
                <w:tab w:val="left" w:pos="-2093"/>
              </w:tabs>
              <w:suppressAutoHyphens/>
              <w:ind w:left="361" w:hanging="284"/>
              <w:jc w:val="both"/>
            </w:pPr>
            <w:r w:rsidRPr="00E765EF">
              <w:t>wszystkie fotele wyposażone w zagłówki,</w:t>
            </w:r>
          </w:p>
          <w:p w14:paraId="6FCA3F2D" w14:textId="779A7C68" w:rsidR="00EB267B" w:rsidRPr="00E765EF" w:rsidRDefault="00EB267B" w:rsidP="00867EE3">
            <w:pPr>
              <w:pStyle w:val="Akapitzlist"/>
              <w:numPr>
                <w:ilvl w:val="0"/>
                <w:numId w:val="2"/>
              </w:numPr>
              <w:shd w:val="clear" w:color="auto" w:fill="FFFFFF"/>
              <w:ind w:left="356" w:right="72" w:hanging="284"/>
              <w:jc w:val="both"/>
              <w:rPr>
                <w:rFonts w:ascii="Times New Roman" w:hAnsi="Times New Roman" w:cs="Times New Roman"/>
              </w:rPr>
            </w:pPr>
            <w:r w:rsidRPr="00E765EF">
              <w:rPr>
                <w:rFonts w:ascii="Times New Roman" w:hAnsi="Times New Roman" w:cs="Times New Roman"/>
              </w:rPr>
              <w:t>fotel dla kierowcy</w:t>
            </w:r>
            <w:r w:rsidR="0041646F" w:rsidRPr="00E765EF">
              <w:rPr>
                <w:rFonts w:ascii="Times New Roman" w:hAnsi="Times New Roman" w:cs="Times New Roman"/>
              </w:rPr>
              <w:t xml:space="preserve"> i pasażera</w:t>
            </w:r>
            <w:r w:rsidRPr="00E765EF">
              <w:rPr>
                <w:rFonts w:ascii="Times New Roman" w:hAnsi="Times New Roman" w:cs="Times New Roman"/>
              </w:rPr>
              <w:t xml:space="preserve"> z regulacją wysokości, </w:t>
            </w:r>
            <w:r w:rsidR="00867EE3">
              <w:rPr>
                <w:rFonts w:ascii="Times New Roman" w:hAnsi="Times New Roman" w:cs="Times New Roman"/>
              </w:rPr>
              <w:t>odległości i pochylenia oparcia.</w:t>
            </w:r>
          </w:p>
        </w:tc>
        <w:tc>
          <w:tcPr>
            <w:tcW w:w="4510" w:type="dxa"/>
          </w:tcPr>
          <w:p w14:paraId="73BB6381" w14:textId="77777777" w:rsidR="00EB267B" w:rsidRPr="00E765EF" w:rsidRDefault="00EB267B" w:rsidP="003B6000">
            <w:pPr>
              <w:shd w:val="clear" w:color="auto" w:fill="FFFFFF"/>
              <w:tabs>
                <w:tab w:val="left" w:pos="197"/>
              </w:tabs>
              <w:suppressAutoHyphens/>
              <w:ind w:left="213" w:right="240" w:hanging="180"/>
            </w:pPr>
          </w:p>
        </w:tc>
      </w:tr>
      <w:tr w:rsidR="00EB267B" w:rsidRPr="00E765EF" w14:paraId="37933C07" w14:textId="77777777" w:rsidTr="000B5F2E">
        <w:tc>
          <w:tcPr>
            <w:tcW w:w="567" w:type="dxa"/>
            <w:vAlign w:val="center"/>
          </w:tcPr>
          <w:p w14:paraId="54312AAE" w14:textId="5A57EABE" w:rsidR="00EB267B" w:rsidRPr="00E765EF" w:rsidRDefault="000B5F2E" w:rsidP="003B6000">
            <w:pPr>
              <w:suppressAutoHyphens/>
              <w:jc w:val="center"/>
            </w:pPr>
            <w:r w:rsidRPr="00E765EF">
              <w:t>1</w:t>
            </w:r>
            <w:r w:rsidR="00C36185">
              <w:t>4</w:t>
            </w:r>
          </w:p>
        </w:tc>
        <w:tc>
          <w:tcPr>
            <w:tcW w:w="10658" w:type="dxa"/>
          </w:tcPr>
          <w:p w14:paraId="7D3F3724" w14:textId="377AC3CF" w:rsidR="00EB267B" w:rsidRPr="00E765EF" w:rsidRDefault="00867EE3" w:rsidP="003B6000">
            <w:pPr>
              <w:tabs>
                <w:tab w:val="num" w:pos="1418"/>
              </w:tabs>
              <w:ind w:left="-76"/>
              <w:jc w:val="both"/>
              <w:rPr>
                <w:color w:val="000000"/>
              </w:rPr>
            </w:pPr>
            <w:r>
              <w:rPr>
                <w:color w:val="000000"/>
              </w:rPr>
              <w:t xml:space="preserve">Na dachu pojazdu </w:t>
            </w:r>
            <w:r w:rsidR="00F53EED">
              <w:rPr>
                <w:color w:val="000000"/>
              </w:rPr>
              <w:t xml:space="preserve">(kabina kierowcy) </w:t>
            </w:r>
            <w:r>
              <w:rPr>
                <w:color w:val="000000"/>
              </w:rPr>
              <w:t xml:space="preserve">zamontowana owiewka z wbudowanym </w:t>
            </w:r>
            <w:r w:rsidR="00EB267B" w:rsidRPr="00E765EF">
              <w:rPr>
                <w:color w:val="000000"/>
              </w:rPr>
              <w:t>urządzenie</w:t>
            </w:r>
            <w:r>
              <w:rPr>
                <w:color w:val="000000"/>
              </w:rPr>
              <w:t xml:space="preserve">m </w:t>
            </w:r>
            <w:proofErr w:type="spellStart"/>
            <w:r>
              <w:rPr>
                <w:color w:val="000000"/>
              </w:rPr>
              <w:t>sygnalizacyjno</w:t>
            </w:r>
            <w:proofErr w:type="spellEnd"/>
            <w:r>
              <w:rPr>
                <w:color w:val="000000"/>
              </w:rPr>
              <w:t xml:space="preserve"> – ostrzegawczym</w:t>
            </w:r>
            <w:r w:rsidR="00F53EED" w:rsidRPr="00E765EF">
              <w:rPr>
                <w:color w:val="000000"/>
              </w:rPr>
              <w:t xml:space="preserve"> </w:t>
            </w:r>
            <w:r w:rsidR="00F53EED">
              <w:rPr>
                <w:color w:val="000000"/>
              </w:rPr>
              <w:t xml:space="preserve">wykonane </w:t>
            </w:r>
            <w:r w:rsidR="00F53EED" w:rsidRPr="00E765EF">
              <w:rPr>
                <w:color w:val="000000"/>
              </w:rPr>
              <w:t>w technologii LED</w:t>
            </w:r>
            <w:r w:rsidR="00F53EED">
              <w:rPr>
                <w:color w:val="000000"/>
              </w:rPr>
              <w:t xml:space="preserve"> (klosz w kolorze niebieskim)</w:t>
            </w:r>
            <w:r w:rsidR="00EB267B" w:rsidRPr="00E765EF">
              <w:rPr>
                <w:color w:val="000000"/>
              </w:rPr>
              <w:t xml:space="preserve">. </w:t>
            </w:r>
          </w:p>
          <w:p w14:paraId="3394C36C" w14:textId="2720D241" w:rsidR="00EB267B" w:rsidRPr="00E765EF" w:rsidRDefault="00EB267B" w:rsidP="003B6000">
            <w:pPr>
              <w:tabs>
                <w:tab w:val="num" w:pos="1418"/>
              </w:tabs>
              <w:ind w:left="-76"/>
              <w:jc w:val="both"/>
              <w:rPr>
                <w:color w:val="000000"/>
              </w:rPr>
            </w:pPr>
            <w:r w:rsidRPr="00E765EF">
              <w:rPr>
                <w:color w:val="000000"/>
              </w:rPr>
              <w:lastRenderedPageBreak/>
              <w:t xml:space="preserve">Urządzenie akustyczne powinno umożliwiać </w:t>
            </w:r>
            <w:r w:rsidRPr="00E765EF">
              <w:t>podawanie komuni</w:t>
            </w:r>
            <w:r w:rsidR="00F53EED">
              <w:t>katów słownych oraz dźwiękowych</w:t>
            </w:r>
            <w:r w:rsidRPr="00E765EF">
              <w:t>. Urządzenie sterowane pilotem</w:t>
            </w:r>
            <w:r w:rsidR="006572B1" w:rsidRPr="00E765EF">
              <w:t>/panelem dotykowym</w:t>
            </w:r>
            <w:r w:rsidR="00F53EED">
              <w:t xml:space="preserve"> </w:t>
            </w:r>
            <w:r w:rsidR="006572B1" w:rsidRPr="00E765EF">
              <w:t>z umiejscowieniem w desce rozdzielczej</w:t>
            </w:r>
            <w:r w:rsidRPr="00E765EF">
              <w:t xml:space="preserve"> umożliwiającym obsługę </w:t>
            </w:r>
            <w:r w:rsidRPr="00E765EF">
              <w:rPr>
                <w:color w:val="000000"/>
              </w:rPr>
              <w:t>świateł, dźwięków. Generator winien posiadać minimum 3 d</w:t>
            </w:r>
            <w:r w:rsidR="006572B1" w:rsidRPr="00E765EF">
              <w:rPr>
                <w:color w:val="000000"/>
              </w:rPr>
              <w:t>źwięki modulowane przez klakson, dwa głośniki minimum 100W (umiejscowione</w:t>
            </w:r>
            <w:r w:rsidR="00F53EED">
              <w:rPr>
                <w:color w:val="000000"/>
              </w:rPr>
              <w:t xml:space="preserve"> </w:t>
            </w:r>
            <w:r w:rsidR="006572B1" w:rsidRPr="00E765EF">
              <w:rPr>
                <w:color w:val="000000"/>
              </w:rPr>
              <w:t xml:space="preserve">w przednim zderzaku), sygnalizacja </w:t>
            </w:r>
            <w:proofErr w:type="spellStart"/>
            <w:r w:rsidR="006572B1" w:rsidRPr="00E765EF">
              <w:rPr>
                <w:color w:val="000000"/>
              </w:rPr>
              <w:t>niskotonowa</w:t>
            </w:r>
            <w:proofErr w:type="spellEnd"/>
            <w:r w:rsidR="006572B1" w:rsidRPr="00E765EF">
              <w:rPr>
                <w:color w:val="000000"/>
              </w:rPr>
              <w:t>.</w:t>
            </w:r>
          </w:p>
          <w:p w14:paraId="5AA3BA63" w14:textId="77777777" w:rsidR="008858EE" w:rsidRPr="00E765EF" w:rsidRDefault="008858EE" w:rsidP="008858EE">
            <w:pPr>
              <w:tabs>
                <w:tab w:val="num" w:pos="1418"/>
              </w:tabs>
              <w:ind w:left="-76"/>
              <w:jc w:val="both"/>
              <w:rPr>
                <w:color w:val="000000"/>
              </w:rPr>
            </w:pPr>
            <w:r w:rsidRPr="00E765EF">
              <w:rPr>
                <w:color w:val="000000"/>
              </w:rPr>
              <w:t>Dodatkowa sygnalizacja niebieska:</w:t>
            </w:r>
          </w:p>
          <w:p w14:paraId="6D5811E4" w14:textId="75A5F148" w:rsidR="008858EE" w:rsidRPr="00491470" w:rsidRDefault="008858EE" w:rsidP="00491470">
            <w:pPr>
              <w:pStyle w:val="Akapitzlist"/>
              <w:numPr>
                <w:ilvl w:val="0"/>
                <w:numId w:val="35"/>
              </w:numPr>
              <w:tabs>
                <w:tab w:val="num" w:pos="1418"/>
              </w:tabs>
              <w:jc w:val="both"/>
              <w:rPr>
                <w:color w:val="000000"/>
              </w:rPr>
            </w:pPr>
            <w:r w:rsidRPr="00491470">
              <w:rPr>
                <w:color w:val="000000"/>
              </w:rPr>
              <w:t>dwie lampy niebieskie montowane w atrapie chłodnicy,</w:t>
            </w:r>
          </w:p>
          <w:p w14:paraId="66B343DF" w14:textId="2A62A812" w:rsidR="008858EE" w:rsidRPr="00491470" w:rsidRDefault="008858EE" w:rsidP="00491470">
            <w:pPr>
              <w:pStyle w:val="Akapitzlist"/>
              <w:numPr>
                <w:ilvl w:val="0"/>
                <w:numId w:val="35"/>
              </w:numPr>
              <w:tabs>
                <w:tab w:val="num" w:pos="1418"/>
              </w:tabs>
              <w:jc w:val="both"/>
              <w:rPr>
                <w:color w:val="000000"/>
              </w:rPr>
            </w:pPr>
            <w:r w:rsidRPr="00491470">
              <w:rPr>
                <w:color w:val="000000"/>
              </w:rPr>
              <w:t>cztery lampy niebieskie montowane w przednim zderzaku,</w:t>
            </w:r>
          </w:p>
          <w:p w14:paraId="063FBF85" w14:textId="33942416" w:rsidR="008858EE" w:rsidRPr="00491470" w:rsidRDefault="008858EE" w:rsidP="00491470">
            <w:pPr>
              <w:pStyle w:val="Akapitzlist"/>
              <w:numPr>
                <w:ilvl w:val="0"/>
                <w:numId w:val="35"/>
              </w:numPr>
              <w:tabs>
                <w:tab w:val="num" w:pos="1418"/>
              </w:tabs>
              <w:jc w:val="both"/>
              <w:rPr>
                <w:color w:val="000000"/>
              </w:rPr>
            </w:pPr>
            <w:r w:rsidRPr="00491470">
              <w:rPr>
                <w:color w:val="000000"/>
              </w:rPr>
              <w:t>dwie lampy niebieskie na bocznych ścianach ambulansu.</w:t>
            </w:r>
          </w:p>
          <w:p w14:paraId="54EEA62B" w14:textId="5E315939" w:rsidR="008858EE" w:rsidRPr="00E765EF" w:rsidRDefault="008858EE" w:rsidP="008858EE">
            <w:pPr>
              <w:tabs>
                <w:tab w:val="num" w:pos="1418"/>
              </w:tabs>
              <w:ind w:left="-76"/>
              <w:jc w:val="both"/>
              <w:rPr>
                <w:color w:val="000000"/>
              </w:rPr>
            </w:pPr>
            <w:bookmarkStart w:id="0" w:name="_Toc263067539"/>
            <w:bookmarkStart w:id="1" w:name="_Toc263073251"/>
            <w:bookmarkStart w:id="2" w:name="_Toc263073471"/>
            <w:bookmarkStart w:id="3" w:name="_Toc281806145"/>
            <w:bookmarkStart w:id="4" w:name="_Toc281812680"/>
            <w:bookmarkStart w:id="5" w:name="_Toc281823798"/>
            <w:bookmarkStart w:id="6" w:name="_Toc281913413"/>
            <w:bookmarkStart w:id="7" w:name="_Toc281995821"/>
            <w:bookmarkStart w:id="8" w:name="_Toc281995900"/>
            <w:bookmarkStart w:id="9" w:name="_Toc281995979"/>
            <w:bookmarkStart w:id="10" w:name="_Toc281996058"/>
            <w:bookmarkStart w:id="11" w:name="_Toc282002457"/>
            <w:bookmarkStart w:id="12" w:name="_Toc282099565"/>
            <w:bookmarkStart w:id="13" w:name="_Toc282407605"/>
            <w:bookmarkStart w:id="14" w:name="_Toc375032351"/>
            <w:bookmarkStart w:id="15" w:name="_Toc375297673"/>
            <w:bookmarkStart w:id="16" w:name="_Toc375404174"/>
            <w:bookmarkStart w:id="17" w:name="_Toc375416798"/>
            <w:bookmarkStart w:id="18" w:name="_Toc375417542"/>
            <w:bookmarkStart w:id="19" w:name="_Toc375550122"/>
            <w:bookmarkStart w:id="20" w:name="_Toc375569908"/>
            <w:bookmarkStart w:id="21" w:name="_Toc375647291"/>
            <w:bookmarkStart w:id="22" w:name="_Toc375896667"/>
            <w:bookmarkStart w:id="23" w:name="_Toc375897105"/>
            <w:bookmarkStart w:id="24" w:name="_Toc375915458"/>
            <w:bookmarkStart w:id="25" w:name="_Toc376856835"/>
            <w:bookmarkStart w:id="26" w:name="_Toc376857269"/>
            <w:bookmarkStart w:id="27" w:name="_Toc376858354"/>
            <w:bookmarkStart w:id="28" w:name="_Toc402176345"/>
            <w:bookmarkStart w:id="29" w:name="_Toc403042917"/>
            <w:bookmarkStart w:id="30" w:name="_Toc403043883"/>
            <w:bookmarkStart w:id="31" w:name="_Toc403045742"/>
            <w:bookmarkStart w:id="32" w:name="_Toc403045927"/>
            <w:bookmarkStart w:id="33" w:name="_Toc403046803"/>
            <w:bookmarkStart w:id="34" w:name="_Toc403054393"/>
            <w:bookmarkStart w:id="35" w:name="_Toc414864864"/>
            <w:bookmarkStart w:id="36" w:name="_Toc414890089"/>
            <w:bookmarkStart w:id="37" w:name="_Toc414952396"/>
            <w:bookmarkStart w:id="38" w:name="_Toc414956100"/>
            <w:bookmarkStart w:id="39" w:name="_Toc414957426"/>
            <w:bookmarkStart w:id="40" w:name="_Toc416782240"/>
            <w:bookmarkStart w:id="41" w:name="_Toc450822205"/>
            <w:bookmarkStart w:id="42" w:name="_Toc450823770"/>
            <w:bookmarkStart w:id="43" w:name="_Toc450825575"/>
            <w:bookmarkStart w:id="44" w:name="_Toc478533337"/>
            <w:bookmarkStart w:id="45" w:name="_Toc478539168"/>
            <w:bookmarkStart w:id="46" w:name="_Toc478539335"/>
            <w:bookmarkStart w:id="47" w:name="_Toc478544452"/>
            <w:bookmarkStart w:id="48" w:name="_Toc478544618"/>
            <w:bookmarkStart w:id="49" w:name="_Toc478545619"/>
            <w:bookmarkStart w:id="50" w:name="_Toc478545785"/>
            <w:bookmarkStart w:id="51" w:name="_Toc478545951"/>
            <w:bookmarkStart w:id="52" w:name="_Toc478546117"/>
            <w:bookmarkStart w:id="53" w:name="_Toc478546283"/>
            <w:bookmarkStart w:id="54" w:name="_Toc478546449"/>
            <w:bookmarkStart w:id="55" w:name="_Toc478546615"/>
            <w:bookmarkStart w:id="56" w:name="_Toc478546780"/>
            <w:bookmarkStart w:id="57" w:name="_Toc478547651"/>
            <w:bookmarkStart w:id="58" w:name="_Toc478547816"/>
            <w:bookmarkStart w:id="59" w:name="_Toc483569526"/>
            <w:bookmarkStart w:id="60" w:name="_Toc490802684"/>
            <w:bookmarkStart w:id="61" w:name="_Toc490805898"/>
            <w:bookmarkStart w:id="62" w:name="_Toc490806063"/>
            <w:bookmarkStart w:id="63" w:name="_Toc490806228"/>
            <w:bookmarkStart w:id="64" w:name="_Toc490806393"/>
            <w:bookmarkStart w:id="65" w:name="_Toc498497231"/>
            <w:bookmarkStart w:id="66" w:name="_Toc499100733"/>
            <w:bookmarkStart w:id="67" w:name="_Toc499100895"/>
            <w:bookmarkStart w:id="68" w:name="_Toc500393653"/>
            <w:bookmarkStart w:id="69" w:name="_Toc500393817"/>
            <w:bookmarkStart w:id="70" w:name="_Toc500400652"/>
            <w:bookmarkStart w:id="71" w:name="_Toc500401035"/>
            <w:bookmarkStart w:id="72" w:name="_Toc500922102"/>
            <w:bookmarkStart w:id="73" w:name="_Toc500922266"/>
            <w:bookmarkStart w:id="74" w:name="_Toc500925905"/>
            <w:bookmarkStart w:id="75" w:name="_Toc500926071"/>
            <w:bookmarkStart w:id="76" w:name="_Toc500926237"/>
            <w:bookmarkStart w:id="77" w:name="_Toc501441818"/>
            <w:bookmarkStart w:id="78" w:name="_Toc501441982"/>
            <w:bookmarkStart w:id="79" w:name="_Toc501442636"/>
            <w:bookmarkStart w:id="80" w:name="_Toc501442800"/>
            <w:bookmarkStart w:id="81" w:name="_Toc502737239"/>
            <w:bookmarkStart w:id="82" w:name="_Toc502737403"/>
            <w:bookmarkStart w:id="83" w:name="_Toc502737966"/>
            <w:bookmarkStart w:id="84" w:name="_Toc502738354"/>
            <w:bookmarkStart w:id="85" w:name="_Toc502738586"/>
            <w:bookmarkStart w:id="86" w:name="_Toc502741299"/>
            <w:bookmarkStart w:id="87" w:name="_Toc502741462"/>
            <w:bookmarkStart w:id="88" w:name="_Toc502741625"/>
            <w:bookmarkStart w:id="89" w:name="_Hlk28074213"/>
            <w:r w:rsidRPr="00E765EF">
              <w:rPr>
                <w:color w:val="000000"/>
              </w:rPr>
              <w:t>Tylne zintegrowane światło niebieskie</w:t>
            </w:r>
            <w:r w:rsidR="00491470">
              <w:rPr>
                <w:color w:val="000000"/>
              </w:rPr>
              <w:t xml:space="preserve"> </w:t>
            </w:r>
            <w:r w:rsidR="00491470" w:rsidRPr="00E765EF">
              <w:rPr>
                <w:color w:val="000000"/>
              </w:rPr>
              <w:t>(kontener EU)</w:t>
            </w:r>
            <w:r w:rsidRPr="00E765EF">
              <w:rPr>
                <w:color w:val="000000"/>
              </w:rPr>
              <w:t>:</w:t>
            </w:r>
            <w:bookmarkEnd w:id="0"/>
            <w:bookmarkEnd w:id="1"/>
            <w:bookmarkEnd w:id="2"/>
            <w:bookmarkEnd w:id="3"/>
            <w:bookmarkEnd w:id="4"/>
            <w:bookmarkEnd w:id="5"/>
            <w:bookmarkEnd w:id="6"/>
            <w:bookmarkEnd w:id="7"/>
            <w:bookmarkEnd w:id="8"/>
            <w:bookmarkEnd w:id="9"/>
            <w:bookmarkEnd w:id="10"/>
            <w:bookmarkEnd w:id="11"/>
            <w:bookmarkEnd w:id="12"/>
            <w:bookmarkEnd w:id="13"/>
            <w:r w:rsidRPr="00E765EF">
              <w:rPr>
                <w:color w:val="00000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bookmarkEnd w:id="89"/>
          <w:p w14:paraId="7BB6B177" w14:textId="77777777" w:rsidR="00F53EED" w:rsidRDefault="008858EE" w:rsidP="003D6BF5">
            <w:pPr>
              <w:pStyle w:val="Akapitzlist"/>
              <w:numPr>
                <w:ilvl w:val="0"/>
                <w:numId w:val="36"/>
              </w:numPr>
              <w:tabs>
                <w:tab w:val="num" w:pos="1418"/>
              </w:tabs>
              <w:jc w:val="both"/>
              <w:rPr>
                <w:color w:val="000000"/>
              </w:rPr>
            </w:pPr>
            <w:r w:rsidRPr="00491470">
              <w:rPr>
                <w:color w:val="000000"/>
              </w:rPr>
              <w:t xml:space="preserve">dwa zintegrowane światła niebieskie na tył pojazdu (lewa + prawa strona na tylnej konsoli). </w:t>
            </w:r>
          </w:p>
          <w:p w14:paraId="0ED43146" w14:textId="77777777" w:rsidR="00314DDF" w:rsidRDefault="00314DDF" w:rsidP="006572B1">
            <w:pPr>
              <w:pStyle w:val="zawartotabeli"/>
              <w:tabs>
                <w:tab w:val="left" w:pos="322"/>
              </w:tabs>
              <w:spacing w:before="0" w:beforeAutospacing="0" w:after="0" w:afterAutospacing="0"/>
              <w:ind w:left="-76"/>
              <w:jc w:val="both"/>
              <w:rPr>
                <w:rFonts w:eastAsia="Times New Roman"/>
                <w:color w:val="000000"/>
              </w:rPr>
            </w:pPr>
            <w:r w:rsidRPr="00314DDF">
              <w:rPr>
                <w:rFonts w:eastAsia="Times New Roman"/>
                <w:color w:val="000000"/>
              </w:rPr>
              <w:t>Sterowanie sygnalizacją uprzywilejowania z panelu zamontowanego w konsoli środkowej z łatwym dostępem dla kierowcy.</w:t>
            </w:r>
          </w:p>
          <w:p w14:paraId="29F3E5E4" w14:textId="7D731461" w:rsidR="00EB267B" w:rsidRPr="00E765EF" w:rsidRDefault="00EB267B" w:rsidP="006572B1">
            <w:pPr>
              <w:pStyle w:val="zawartotabeli"/>
              <w:tabs>
                <w:tab w:val="left" w:pos="322"/>
              </w:tabs>
              <w:spacing w:before="0" w:beforeAutospacing="0" w:after="0" w:afterAutospacing="0"/>
              <w:ind w:left="-76"/>
              <w:jc w:val="both"/>
              <w:rPr>
                <w:spacing w:val="-1"/>
              </w:rPr>
            </w:pPr>
            <w:r w:rsidRPr="00E765EF">
              <w:t>Praca sygnałów uprzywilejowania nie może zakłócać pracy radiostacji samochodowej pojazdu.</w:t>
            </w:r>
            <w:r w:rsidRPr="00E765EF">
              <w:rPr>
                <w:spacing w:val="-1"/>
              </w:rPr>
              <w:t xml:space="preserve"> </w:t>
            </w:r>
          </w:p>
        </w:tc>
        <w:tc>
          <w:tcPr>
            <w:tcW w:w="4510" w:type="dxa"/>
          </w:tcPr>
          <w:p w14:paraId="4D2FA329" w14:textId="77777777" w:rsidR="00EB267B" w:rsidRPr="00E765EF" w:rsidRDefault="00EB267B" w:rsidP="003B6000">
            <w:pPr>
              <w:shd w:val="clear" w:color="auto" w:fill="FFFFFF"/>
              <w:tabs>
                <w:tab w:val="left" w:pos="197"/>
              </w:tabs>
              <w:suppressAutoHyphens/>
              <w:ind w:left="213" w:right="240" w:hanging="180"/>
            </w:pPr>
          </w:p>
        </w:tc>
      </w:tr>
      <w:tr w:rsidR="00EB267B" w:rsidRPr="00E765EF" w14:paraId="6F70B831" w14:textId="77777777" w:rsidTr="000B5F2E">
        <w:tc>
          <w:tcPr>
            <w:tcW w:w="567" w:type="dxa"/>
            <w:vAlign w:val="center"/>
          </w:tcPr>
          <w:p w14:paraId="2672B41B" w14:textId="0A39530A" w:rsidR="00EB267B" w:rsidRPr="00E765EF" w:rsidRDefault="00EB267B" w:rsidP="003B6000">
            <w:pPr>
              <w:suppressAutoHyphens/>
              <w:jc w:val="center"/>
            </w:pPr>
            <w:r w:rsidRPr="00E765EF">
              <w:t>1</w:t>
            </w:r>
            <w:r w:rsidR="00C36185">
              <w:t>5</w:t>
            </w:r>
          </w:p>
        </w:tc>
        <w:tc>
          <w:tcPr>
            <w:tcW w:w="10658" w:type="dxa"/>
          </w:tcPr>
          <w:p w14:paraId="1974484D" w14:textId="708F099B" w:rsidR="00EB267B" w:rsidRPr="00E765EF" w:rsidRDefault="00EB267B" w:rsidP="003B6000">
            <w:pPr>
              <w:shd w:val="clear" w:color="auto" w:fill="FFFFFF"/>
              <w:suppressAutoHyphens/>
              <w:ind w:right="72"/>
              <w:jc w:val="both"/>
              <w:rPr>
                <w:color w:val="000000" w:themeColor="text1"/>
              </w:rPr>
            </w:pPr>
            <w:r w:rsidRPr="00E765EF">
              <w:rPr>
                <w:color w:val="000000" w:themeColor="text1"/>
              </w:rPr>
              <w:t xml:space="preserve">Moc alternatora i pojemność akumulatorów musi zapewniać pełne zapotrzebowanie na energię elektryczną przy jej maksymalnym obciążeniu. </w:t>
            </w:r>
          </w:p>
        </w:tc>
        <w:tc>
          <w:tcPr>
            <w:tcW w:w="4510" w:type="dxa"/>
          </w:tcPr>
          <w:p w14:paraId="1C687C2E" w14:textId="77777777" w:rsidR="00EB267B" w:rsidRPr="00E765EF" w:rsidRDefault="00EB267B" w:rsidP="003B6000">
            <w:pPr>
              <w:shd w:val="clear" w:color="auto" w:fill="FFFFFF"/>
              <w:suppressAutoHyphens/>
            </w:pPr>
          </w:p>
        </w:tc>
      </w:tr>
      <w:tr w:rsidR="00EB267B" w:rsidRPr="00E765EF" w14:paraId="0CF8EFF9" w14:textId="77777777" w:rsidTr="000B5F2E">
        <w:tc>
          <w:tcPr>
            <w:tcW w:w="567" w:type="dxa"/>
            <w:vAlign w:val="center"/>
          </w:tcPr>
          <w:p w14:paraId="52571494" w14:textId="50683D9A" w:rsidR="00EB267B" w:rsidRPr="00E765EF" w:rsidRDefault="00EB267B" w:rsidP="003B6000">
            <w:pPr>
              <w:suppressAutoHyphens/>
              <w:jc w:val="center"/>
            </w:pPr>
            <w:r w:rsidRPr="00E765EF">
              <w:t>1</w:t>
            </w:r>
            <w:r w:rsidR="00C36185">
              <w:t>6</w:t>
            </w:r>
          </w:p>
        </w:tc>
        <w:tc>
          <w:tcPr>
            <w:tcW w:w="10658" w:type="dxa"/>
          </w:tcPr>
          <w:p w14:paraId="1F34298C" w14:textId="77777777" w:rsidR="00EB267B" w:rsidRPr="00E765EF" w:rsidRDefault="00EB267B" w:rsidP="003B6000">
            <w:pPr>
              <w:shd w:val="clear" w:color="auto" w:fill="FFFFFF"/>
              <w:suppressAutoHyphens/>
              <w:ind w:right="72"/>
              <w:jc w:val="both"/>
              <w:rPr>
                <w:color w:val="000000" w:themeColor="text1"/>
              </w:rPr>
            </w:pPr>
            <w:r w:rsidRPr="00E765EF">
              <w:rPr>
                <w:color w:val="000000" w:themeColor="text1"/>
              </w:rPr>
              <w:t xml:space="preserve">Zabezpieczenie przed nadmiernym rozładowaniem akumulatorów przy niepodłączonym zewnętrznym urządzeniu podtrzymującym. </w:t>
            </w:r>
          </w:p>
          <w:p w14:paraId="04ED1146" w14:textId="5CE2DB83" w:rsidR="00CB0335" w:rsidRPr="00E765EF" w:rsidRDefault="00CB0335" w:rsidP="00CB0335">
            <w:pPr>
              <w:shd w:val="clear" w:color="auto" w:fill="FFFFFF"/>
              <w:suppressAutoHyphens/>
              <w:ind w:right="72"/>
              <w:jc w:val="both"/>
              <w:rPr>
                <w:color w:val="000000" w:themeColor="text1"/>
              </w:rPr>
            </w:pPr>
            <w:r w:rsidRPr="00E765EF">
              <w:rPr>
                <w:color w:val="000000" w:themeColor="text1"/>
              </w:rPr>
              <w:t xml:space="preserve">Zewnętrzne gniazda 230V, typ DEFA z zieloną kontrolką z: </w:t>
            </w:r>
          </w:p>
          <w:p w14:paraId="15BC69E6" w14:textId="349B07A2" w:rsidR="00CB0335" w:rsidRPr="00491470" w:rsidRDefault="00CB0335" w:rsidP="003D6BF5">
            <w:pPr>
              <w:pStyle w:val="Akapitzlist"/>
              <w:numPr>
                <w:ilvl w:val="0"/>
                <w:numId w:val="37"/>
              </w:numPr>
              <w:shd w:val="clear" w:color="auto" w:fill="FFFFFF"/>
              <w:ind w:right="72"/>
              <w:jc w:val="both"/>
              <w:rPr>
                <w:color w:val="000000" w:themeColor="text1"/>
              </w:rPr>
            </w:pPr>
            <w:r w:rsidRPr="00491470">
              <w:rPr>
                <w:color w:val="000000" w:themeColor="text1"/>
              </w:rPr>
              <w:t>włącznikiem różnicowo-prądowym,</w:t>
            </w:r>
          </w:p>
          <w:p w14:paraId="78374A42" w14:textId="749DDE9A" w:rsidR="00CB0335" w:rsidRPr="00491470" w:rsidRDefault="00CB0335" w:rsidP="003D6BF5">
            <w:pPr>
              <w:pStyle w:val="Akapitzlist"/>
              <w:numPr>
                <w:ilvl w:val="0"/>
                <w:numId w:val="37"/>
              </w:numPr>
              <w:shd w:val="clear" w:color="auto" w:fill="FFFFFF"/>
              <w:ind w:right="72"/>
              <w:jc w:val="both"/>
              <w:rPr>
                <w:color w:val="000000" w:themeColor="text1"/>
              </w:rPr>
            </w:pPr>
            <w:r w:rsidRPr="00491470">
              <w:rPr>
                <w:color w:val="000000" w:themeColor="text1"/>
              </w:rPr>
              <w:t>blokadą rozruchu silnika (PSM + informacja na wyświetlaczu deski rozdzielczej) przy zewnętrznym zasilaniu 230V,</w:t>
            </w:r>
          </w:p>
          <w:p w14:paraId="7C28BE88" w14:textId="0D1F623F" w:rsidR="00CB0335" w:rsidRPr="00491470" w:rsidRDefault="00CB0335" w:rsidP="003D6BF5">
            <w:pPr>
              <w:pStyle w:val="Akapitzlist"/>
              <w:numPr>
                <w:ilvl w:val="0"/>
                <w:numId w:val="37"/>
              </w:numPr>
              <w:shd w:val="clear" w:color="auto" w:fill="FFFFFF"/>
              <w:ind w:right="72"/>
              <w:jc w:val="both"/>
              <w:rPr>
                <w:color w:val="000000" w:themeColor="text1"/>
              </w:rPr>
            </w:pPr>
            <w:r w:rsidRPr="00491470">
              <w:rPr>
                <w:color w:val="000000" w:themeColor="text1"/>
              </w:rPr>
              <w:t>kablem z wtyczką 5m.</w:t>
            </w:r>
          </w:p>
          <w:p w14:paraId="056F518C" w14:textId="266F7D35" w:rsidR="00CB0335" w:rsidRPr="00E765EF" w:rsidRDefault="00CB0335" w:rsidP="003B6000">
            <w:pPr>
              <w:shd w:val="clear" w:color="auto" w:fill="FFFFFF"/>
              <w:suppressAutoHyphens/>
              <w:ind w:right="72"/>
              <w:jc w:val="both"/>
              <w:rPr>
                <w:color w:val="000000" w:themeColor="text1"/>
              </w:rPr>
            </w:pPr>
            <w:r w:rsidRPr="00E765EF">
              <w:rPr>
                <w:color w:val="000000" w:themeColor="text1"/>
              </w:rPr>
              <w:t>Prostownik/przetwornica o mocy minimalnej 1600W</w:t>
            </w:r>
            <w:r w:rsidR="00963400" w:rsidRPr="00E765EF">
              <w:rPr>
                <w:color w:val="000000" w:themeColor="text1"/>
              </w:rPr>
              <w:t>.</w:t>
            </w:r>
          </w:p>
        </w:tc>
        <w:tc>
          <w:tcPr>
            <w:tcW w:w="4510" w:type="dxa"/>
          </w:tcPr>
          <w:p w14:paraId="5712F2C9" w14:textId="77777777" w:rsidR="00EB267B" w:rsidRPr="00E765EF" w:rsidRDefault="00EB267B" w:rsidP="003B6000">
            <w:pPr>
              <w:shd w:val="clear" w:color="auto" w:fill="FFFFFF"/>
              <w:suppressAutoHyphens/>
              <w:ind w:right="110"/>
            </w:pPr>
          </w:p>
        </w:tc>
      </w:tr>
      <w:tr w:rsidR="00EB267B" w:rsidRPr="00E765EF" w14:paraId="31CF474E" w14:textId="77777777" w:rsidTr="006B4A01">
        <w:trPr>
          <w:trHeight w:val="1123"/>
        </w:trPr>
        <w:tc>
          <w:tcPr>
            <w:tcW w:w="567" w:type="dxa"/>
            <w:vAlign w:val="center"/>
          </w:tcPr>
          <w:p w14:paraId="451AECF6" w14:textId="68C511FB" w:rsidR="00EB267B" w:rsidRPr="00E765EF" w:rsidRDefault="00EB267B" w:rsidP="003B6000">
            <w:pPr>
              <w:suppressAutoHyphens/>
              <w:jc w:val="center"/>
            </w:pPr>
            <w:r w:rsidRPr="00E765EF">
              <w:t>1</w:t>
            </w:r>
            <w:r w:rsidR="00C36185">
              <w:t>7</w:t>
            </w:r>
          </w:p>
        </w:tc>
        <w:tc>
          <w:tcPr>
            <w:tcW w:w="10658" w:type="dxa"/>
          </w:tcPr>
          <w:p w14:paraId="09C12966" w14:textId="77777777" w:rsidR="007724A8" w:rsidRDefault="00EB267B" w:rsidP="006B4A01">
            <w:pPr>
              <w:shd w:val="clear" w:color="auto" w:fill="FFFFFF"/>
              <w:suppressAutoHyphens/>
              <w:ind w:right="74"/>
              <w:jc w:val="both"/>
              <w:rPr>
                <w:color w:val="000000" w:themeColor="text1"/>
                <w:spacing w:val="-1"/>
              </w:rPr>
            </w:pPr>
            <w:r w:rsidRPr="00E765EF">
              <w:rPr>
                <w:color w:val="000000" w:themeColor="text1"/>
              </w:rPr>
              <w:t xml:space="preserve">Pojazd powinien być wyposażony w integralny układ prostowniczy do ładowania akumulatorów </w:t>
            </w:r>
            <w:r w:rsidR="00003050" w:rsidRPr="00E765EF">
              <w:rPr>
                <w:color w:val="000000" w:themeColor="text1"/>
              </w:rPr>
              <w:br/>
            </w:r>
            <w:r w:rsidRPr="00E765EF">
              <w:rPr>
                <w:color w:val="000000" w:themeColor="text1"/>
              </w:rPr>
              <w:t>z zewnętrznego źródła o napięciu ~230V, zintegrowane złącze (gniazdo z wtyczką) prądu elektrycznego o napięciu 230V Urządzenie zabezpieczone przed przeładowaniem akumulatorów i dopasowane do typu akumulatora zastosowanego w pojeździe.</w:t>
            </w:r>
            <w:r w:rsidRPr="00E765EF">
              <w:rPr>
                <w:color w:val="000000" w:themeColor="text1"/>
                <w:spacing w:val="-1"/>
              </w:rPr>
              <w:t xml:space="preserve"> </w:t>
            </w:r>
          </w:p>
          <w:p w14:paraId="35017A7A" w14:textId="525DDF22" w:rsidR="00861E8B" w:rsidRPr="00E765EF" w:rsidRDefault="00EB267B" w:rsidP="006B4A01">
            <w:pPr>
              <w:shd w:val="clear" w:color="auto" w:fill="FFFFFF"/>
              <w:suppressAutoHyphens/>
              <w:ind w:right="74"/>
              <w:jc w:val="both"/>
              <w:rPr>
                <w:color w:val="000000" w:themeColor="text1"/>
              </w:rPr>
            </w:pPr>
            <w:r w:rsidRPr="00E765EF">
              <w:rPr>
                <w:b/>
                <w:bCs/>
                <w:i/>
                <w:iCs/>
                <w:color w:val="000000" w:themeColor="text1"/>
              </w:rPr>
              <w:t>Umiejscowienie gniazda w porozumieniu z użytkownikiem</w:t>
            </w:r>
            <w:r w:rsidRPr="00E765EF">
              <w:rPr>
                <w:color w:val="000000" w:themeColor="text1"/>
              </w:rPr>
              <w:t>.</w:t>
            </w:r>
          </w:p>
        </w:tc>
        <w:tc>
          <w:tcPr>
            <w:tcW w:w="4510" w:type="dxa"/>
          </w:tcPr>
          <w:p w14:paraId="4C3F41E2" w14:textId="77777777" w:rsidR="00EB267B" w:rsidRPr="00E765EF" w:rsidRDefault="00EB267B" w:rsidP="003B6000">
            <w:pPr>
              <w:shd w:val="clear" w:color="auto" w:fill="FFFFFF"/>
              <w:suppressAutoHyphens/>
            </w:pPr>
          </w:p>
        </w:tc>
      </w:tr>
      <w:tr w:rsidR="00EB267B" w:rsidRPr="00E765EF" w14:paraId="1F0F6D0A" w14:textId="77777777" w:rsidTr="000B5F2E">
        <w:tc>
          <w:tcPr>
            <w:tcW w:w="567" w:type="dxa"/>
            <w:vAlign w:val="center"/>
          </w:tcPr>
          <w:p w14:paraId="77EF4AC2" w14:textId="6A23428A" w:rsidR="00EB267B" w:rsidRPr="00E765EF" w:rsidRDefault="00EB267B" w:rsidP="003B6000">
            <w:pPr>
              <w:suppressAutoHyphens/>
              <w:jc w:val="center"/>
            </w:pPr>
            <w:r w:rsidRPr="00E765EF">
              <w:t>1</w:t>
            </w:r>
            <w:r w:rsidR="00C36185">
              <w:t>8</w:t>
            </w:r>
          </w:p>
        </w:tc>
        <w:tc>
          <w:tcPr>
            <w:tcW w:w="10658" w:type="dxa"/>
          </w:tcPr>
          <w:p w14:paraId="3213E2FF" w14:textId="7D7D8AD7" w:rsidR="00EB267B" w:rsidRPr="00E765EF" w:rsidRDefault="00EB267B" w:rsidP="00E12732">
            <w:pPr>
              <w:shd w:val="clear" w:color="auto" w:fill="FFFFFF"/>
              <w:suppressAutoHyphens/>
              <w:ind w:right="72"/>
              <w:jc w:val="both"/>
              <w:rPr>
                <w:color w:val="000000" w:themeColor="text1"/>
              </w:rPr>
            </w:pPr>
            <w:r w:rsidRPr="00E765EF">
              <w:rPr>
                <w:color w:val="000000" w:themeColor="text1"/>
              </w:rPr>
              <w:t>Pojazd wyposażony w 1 radiotelefon przewoźny o parametrach i na warunkach wskazanych w załączniku nr</w:t>
            </w:r>
            <w:r w:rsidR="00E12732">
              <w:rPr>
                <w:color w:val="000000" w:themeColor="text1"/>
              </w:rPr>
              <w:t xml:space="preserve"> </w:t>
            </w:r>
            <w:r w:rsidRPr="00E765EF">
              <w:rPr>
                <w:color w:val="000000" w:themeColor="text1"/>
              </w:rPr>
              <w:t>1</w:t>
            </w:r>
            <w:r w:rsidR="00E12732">
              <w:rPr>
                <w:color w:val="000000" w:themeColor="text1"/>
              </w:rPr>
              <w:t xml:space="preserve"> </w:t>
            </w:r>
            <w:r w:rsidRPr="00E765EF">
              <w:rPr>
                <w:color w:val="000000" w:themeColor="text1"/>
              </w:rPr>
              <w:t xml:space="preserve">do Wymagań technicznych. </w:t>
            </w:r>
            <w:r w:rsidR="00963400" w:rsidRPr="00E765EF">
              <w:rPr>
                <w:color w:val="000000" w:themeColor="text1"/>
              </w:rPr>
              <w:t xml:space="preserve">W przedziale zabudowy </w:t>
            </w:r>
            <w:r w:rsidRPr="00E765EF">
              <w:rPr>
                <w:color w:val="000000" w:themeColor="text1"/>
              </w:rPr>
              <w:t>zainstalowany głośnik z</w:t>
            </w:r>
            <w:r w:rsidR="00A655F4" w:rsidRPr="00E765EF">
              <w:rPr>
                <w:color w:val="000000" w:themeColor="text1"/>
              </w:rPr>
              <w:t xml:space="preserve"> </w:t>
            </w:r>
            <w:r w:rsidRPr="00E765EF">
              <w:rPr>
                <w:color w:val="000000" w:themeColor="text1"/>
              </w:rPr>
              <w:t>mikrofonem współpracujący</w:t>
            </w:r>
            <w:r w:rsidR="00963400" w:rsidRPr="00E765EF">
              <w:rPr>
                <w:color w:val="000000" w:themeColor="text1"/>
              </w:rPr>
              <w:t xml:space="preserve"> </w:t>
            </w:r>
            <w:r w:rsidRPr="00E765EF">
              <w:rPr>
                <w:color w:val="000000" w:themeColor="text1"/>
              </w:rPr>
              <w:t>z radiostacją samochodową</w:t>
            </w:r>
            <w:r w:rsidR="00963400" w:rsidRPr="00E765EF">
              <w:rPr>
                <w:color w:val="000000" w:themeColor="text1"/>
              </w:rPr>
              <w:t>.</w:t>
            </w:r>
          </w:p>
        </w:tc>
        <w:tc>
          <w:tcPr>
            <w:tcW w:w="4510" w:type="dxa"/>
          </w:tcPr>
          <w:p w14:paraId="2E0F612B" w14:textId="3841D4EA" w:rsidR="00EB267B" w:rsidRPr="00E765EF" w:rsidRDefault="00EB267B" w:rsidP="00490BFB">
            <w:pPr>
              <w:shd w:val="clear" w:color="auto" w:fill="FFFFFF"/>
              <w:suppressAutoHyphens/>
              <w:jc w:val="both"/>
              <w:rPr>
                <w:b/>
                <w:sz w:val="22"/>
                <w:szCs w:val="22"/>
              </w:rPr>
            </w:pPr>
            <w:r w:rsidRPr="00E765EF">
              <w:rPr>
                <w:b/>
                <w:sz w:val="22"/>
                <w:szCs w:val="22"/>
              </w:rPr>
              <w:t>Należy podać producenta, typ i model.</w:t>
            </w:r>
          </w:p>
        </w:tc>
      </w:tr>
      <w:tr w:rsidR="00EB267B" w:rsidRPr="00E765EF" w14:paraId="5D0E6441" w14:textId="77777777" w:rsidTr="000B5F2E">
        <w:tc>
          <w:tcPr>
            <w:tcW w:w="567" w:type="dxa"/>
            <w:vAlign w:val="center"/>
          </w:tcPr>
          <w:p w14:paraId="45853809" w14:textId="124C7C30" w:rsidR="00EB267B" w:rsidRPr="00E765EF" w:rsidRDefault="00DA5EFC" w:rsidP="003B6000">
            <w:pPr>
              <w:suppressAutoHyphens/>
              <w:jc w:val="center"/>
            </w:pPr>
            <w:r>
              <w:t>19</w:t>
            </w:r>
          </w:p>
        </w:tc>
        <w:tc>
          <w:tcPr>
            <w:tcW w:w="10658" w:type="dxa"/>
          </w:tcPr>
          <w:p w14:paraId="22C39348" w14:textId="7645F437" w:rsidR="00EB267B" w:rsidRPr="00E765EF" w:rsidRDefault="00EB267B" w:rsidP="007724A8">
            <w:pPr>
              <w:shd w:val="clear" w:color="auto" w:fill="FFFFFF"/>
              <w:suppressAutoHyphens/>
              <w:ind w:right="72"/>
              <w:jc w:val="both"/>
            </w:pPr>
            <w:r w:rsidRPr="00E765EF">
              <w:t xml:space="preserve">Pojazd wyposażony w sygnalizację dźwiękową włączonego biegu wstecznego. Oświetlenie pola pracy włączane razem z biegiem wstecznym (możliwość wyłączenia sygnału dźwiękowego wyłącznikiem </w:t>
            </w:r>
            <w:r w:rsidR="00D5012D" w:rsidRPr="00E765EF">
              <w:br/>
            </w:r>
            <w:r w:rsidRPr="00E765EF">
              <w:t>z poziomu kierowcy).</w:t>
            </w:r>
          </w:p>
        </w:tc>
        <w:tc>
          <w:tcPr>
            <w:tcW w:w="4510" w:type="dxa"/>
          </w:tcPr>
          <w:p w14:paraId="4B176F1C" w14:textId="77777777" w:rsidR="00EB267B" w:rsidRPr="00E765EF" w:rsidRDefault="00EB267B" w:rsidP="003B6000">
            <w:pPr>
              <w:shd w:val="clear" w:color="auto" w:fill="FFFFFF"/>
              <w:suppressAutoHyphens/>
              <w:ind w:right="96"/>
              <w:rPr>
                <w:sz w:val="22"/>
                <w:szCs w:val="22"/>
              </w:rPr>
            </w:pPr>
          </w:p>
        </w:tc>
      </w:tr>
      <w:tr w:rsidR="00EB267B" w:rsidRPr="00E765EF" w14:paraId="34706A3C" w14:textId="77777777" w:rsidTr="000B5F2E">
        <w:tc>
          <w:tcPr>
            <w:tcW w:w="567" w:type="dxa"/>
            <w:vAlign w:val="center"/>
          </w:tcPr>
          <w:p w14:paraId="0C28FEB6" w14:textId="42DA64A4" w:rsidR="00EB267B" w:rsidRPr="00E765EF" w:rsidRDefault="00C36185" w:rsidP="003B6000">
            <w:pPr>
              <w:suppressAutoHyphens/>
              <w:jc w:val="center"/>
            </w:pPr>
            <w:r>
              <w:lastRenderedPageBreak/>
              <w:t>2</w:t>
            </w:r>
            <w:r w:rsidR="00DA5EFC">
              <w:t>0</w:t>
            </w:r>
          </w:p>
        </w:tc>
        <w:tc>
          <w:tcPr>
            <w:tcW w:w="10658" w:type="dxa"/>
            <w:shd w:val="clear" w:color="auto" w:fill="auto"/>
          </w:tcPr>
          <w:p w14:paraId="188E11AF" w14:textId="77777777" w:rsidR="005E56CF" w:rsidRPr="00E765EF" w:rsidRDefault="005E56CF" w:rsidP="00847F6B">
            <w:pPr>
              <w:shd w:val="clear" w:color="auto" w:fill="FFFFFF"/>
              <w:tabs>
                <w:tab w:val="left" w:pos="7121"/>
              </w:tabs>
              <w:suppressAutoHyphens/>
              <w:jc w:val="both"/>
            </w:pPr>
            <w:r w:rsidRPr="00E765EF">
              <w:t>Samochód należy wyposażyć moduł lokalizacji pojazdów wyposażony w graficzny terminal statusów</w:t>
            </w:r>
          </w:p>
          <w:p w14:paraId="1D491269" w14:textId="67E4CFEA" w:rsidR="005E56CF" w:rsidRPr="00E765EF" w:rsidRDefault="005E56CF" w:rsidP="00491470">
            <w:pPr>
              <w:numPr>
                <w:ilvl w:val="1"/>
                <w:numId w:val="4"/>
              </w:numPr>
              <w:shd w:val="clear" w:color="auto" w:fill="FFFFFF"/>
              <w:tabs>
                <w:tab w:val="left" w:pos="7121"/>
              </w:tabs>
              <w:suppressAutoHyphens/>
              <w:ind w:left="356" w:hanging="356"/>
              <w:jc w:val="both"/>
              <w:rPr>
                <w:b/>
              </w:rPr>
            </w:pPr>
            <w:r w:rsidRPr="00E765EF">
              <w:rPr>
                <w:b/>
              </w:rPr>
              <w:t xml:space="preserve">Moduł lokalizacji pojazdów wyposażony w graficzny terminal statusów instalowany </w:t>
            </w:r>
            <w:r w:rsidR="00847F6B" w:rsidRPr="00E765EF">
              <w:rPr>
                <w:b/>
              </w:rPr>
              <w:br/>
            </w:r>
            <w:r w:rsidRPr="00E765EF">
              <w:rPr>
                <w:b/>
              </w:rPr>
              <w:t>w pojeździe,</w:t>
            </w:r>
            <w:r w:rsidR="00847F6B" w:rsidRPr="00E765EF">
              <w:rPr>
                <w:b/>
              </w:rPr>
              <w:t xml:space="preserve"> </w:t>
            </w:r>
            <w:r w:rsidRPr="00E765EF">
              <w:rPr>
                <w:b/>
              </w:rPr>
              <w:t>który musi posiadać:</w:t>
            </w:r>
          </w:p>
          <w:p w14:paraId="17540397" w14:textId="2ACDA7D7" w:rsidR="005E56CF" w:rsidRPr="00E765EF" w:rsidRDefault="005E56CF" w:rsidP="003D6BF5">
            <w:pPr>
              <w:pStyle w:val="Akapitzlist"/>
              <w:numPr>
                <w:ilvl w:val="0"/>
                <w:numId w:val="41"/>
              </w:numPr>
              <w:shd w:val="clear" w:color="auto" w:fill="FFFFFF"/>
              <w:tabs>
                <w:tab w:val="left" w:pos="7121"/>
              </w:tabs>
              <w:jc w:val="both"/>
            </w:pPr>
            <w:r w:rsidRPr="00E765EF">
              <w:t>slot na kartę SIM,</w:t>
            </w:r>
          </w:p>
          <w:p w14:paraId="0D1A693D" w14:textId="39311E34" w:rsidR="005E56CF" w:rsidRPr="00E765EF" w:rsidRDefault="005E56CF" w:rsidP="003D6BF5">
            <w:pPr>
              <w:pStyle w:val="Akapitzlist"/>
              <w:numPr>
                <w:ilvl w:val="0"/>
                <w:numId w:val="41"/>
              </w:numPr>
              <w:shd w:val="clear" w:color="auto" w:fill="FFFFFF"/>
              <w:tabs>
                <w:tab w:val="left" w:pos="7121"/>
              </w:tabs>
              <w:jc w:val="both"/>
            </w:pPr>
            <w:r w:rsidRPr="00E765EF">
              <w:t>zasilanie z niezależnego akumulatora/baterii oraz możliwość ładowania ze źródła energii</w:t>
            </w:r>
            <w:r w:rsidR="009952E4">
              <w:t xml:space="preserve"> </w:t>
            </w:r>
            <w:r w:rsidR="009952E4">
              <w:br/>
            </w:r>
            <w:r w:rsidRPr="00E765EF">
              <w:t>w pojeździe,</w:t>
            </w:r>
          </w:p>
          <w:p w14:paraId="4943F12C" w14:textId="0BBA5C02" w:rsidR="005E56CF" w:rsidRPr="00E765EF" w:rsidRDefault="005E56CF" w:rsidP="003D6BF5">
            <w:pPr>
              <w:pStyle w:val="Akapitzlist"/>
              <w:numPr>
                <w:ilvl w:val="0"/>
                <w:numId w:val="41"/>
              </w:numPr>
              <w:shd w:val="clear" w:color="auto" w:fill="FFFFFF"/>
              <w:tabs>
                <w:tab w:val="left" w:pos="7121"/>
              </w:tabs>
              <w:jc w:val="both"/>
            </w:pPr>
            <w:r w:rsidRPr="00E765EF">
              <w:t>antenę GPS,</w:t>
            </w:r>
          </w:p>
          <w:p w14:paraId="4E87FEAC" w14:textId="6CE726FB" w:rsidR="005E56CF" w:rsidRPr="00E765EF" w:rsidRDefault="005E56CF" w:rsidP="003D6BF5">
            <w:pPr>
              <w:pStyle w:val="Akapitzlist"/>
              <w:numPr>
                <w:ilvl w:val="0"/>
                <w:numId w:val="42"/>
              </w:numPr>
              <w:shd w:val="clear" w:color="auto" w:fill="FFFFFF"/>
              <w:tabs>
                <w:tab w:val="left" w:pos="7121"/>
              </w:tabs>
              <w:jc w:val="both"/>
            </w:pPr>
            <w:r w:rsidRPr="00E765EF">
              <w:t>antenę GSM,</w:t>
            </w:r>
          </w:p>
          <w:p w14:paraId="5241F695" w14:textId="7D4CE0DA" w:rsidR="005E56CF" w:rsidRPr="00E765EF" w:rsidRDefault="005E56CF" w:rsidP="003D6BF5">
            <w:pPr>
              <w:pStyle w:val="Akapitzlist"/>
              <w:numPr>
                <w:ilvl w:val="0"/>
                <w:numId w:val="42"/>
              </w:numPr>
              <w:shd w:val="clear" w:color="auto" w:fill="FFFFFF"/>
              <w:tabs>
                <w:tab w:val="left" w:pos="7121"/>
              </w:tabs>
              <w:jc w:val="both"/>
            </w:pPr>
            <w:r w:rsidRPr="00E765EF">
              <w:t>uchwyt do montażu graficznego terminala statusów w pojeździe,</w:t>
            </w:r>
          </w:p>
          <w:p w14:paraId="479D93C3" w14:textId="026FB539" w:rsidR="005E56CF" w:rsidRPr="00E765EF" w:rsidRDefault="005E56CF" w:rsidP="003D6BF5">
            <w:pPr>
              <w:pStyle w:val="Akapitzlist"/>
              <w:numPr>
                <w:ilvl w:val="0"/>
                <w:numId w:val="42"/>
              </w:numPr>
              <w:shd w:val="clear" w:color="auto" w:fill="FFFFFF"/>
              <w:tabs>
                <w:tab w:val="left" w:pos="7121"/>
              </w:tabs>
              <w:jc w:val="both"/>
            </w:pPr>
            <w:r w:rsidRPr="00E765EF">
              <w:t>kolorowy ekran dotykowy o przekątnej:</w:t>
            </w:r>
          </w:p>
          <w:p w14:paraId="033A6D52" w14:textId="026190CC" w:rsidR="005E56CF" w:rsidRPr="00E765EF" w:rsidRDefault="005E56CF" w:rsidP="003D6BF5">
            <w:pPr>
              <w:pStyle w:val="Akapitzlist"/>
              <w:numPr>
                <w:ilvl w:val="1"/>
                <w:numId w:val="42"/>
              </w:numPr>
              <w:shd w:val="clear" w:color="auto" w:fill="FFFFFF"/>
              <w:tabs>
                <w:tab w:val="left" w:pos="7121"/>
              </w:tabs>
              <w:jc w:val="both"/>
            </w:pPr>
            <w:r w:rsidRPr="00E765EF">
              <w:t>minimum 6,5”, ale nie większej niż 8” dla pojazdów lekkich,</w:t>
            </w:r>
          </w:p>
          <w:p w14:paraId="73808F38" w14:textId="39E9E55A" w:rsidR="005E56CF" w:rsidRPr="00E765EF" w:rsidRDefault="005E56CF" w:rsidP="003D6BF5">
            <w:pPr>
              <w:pStyle w:val="Akapitzlist"/>
              <w:numPr>
                <w:ilvl w:val="1"/>
                <w:numId w:val="42"/>
              </w:numPr>
              <w:shd w:val="clear" w:color="auto" w:fill="FFFFFF"/>
              <w:tabs>
                <w:tab w:val="left" w:pos="7121"/>
              </w:tabs>
              <w:jc w:val="both"/>
            </w:pPr>
            <w:r w:rsidRPr="00E765EF">
              <w:t xml:space="preserve">minimum 8,1”, ale nie większej niż 10,5” dla pojazdów średnich i ciężkich, </w:t>
            </w:r>
          </w:p>
          <w:p w14:paraId="26034C89" w14:textId="06022381" w:rsidR="005E56CF" w:rsidRPr="00E765EF" w:rsidRDefault="005E56CF" w:rsidP="003D6BF5">
            <w:pPr>
              <w:pStyle w:val="Akapitzlist"/>
              <w:numPr>
                <w:ilvl w:val="0"/>
                <w:numId w:val="42"/>
              </w:numPr>
              <w:shd w:val="clear" w:color="auto" w:fill="FFFFFF"/>
              <w:tabs>
                <w:tab w:val="left" w:pos="7121"/>
              </w:tabs>
              <w:jc w:val="both"/>
            </w:pPr>
            <w:r w:rsidRPr="00E765EF">
              <w:t>szczelność/ochronę przed zapyleniem, minimum IP65,</w:t>
            </w:r>
          </w:p>
          <w:p w14:paraId="679BF19E" w14:textId="4EDF1617" w:rsidR="005E56CF" w:rsidRPr="00E765EF" w:rsidRDefault="005E56CF" w:rsidP="003D6BF5">
            <w:pPr>
              <w:pStyle w:val="Akapitzlist"/>
              <w:numPr>
                <w:ilvl w:val="0"/>
                <w:numId w:val="43"/>
              </w:numPr>
              <w:shd w:val="clear" w:color="auto" w:fill="FFFFFF"/>
              <w:tabs>
                <w:tab w:val="left" w:pos="7121"/>
              </w:tabs>
              <w:jc w:val="both"/>
            </w:pPr>
            <w:r w:rsidRPr="00E765EF">
              <w:t>pamięć RAM, min. 4 GB,</w:t>
            </w:r>
          </w:p>
          <w:p w14:paraId="64913009" w14:textId="6449C1DF" w:rsidR="005E56CF" w:rsidRPr="00E765EF" w:rsidRDefault="005E56CF" w:rsidP="003D6BF5">
            <w:pPr>
              <w:pStyle w:val="Akapitzlist"/>
              <w:numPr>
                <w:ilvl w:val="0"/>
                <w:numId w:val="43"/>
              </w:numPr>
              <w:shd w:val="clear" w:color="auto" w:fill="FFFFFF"/>
              <w:tabs>
                <w:tab w:val="left" w:pos="7121"/>
              </w:tabs>
              <w:jc w:val="both"/>
            </w:pPr>
            <w:r w:rsidRPr="00E765EF">
              <w:t>pamięć na dane i system operacyjny, min. 64 GB,</w:t>
            </w:r>
          </w:p>
          <w:p w14:paraId="30ECA9DA" w14:textId="0B3FE570" w:rsidR="005E56CF" w:rsidRPr="00E765EF" w:rsidRDefault="005E56CF" w:rsidP="003D6BF5">
            <w:pPr>
              <w:pStyle w:val="Akapitzlist"/>
              <w:numPr>
                <w:ilvl w:val="0"/>
                <w:numId w:val="43"/>
              </w:numPr>
              <w:shd w:val="clear" w:color="auto" w:fill="FFFFFF"/>
              <w:tabs>
                <w:tab w:val="left" w:pos="7121"/>
              </w:tabs>
              <w:jc w:val="both"/>
            </w:pPr>
            <w:r w:rsidRPr="00E765EF">
              <w:t>procesor, min. 4 rdzenie</w:t>
            </w:r>
          </w:p>
          <w:p w14:paraId="023CEF35" w14:textId="3183F4E5" w:rsidR="005E56CF" w:rsidRPr="00E765EF" w:rsidRDefault="005E56CF" w:rsidP="003D6BF5">
            <w:pPr>
              <w:pStyle w:val="Akapitzlist"/>
              <w:numPr>
                <w:ilvl w:val="0"/>
                <w:numId w:val="43"/>
              </w:numPr>
              <w:shd w:val="clear" w:color="auto" w:fill="FFFFFF"/>
              <w:tabs>
                <w:tab w:val="left" w:pos="7121"/>
              </w:tabs>
              <w:jc w:val="both"/>
            </w:pPr>
            <w:r w:rsidRPr="00E765EF">
              <w:t xml:space="preserve">własny autonomiczny system operacyjny niezależny od Dostawcy, celem zapewnienia otwartości  </w:t>
            </w:r>
          </w:p>
          <w:p w14:paraId="76B18404" w14:textId="1854F64C" w:rsidR="005E56CF" w:rsidRPr="00E765EF" w:rsidRDefault="005E56CF" w:rsidP="008C0DD3">
            <w:pPr>
              <w:pStyle w:val="Akapitzlist"/>
              <w:shd w:val="clear" w:color="auto" w:fill="FFFFFF"/>
              <w:tabs>
                <w:tab w:val="left" w:pos="7121"/>
              </w:tabs>
              <w:jc w:val="both"/>
            </w:pPr>
            <w:r w:rsidRPr="00E765EF">
              <w:t>systemu i uniezależnienia</w:t>
            </w:r>
            <w:r w:rsidR="008C0DD3">
              <w:t xml:space="preserve"> </w:t>
            </w:r>
            <w:r w:rsidRPr="00E765EF">
              <w:t>się Zamawiającego od oprogramowania jednego dostawcy,</w:t>
            </w:r>
          </w:p>
          <w:p w14:paraId="13227D67" w14:textId="540EEF0B" w:rsidR="005E56CF" w:rsidRPr="00E765EF" w:rsidRDefault="005E56CF" w:rsidP="003D6BF5">
            <w:pPr>
              <w:pStyle w:val="Akapitzlist"/>
              <w:numPr>
                <w:ilvl w:val="0"/>
                <w:numId w:val="43"/>
              </w:numPr>
              <w:shd w:val="clear" w:color="auto" w:fill="FFFFFF"/>
              <w:tabs>
                <w:tab w:val="left" w:pos="7121"/>
              </w:tabs>
              <w:jc w:val="both"/>
            </w:pPr>
            <w:r w:rsidRPr="00E765EF">
              <w:t xml:space="preserve">aplikację nawigacji samochodowej (w przypadku, gdy zastosowano licencję komercyjną na </w:t>
            </w:r>
          </w:p>
          <w:p w14:paraId="2D318AD9" w14:textId="6BA060C5" w:rsidR="005E56CF" w:rsidRPr="00E765EF" w:rsidRDefault="005E56CF" w:rsidP="008C0DD3">
            <w:pPr>
              <w:pStyle w:val="Akapitzlist"/>
              <w:shd w:val="clear" w:color="auto" w:fill="FFFFFF"/>
              <w:tabs>
                <w:tab w:val="left" w:pos="7121"/>
              </w:tabs>
              <w:jc w:val="both"/>
            </w:pPr>
            <w:r w:rsidRPr="00E765EF">
              <w:t>oprogramowanie należy ją dostarczyć Zamawiającemu wraz z dostawą),</w:t>
            </w:r>
          </w:p>
          <w:p w14:paraId="60A863AC" w14:textId="6CE23423" w:rsidR="005E56CF" w:rsidRPr="00E765EF" w:rsidRDefault="005E56CF" w:rsidP="003D6BF5">
            <w:pPr>
              <w:pStyle w:val="Akapitzlist"/>
              <w:numPr>
                <w:ilvl w:val="0"/>
                <w:numId w:val="43"/>
              </w:numPr>
              <w:shd w:val="clear" w:color="auto" w:fill="FFFFFF"/>
              <w:tabs>
                <w:tab w:val="left" w:pos="7121"/>
              </w:tabs>
              <w:jc w:val="both"/>
            </w:pPr>
            <w:r w:rsidRPr="00E765EF">
              <w:t>minimum pięć statusów, zdefiniowanych w następujący sposób:</w:t>
            </w:r>
          </w:p>
          <w:p w14:paraId="49027C3C" w14:textId="77777777" w:rsidR="005E56CF" w:rsidRPr="00E765EF" w:rsidRDefault="005E56CF" w:rsidP="009952E4">
            <w:pPr>
              <w:shd w:val="clear" w:color="auto" w:fill="FFFFFF"/>
              <w:suppressAutoHyphens/>
              <w:ind w:left="498" w:firstLine="425"/>
              <w:jc w:val="both"/>
            </w:pPr>
            <w:r w:rsidRPr="00E765EF">
              <w:tab/>
              <w:t>status 1 – Wyjazd (do akcji),</w:t>
            </w:r>
          </w:p>
          <w:p w14:paraId="7F64E07C" w14:textId="77777777" w:rsidR="005E56CF" w:rsidRPr="00E765EF" w:rsidRDefault="005E56CF" w:rsidP="009952E4">
            <w:pPr>
              <w:shd w:val="clear" w:color="auto" w:fill="FFFFFF"/>
              <w:suppressAutoHyphens/>
              <w:ind w:left="498" w:firstLine="425"/>
              <w:jc w:val="both"/>
            </w:pPr>
            <w:r w:rsidRPr="00E765EF">
              <w:tab/>
              <w:t>status 2 – Na miejscu,</w:t>
            </w:r>
          </w:p>
          <w:p w14:paraId="5C04FB51" w14:textId="77777777" w:rsidR="005E56CF" w:rsidRPr="00E765EF" w:rsidRDefault="005E56CF" w:rsidP="009952E4">
            <w:pPr>
              <w:shd w:val="clear" w:color="auto" w:fill="FFFFFF"/>
              <w:suppressAutoHyphens/>
              <w:ind w:left="498" w:firstLine="425"/>
              <w:jc w:val="both"/>
            </w:pPr>
            <w:r w:rsidRPr="00E765EF">
              <w:tab/>
              <w:t>status 3 – Lokalizacja zdarzenia (sytuacja opanowana),</w:t>
            </w:r>
          </w:p>
          <w:p w14:paraId="5E7DCB65" w14:textId="77777777" w:rsidR="000F1598" w:rsidRPr="00E765EF" w:rsidRDefault="005E56CF" w:rsidP="009952E4">
            <w:pPr>
              <w:shd w:val="clear" w:color="auto" w:fill="FFFFFF"/>
              <w:suppressAutoHyphens/>
              <w:ind w:left="498" w:firstLine="425"/>
              <w:jc w:val="both"/>
            </w:pPr>
            <w:r w:rsidRPr="00E765EF">
              <w:tab/>
              <w:t>status 4 – Koniec działań (zakończenie),</w:t>
            </w:r>
          </w:p>
          <w:p w14:paraId="5DD0DD44" w14:textId="787E9290" w:rsidR="005E56CF" w:rsidRPr="00E765EF" w:rsidRDefault="004309C3" w:rsidP="009952E4">
            <w:pPr>
              <w:shd w:val="clear" w:color="auto" w:fill="FFFFFF"/>
              <w:suppressAutoHyphens/>
              <w:ind w:left="498" w:firstLine="425"/>
              <w:jc w:val="both"/>
            </w:pPr>
            <w:r w:rsidRPr="00E765EF">
              <w:t xml:space="preserve">       </w:t>
            </w:r>
            <w:r w:rsidR="009952E4">
              <w:t xml:space="preserve"> </w:t>
            </w:r>
            <w:r w:rsidR="005E56CF" w:rsidRPr="00E765EF">
              <w:t>status 5 – Powrót do bazy (w bazie),</w:t>
            </w:r>
          </w:p>
          <w:p w14:paraId="30C56647" w14:textId="77777777" w:rsidR="005E56CF" w:rsidRPr="00E765EF" w:rsidRDefault="005E56CF" w:rsidP="00491470">
            <w:pPr>
              <w:numPr>
                <w:ilvl w:val="1"/>
                <w:numId w:val="4"/>
              </w:numPr>
              <w:shd w:val="clear" w:color="auto" w:fill="FFFFFF"/>
              <w:tabs>
                <w:tab w:val="left" w:pos="7121"/>
              </w:tabs>
              <w:suppressAutoHyphens/>
              <w:ind w:left="356" w:hanging="356"/>
              <w:jc w:val="both"/>
              <w:rPr>
                <w:b/>
              </w:rPr>
            </w:pPr>
            <w:r w:rsidRPr="00E765EF">
              <w:rPr>
                <w:b/>
              </w:rPr>
              <w:t>Pakiet oprogramowania integrującego System Wspomagania Decyzji (SWD-PSP)</w:t>
            </w:r>
            <w:r w:rsidRPr="00E765EF">
              <w:rPr>
                <w:b/>
              </w:rPr>
              <w:br/>
              <w:t>z systemem terminali statusów</w:t>
            </w:r>
          </w:p>
          <w:p w14:paraId="1FF16CD7" w14:textId="659332E5" w:rsidR="005E56CF" w:rsidRPr="00E765EF" w:rsidRDefault="005E56CF" w:rsidP="00847F6B">
            <w:pPr>
              <w:shd w:val="clear" w:color="auto" w:fill="FFFFFF"/>
              <w:suppressAutoHyphens/>
              <w:jc w:val="both"/>
            </w:pPr>
            <w:r w:rsidRPr="00E765EF">
              <w:t>Wykonawca zapewni integrację urządzenia zamontowanego w pojeździe z systemem SWD-PSP użytkowanym</w:t>
            </w:r>
            <w:r w:rsidR="008C0DD3">
              <w:t xml:space="preserve"> </w:t>
            </w:r>
            <w:r w:rsidRPr="00E765EF">
              <w:t>przez jednostki organizacyjne PSP. Oprogramowanie integracyjne musi zapewniać dwukierunkową komunikację między pojazdem, na którym zamontowane jest urządzenie, a właściwym Stanowiskiem Kierowania.</w:t>
            </w:r>
          </w:p>
          <w:p w14:paraId="0BE92CAE" w14:textId="77777777" w:rsidR="005E56CF" w:rsidRPr="00E765EF" w:rsidRDefault="005E56CF" w:rsidP="00847F6B">
            <w:pPr>
              <w:shd w:val="clear" w:color="auto" w:fill="FFFFFF"/>
              <w:suppressAutoHyphens/>
              <w:jc w:val="both"/>
            </w:pPr>
            <w:r w:rsidRPr="00E765EF">
              <w:t>Wymagana funkcjonalność:</w:t>
            </w:r>
          </w:p>
          <w:p w14:paraId="0B63C803" w14:textId="77777777" w:rsidR="005E56CF" w:rsidRPr="00E765EF" w:rsidRDefault="005E56CF" w:rsidP="003D6BF5">
            <w:pPr>
              <w:numPr>
                <w:ilvl w:val="1"/>
                <w:numId w:val="38"/>
              </w:numPr>
              <w:shd w:val="clear" w:color="auto" w:fill="FFFFFF"/>
              <w:suppressAutoHyphens/>
              <w:jc w:val="both"/>
            </w:pPr>
            <w:r w:rsidRPr="00E765EF">
              <w:t>alarmowanie pojazdów ratowniczych drogą GSM,</w:t>
            </w:r>
          </w:p>
          <w:p w14:paraId="0DFCC26E" w14:textId="77777777" w:rsidR="005E56CF" w:rsidRPr="00E765EF" w:rsidRDefault="005E56CF" w:rsidP="003D6BF5">
            <w:pPr>
              <w:numPr>
                <w:ilvl w:val="1"/>
                <w:numId w:val="38"/>
              </w:numPr>
              <w:shd w:val="clear" w:color="auto" w:fill="FFFFFF"/>
              <w:suppressAutoHyphens/>
              <w:jc w:val="both"/>
            </w:pPr>
            <w:r w:rsidRPr="00E765EF">
              <w:lastRenderedPageBreak/>
              <w:t>odbieranie komunikatów tekstowych,</w:t>
            </w:r>
          </w:p>
          <w:p w14:paraId="34BBB74D" w14:textId="77777777" w:rsidR="005E56CF" w:rsidRPr="00E765EF" w:rsidRDefault="005E56CF" w:rsidP="003D6BF5">
            <w:pPr>
              <w:numPr>
                <w:ilvl w:val="1"/>
                <w:numId w:val="38"/>
              </w:numPr>
              <w:shd w:val="clear" w:color="auto" w:fill="FFFFFF"/>
              <w:suppressAutoHyphens/>
              <w:jc w:val="both"/>
            </w:pPr>
            <w:r w:rsidRPr="00E765EF">
              <w:t>przesyłanie informacji o zarejestrowanym zdarzeniu do pojazdów ratowniczych,</w:t>
            </w:r>
          </w:p>
          <w:p w14:paraId="2073C770" w14:textId="77777777" w:rsidR="005E56CF" w:rsidRPr="00E765EF" w:rsidRDefault="005E56CF" w:rsidP="003D6BF5">
            <w:pPr>
              <w:numPr>
                <w:ilvl w:val="1"/>
                <w:numId w:val="38"/>
              </w:numPr>
              <w:shd w:val="clear" w:color="auto" w:fill="FFFFFF"/>
              <w:suppressAutoHyphens/>
              <w:jc w:val="both"/>
            </w:pPr>
            <w:r w:rsidRPr="00E765EF">
              <w:t>wysyłanie do urządzenia w pojeździe informacji o lokalizacji zdarzenia, w postaci współrzędnych geograficznych lub zdefiniowanego przez dyspozytora adresu,</w:t>
            </w:r>
          </w:p>
          <w:p w14:paraId="14B6CB96" w14:textId="77777777" w:rsidR="005E56CF" w:rsidRPr="00E765EF" w:rsidRDefault="005E56CF" w:rsidP="003D6BF5">
            <w:pPr>
              <w:numPr>
                <w:ilvl w:val="1"/>
                <w:numId w:val="38"/>
              </w:numPr>
              <w:shd w:val="clear" w:color="auto" w:fill="FFFFFF"/>
              <w:suppressAutoHyphens/>
              <w:jc w:val="both"/>
            </w:pPr>
            <w:r w:rsidRPr="00E765EF">
              <w:t>prezentacja położenia pojazdu w trybie czasu rzeczywistego na podkładach mapowych przeglądarki mapowej Mapa-ST, systemu SWD-PSP,</w:t>
            </w:r>
          </w:p>
          <w:p w14:paraId="43AD004D" w14:textId="77777777" w:rsidR="005E56CF" w:rsidRPr="00E765EF" w:rsidRDefault="005E56CF" w:rsidP="003D6BF5">
            <w:pPr>
              <w:numPr>
                <w:ilvl w:val="1"/>
                <w:numId w:val="38"/>
              </w:numPr>
              <w:shd w:val="clear" w:color="auto" w:fill="FFFFFF"/>
              <w:suppressAutoHyphens/>
              <w:jc w:val="both"/>
            </w:pPr>
            <w:r w:rsidRPr="00E765EF">
              <w:t>odwzorowanie w systemie SWD-PSP statusów przesyłanych z samochodu,</w:t>
            </w:r>
          </w:p>
          <w:p w14:paraId="5EF15666" w14:textId="5B145D32" w:rsidR="005E56CF" w:rsidRPr="00E765EF" w:rsidRDefault="005E56CF" w:rsidP="003D6BF5">
            <w:pPr>
              <w:numPr>
                <w:ilvl w:val="1"/>
                <w:numId w:val="38"/>
              </w:numPr>
              <w:shd w:val="clear" w:color="auto" w:fill="FFFFFF"/>
              <w:suppressAutoHyphens/>
              <w:jc w:val="both"/>
            </w:pPr>
            <w:r w:rsidRPr="00E765EF">
              <w:t xml:space="preserve">przekazywanie informacji o miejscu zdarzenia wprost z Karty Zdarzenia systemu SWD-PSP </w:t>
            </w:r>
            <w:r w:rsidR="008C0DD3">
              <w:br/>
            </w:r>
            <w:r w:rsidRPr="00E765EF">
              <w:t>do graficznego terminala statusów, pozwalających terminalowi na wyznaczenie i nawigowanie pojazdu do miejsca zdarzenia,</w:t>
            </w:r>
          </w:p>
          <w:p w14:paraId="6B8C6B62" w14:textId="77777777" w:rsidR="005E56CF" w:rsidRPr="00E765EF" w:rsidRDefault="005E56CF" w:rsidP="003D6BF5">
            <w:pPr>
              <w:numPr>
                <w:ilvl w:val="1"/>
                <w:numId w:val="38"/>
              </w:numPr>
              <w:shd w:val="clear" w:color="auto" w:fill="FFFFFF"/>
              <w:suppressAutoHyphens/>
              <w:jc w:val="both"/>
            </w:pPr>
            <w:r w:rsidRPr="00E765EF">
              <w:t>informacje przychodzące z pojazdu, na którym zainstalowane jest urządzenie muszą być automatycznie rejestrowane w systemie SWD-PSP,</w:t>
            </w:r>
          </w:p>
          <w:p w14:paraId="050070C3" w14:textId="77777777" w:rsidR="005E56CF" w:rsidRPr="00E765EF" w:rsidRDefault="005E56CF" w:rsidP="003D6BF5">
            <w:pPr>
              <w:numPr>
                <w:ilvl w:val="1"/>
                <w:numId w:val="38"/>
              </w:numPr>
              <w:shd w:val="clear" w:color="auto" w:fill="FFFFFF"/>
              <w:suppressAutoHyphens/>
              <w:jc w:val="both"/>
            </w:pPr>
            <w:r w:rsidRPr="00E765EF">
              <w:t>lokalizacja pojazd w oparciu o system GPS, w co najwyżej 5 sekundowych odstępach czasu,</w:t>
            </w:r>
          </w:p>
          <w:p w14:paraId="7CF29A84" w14:textId="77777777" w:rsidR="005E56CF" w:rsidRPr="00E765EF" w:rsidRDefault="005E56CF" w:rsidP="003D6BF5">
            <w:pPr>
              <w:numPr>
                <w:ilvl w:val="1"/>
                <w:numId w:val="38"/>
              </w:numPr>
              <w:shd w:val="clear" w:color="auto" w:fill="FFFFFF"/>
              <w:suppressAutoHyphens/>
              <w:jc w:val="both"/>
            </w:pPr>
            <w:r w:rsidRPr="00E765EF">
              <w:t xml:space="preserve"> wysyłanie dane o lokalizacji pojazdu do aplikacji zarządzającej systemem monitoringu minimum</w:t>
            </w:r>
            <w:r w:rsidRPr="00E765EF">
              <w:br/>
              <w:t xml:space="preserve">co 30 sekund, </w:t>
            </w:r>
          </w:p>
          <w:p w14:paraId="021EA435" w14:textId="77777777" w:rsidR="005E56CF" w:rsidRPr="00E765EF" w:rsidRDefault="005E56CF" w:rsidP="003D6BF5">
            <w:pPr>
              <w:numPr>
                <w:ilvl w:val="1"/>
                <w:numId w:val="38"/>
              </w:numPr>
              <w:shd w:val="clear" w:color="auto" w:fill="FFFFFF"/>
              <w:suppressAutoHyphens/>
              <w:jc w:val="both"/>
            </w:pPr>
            <w:r w:rsidRPr="00E765EF">
              <w:t xml:space="preserve"> wysyłać statusy do dyspozytora w systemie SWD-PSP niezwłocznie po ich zatwierdzeniu przez kierowcę pojazdu,</w:t>
            </w:r>
          </w:p>
          <w:p w14:paraId="6C8E283E" w14:textId="77777777" w:rsidR="005E56CF" w:rsidRPr="00E765EF" w:rsidRDefault="005E56CF" w:rsidP="003D6BF5">
            <w:pPr>
              <w:numPr>
                <w:ilvl w:val="1"/>
                <w:numId w:val="38"/>
              </w:numPr>
              <w:shd w:val="clear" w:color="auto" w:fill="FFFFFF"/>
              <w:suppressAutoHyphens/>
              <w:jc w:val="both"/>
            </w:pPr>
            <w:r w:rsidRPr="00E765EF">
              <w:t xml:space="preserve"> automatycznie wyznaczać trasę dojazdu do punktu wyznaczonego przez właściwego dyspozytora</w:t>
            </w:r>
            <w:r w:rsidRPr="00E765EF">
              <w:br/>
              <w:t>(tzn. do konkretnego adresu, ulicy lub współrzędnych geograficznych).</w:t>
            </w:r>
          </w:p>
          <w:p w14:paraId="24AACC10" w14:textId="77777777" w:rsidR="005E56CF" w:rsidRPr="00E765EF" w:rsidRDefault="005E56CF" w:rsidP="00491470">
            <w:pPr>
              <w:numPr>
                <w:ilvl w:val="1"/>
                <w:numId w:val="4"/>
              </w:numPr>
              <w:shd w:val="clear" w:color="auto" w:fill="FFFFFF"/>
              <w:tabs>
                <w:tab w:val="left" w:pos="7121"/>
              </w:tabs>
              <w:suppressAutoHyphens/>
              <w:ind w:left="356" w:hanging="356"/>
              <w:jc w:val="both"/>
              <w:rPr>
                <w:b/>
              </w:rPr>
            </w:pPr>
            <w:r w:rsidRPr="00E765EF">
              <w:rPr>
                <w:b/>
              </w:rPr>
              <w:t>Wymagania dodatkowe</w:t>
            </w:r>
          </w:p>
          <w:p w14:paraId="47633DD4" w14:textId="50093E37" w:rsidR="005E56CF" w:rsidRPr="00E765EF" w:rsidRDefault="005E56CF" w:rsidP="003D6BF5">
            <w:pPr>
              <w:numPr>
                <w:ilvl w:val="1"/>
                <w:numId w:val="40"/>
              </w:numPr>
              <w:shd w:val="clear" w:color="auto" w:fill="FFFFFF"/>
              <w:suppressAutoHyphens/>
              <w:jc w:val="both"/>
            </w:pPr>
            <w:r w:rsidRPr="00E765EF">
              <w:t>WYKONAWCA zapewni funkcjonowanie wszystkich wyżej opisanych wymagań dla urządzenia</w:t>
            </w:r>
            <w:r w:rsidRPr="00E765EF">
              <w:br/>
              <w:t xml:space="preserve">oraz współpracę z systemem SWD-PSP użytkowanym w jednostkach organizacyjnych PSP </w:t>
            </w:r>
            <w:r w:rsidR="00847F6B" w:rsidRPr="00E765EF">
              <w:br/>
            </w:r>
            <w:r w:rsidRPr="00E765EF">
              <w:t>w momencie odbioru pojazdu,</w:t>
            </w:r>
          </w:p>
          <w:p w14:paraId="4547DAD0" w14:textId="77777777" w:rsidR="005E56CF" w:rsidRPr="00E765EF" w:rsidRDefault="005E56CF" w:rsidP="003D6BF5">
            <w:pPr>
              <w:numPr>
                <w:ilvl w:val="1"/>
                <w:numId w:val="40"/>
              </w:numPr>
              <w:shd w:val="clear" w:color="auto" w:fill="FFFFFF"/>
              <w:suppressAutoHyphens/>
              <w:jc w:val="both"/>
            </w:pPr>
            <w:r w:rsidRPr="00E765EF">
              <w:t>ZAMAWIAJĄCY przekaże WYKONAWCY karty SIM (rodzaj transmisji danych określi WYKONAWCA),</w:t>
            </w:r>
          </w:p>
          <w:p w14:paraId="70A22D82" w14:textId="77777777" w:rsidR="005E56CF" w:rsidRPr="00E765EF" w:rsidRDefault="005E56CF" w:rsidP="003D6BF5">
            <w:pPr>
              <w:numPr>
                <w:ilvl w:val="1"/>
                <w:numId w:val="40"/>
              </w:numPr>
              <w:shd w:val="clear" w:color="auto" w:fill="FFFFFF"/>
              <w:suppressAutoHyphens/>
              <w:jc w:val="both"/>
            </w:pPr>
            <w:r w:rsidRPr="00E765EF">
              <w:t>Miejsce montażu terminala graficznego statusów/jednostki centralnej należy uzgodnić z ZAMAWIAJĄCYM,</w:t>
            </w:r>
          </w:p>
          <w:p w14:paraId="18B8CD2A" w14:textId="77777777" w:rsidR="005E56CF" w:rsidRPr="00E765EF" w:rsidRDefault="005E56CF" w:rsidP="003D6BF5">
            <w:pPr>
              <w:numPr>
                <w:ilvl w:val="1"/>
                <w:numId w:val="40"/>
              </w:numPr>
              <w:shd w:val="clear" w:color="auto" w:fill="FFFFFF"/>
              <w:suppressAutoHyphens/>
              <w:jc w:val="both"/>
            </w:pPr>
            <w:r w:rsidRPr="00E765EF">
              <w:t>Urządzenie ma być zamontowane w pojeździe w sposób umożliwiający łatwą wymianę karty SIM,</w:t>
            </w:r>
            <w:r w:rsidRPr="00E765EF">
              <w:br/>
              <w:t>bez konieczności użycia narzędzi,</w:t>
            </w:r>
          </w:p>
          <w:p w14:paraId="04A37E55" w14:textId="77777777" w:rsidR="005E56CF" w:rsidRPr="00E765EF" w:rsidRDefault="005E56CF" w:rsidP="003D6BF5">
            <w:pPr>
              <w:numPr>
                <w:ilvl w:val="1"/>
                <w:numId w:val="40"/>
              </w:numPr>
              <w:shd w:val="clear" w:color="auto" w:fill="FFFFFF"/>
              <w:suppressAutoHyphens/>
              <w:jc w:val="both"/>
            </w:pPr>
            <w:r w:rsidRPr="00E765EF">
              <w:t xml:space="preserve">W ramach montażu nowego urządzenia WYKONAWCA przygotuje i przekaże ZAMAWIAJĄCEMU: </w:t>
            </w:r>
          </w:p>
          <w:p w14:paraId="0F322D97" w14:textId="5E9D7F3B" w:rsidR="005E56CF" w:rsidRPr="00E765EF" w:rsidRDefault="005E56CF" w:rsidP="003D6BF5">
            <w:pPr>
              <w:pStyle w:val="Akapitzlist"/>
              <w:numPr>
                <w:ilvl w:val="0"/>
                <w:numId w:val="39"/>
              </w:numPr>
              <w:shd w:val="clear" w:color="auto" w:fill="FFFFFF"/>
              <w:jc w:val="both"/>
            </w:pPr>
            <w:r w:rsidRPr="00E765EF">
              <w:t>kopię protokołu montażu zawierającego numer telefonu karty SIM,</w:t>
            </w:r>
          </w:p>
          <w:p w14:paraId="130BC1DD" w14:textId="10F81DA8" w:rsidR="005E56CF" w:rsidRPr="00E765EF" w:rsidRDefault="005E56CF" w:rsidP="003D6BF5">
            <w:pPr>
              <w:pStyle w:val="Akapitzlist"/>
              <w:numPr>
                <w:ilvl w:val="0"/>
                <w:numId w:val="39"/>
              </w:numPr>
              <w:shd w:val="clear" w:color="auto" w:fill="FFFFFF"/>
              <w:jc w:val="both"/>
            </w:pPr>
            <w:r w:rsidRPr="00E765EF">
              <w:t xml:space="preserve">dokument licencyjny oprogramowania lub pisemne potwierdzenie zakupienia wymaganych licencji </w:t>
            </w:r>
            <w:r w:rsidRPr="00E765EF">
              <w:lastRenderedPageBreak/>
              <w:t>oprogramowania pozwalających na wymianę danych między urządzeniem, a systemem SWD-PSP,</w:t>
            </w:r>
          </w:p>
          <w:p w14:paraId="4519041E" w14:textId="77777777" w:rsidR="005E56CF" w:rsidRPr="00E765EF" w:rsidRDefault="005E56CF" w:rsidP="003D6BF5">
            <w:pPr>
              <w:numPr>
                <w:ilvl w:val="1"/>
                <w:numId w:val="40"/>
              </w:numPr>
              <w:shd w:val="clear" w:color="auto" w:fill="FFFFFF"/>
              <w:suppressAutoHyphens/>
              <w:jc w:val="both"/>
              <w:rPr>
                <w:bCs/>
              </w:rPr>
            </w:pPr>
            <w:r w:rsidRPr="00E765EF">
              <w:rPr>
                <w:bCs/>
              </w:rPr>
              <w:t>WYKONAWCA udzieli ZAMAWIAJĄCEMU gwarancji na urządzenie przez cały okres trwania gwarancji samochodu.</w:t>
            </w:r>
          </w:p>
          <w:p w14:paraId="5B7FFE80" w14:textId="77777777" w:rsidR="00491470" w:rsidRDefault="005E56CF" w:rsidP="003D6BF5">
            <w:pPr>
              <w:numPr>
                <w:ilvl w:val="1"/>
                <w:numId w:val="40"/>
              </w:numPr>
              <w:shd w:val="clear" w:color="auto" w:fill="FFFFFF"/>
              <w:suppressAutoHyphens/>
              <w:jc w:val="both"/>
              <w:rPr>
                <w:bCs/>
              </w:rPr>
            </w:pPr>
            <w:r w:rsidRPr="00E765EF">
              <w:rPr>
                <w:bCs/>
              </w:rPr>
              <w:t xml:space="preserve">Gwarancja obejmuje wszystkie uszkodzenia i wady dostarczanych urządzeń do Modułu lokalizacji pojazdów wyposażonego w graficzny terminal oraz pakietów oprogramowania wynikające </w:t>
            </w:r>
            <w:r w:rsidR="00847F6B" w:rsidRPr="00E765EF">
              <w:rPr>
                <w:bCs/>
              </w:rPr>
              <w:br/>
            </w:r>
            <w:r w:rsidRPr="00E765EF">
              <w:rPr>
                <w:bCs/>
              </w:rPr>
              <w:t>z zastosowania niewłaściwych materiałów lub niewłaściwego wykonania.</w:t>
            </w:r>
          </w:p>
          <w:p w14:paraId="1BC05194" w14:textId="491570A8" w:rsidR="00EB267B" w:rsidRPr="00491470" w:rsidRDefault="005E56CF" w:rsidP="003D6BF5">
            <w:pPr>
              <w:numPr>
                <w:ilvl w:val="1"/>
                <w:numId w:val="40"/>
              </w:numPr>
              <w:shd w:val="clear" w:color="auto" w:fill="FFFFFF"/>
              <w:suppressAutoHyphens/>
              <w:jc w:val="both"/>
              <w:rPr>
                <w:bCs/>
              </w:rPr>
            </w:pPr>
            <w:r w:rsidRPr="00E765EF">
              <w:rPr>
                <w:bCs/>
              </w:rPr>
              <w:t xml:space="preserve"> </w:t>
            </w:r>
            <w:r w:rsidRPr="00491470">
              <w:rPr>
                <w:bCs/>
              </w:rPr>
              <w:t>W przypadku napraw gwarancyjnych WYKONAWCA określi czas gwarancji na wymienione urządzenia/przedmioty, na min. 12 miesięcy, który liczony jest od dnia usunięcia awarii/usterki,</w:t>
            </w:r>
            <w:r w:rsidRPr="00491470">
              <w:rPr>
                <w:bCs/>
              </w:rPr>
              <w:br/>
              <w:t>co po naprawie potwierdzone zostanie pisemnym protokołem, podpisanym przez WYKONAWCE</w:t>
            </w:r>
            <w:r w:rsidRPr="00491470">
              <w:rPr>
                <w:bCs/>
              </w:rPr>
              <w:br/>
              <w:t>oraz ZAMAWIAJĄCEGO. Odpowiednie znakowanie gwarancyjne wykona WYKONAWCA.</w:t>
            </w:r>
          </w:p>
        </w:tc>
        <w:tc>
          <w:tcPr>
            <w:tcW w:w="4510" w:type="dxa"/>
            <w:shd w:val="clear" w:color="auto" w:fill="auto"/>
          </w:tcPr>
          <w:p w14:paraId="5B24F8FA" w14:textId="415C77C0" w:rsidR="00EB267B" w:rsidRPr="00E765EF" w:rsidRDefault="00EB267B" w:rsidP="00490BFB">
            <w:pPr>
              <w:shd w:val="clear" w:color="auto" w:fill="FFFFFF"/>
              <w:suppressAutoHyphens/>
              <w:ind w:right="96"/>
              <w:jc w:val="both"/>
              <w:rPr>
                <w:b/>
                <w:bCs/>
                <w:sz w:val="22"/>
                <w:szCs w:val="22"/>
              </w:rPr>
            </w:pPr>
          </w:p>
        </w:tc>
      </w:tr>
      <w:tr w:rsidR="00EB267B" w:rsidRPr="00E765EF" w14:paraId="210EBFB5" w14:textId="77777777" w:rsidTr="000B5F2E">
        <w:tc>
          <w:tcPr>
            <w:tcW w:w="567" w:type="dxa"/>
            <w:vAlign w:val="center"/>
          </w:tcPr>
          <w:p w14:paraId="57A84A59" w14:textId="59BA485B" w:rsidR="00EB267B" w:rsidRPr="00E765EF" w:rsidRDefault="00DD4177" w:rsidP="003B6000">
            <w:pPr>
              <w:suppressAutoHyphens/>
              <w:jc w:val="center"/>
            </w:pPr>
            <w:r>
              <w:lastRenderedPageBreak/>
              <w:t>2</w:t>
            </w:r>
            <w:r w:rsidR="00DA5EFC">
              <w:t>1</w:t>
            </w:r>
          </w:p>
        </w:tc>
        <w:tc>
          <w:tcPr>
            <w:tcW w:w="10658" w:type="dxa"/>
          </w:tcPr>
          <w:p w14:paraId="6E392E44" w14:textId="77777777" w:rsidR="00EB267B" w:rsidRPr="00E765EF" w:rsidRDefault="00EB267B" w:rsidP="003B6000">
            <w:pPr>
              <w:shd w:val="clear" w:color="auto" w:fill="FFFFFF"/>
              <w:suppressAutoHyphens/>
              <w:ind w:right="72"/>
              <w:jc w:val="both"/>
            </w:pPr>
            <w:r w:rsidRPr="00E765EF">
              <w:t>Pojazd wyposażony w:</w:t>
            </w:r>
          </w:p>
          <w:p w14:paraId="3FD9A40D" w14:textId="77777777" w:rsidR="00D5012D" w:rsidRPr="00E765EF" w:rsidRDefault="00EB267B" w:rsidP="00122362">
            <w:pPr>
              <w:pStyle w:val="Akapitzlist"/>
              <w:numPr>
                <w:ilvl w:val="0"/>
                <w:numId w:val="2"/>
              </w:numPr>
              <w:shd w:val="clear" w:color="auto" w:fill="FFFFFF"/>
              <w:ind w:left="356" w:right="72" w:hanging="284"/>
              <w:jc w:val="both"/>
              <w:rPr>
                <w:rFonts w:ascii="Times New Roman" w:hAnsi="Times New Roman" w:cs="Times New Roman"/>
              </w:rPr>
            </w:pPr>
            <w:r w:rsidRPr="00E765EF">
              <w:rPr>
                <w:rFonts w:ascii="Times New Roman" w:hAnsi="Times New Roman" w:cs="Times New Roman"/>
              </w:rPr>
              <w:t>światła LED do jazdy dziennej,</w:t>
            </w:r>
          </w:p>
          <w:p w14:paraId="2636393D" w14:textId="77777777" w:rsidR="00580D4E" w:rsidRPr="00E765EF" w:rsidRDefault="00EB267B" w:rsidP="00122362">
            <w:pPr>
              <w:pStyle w:val="Akapitzlist"/>
              <w:numPr>
                <w:ilvl w:val="0"/>
                <w:numId w:val="2"/>
              </w:numPr>
              <w:shd w:val="clear" w:color="auto" w:fill="FFFFFF"/>
              <w:ind w:left="356" w:right="72" w:hanging="284"/>
              <w:jc w:val="both"/>
              <w:rPr>
                <w:rFonts w:ascii="Times New Roman" w:hAnsi="Times New Roman" w:cs="Times New Roman"/>
              </w:rPr>
            </w:pPr>
            <w:r w:rsidRPr="00E765EF">
              <w:rPr>
                <w:rFonts w:ascii="Times New Roman" w:hAnsi="Times New Roman" w:cs="Times New Roman"/>
              </w:rPr>
              <w:t>światła przeciwmgielne</w:t>
            </w:r>
            <w:r w:rsidR="00580D4E" w:rsidRPr="00E765EF">
              <w:rPr>
                <w:rFonts w:ascii="Times New Roman" w:hAnsi="Times New Roman" w:cs="Times New Roman"/>
              </w:rPr>
              <w:t>,</w:t>
            </w:r>
          </w:p>
          <w:p w14:paraId="27A9276C" w14:textId="77777777" w:rsidR="00580D4E" w:rsidRPr="00E765EF" w:rsidRDefault="00580D4E" w:rsidP="00122362">
            <w:pPr>
              <w:pStyle w:val="Akapitzlist"/>
              <w:numPr>
                <w:ilvl w:val="0"/>
                <w:numId w:val="2"/>
              </w:numPr>
              <w:shd w:val="clear" w:color="auto" w:fill="FFFFFF"/>
              <w:ind w:left="356" w:right="72" w:hanging="284"/>
              <w:jc w:val="both"/>
              <w:rPr>
                <w:rFonts w:ascii="Times New Roman" w:hAnsi="Times New Roman" w:cs="Times New Roman"/>
              </w:rPr>
            </w:pPr>
            <w:r w:rsidRPr="00E765EF">
              <w:rPr>
                <w:rFonts w:ascii="Times New Roman" w:hAnsi="Times New Roman" w:cs="Times New Roman"/>
              </w:rPr>
              <w:t>światła obrysowe LED,</w:t>
            </w:r>
          </w:p>
          <w:p w14:paraId="728D525D" w14:textId="01FD1339" w:rsidR="00EB267B" w:rsidRPr="00E765EF" w:rsidRDefault="00580D4E" w:rsidP="00122362">
            <w:pPr>
              <w:pStyle w:val="Akapitzlist"/>
              <w:numPr>
                <w:ilvl w:val="0"/>
                <w:numId w:val="2"/>
              </w:numPr>
              <w:shd w:val="clear" w:color="auto" w:fill="FFFFFF"/>
              <w:ind w:left="356" w:right="72" w:hanging="284"/>
              <w:jc w:val="both"/>
              <w:rPr>
                <w:rFonts w:ascii="Times New Roman" w:hAnsi="Times New Roman" w:cs="Times New Roman"/>
              </w:rPr>
            </w:pPr>
            <w:r w:rsidRPr="00E765EF">
              <w:rPr>
                <w:rFonts w:ascii="Times New Roman" w:hAnsi="Times New Roman" w:cs="Times New Roman"/>
              </w:rPr>
              <w:t>światło LED tablicy rejestracyjnej tył</w:t>
            </w:r>
            <w:r w:rsidR="00EB267B" w:rsidRPr="00E765EF">
              <w:rPr>
                <w:rFonts w:ascii="Times New Roman" w:hAnsi="Times New Roman" w:cs="Times New Roman"/>
              </w:rPr>
              <w:t>.</w:t>
            </w:r>
          </w:p>
        </w:tc>
        <w:tc>
          <w:tcPr>
            <w:tcW w:w="4510" w:type="dxa"/>
          </w:tcPr>
          <w:p w14:paraId="688A69EE" w14:textId="77777777" w:rsidR="00EB267B" w:rsidRPr="00E765EF" w:rsidRDefault="00EB267B" w:rsidP="003B6000">
            <w:pPr>
              <w:shd w:val="clear" w:color="auto" w:fill="FFFFFF"/>
              <w:suppressAutoHyphens/>
              <w:ind w:right="288"/>
            </w:pPr>
          </w:p>
        </w:tc>
      </w:tr>
      <w:tr w:rsidR="00EB267B" w:rsidRPr="00E765EF" w14:paraId="37620BF1" w14:textId="77777777" w:rsidTr="000B5F2E">
        <w:tc>
          <w:tcPr>
            <w:tcW w:w="567" w:type="dxa"/>
            <w:vAlign w:val="center"/>
          </w:tcPr>
          <w:p w14:paraId="4DDD39FA" w14:textId="145BE055" w:rsidR="00EB267B" w:rsidRPr="00E765EF" w:rsidRDefault="009B4554" w:rsidP="003B6000">
            <w:pPr>
              <w:suppressAutoHyphens/>
              <w:jc w:val="center"/>
            </w:pPr>
            <w:r w:rsidRPr="00E765EF">
              <w:t>2</w:t>
            </w:r>
            <w:r w:rsidR="00DA5EFC">
              <w:t>2</w:t>
            </w:r>
          </w:p>
        </w:tc>
        <w:tc>
          <w:tcPr>
            <w:tcW w:w="10658" w:type="dxa"/>
          </w:tcPr>
          <w:p w14:paraId="3B0600A4" w14:textId="77777777" w:rsidR="00EB267B" w:rsidRPr="00E765EF" w:rsidRDefault="00EB267B" w:rsidP="003B6000">
            <w:pPr>
              <w:shd w:val="clear" w:color="auto" w:fill="FFFFFF"/>
              <w:suppressAutoHyphens/>
              <w:ind w:right="72"/>
              <w:jc w:val="both"/>
            </w:pPr>
            <w:r w:rsidRPr="00E765EF">
              <w:t>Kolor :</w:t>
            </w:r>
          </w:p>
          <w:p w14:paraId="62134EB0" w14:textId="2D1D9D79" w:rsidR="00EB267B" w:rsidRPr="00E765EF" w:rsidRDefault="00EB267B" w:rsidP="00122362">
            <w:pPr>
              <w:numPr>
                <w:ilvl w:val="0"/>
                <w:numId w:val="1"/>
              </w:numPr>
              <w:shd w:val="clear" w:color="auto" w:fill="FFFFFF"/>
              <w:suppressAutoHyphens/>
              <w:ind w:left="356" w:right="72" w:hanging="284"/>
              <w:jc w:val="both"/>
            </w:pPr>
            <w:r w:rsidRPr="00E765EF">
              <w:t>kabina i zabudowa – czerwone  (RAL 3000)</w:t>
            </w:r>
            <w:r w:rsidR="00DF2853" w:rsidRPr="00E765EF">
              <w:t>.</w:t>
            </w:r>
          </w:p>
        </w:tc>
        <w:tc>
          <w:tcPr>
            <w:tcW w:w="4510" w:type="dxa"/>
          </w:tcPr>
          <w:p w14:paraId="40FFFB8C" w14:textId="77777777" w:rsidR="00EB267B" w:rsidRPr="00E765EF" w:rsidRDefault="00EB267B" w:rsidP="003B6000">
            <w:pPr>
              <w:shd w:val="clear" w:color="auto" w:fill="FFFFFF"/>
              <w:tabs>
                <w:tab w:val="left" w:pos="216"/>
              </w:tabs>
              <w:suppressAutoHyphens/>
            </w:pPr>
          </w:p>
        </w:tc>
      </w:tr>
      <w:tr w:rsidR="00EB267B" w:rsidRPr="00E765EF" w14:paraId="306B956E" w14:textId="77777777" w:rsidTr="000B5F2E">
        <w:tc>
          <w:tcPr>
            <w:tcW w:w="567" w:type="dxa"/>
            <w:vAlign w:val="center"/>
          </w:tcPr>
          <w:p w14:paraId="4770ED79" w14:textId="2DBC9F3A" w:rsidR="00EB267B" w:rsidRPr="00E765EF" w:rsidRDefault="009B4554" w:rsidP="003B6000">
            <w:pPr>
              <w:suppressAutoHyphens/>
              <w:jc w:val="center"/>
            </w:pPr>
            <w:r w:rsidRPr="00E765EF">
              <w:t>2</w:t>
            </w:r>
            <w:r w:rsidR="00DA5EFC">
              <w:t>3</w:t>
            </w:r>
          </w:p>
        </w:tc>
        <w:tc>
          <w:tcPr>
            <w:tcW w:w="10658" w:type="dxa"/>
          </w:tcPr>
          <w:p w14:paraId="52531B64" w14:textId="3760091C" w:rsidR="00EB267B" w:rsidRPr="00E765EF" w:rsidRDefault="00DF2853" w:rsidP="003B6000">
            <w:pPr>
              <w:shd w:val="clear" w:color="auto" w:fill="FFFFFF"/>
              <w:suppressAutoHyphens/>
              <w:ind w:right="72"/>
              <w:jc w:val="both"/>
            </w:pPr>
            <w:r w:rsidRPr="00E765EF">
              <w:t>Tapicerka kabiny w kolorze czarnym.</w:t>
            </w:r>
          </w:p>
        </w:tc>
        <w:tc>
          <w:tcPr>
            <w:tcW w:w="4510" w:type="dxa"/>
          </w:tcPr>
          <w:p w14:paraId="37D2E36D" w14:textId="77777777" w:rsidR="00EB267B" w:rsidRPr="00E765EF" w:rsidRDefault="00EB267B" w:rsidP="003B6000">
            <w:pPr>
              <w:shd w:val="clear" w:color="auto" w:fill="FFFFFF"/>
              <w:suppressAutoHyphens/>
            </w:pPr>
          </w:p>
        </w:tc>
      </w:tr>
      <w:tr w:rsidR="00EB267B" w:rsidRPr="00E765EF" w14:paraId="4F770FE9" w14:textId="77777777" w:rsidTr="000B5F2E">
        <w:tc>
          <w:tcPr>
            <w:tcW w:w="567" w:type="dxa"/>
            <w:vAlign w:val="center"/>
          </w:tcPr>
          <w:p w14:paraId="447B310E" w14:textId="6F09402D" w:rsidR="00EB267B" w:rsidRPr="00E765EF" w:rsidRDefault="009B4554" w:rsidP="003B6000">
            <w:pPr>
              <w:suppressAutoHyphens/>
              <w:jc w:val="center"/>
            </w:pPr>
            <w:r w:rsidRPr="00E765EF">
              <w:t>2</w:t>
            </w:r>
            <w:r w:rsidR="00DA5EFC">
              <w:t>4</w:t>
            </w:r>
          </w:p>
        </w:tc>
        <w:tc>
          <w:tcPr>
            <w:tcW w:w="10658" w:type="dxa"/>
          </w:tcPr>
          <w:p w14:paraId="4515D069" w14:textId="45932024" w:rsidR="00EB267B" w:rsidRPr="00E765EF" w:rsidRDefault="00EB267B" w:rsidP="007944B8">
            <w:pPr>
              <w:shd w:val="clear" w:color="auto" w:fill="FFFFFF"/>
              <w:suppressAutoHyphens/>
              <w:ind w:right="72"/>
              <w:jc w:val="both"/>
              <w:rPr>
                <w:color w:val="000000" w:themeColor="text1"/>
              </w:rPr>
            </w:pPr>
            <w:r w:rsidRPr="00E765EF">
              <w:rPr>
                <w:color w:val="000000" w:themeColor="text1"/>
              </w:rPr>
              <w:t>Pojemność zbiornika paliwa powinna zapewniać przejazd min. 300 km lub 4 godz. pracy autopompy, przy czym jego pojemność nie może być mniejsza</w:t>
            </w:r>
            <w:r w:rsidR="00D5012D" w:rsidRPr="00E765EF">
              <w:rPr>
                <w:color w:val="000000" w:themeColor="text1"/>
              </w:rPr>
              <w:t xml:space="preserve"> </w:t>
            </w:r>
            <w:r w:rsidRPr="00E765EF">
              <w:rPr>
                <w:color w:val="000000" w:themeColor="text1"/>
              </w:rPr>
              <w:t xml:space="preserve">niż </w:t>
            </w:r>
            <w:r w:rsidR="005610F6">
              <w:rPr>
                <w:color w:val="000000" w:themeColor="text1"/>
              </w:rPr>
              <w:t>7</w:t>
            </w:r>
            <w:r w:rsidRPr="00E765EF">
              <w:rPr>
                <w:color w:val="000000" w:themeColor="text1"/>
              </w:rPr>
              <w:t xml:space="preserve">0 </w:t>
            </w:r>
            <w:r w:rsidR="000B5F2E" w:rsidRPr="00E765EF">
              <w:rPr>
                <w:color w:val="000000" w:themeColor="text1"/>
              </w:rPr>
              <w:t>litrów pojemności rzeczywistej zbiornika.</w:t>
            </w:r>
          </w:p>
        </w:tc>
        <w:tc>
          <w:tcPr>
            <w:tcW w:w="4510" w:type="dxa"/>
          </w:tcPr>
          <w:p w14:paraId="39F036E7" w14:textId="3B855C5E" w:rsidR="00EB267B" w:rsidRPr="00E765EF" w:rsidRDefault="00EB267B" w:rsidP="008F4590">
            <w:pPr>
              <w:shd w:val="clear" w:color="auto" w:fill="FFFFFF"/>
              <w:suppressAutoHyphens/>
              <w:ind w:right="96"/>
              <w:jc w:val="both"/>
              <w:rPr>
                <w:b/>
                <w:sz w:val="22"/>
                <w:szCs w:val="22"/>
              </w:rPr>
            </w:pPr>
            <w:r w:rsidRPr="00E765EF">
              <w:rPr>
                <w:b/>
                <w:sz w:val="22"/>
                <w:szCs w:val="22"/>
              </w:rPr>
              <w:t>Należy podać pojemność zbiornika paliwa na podstawie danych producenta</w:t>
            </w:r>
          </w:p>
        </w:tc>
      </w:tr>
      <w:tr w:rsidR="00EB267B" w:rsidRPr="00E765EF" w14:paraId="5F492EFA" w14:textId="77777777" w:rsidTr="007944B8">
        <w:trPr>
          <w:trHeight w:val="573"/>
        </w:trPr>
        <w:tc>
          <w:tcPr>
            <w:tcW w:w="567" w:type="dxa"/>
            <w:vAlign w:val="center"/>
          </w:tcPr>
          <w:p w14:paraId="25AA4F3D" w14:textId="22167832" w:rsidR="00EB267B" w:rsidRPr="00E765EF" w:rsidRDefault="009B4554" w:rsidP="003B6000">
            <w:pPr>
              <w:suppressAutoHyphens/>
              <w:jc w:val="center"/>
            </w:pPr>
            <w:r w:rsidRPr="00E765EF">
              <w:t>2</w:t>
            </w:r>
            <w:r w:rsidR="00DA5EFC">
              <w:t>5</w:t>
            </w:r>
          </w:p>
        </w:tc>
        <w:tc>
          <w:tcPr>
            <w:tcW w:w="10658" w:type="dxa"/>
          </w:tcPr>
          <w:p w14:paraId="11AE98BA" w14:textId="77777777" w:rsidR="00EB267B" w:rsidRPr="00E765EF" w:rsidRDefault="00EB267B" w:rsidP="007944B8">
            <w:pPr>
              <w:shd w:val="clear" w:color="auto" w:fill="FFFFFF"/>
              <w:suppressAutoHyphens/>
              <w:ind w:right="74"/>
              <w:jc w:val="both"/>
            </w:pPr>
            <w:r w:rsidRPr="00E765EF">
              <w:t>Silnik pojazdu powinien być przystosowany do ciągłej pracy, bez uzupełniania cieczy chłodzącej, oleju oraz przekraczania dopuszczalnych parametrów pracy (np. temperatura) w czasie postoju min. 4 godz.</w:t>
            </w:r>
          </w:p>
        </w:tc>
        <w:tc>
          <w:tcPr>
            <w:tcW w:w="4510" w:type="dxa"/>
          </w:tcPr>
          <w:p w14:paraId="2E8C814D" w14:textId="77777777" w:rsidR="00EB267B" w:rsidRPr="00E765EF" w:rsidRDefault="00EB267B" w:rsidP="003B6000">
            <w:pPr>
              <w:shd w:val="clear" w:color="auto" w:fill="FFFFFF"/>
              <w:suppressAutoHyphens/>
            </w:pPr>
          </w:p>
        </w:tc>
      </w:tr>
      <w:tr w:rsidR="00EB267B" w:rsidRPr="00E765EF" w14:paraId="6E1381D5" w14:textId="77777777" w:rsidTr="000B5F2E">
        <w:tc>
          <w:tcPr>
            <w:tcW w:w="567" w:type="dxa"/>
            <w:vAlign w:val="center"/>
          </w:tcPr>
          <w:p w14:paraId="159C1C04" w14:textId="5602A776" w:rsidR="00EB267B" w:rsidRPr="00E765EF" w:rsidRDefault="008058E6" w:rsidP="003B6000">
            <w:pPr>
              <w:suppressAutoHyphens/>
              <w:jc w:val="center"/>
            </w:pPr>
            <w:r w:rsidRPr="00E765EF">
              <w:t>2</w:t>
            </w:r>
            <w:r w:rsidR="00DA5EFC">
              <w:t>6</w:t>
            </w:r>
          </w:p>
        </w:tc>
        <w:tc>
          <w:tcPr>
            <w:tcW w:w="10658" w:type="dxa"/>
          </w:tcPr>
          <w:p w14:paraId="20EB8E36" w14:textId="1A4082D9" w:rsidR="00EB267B" w:rsidRPr="00E765EF" w:rsidRDefault="00EB267B" w:rsidP="007944B8">
            <w:pPr>
              <w:shd w:val="clear" w:color="auto" w:fill="FFFFFF"/>
              <w:suppressAutoHyphens/>
              <w:ind w:right="72"/>
              <w:jc w:val="both"/>
              <w:rPr>
                <w:color w:val="000000" w:themeColor="text1"/>
              </w:rPr>
            </w:pPr>
            <w:r w:rsidRPr="00E765EF">
              <w:rPr>
                <w:color w:val="000000" w:themeColor="text1"/>
              </w:rPr>
              <w:t>Pojazd wyposażony w pełno wymiarowe koło zapasowe</w:t>
            </w:r>
            <w:r w:rsidR="007944B8" w:rsidRPr="00E765EF">
              <w:rPr>
                <w:color w:val="000000" w:themeColor="text1"/>
              </w:rPr>
              <w:t>.</w:t>
            </w:r>
          </w:p>
        </w:tc>
        <w:tc>
          <w:tcPr>
            <w:tcW w:w="4510" w:type="dxa"/>
          </w:tcPr>
          <w:p w14:paraId="3CADAEB1" w14:textId="77777777" w:rsidR="00EB267B" w:rsidRPr="00E765EF" w:rsidRDefault="00EB267B" w:rsidP="003B6000">
            <w:pPr>
              <w:shd w:val="clear" w:color="auto" w:fill="FFFFFF"/>
              <w:suppressAutoHyphens/>
              <w:ind w:right="355"/>
            </w:pPr>
          </w:p>
        </w:tc>
      </w:tr>
      <w:tr w:rsidR="00EB267B" w:rsidRPr="00E765EF" w14:paraId="466756B2" w14:textId="77777777" w:rsidTr="000B5F2E">
        <w:tc>
          <w:tcPr>
            <w:tcW w:w="567" w:type="dxa"/>
            <w:vAlign w:val="center"/>
          </w:tcPr>
          <w:p w14:paraId="1C4FB4DD" w14:textId="1456925A" w:rsidR="00EB267B" w:rsidRPr="00E765EF" w:rsidRDefault="008058E6" w:rsidP="003B6000">
            <w:pPr>
              <w:suppressAutoHyphens/>
              <w:jc w:val="center"/>
            </w:pPr>
            <w:r w:rsidRPr="00E765EF">
              <w:t>2</w:t>
            </w:r>
            <w:r w:rsidR="00DA5EFC">
              <w:t>7</w:t>
            </w:r>
          </w:p>
        </w:tc>
        <w:tc>
          <w:tcPr>
            <w:tcW w:w="10658" w:type="dxa"/>
          </w:tcPr>
          <w:p w14:paraId="38DA3816" w14:textId="12958B23" w:rsidR="00EB267B" w:rsidRPr="00E765EF" w:rsidRDefault="00EB267B" w:rsidP="00DF2853">
            <w:pPr>
              <w:shd w:val="clear" w:color="auto" w:fill="FFFFFF"/>
              <w:suppressAutoHyphens/>
              <w:ind w:right="72"/>
              <w:jc w:val="both"/>
            </w:pPr>
            <w:r w:rsidRPr="00E765EF">
              <w:t>Pojazd musi być wyposażony z przodu w zaczep umożliwiający holowanie</w:t>
            </w:r>
            <w:r w:rsidR="00DF2853" w:rsidRPr="00E765EF">
              <w:t xml:space="preserve"> uszkodzonego pojazdu.</w:t>
            </w:r>
          </w:p>
        </w:tc>
        <w:tc>
          <w:tcPr>
            <w:tcW w:w="4510" w:type="dxa"/>
          </w:tcPr>
          <w:p w14:paraId="58DD8C97" w14:textId="77777777" w:rsidR="00EB267B" w:rsidRPr="00E765EF" w:rsidRDefault="00EB267B" w:rsidP="003B6000">
            <w:pPr>
              <w:shd w:val="clear" w:color="auto" w:fill="FFFFFF"/>
              <w:suppressAutoHyphens/>
            </w:pPr>
          </w:p>
        </w:tc>
      </w:tr>
      <w:tr w:rsidR="00EB267B" w:rsidRPr="00E765EF" w14:paraId="544A6C21" w14:textId="77777777" w:rsidTr="000B5F2E">
        <w:trPr>
          <w:trHeight w:val="878"/>
        </w:trPr>
        <w:tc>
          <w:tcPr>
            <w:tcW w:w="567" w:type="dxa"/>
            <w:vAlign w:val="center"/>
          </w:tcPr>
          <w:p w14:paraId="364B70F0" w14:textId="26205FAB" w:rsidR="00EB267B" w:rsidRPr="00E765EF" w:rsidRDefault="008058E6" w:rsidP="003B6000">
            <w:pPr>
              <w:suppressAutoHyphens/>
              <w:jc w:val="center"/>
            </w:pPr>
            <w:r w:rsidRPr="00E765EF">
              <w:t>2</w:t>
            </w:r>
            <w:r w:rsidR="00DA5EFC">
              <w:t>8</w:t>
            </w:r>
          </w:p>
        </w:tc>
        <w:tc>
          <w:tcPr>
            <w:tcW w:w="10658" w:type="dxa"/>
          </w:tcPr>
          <w:p w14:paraId="07387EDC" w14:textId="265363AC" w:rsidR="00EB267B" w:rsidRPr="00E765EF" w:rsidRDefault="00EB267B" w:rsidP="00DF2853">
            <w:pPr>
              <w:shd w:val="clear" w:color="auto" w:fill="FFFFFF"/>
              <w:suppressAutoHyphens/>
              <w:ind w:right="72"/>
              <w:jc w:val="both"/>
            </w:pPr>
            <w:r w:rsidRPr="00E765EF">
              <w:t>Pojazd dostarczony z zestawem narzędzi przewidzianych przez producenta podwozia, w skład którego powinny wchodzić</w:t>
            </w:r>
            <w:r w:rsidR="00D5012D" w:rsidRPr="00E765EF">
              <w:t xml:space="preserve"> co najmniej: 2 kliny pod koła, </w:t>
            </w:r>
            <w:r w:rsidRPr="00E765EF">
              <w:t xml:space="preserve">klucz </w:t>
            </w:r>
            <w:r w:rsidR="00DF2853" w:rsidRPr="00E765EF">
              <w:t xml:space="preserve">do kół, podnośnik hydrauliczny, </w:t>
            </w:r>
            <w:r w:rsidRPr="00E765EF">
              <w:t>trójkąt ostrzegawcz</w:t>
            </w:r>
            <w:r w:rsidR="00DF2853" w:rsidRPr="00E765EF">
              <w:t>y, apteczka, gaśnica proszkowa.</w:t>
            </w:r>
          </w:p>
        </w:tc>
        <w:tc>
          <w:tcPr>
            <w:tcW w:w="4510" w:type="dxa"/>
          </w:tcPr>
          <w:p w14:paraId="236AD3C2" w14:textId="77777777" w:rsidR="00EB267B" w:rsidRPr="00E765EF" w:rsidRDefault="00EB267B" w:rsidP="003B6000">
            <w:pPr>
              <w:shd w:val="clear" w:color="auto" w:fill="FFFFFF"/>
              <w:suppressAutoHyphens/>
            </w:pPr>
          </w:p>
        </w:tc>
      </w:tr>
      <w:tr w:rsidR="003B6000" w:rsidRPr="00E765EF" w14:paraId="39948A23" w14:textId="77777777" w:rsidTr="005C4838">
        <w:trPr>
          <w:trHeight w:val="454"/>
        </w:trPr>
        <w:tc>
          <w:tcPr>
            <w:tcW w:w="567" w:type="dxa"/>
            <w:shd w:val="clear" w:color="auto" w:fill="A6A6A6"/>
            <w:vAlign w:val="center"/>
          </w:tcPr>
          <w:p w14:paraId="4622FFBC" w14:textId="77777777" w:rsidR="003B6000" w:rsidRPr="00E765EF" w:rsidRDefault="003B6000" w:rsidP="003B6000">
            <w:pPr>
              <w:suppressAutoHyphens/>
              <w:jc w:val="center"/>
              <w:rPr>
                <w:b/>
              </w:rPr>
            </w:pPr>
            <w:r w:rsidRPr="00E765EF">
              <w:rPr>
                <w:b/>
              </w:rPr>
              <w:t>III</w:t>
            </w:r>
          </w:p>
        </w:tc>
        <w:tc>
          <w:tcPr>
            <w:tcW w:w="15168" w:type="dxa"/>
            <w:gridSpan w:val="2"/>
            <w:shd w:val="clear" w:color="auto" w:fill="A6A6A6"/>
            <w:vAlign w:val="center"/>
          </w:tcPr>
          <w:p w14:paraId="47B9AFA8" w14:textId="3C4BE26B" w:rsidR="003B6000" w:rsidRPr="00E765EF" w:rsidRDefault="003B6000" w:rsidP="003B6000">
            <w:pPr>
              <w:suppressAutoHyphens/>
              <w:ind w:right="72"/>
              <w:jc w:val="both"/>
              <w:rPr>
                <w:b/>
              </w:rPr>
            </w:pPr>
            <w:r w:rsidRPr="00E765EF">
              <w:rPr>
                <w:b/>
              </w:rPr>
              <w:t>ZABUDOWA</w:t>
            </w:r>
          </w:p>
        </w:tc>
      </w:tr>
      <w:tr w:rsidR="00C71A68" w:rsidRPr="00E765EF" w14:paraId="36195F24" w14:textId="77777777" w:rsidTr="00D5012D">
        <w:tc>
          <w:tcPr>
            <w:tcW w:w="567" w:type="dxa"/>
            <w:vAlign w:val="center"/>
          </w:tcPr>
          <w:p w14:paraId="7DABC05A" w14:textId="1D9F2FF3" w:rsidR="00C71A68" w:rsidRPr="00E765EF" w:rsidRDefault="00DD4177" w:rsidP="003B6000">
            <w:pPr>
              <w:suppressAutoHyphens/>
              <w:jc w:val="center"/>
            </w:pPr>
            <w:r>
              <w:t>1</w:t>
            </w:r>
          </w:p>
        </w:tc>
        <w:tc>
          <w:tcPr>
            <w:tcW w:w="10658" w:type="dxa"/>
          </w:tcPr>
          <w:p w14:paraId="40FF34CE" w14:textId="78E3D6FB" w:rsidR="00C71A68" w:rsidRPr="00E765EF" w:rsidRDefault="00C71A68" w:rsidP="00C71A68">
            <w:pPr>
              <w:shd w:val="clear" w:color="auto" w:fill="FFFFFF"/>
              <w:suppressAutoHyphens/>
              <w:jc w:val="both"/>
            </w:pPr>
            <w:r>
              <w:t>R</w:t>
            </w:r>
            <w:r w:rsidRPr="00C71A68">
              <w:t>ok produkcji kontenera i zabudowy medycznej 2023</w:t>
            </w:r>
          </w:p>
        </w:tc>
        <w:tc>
          <w:tcPr>
            <w:tcW w:w="4510" w:type="dxa"/>
          </w:tcPr>
          <w:p w14:paraId="1999A345" w14:textId="2D738C1A" w:rsidR="00C71A68" w:rsidRPr="00E765EF" w:rsidRDefault="00C71A68" w:rsidP="00A812A4">
            <w:pPr>
              <w:shd w:val="clear" w:color="auto" w:fill="FFFFFF"/>
              <w:suppressAutoHyphens/>
              <w:ind w:right="168"/>
              <w:jc w:val="both"/>
              <w:rPr>
                <w:b/>
                <w:bCs/>
                <w:sz w:val="22"/>
                <w:szCs w:val="22"/>
              </w:rPr>
            </w:pPr>
            <w:r>
              <w:rPr>
                <w:b/>
                <w:bCs/>
                <w:sz w:val="22"/>
                <w:szCs w:val="22"/>
              </w:rPr>
              <w:t>Podać rok produkcji</w:t>
            </w:r>
          </w:p>
        </w:tc>
      </w:tr>
      <w:tr w:rsidR="00003050" w:rsidRPr="00E765EF" w14:paraId="16E7DEDE" w14:textId="77777777" w:rsidTr="00D5012D">
        <w:tc>
          <w:tcPr>
            <w:tcW w:w="567" w:type="dxa"/>
            <w:vAlign w:val="center"/>
          </w:tcPr>
          <w:p w14:paraId="12842CD8" w14:textId="2187D08F" w:rsidR="00003050" w:rsidRPr="00E765EF" w:rsidRDefault="00DD4177" w:rsidP="003B6000">
            <w:pPr>
              <w:suppressAutoHyphens/>
              <w:jc w:val="center"/>
            </w:pPr>
            <w:r>
              <w:t>2</w:t>
            </w:r>
          </w:p>
        </w:tc>
        <w:tc>
          <w:tcPr>
            <w:tcW w:w="10658" w:type="dxa"/>
          </w:tcPr>
          <w:p w14:paraId="1D3BB595" w14:textId="2B9D5048" w:rsidR="005D1999" w:rsidRPr="00E765EF" w:rsidRDefault="005D1999" w:rsidP="005D1999">
            <w:pPr>
              <w:shd w:val="clear" w:color="auto" w:fill="FFFFFF"/>
              <w:tabs>
                <w:tab w:val="left" w:pos="1766"/>
              </w:tabs>
              <w:suppressAutoHyphens/>
              <w:jc w:val="both"/>
            </w:pPr>
            <w:r w:rsidRPr="00E765EF">
              <w:t xml:space="preserve">Wymiary wewnętrzne kontenera: </w:t>
            </w:r>
          </w:p>
          <w:p w14:paraId="16B1CD07" w14:textId="5F37078E" w:rsidR="005D1999" w:rsidRPr="00E765EF" w:rsidRDefault="005D1999" w:rsidP="00122362">
            <w:pPr>
              <w:pStyle w:val="Akapitzlist"/>
              <w:numPr>
                <w:ilvl w:val="0"/>
                <w:numId w:val="5"/>
              </w:numPr>
              <w:shd w:val="clear" w:color="auto" w:fill="FFFFFF"/>
              <w:tabs>
                <w:tab w:val="left" w:pos="1766"/>
              </w:tabs>
              <w:jc w:val="both"/>
              <w:rPr>
                <w:rFonts w:ascii="Times New Roman" w:hAnsi="Times New Roman" w:cs="Times New Roman"/>
              </w:rPr>
            </w:pPr>
            <w:r w:rsidRPr="00E765EF">
              <w:rPr>
                <w:rFonts w:ascii="Times New Roman" w:hAnsi="Times New Roman" w:cs="Times New Roman"/>
              </w:rPr>
              <w:t>Długość: minimum 3500 mm</w:t>
            </w:r>
          </w:p>
          <w:p w14:paraId="3E134C5A" w14:textId="2C5E1D4B" w:rsidR="005D1999" w:rsidRPr="00E765EF" w:rsidRDefault="005D1999" w:rsidP="00122362">
            <w:pPr>
              <w:pStyle w:val="Akapitzlist"/>
              <w:numPr>
                <w:ilvl w:val="0"/>
                <w:numId w:val="5"/>
              </w:numPr>
              <w:shd w:val="clear" w:color="auto" w:fill="FFFFFF"/>
              <w:tabs>
                <w:tab w:val="left" w:pos="1766"/>
              </w:tabs>
              <w:jc w:val="both"/>
              <w:rPr>
                <w:rFonts w:ascii="Times New Roman" w:hAnsi="Times New Roman" w:cs="Times New Roman"/>
              </w:rPr>
            </w:pPr>
            <w:r w:rsidRPr="00E765EF">
              <w:rPr>
                <w:rFonts w:ascii="Times New Roman" w:hAnsi="Times New Roman" w:cs="Times New Roman"/>
              </w:rPr>
              <w:t>Szerokość: minimum 2000 mm</w:t>
            </w:r>
          </w:p>
          <w:p w14:paraId="207DAA60" w14:textId="4017898B" w:rsidR="00003050" w:rsidRPr="00E765EF" w:rsidRDefault="005D1999" w:rsidP="00122362">
            <w:pPr>
              <w:pStyle w:val="Akapitzlist"/>
              <w:numPr>
                <w:ilvl w:val="0"/>
                <w:numId w:val="5"/>
              </w:numPr>
              <w:shd w:val="clear" w:color="auto" w:fill="FFFFFF"/>
              <w:tabs>
                <w:tab w:val="left" w:pos="1766"/>
              </w:tabs>
              <w:jc w:val="both"/>
              <w:rPr>
                <w:rFonts w:ascii="Times New Roman" w:hAnsi="Times New Roman" w:cs="Times New Roman"/>
              </w:rPr>
            </w:pPr>
            <w:r w:rsidRPr="00E765EF">
              <w:rPr>
                <w:rFonts w:ascii="Times New Roman" w:hAnsi="Times New Roman" w:cs="Times New Roman"/>
              </w:rPr>
              <w:t>Wysokość: minimum 1900 mm</w:t>
            </w:r>
          </w:p>
        </w:tc>
        <w:tc>
          <w:tcPr>
            <w:tcW w:w="4510" w:type="dxa"/>
          </w:tcPr>
          <w:p w14:paraId="08D96442" w14:textId="0A1D460E" w:rsidR="00003050" w:rsidRPr="00E765EF" w:rsidRDefault="00003050" w:rsidP="00A812A4">
            <w:pPr>
              <w:shd w:val="clear" w:color="auto" w:fill="FFFFFF"/>
              <w:suppressAutoHyphens/>
              <w:ind w:right="168"/>
              <w:jc w:val="both"/>
              <w:rPr>
                <w:b/>
                <w:bCs/>
                <w:sz w:val="22"/>
                <w:szCs w:val="22"/>
              </w:rPr>
            </w:pPr>
          </w:p>
        </w:tc>
      </w:tr>
      <w:tr w:rsidR="00EB267B" w:rsidRPr="00E765EF" w14:paraId="556D2CA0" w14:textId="77777777" w:rsidTr="000B5F2E">
        <w:tc>
          <w:tcPr>
            <w:tcW w:w="567" w:type="dxa"/>
            <w:vAlign w:val="center"/>
          </w:tcPr>
          <w:p w14:paraId="585DA88A" w14:textId="53B1C532" w:rsidR="00EB267B" w:rsidRPr="00E765EF" w:rsidRDefault="00DD4177" w:rsidP="003B6000">
            <w:pPr>
              <w:suppressAutoHyphens/>
              <w:jc w:val="center"/>
            </w:pPr>
            <w:r>
              <w:lastRenderedPageBreak/>
              <w:t>3</w:t>
            </w:r>
          </w:p>
        </w:tc>
        <w:tc>
          <w:tcPr>
            <w:tcW w:w="10658" w:type="dxa"/>
          </w:tcPr>
          <w:p w14:paraId="4F2ED2CD" w14:textId="384A5607" w:rsidR="005D1999" w:rsidRPr="00D72D6A" w:rsidRDefault="00D72D6A" w:rsidP="00D72D6A">
            <w:pPr>
              <w:shd w:val="clear" w:color="auto" w:fill="FFFFFF"/>
              <w:tabs>
                <w:tab w:val="left" w:pos="1766"/>
              </w:tabs>
              <w:suppressAutoHyphens/>
              <w:jc w:val="both"/>
            </w:pPr>
            <w:r w:rsidRPr="00D72D6A">
              <w:t>Antypoślizgowa podłoga, wzmocniona, połączona szczelnie z zabudową ścian (cokół).</w:t>
            </w:r>
          </w:p>
        </w:tc>
        <w:tc>
          <w:tcPr>
            <w:tcW w:w="4510" w:type="dxa"/>
          </w:tcPr>
          <w:p w14:paraId="5CB6371D" w14:textId="77777777" w:rsidR="00EB267B" w:rsidRPr="00E765EF" w:rsidRDefault="00EB267B" w:rsidP="003B6000">
            <w:pPr>
              <w:shd w:val="clear" w:color="auto" w:fill="FFFFFF"/>
              <w:suppressAutoHyphens/>
              <w:ind w:right="154"/>
            </w:pPr>
          </w:p>
        </w:tc>
      </w:tr>
      <w:tr w:rsidR="00D72D6A" w:rsidRPr="00E765EF" w14:paraId="617E4A8D" w14:textId="77777777" w:rsidTr="000B5F2E">
        <w:tc>
          <w:tcPr>
            <w:tcW w:w="567" w:type="dxa"/>
            <w:vAlign w:val="center"/>
          </w:tcPr>
          <w:p w14:paraId="295F31EE" w14:textId="65E6E4CE" w:rsidR="00D72D6A" w:rsidRPr="00E765EF" w:rsidRDefault="00DD4177" w:rsidP="003B6000">
            <w:pPr>
              <w:suppressAutoHyphens/>
              <w:jc w:val="center"/>
            </w:pPr>
            <w:r>
              <w:t>4</w:t>
            </w:r>
          </w:p>
        </w:tc>
        <w:tc>
          <w:tcPr>
            <w:tcW w:w="10658" w:type="dxa"/>
          </w:tcPr>
          <w:p w14:paraId="440B350D" w14:textId="6627D076" w:rsidR="00D72D6A" w:rsidRPr="00D72D6A" w:rsidRDefault="00D72D6A" w:rsidP="00D72D6A">
            <w:pPr>
              <w:shd w:val="clear" w:color="auto" w:fill="FFFFFF"/>
              <w:tabs>
                <w:tab w:val="left" w:pos="1215"/>
              </w:tabs>
              <w:suppressAutoHyphens/>
              <w:jc w:val="both"/>
            </w:pPr>
            <w:r w:rsidRPr="00386729">
              <w:rPr>
                <w:rFonts w:cstheme="minorHAnsi"/>
              </w:rPr>
              <w:t>Wzmocnione ściany boczne (wzmocnienie nie miejscowe lecz pełne) umożliwiające montaż sprzętu medycznego.</w:t>
            </w:r>
          </w:p>
        </w:tc>
        <w:tc>
          <w:tcPr>
            <w:tcW w:w="4510" w:type="dxa"/>
          </w:tcPr>
          <w:p w14:paraId="7CFF1966" w14:textId="77777777" w:rsidR="00D72D6A" w:rsidRPr="00E765EF" w:rsidRDefault="00D72D6A" w:rsidP="003B6000">
            <w:pPr>
              <w:shd w:val="clear" w:color="auto" w:fill="FFFFFF"/>
              <w:suppressAutoHyphens/>
              <w:ind w:right="154"/>
            </w:pPr>
          </w:p>
        </w:tc>
      </w:tr>
      <w:tr w:rsidR="00D72D6A" w:rsidRPr="00E765EF" w14:paraId="565EE950" w14:textId="77777777" w:rsidTr="000B5F2E">
        <w:tc>
          <w:tcPr>
            <w:tcW w:w="567" w:type="dxa"/>
            <w:vAlign w:val="center"/>
          </w:tcPr>
          <w:p w14:paraId="5A6E8E89" w14:textId="65E4A446" w:rsidR="00D72D6A" w:rsidRPr="00E765EF" w:rsidRDefault="00DD4177" w:rsidP="003B6000">
            <w:pPr>
              <w:suppressAutoHyphens/>
              <w:jc w:val="center"/>
            </w:pPr>
            <w:r>
              <w:t>5</w:t>
            </w:r>
          </w:p>
        </w:tc>
        <w:tc>
          <w:tcPr>
            <w:tcW w:w="10658" w:type="dxa"/>
          </w:tcPr>
          <w:p w14:paraId="5E5EFF2D" w14:textId="570C7013" w:rsidR="00D72D6A" w:rsidRPr="00D72D6A" w:rsidRDefault="00D72D6A" w:rsidP="00D72D6A">
            <w:pPr>
              <w:shd w:val="clear" w:color="auto" w:fill="FFFFFF"/>
              <w:tabs>
                <w:tab w:val="left" w:pos="1766"/>
              </w:tabs>
              <w:suppressAutoHyphens/>
              <w:jc w:val="both"/>
            </w:pPr>
            <w:r w:rsidRPr="00386729">
              <w:rPr>
                <w:rFonts w:cstheme="minorHAnsi"/>
              </w:rPr>
              <w:t>Ściany boczne i sufit łatwo zmywalne</w:t>
            </w:r>
            <w:r>
              <w:rPr>
                <w:rFonts w:cstheme="minorHAnsi"/>
              </w:rPr>
              <w:t xml:space="preserve"> </w:t>
            </w:r>
            <w:r w:rsidRPr="00386729">
              <w:rPr>
                <w:rFonts w:cstheme="minorHAnsi"/>
              </w:rPr>
              <w:t>i odporne na środki dezynfekujące</w:t>
            </w:r>
            <w:r>
              <w:rPr>
                <w:rFonts w:cstheme="minorHAnsi"/>
              </w:rPr>
              <w:t>.</w:t>
            </w:r>
          </w:p>
        </w:tc>
        <w:tc>
          <w:tcPr>
            <w:tcW w:w="4510" w:type="dxa"/>
          </w:tcPr>
          <w:p w14:paraId="7D704047" w14:textId="77777777" w:rsidR="00D72D6A" w:rsidRPr="00E765EF" w:rsidRDefault="00D72D6A" w:rsidP="003B6000">
            <w:pPr>
              <w:shd w:val="clear" w:color="auto" w:fill="FFFFFF"/>
              <w:suppressAutoHyphens/>
              <w:ind w:right="154"/>
            </w:pPr>
          </w:p>
        </w:tc>
      </w:tr>
      <w:tr w:rsidR="00D72D6A" w:rsidRPr="00E765EF" w14:paraId="5617082C" w14:textId="77777777" w:rsidTr="000B5F2E">
        <w:tc>
          <w:tcPr>
            <w:tcW w:w="567" w:type="dxa"/>
            <w:vAlign w:val="center"/>
          </w:tcPr>
          <w:p w14:paraId="161C667D" w14:textId="0F7F11C9" w:rsidR="00D72D6A" w:rsidRPr="00E765EF" w:rsidRDefault="00DD4177" w:rsidP="003B6000">
            <w:pPr>
              <w:suppressAutoHyphens/>
              <w:jc w:val="center"/>
            </w:pPr>
            <w:r>
              <w:t>6</w:t>
            </w:r>
          </w:p>
        </w:tc>
        <w:tc>
          <w:tcPr>
            <w:tcW w:w="10658" w:type="dxa"/>
          </w:tcPr>
          <w:p w14:paraId="5A94892C" w14:textId="48303EB1" w:rsidR="00D72D6A" w:rsidRPr="00D72D6A" w:rsidRDefault="00D72D6A" w:rsidP="00D72D6A">
            <w:pPr>
              <w:shd w:val="clear" w:color="auto" w:fill="FFFFFF"/>
              <w:tabs>
                <w:tab w:val="left" w:pos="1766"/>
              </w:tabs>
              <w:suppressAutoHyphens/>
              <w:jc w:val="both"/>
            </w:pPr>
            <w:r>
              <w:rPr>
                <w:rFonts w:cstheme="minorHAnsi"/>
                <w:color w:val="000000"/>
              </w:rPr>
              <w:t xml:space="preserve">Przy ścianie działowej u wezgłowia noszy wbudowany w zabudowę meblową kosz. </w:t>
            </w:r>
          </w:p>
        </w:tc>
        <w:tc>
          <w:tcPr>
            <w:tcW w:w="4510" w:type="dxa"/>
          </w:tcPr>
          <w:p w14:paraId="0F5F4CEE" w14:textId="77777777" w:rsidR="00D72D6A" w:rsidRPr="00E765EF" w:rsidRDefault="00D72D6A" w:rsidP="003B6000">
            <w:pPr>
              <w:shd w:val="clear" w:color="auto" w:fill="FFFFFF"/>
              <w:suppressAutoHyphens/>
              <w:ind w:right="154"/>
            </w:pPr>
          </w:p>
        </w:tc>
      </w:tr>
      <w:tr w:rsidR="00D72D6A" w:rsidRPr="00E765EF" w14:paraId="04089990" w14:textId="77777777" w:rsidTr="000B5F2E">
        <w:tc>
          <w:tcPr>
            <w:tcW w:w="567" w:type="dxa"/>
            <w:vAlign w:val="center"/>
          </w:tcPr>
          <w:p w14:paraId="5855CED7" w14:textId="7F08D2D9" w:rsidR="00D72D6A" w:rsidRPr="00E765EF" w:rsidRDefault="00DD4177" w:rsidP="003B6000">
            <w:pPr>
              <w:suppressAutoHyphens/>
              <w:jc w:val="center"/>
            </w:pPr>
            <w:r>
              <w:t>7</w:t>
            </w:r>
          </w:p>
        </w:tc>
        <w:tc>
          <w:tcPr>
            <w:tcW w:w="10658" w:type="dxa"/>
          </w:tcPr>
          <w:p w14:paraId="072A9B4F" w14:textId="77777777" w:rsidR="00D72D6A" w:rsidRPr="00E765EF" w:rsidRDefault="00D72D6A" w:rsidP="00542BE7">
            <w:pPr>
              <w:shd w:val="clear" w:color="auto" w:fill="FFFFFF"/>
              <w:suppressAutoHyphens/>
              <w:ind w:right="72"/>
              <w:jc w:val="both"/>
            </w:pPr>
            <w:r w:rsidRPr="00E765EF">
              <w:t>Drzwi zabudowa kontenerowa:</w:t>
            </w:r>
          </w:p>
          <w:p w14:paraId="2801CDEA" w14:textId="3FF3E134" w:rsidR="00D72D6A" w:rsidRDefault="00D72D6A" w:rsidP="00542BE7">
            <w:pPr>
              <w:pStyle w:val="Akapitzlist"/>
              <w:numPr>
                <w:ilvl w:val="0"/>
                <w:numId w:val="6"/>
              </w:numPr>
              <w:shd w:val="clear" w:color="auto" w:fill="FFFFFF"/>
              <w:ind w:right="72"/>
              <w:jc w:val="both"/>
              <w:rPr>
                <w:rFonts w:ascii="Times New Roman" w:hAnsi="Times New Roman" w:cs="Times New Roman"/>
              </w:rPr>
            </w:pPr>
            <w:r w:rsidRPr="00E765EF">
              <w:rPr>
                <w:rFonts w:ascii="Times New Roman" w:hAnsi="Times New Roman" w:cs="Times New Roman"/>
              </w:rPr>
              <w:t xml:space="preserve">Lewa ściana </w:t>
            </w:r>
            <w:r>
              <w:rPr>
                <w:rFonts w:ascii="Times New Roman" w:hAnsi="Times New Roman" w:cs="Times New Roman"/>
              </w:rPr>
              <w:t>przednia (umiejscowienie zaraz za drzwiami kierowcy)</w:t>
            </w:r>
            <w:r w:rsidRPr="00E765EF">
              <w:rPr>
                <w:rFonts w:ascii="Times New Roman" w:hAnsi="Times New Roman" w:cs="Times New Roman"/>
              </w:rPr>
              <w:t xml:space="preserve">, drzwi </w:t>
            </w:r>
            <w:r>
              <w:rPr>
                <w:rFonts w:ascii="Times New Roman" w:hAnsi="Times New Roman" w:cs="Times New Roman"/>
              </w:rPr>
              <w:t>dwuskrzydłowe</w:t>
            </w:r>
            <w:r w:rsidRPr="00E765EF">
              <w:rPr>
                <w:rFonts w:ascii="Times New Roman" w:hAnsi="Times New Roman" w:cs="Times New Roman"/>
              </w:rPr>
              <w:t xml:space="preserve"> </w:t>
            </w:r>
            <w:r>
              <w:rPr>
                <w:rFonts w:ascii="Times New Roman" w:hAnsi="Times New Roman" w:cs="Times New Roman"/>
              </w:rPr>
              <w:t xml:space="preserve">bez szyby </w:t>
            </w:r>
            <w:r w:rsidRPr="00E765EF">
              <w:rPr>
                <w:rFonts w:ascii="Times New Roman" w:hAnsi="Times New Roman" w:cs="Times New Roman"/>
              </w:rPr>
              <w:t>do schowka</w:t>
            </w:r>
            <w:r>
              <w:rPr>
                <w:rFonts w:ascii="Times New Roman" w:hAnsi="Times New Roman" w:cs="Times New Roman"/>
              </w:rPr>
              <w:t xml:space="preserve"> technicznego:</w:t>
            </w:r>
          </w:p>
          <w:p w14:paraId="112FBD35" w14:textId="4AC7142C" w:rsidR="00D72D6A" w:rsidRDefault="00D72D6A" w:rsidP="00542BE7">
            <w:pPr>
              <w:pStyle w:val="Akapitzlist"/>
              <w:shd w:val="clear" w:color="auto" w:fill="FFFFFF"/>
              <w:ind w:right="72"/>
              <w:jc w:val="both"/>
              <w:rPr>
                <w:rFonts w:ascii="Times New Roman" w:hAnsi="Times New Roman" w:cs="Times New Roman"/>
              </w:rPr>
            </w:pPr>
            <w:r>
              <w:rPr>
                <w:rFonts w:ascii="Times New Roman" w:hAnsi="Times New Roman" w:cs="Times New Roman"/>
              </w:rPr>
              <w:t>Otwierane o kąt min. 80 stopni.</w:t>
            </w:r>
          </w:p>
          <w:p w14:paraId="0C679A8B" w14:textId="77777777" w:rsidR="00D72D6A" w:rsidRPr="00CF68CF" w:rsidRDefault="00D72D6A" w:rsidP="00542BE7">
            <w:pPr>
              <w:pStyle w:val="Akapitzlist"/>
              <w:shd w:val="clear" w:color="auto" w:fill="FFFFFF"/>
              <w:ind w:right="72"/>
              <w:jc w:val="both"/>
            </w:pPr>
            <w:r w:rsidRPr="00CF68CF">
              <w:t xml:space="preserve">W górnej części  przestrzeń w której znajdują się wszystkie sterownik, bezpieczniki, przekaźniki urządzeń montowanych na etapie wykonywania zabudowy specjalnej. </w:t>
            </w:r>
          </w:p>
          <w:p w14:paraId="7DA08C8D" w14:textId="77777777" w:rsidR="00D72D6A" w:rsidRPr="00CF68CF" w:rsidRDefault="00D72D6A" w:rsidP="00542BE7">
            <w:pPr>
              <w:pStyle w:val="Akapitzlist"/>
              <w:shd w:val="clear" w:color="auto" w:fill="FFFFFF"/>
              <w:ind w:right="72"/>
              <w:jc w:val="both"/>
            </w:pPr>
            <w:r w:rsidRPr="00CF68CF">
              <w:t>Miejsce oraz system mocowania min. 3 szt. kasków.</w:t>
            </w:r>
          </w:p>
          <w:p w14:paraId="133CF70F" w14:textId="77777777" w:rsidR="00D72D6A" w:rsidRPr="00CF68CF" w:rsidRDefault="00D72D6A" w:rsidP="00542BE7">
            <w:pPr>
              <w:pStyle w:val="Akapitzlist"/>
              <w:shd w:val="clear" w:color="auto" w:fill="FFFFFF"/>
              <w:ind w:right="72"/>
              <w:jc w:val="both"/>
            </w:pPr>
            <w:r w:rsidRPr="00CF68CF">
              <w:t xml:space="preserve">W schowku wyposażenie techniczne, łom, klin pod koła. </w:t>
            </w:r>
          </w:p>
          <w:p w14:paraId="24DEBB6A" w14:textId="20B4164A" w:rsidR="00D72D6A" w:rsidRPr="00542BE7" w:rsidRDefault="00D72D6A" w:rsidP="00542BE7">
            <w:pPr>
              <w:pStyle w:val="Akapitzlist"/>
              <w:shd w:val="clear" w:color="auto" w:fill="FFFFFF"/>
              <w:ind w:right="72"/>
              <w:jc w:val="both"/>
              <w:rPr>
                <w:color w:val="000000" w:themeColor="text1"/>
              </w:rPr>
            </w:pPr>
            <w:r w:rsidRPr="00CF68CF">
              <w:t xml:space="preserve">Uchwyt </w:t>
            </w:r>
            <w:r w:rsidRPr="00542BE7">
              <w:rPr>
                <w:color w:val="000000" w:themeColor="text1"/>
              </w:rPr>
              <w:t>umożliwiający mocowanie min</w:t>
            </w:r>
            <w:r>
              <w:rPr>
                <w:color w:val="000000" w:themeColor="text1"/>
              </w:rPr>
              <w:t>imum</w:t>
            </w:r>
            <w:r w:rsidRPr="00542BE7">
              <w:rPr>
                <w:color w:val="000000" w:themeColor="text1"/>
              </w:rPr>
              <w:t xml:space="preserve"> </w:t>
            </w:r>
            <w:r>
              <w:rPr>
                <w:color w:val="000000" w:themeColor="text1"/>
              </w:rPr>
              <w:t>2 szt. butli tlenowych o minimalnej</w:t>
            </w:r>
            <w:r w:rsidRPr="00542BE7">
              <w:rPr>
                <w:color w:val="000000" w:themeColor="text1"/>
              </w:rPr>
              <w:t xml:space="preserve"> poj</w:t>
            </w:r>
            <w:r>
              <w:rPr>
                <w:color w:val="000000" w:themeColor="text1"/>
              </w:rPr>
              <w:t>emności</w:t>
            </w:r>
            <w:r w:rsidRPr="00542BE7">
              <w:rPr>
                <w:color w:val="000000" w:themeColor="text1"/>
              </w:rPr>
              <w:t xml:space="preserve"> </w:t>
            </w:r>
            <w:r>
              <w:rPr>
                <w:color w:val="000000" w:themeColor="text1"/>
              </w:rPr>
              <w:br/>
            </w:r>
            <w:r w:rsidRPr="00542BE7">
              <w:rPr>
                <w:color w:val="000000" w:themeColor="text1"/>
              </w:rPr>
              <w:t>10</w:t>
            </w:r>
            <w:r>
              <w:rPr>
                <w:color w:val="000000" w:themeColor="text1"/>
              </w:rPr>
              <w:t xml:space="preserve"> litrów </w:t>
            </w:r>
            <w:r w:rsidRPr="00542BE7">
              <w:rPr>
                <w:color w:val="000000" w:themeColor="text1"/>
              </w:rPr>
              <w:t>każda</w:t>
            </w:r>
            <w:r>
              <w:rPr>
                <w:color w:val="000000" w:themeColor="text1"/>
              </w:rPr>
              <w:t>.</w:t>
            </w:r>
          </w:p>
          <w:p w14:paraId="664600C7" w14:textId="1847EAB7" w:rsidR="00D72D6A" w:rsidRPr="00542BE7" w:rsidRDefault="00D72D6A" w:rsidP="00542BE7">
            <w:pPr>
              <w:pStyle w:val="Akapitzlist"/>
              <w:shd w:val="clear" w:color="auto" w:fill="FFFFFF"/>
              <w:ind w:right="72"/>
              <w:jc w:val="both"/>
              <w:rPr>
                <w:rFonts w:ascii="Times New Roman" w:hAnsi="Times New Roman" w:cs="Times New Roman"/>
                <w:color w:val="000000" w:themeColor="text1"/>
              </w:rPr>
            </w:pPr>
            <w:r w:rsidRPr="00542BE7">
              <w:rPr>
                <w:rFonts w:ascii="Times New Roman" w:hAnsi="Times New Roman" w:cs="Times New Roman"/>
                <w:color w:val="000000" w:themeColor="text1"/>
              </w:rPr>
              <w:t>Dodatkowy uchwyt na aparat powietrzny wraz z przewodem doprowadzającym do panelu sufitowego oraz gniazdem przyłączeniowym.</w:t>
            </w:r>
          </w:p>
          <w:p w14:paraId="7C52EAE1" w14:textId="29484626" w:rsidR="00D72D6A" w:rsidRPr="00E476C8" w:rsidRDefault="00D72D6A" w:rsidP="00E476C8">
            <w:pPr>
              <w:pStyle w:val="Akapitzlist"/>
              <w:numPr>
                <w:ilvl w:val="0"/>
                <w:numId w:val="6"/>
              </w:numPr>
              <w:shd w:val="clear" w:color="auto" w:fill="FFFFFF"/>
              <w:ind w:right="72"/>
              <w:jc w:val="both"/>
            </w:pPr>
            <w:r w:rsidRPr="00E765EF">
              <w:rPr>
                <w:rFonts w:ascii="Times New Roman" w:hAnsi="Times New Roman" w:cs="Times New Roman"/>
              </w:rPr>
              <w:t>Lewa ściana tylna, drzwi do schowka</w:t>
            </w:r>
            <w:r>
              <w:rPr>
                <w:rFonts w:ascii="Times New Roman" w:hAnsi="Times New Roman" w:cs="Times New Roman"/>
              </w:rPr>
              <w:t xml:space="preserve"> za którymi znajduje się tzw. wyposażenie ortopedyczne,</w:t>
            </w:r>
            <w:r>
              <w:rPr>
                <w:rFonts w:ascii="Calibri" w:eastAsia="Calibri" w:hAnsi="Calibri" w:cstheme="minorHAnsi"/>
                <w:sz w:val="22"/>
                <w:szCs w:val="22"/>
                <w:lang w:eastAsia="en-US"/>
              </w:rPr>
              <w:t xml:space="preserve"> </w:t>
            </w:r>
            <w:r w:rsidRPr="00E476C8">
              <w:lastRenderedPageBreak/>
              <w:t>umożliwiający mocowanie min:</w:t>
            </w:r>
          </w:p>
          <w:p w14:paraId="1409A94F" w14:textId="313BBD41" w:rsidR="00D72D6A" w:rsidRPr="00E476C8" w:rsidRDefault="00D72D6A" w:rsidP="003D6BF5">
            <w:pPr>
              <w:pStyle w:val="Akapitzlist"/>
              <w:numPr>
                <w:ilvl w:val="0"/>
                <w:numId w:val="44"/>
              </w:numPr>
              <w:shd w:val="clear" w:color="auto" w:fill="FFFFFF"/>
              <w:ind w:left="1207" w:right="72"/>
              <w:jc w:val="both"/>
            </w:pPr>
            <w:r w:rsidRPr="00E476C8">
              <w:t>materaca próżniowego (z zamontowanym materacem)</w:t>
            </w:r>
          </w:p>
          <w:p w14:paraId="51B10102" w14:textId="0D8D2919" w:rsidR="00D72D6A" w:rsidRPr="00E476C8" w:rsidRDefault="00D72D6A" w:rsidP="003D6BF5">
            <w:pPr>
              <w:pStyle w:val="Akapitzlist"/>
              <w:numPr>
                <w:ilvl w:val="0"/>
                <w:numId w:val="44"/>
              </w:numPr>
              <w:shd w:val="clear" w:color="auto" w:fill="FFFFFF"/>
              <w:ind w:left="1207" w:right="72"/>
              <w:jc w:val="both"/>
            </w:pPr>
            <w:r w:rsidRPr="00E476C8">
              <w:t>krzesełka kardiologicznego także z systemem płozowym</w:t>
            </w:r>
          </w:p>
          <w:p w14:paraId="0E80843E" w14:textId="548C0A53" w:rsidR="00D72D6A" w:rsidRPr="00E476C8" w:rsidRDefault="00D72D6A" w:rsidP="003D6BF5">
            <w:pPr>
              <w:pStyle w:val="Akapitzlist"/>
              <w:numPr>
                <w:ilvl w:val="0"/>
                <w:numId w:val="44"/>
              </w:numPr>
              <w:shd w:val="clear" w:color="auto" w:fill="FFFFFF"/>
              <w:ind w:left="1207" w:right="72"/>
              <w:jc w:val="both"/>
            </w:pPr>
            <w:r w:rsidRPr="00E476C8">
              <w:t>deski ortopedycznej dla dorosłych oraz dla dzieci</w:t>
            </w:r>
          </w:p>
          <w:p w14:paraId="735E022E" w14:textId="722922F0" w:rsidR="00D72D6A" w:rsidRPr="00E476C8" w:rsidRDefault="00D72D6A" w:rsidP="003D6BF5">
            <w:pPr>
              <w:pStyle w:val="Akapitzlist"/>
              <w:numPr>
                <w:ilvl w:val="0"/>
                <w:numId w:val="44"/>
              </w:numPr>
              <w:shd w:val="clear" w:color="auto" w:fill="FFFFFF"/>
              <w:ind w:left="1207" w:right="72"/>
              <w:jc w:val="both"/>
            </w:pPr>
            <w:r w:rsidRPr="00E476C8">
              <w:t>noszy podbierakowych</w:t>
            </w:r>
          </w:p>
          <w:p w14:paraId="78869FBC" w14:textId="1F56F6AE" w:rsidR="00D72D6A" w:rsidRPr="00E476C8" w:rsidRDefault="00D72D6A" w:rsidP="003D6BF5">
            <w:pPr>
              <w:pStyle w:val="Akapitzlist"/>
              <w:numPr>
                <w:ilvl w:val="0"/>
                <w:numId w:val="44"/>
              </w:numPr>
              <w:shd w:val="clear" w:color="auto" w:fill="FFFFFF"/>
              <w:ind w:left="1207" w:right="72"/>
              <w:jc w:val="both"/>
            </w:pPr>
            <w:r w:rsidRPr="00E476C8">
              <w:t>szyn Kramera (z zamontowanym zestawem szyn)</w:t>
            </w:r>
          </w:p>
          <w:p w14:paraId="5FAAE768" w14:textId="15800357" w:rsidR="00D72D6A" w:rsidRPr="00E476C8" w:rsidRDefault="00D72D6A" w:rsidP="003D6BF5">
            <w:pPr>
              <w:pStyle w:val="Akapitzlist"/>
              <w:numPr>
                <w:ilvl w:val="0"/>
                <w:numId w:val="44"/>
              </w:numPr>
              <w:shd w:val="clear" w:color="auto" w:fill="FFFFFF"/>
              <w:ind w:left="1207" w:right="72"/>
              <w:jc w:val="both"/>
            </w:pPr>
            <w:r w:rsidRPr="00E476C8">
              <w:t>kamizelki KED</w:t>
            </w:r>
          </w:p>
          <w:p w14:paraId="7D4317AA" w14:textId="20683441" w:rsidR="00D72D6A" w:rsidRPr="00E765EF" w:rsidRDefault="00D72D6A" w:rsidP="00542BE7">
            <w:pPr>
              <w:pStyle w:val="Akapitzlist"/>
              <w:shd w:val="clear" w:color="auto" w:fill="FFFFFF"/>
              <w:ind w:right="72"/>
              <w:jc w:val="both"/>
              <w:rPr>
                <w:rFonts w:ascii="Times New Roman" w:hAnsi="Times New Roman" w:cs="Times New Roman"/>
              </w:rPr>
            </w:pPr>
            <w:r w:rsidRPr="00E765EF">
              <w:rPr>
                <w:rFonts w:ascii="Times New Roman" w:hAnsi="Times New Roman" w:cs="Times New Roman"/>
              </w:rPr>
              <w:t>Kąt otwierania dr</w:t>
            </w:r>
            <w:r>
              <w:rPr>
                <w:rFonts w:ascii="Times New Roman" w:hAnsi="Times New Roman" w:cs="Times New Roman"/>
              </w:rPr>
              <w:t>zwi w kierunku jazdy 180 stopni.</w:t>
            </w:r>
          </w:p>
          <w:p w14:paraId="45CA4EF0" w14:textId="61E364A7" w:rsidR="00D72D6A" w:rsidRPr="00E765EF" w:rsidRDefault="00D72D6A" w:rsidP="00542BE7">
            <w:pPr>
              <w:pStyle w:val="Akapitzlist"/>
              <w:numPr>
                <w:ilvl w:val="0"/>
                <w:numId w:val="6"/>
              </w:numPr>
              <w:shd w:val="clear" w:color="auto" w:fill="FFFFFF"/>
              <w:ind w:right="72"/>
              <w:jc w:val="both"/>
              <w:rPr>
                <w:rFonts w:ascii="Times New Roman" w:hAnsi="Times New Roman" w:cs="Times New Roman"/>
              </w:rPr>
            </w:pPr>
            <w:r w:rsidRPr="00E765EF">
              <w:rPr>
                <w:rFonts w:ascii="Times New Roman" w:hAnsi="Times New Roman" w:cs="Times New Roman"/>
              </w:rPr>
              <w:t>Ściana tylna, drzwi tylne podwójne</w:t>
            </w:r>
            <w:r>
              <w:rPr>
                <w:rFonts w:ascii="Times New Roman" w:hAnsi="Times New Roman" w:cs="Times New Roman"/>
              </w:rPr>
              <w:t xml:space="preserve"> (dwuskrzydłowe) przeszklone</w:t>
            </w:r>
            <w:r w:rsidRPr="00E765EF">
              <w:rPr>
                <w:rFonts w:ascii="Times New Roman" w:hAnsi="Times New Roman" w:cs="Times New Roman"/>
              </w:rPr>
              <w:t>:</w:t>
            </w:r>
          </w:p>
          <w:p w14:paraId="49EED107" w14:textId="04EF737C" w:rsidR="00D72D6A" w:rsidRPr="00E765EF" w:rsidRDefault="00D72D6A" w:rsidP="00542BE7">
            <w:pPr>
              <w:pStyle w:val="Akapitzlist"/>
              <w:shd w:val="clear" w:color="auto" w:fill="FFFFFF"/>
              <w:ind w:right="72"/>
              <w:jc w:val="both"/>
              <w:rPr>
                <w:rFonts w:ascii="Times New Roman" w:hAnsi="Times New Roman" w:cs="Times New Roman"/>
              </w:rPr>
            </w:pPr>
            <w:r w:rsidRPr="00E765EF">
              <w:rPr>
                <w:rFonts w:ascii="Times New Roman" w:hAnsi="Times New Roman" w:cs="Times New Roman"/>
              </w:rPr>
              <w:t xml:space="preserve">Kąt otwierania drzwi </w:t>
            </w:r>
            <w:r>
              <w:rPr>
                <w:rFonts w:ascii="Times New Roman" w:hAnsi="Times New Roman" w:cs="Times New Roman"/>
              </w:rPr>
              <w:t>minimum 90</w:t>
            </w:r>
            <w:r w:rsidRPr="00E765EF">
              <w:rPr>
                <w:rFonts w:ascii="Times New Roman" w:hAnsi="Times New Roman" w:cs="Times New Roman"/>
              </w:rPr>
              <w:t xml:space="preserve"> stopni.</w:t>
            </w:r>
          </w:p>
          <w:p w14:paraId="1CF32F7B" w14:textId="5CFCDE63" w:rsidR="00D72D6A" w:rsidRPr="00E765EF" w:rsidRDefault="00D72D6A" w:rsidP="00542BE7">
            <w:pPr>
              <w:pStyle w:val="Akapitzlist"/>
              <w:shd w:val="clear" w:color="auto" w:fill="FFFFFF"/>
              <w:ind w:right="72"/>
              <w:jc w:val="both"/>
              <w:rPr>
                <w:rFonts w:ascii="Times New Roman" w:hAnsi="Times New Roman" w:cs="Times New Roman"/>
              </w:rPr>
            </w:pPr>
            <w:r>
              <w:rPr>
                <w:rFonts w:ascii="Times New Roman" w:hAnsi="Times New Roman" w:cs="Times New Roman"/>
              </w:rPr>
              <w:t>Okno stałe - okna z hartowaną szybą.</w:t>
            </w:r>
          </w:p>
          <w:p w14:paraId="38713C21" w14:textId="77777777" w:rsidR="00D72D6A" w:rsidRPr="00E765EF" w:rsidRDefault="00D72D6A" w:rsidP="00542BE7">
            <w:pPr>
              <w:pStyle w:val="Akapitzlist"/>
              <w:shd w:val="clear" w:color="auto" w:fill="FFFFFF"/>
              <w:ind w:right="72"/>
              <w:jc w:val="both"/>
              <w:rPr>
                <w:rFonts w:ascii="Times New Roman" w:hAnsi="Times New Roman" w:cs="Times New Roman"/>
              </w:rPr>
            </w:pPr>
            <w:r w:rsidRPr="00E765EF">
              <w:rPr>
                <w:rFonts w:ascii="Times New Roman" w:hAnsi="Times New Roman" w:cs="Times New Roman"/>
              </w:rPr>
              <w:t>Umiejscowienie:</w:t>
            </w:r>
          </w:p>
          <w:p w14:paraId="6B1C8B89" w14:textId="77777777" w:rsidR="00D72D6A" w:rsidRPr="00E765EF" w:rsidRDefault="00D72D6A" w:rsidP="00542BE7">
            <w:pPr>
              <w:pStyle w:val="Akapitzlist"/>
              <w:shd w:val="clear" w:color="auto" w:fill="FFFFFF"/>
              <w:ind w:right="72"/>
              <w:jc w:val="both"/>
              <w:rPr>
                <w:rFonts w:ascii="Times New Roman" w:hAnsi="Times New Roman" w:cs="Times New Roman"/>
              </w:rPr>
            </w:pPr>
            <w:r w:rsidRPr="00E765EF">
              <w:rPr>
                <w:rFonts w:ascii="Times New Roman" w:hAnsi="Times New Roman" w:cs="Times New Roman"/>
              </w:rPr>
              <w:t>- 1x na lewych drzwiach tylnych,</w:t>
            </w:r>
          </w:p>
          <w:p w14:paraId="397F1C34" w14:textId="59AA4C6D" w:rsidR="00D72D6A" w:rsidRPr="00E765EF" w:rsidRDefault="00D72D6A" w:rsidP="00542BE7">
            <w:pPr>
              <w:pStyle w:val="Akapitzlist"/>
              <w:shd w:val="clear" w:color="auto" w:fill="FFFFFF"/>
              <w:ind w:right="72"/>
              <w:jc w:val="both"/>
              <w:rPr>
                <w:rFonts w:ascii="Times New Roman" w:hAnsi="Times New Roman" w:cs="Times New Roman"/>
              </w:rPr>
            </w:pPr>
            <w:r w:rsidRPr="00E765EF">
              <w:rPr>
                <w:rFonts w:ascii="Times New Roman" w:hAnsi="Times New Roman" w:cs="Times New Roman"/>
              </w:rPr>
              <w:t>- 1x na prawych drzwiach tylnych.</w:t>
            </w:r>
          </w:p>
          <w:p w14:paraId="6256FC97" w14:textId="5D55714E" w:rsidR="00D72D6A" w:rsidRPr="00E765EF" w:rsidRDefault="00D72D6A" w:rsidP="00542BE7">
            <w:pPr>
              <w:pStyle w:val="Akapitzlist"/>
              <w:numPr>
                <w:ilvl w:val="0"/>
                <w:numId w:val="6"/>
              </w:numPr>
              <w:shd w:val="clear" w:color="auto" w:fill="FFFFFF"/>
              <w:ind w:right="72"/>
              <w:jc w:val="both"/>
              <w:rPr>
                <w:rFonts w:ascii="Times New Roman" w:hAnsi="Times New Roman" w:cs="Times New Roman"/>
              </w:rPr>
            </w:pPr>
            <w:r w:rsidRPr="00E765EF">
              <w:rPr>
                <w:rFonts w:ascii="Times New Roman" w:hAnsi="Times New Roman" w:cs="Times New Roman"/>
              </w:rPr>
              <w:t>Prawa ściana przednia</w:t>
            </w:r>
            <w:r>
              <w:rPr>
                <w:rFonts w:ascii="Times New Roman" w:hAnsi="Times New Roman" w:cs="Times New Roman"/>
              </w:rPr>
              <w:t>, drzwi obrotowe do schowka.</w:t>
            </w:r>
          </w:p>
          <w:p w14:paraId="3D5591AB" w14:textId="502675DE" w:rsidR="00D72D6A" w:rsidRPr="00E765EF" w:rsidRDefault="00D72D6A" w:rsidP="00542BE7">
            <w:pPr>
              <w:pStyle w:val="Akapitzlist"/>
              <w:numPr>
                <w:ilvl w:val="0"/>
                <w:numId w:val="6"/>
              </w:numPr>
              <w:shd w:val="clear" w:color="auto" w:fill="FFFFFF"/>
              <w:ind w:right="72"/>
              <w:jc w:val="both"/>
              <w:rPr>
                <w:rFonts w:ascii="Times New Roman" w:hAnsi="Times New Roman" w:cs="Times New Roman"/>
              </w:rPr>
            </w:pPr>
            <w:r w:rsidRPr="00E765EF">
              <w:rPr>
                <w:rFonts w:ascii="Times New Roman" w:hAnsi="Times New Roman" w:cs="Times New Roman"/>
              </w:rPr>
              <w:t>Prawa ściana przednia – drzwi wejściowe przesuwne</w:t>
            </w:r>
            <w:r>
              <w:rPr>
                <w:rFonts w:ascii="Times New Roman" w:hAnsi="Times New Roman" w:cs="Times New Roman"/>
              </w:rPr>
              <w:t xml:space="preserve"> do tyłu</w:t>
            </w:r>
            <w:r w:rsidRPr="00E765EF">
              <w:rPr>
                <w:rFonts w:ascii="Times New Roman" w:hAnsi="Times New Roman" w:cs="Times New Roman"/>
              </w:rPr>
              <w:t>:</w:t>
            </w:r>
          </w:p>
          <w:p w14:paraId="01D54E4C" w14:textId="6C83431D" w:rsidR="00D72D6A" w:rsidRPr="00E765EF" w:rsidRDefault="00D72D6A" w:rsidP="00542BE7">
            <w:pPr>
              <w:pStyle w:val="Akapitzlist"/>
              <w:shd w:val="clear" w:color="auto" w:fill="FFFFFF"/>
              <w:ind w:right="72"/>
              <w:jc w:val="both"/>
              <w:rPr>
                <w:rFonts w:ascii="Times New Roman" w:hAnsi="Times New Roman" w:cs="Times New Roman"/>
              </w:rPr>
            </w:pPr>
            <w:r w:rsidRPr="00E765EF">
              <w:rPr>
                <w:rFonts w:ascii="Times New Roman" w:hAnsi="Times New Roman" w:cs="Times New Roman"/>
              </w:rPr>
              <w:t>Drzwi wyposażone w duży uchwyt wewnętrzny oraz zewnętrzny</w:t>
            </w:r>
            <w:r>
              <w:rPr>
                <w:rFonts w:ascii="Times New Roman" w:hAnsi="Times New Roman" w:cs="Times New Roman"/>
              </w:rPr>
              <w:t>.</w:t>
            </w:r>
            <w:r w:rsidRPr="00E765EF">
              <w:rPr>
                <w:rFonts w:ascii="Times New Roman" w:hAnsi="Times New Roman" w:cs="Times New Roman"/>
              </w:rPr>
              <w:t xml:space="preserve"> Dodatkowo zewnętrzny uchwyt muszelkowy.</w:t>
            </w:r>
          </w:p>
          <w:p w14:paraId="19E0C5D0" w14:textId="4908CCA9" w:rsidR="00D72D6A" w:rsidRPr="00E765EF" w:rsidRDefault="00D72D6A" w:rsidP="00542BE7">
            <w:pPr>
              <w:pStyle w:val="Akapitzlist"/>
              <w:shd w:val="clear" w:color="auto" w:fill="FFFFFF"/>
              <w:ind w:right="72"/>
              <w:jc w:val="both"/>
              <w:rPr>
                <w:rFonts w:ascii="Times New Roman" w:hAnsi="Times New Roman" w:cs="Times New Roman"/>
              </w:rPr>
            </w:pPr>
            <w:r w:rsidRPr="00E765EF">
              <w:rPr>
                <w:rFonts w:ascii="Times New Roman" w:hAnsi="Times New Roman" w:cs="Times New Roman"/>
              </w:rPr>
              <w:t xml:space="preserve">Okno przesuwne – okna z hartowaną szybą. </w:t>
            </w:r>
          </w:p>
          <w:p w14:paraId="227F1F02" w14:textId="7684481E" w:rsidR="00D72D6A" w:rsidRDefault="00D72D6A" w:rsidP="00542BE7">
            <w:pPr>
              <w:pStyle w:val="Akapitzlist"/>
              <w:numPr>
                <w:ilvl w:val="0"/>
                <w:numId w:val="6"/>
              </w:numPr>
              <w:shd w:val="clear" w:color="auto" w:fill="FFFFFF"/>
              <w:ind w:right="72"/>
              <w:jc w:val="both"/>
              <w:rPr>
                <w:rFonts w:ascii="Times New Roman" w:hAnsi="Times New Roman" w:cs="Times New Roman"/>
              </w:rPr>
            </w:pPr>
            <w:r w:rsidRPr="00E765EF">
              <w:rPr>
                <w:rFonts w:ascii="Times New Roman" w:hAnsi="Times New Roman" w:cs="Times New Roman"/>
              </w:rPr>
              <w:t>Ściana wewnętrzna działowa, przedział medyczny/kierowca:</w:t>
            </w:r>
          </w:p>
          <w:p w14:paraId="42714EC4" w14:textId="0DF48D40" w:rsidR="00D72D6A" w:rsidRPr="00E765EF" w:rsidRDefault="00D72D6A" w:rsidP="00D72D6A">
            <w:pPr>
              <w:pStyle w:val="Akapitzlist"/>
              <w:shd w:val="clear" w:color="auto" w:fill="FFFFFF"/>
              <w:ind w:right="72"/>
              <w:jc w:val="both"/>
              <w:rPr>
                <w:rFonts w:ascii="Times New Roman" w:hAnsi="Times New Roman" w:cs="Times New Roman"/>
              </w:rPr>
            </w:pPr>
            <w:r w:rsidRPr="00D72D6A">
              <w:rPr>
                <w:rFonts w:ascii="Times New Roman" w:hAnsi="Times New Roman" w:cs="Times New Roman"/>
              </w:rPr>
              <w:t>Minimalne wymiary w świetle (wysokość x szerokość) 1600mm x 500 mm.</w:t>
            </w:r>
          </w:p>
          <w:p w14:paraId="220FB07F" w14:textId="77777777" w:rsidR="00D72D6A" w:rsidRPr="00E765EF" w:rsidRDefault="00D72D6A" w:rsidP="00542BE7">
            <w:pPr>
              <w:pStyle w:val="Akapitzlist"/>
              <w:shd w:val="clear" w:color="auto" w:fill="FFFFFF"/>
              <w:ind w:right="74"/>
              <w:jc w:val="both"/>
              <w:rPr>
                <w:rFonts w:ascii="Times New Roman" w:hAnsi="Times New Roman" w:cs="Times New Roman"/>
              </w:rPr>
            </w:pPr>
            <w:r w:rsidRPr="00E765EF">
              <w:rPr>
                <w:rFonts w:ascii="Times New Roman" w:hAnsi="Times New Roman" w:cs="Times New Roman"/>
              </w:rPr>
              <w:t>mechaniczne drzwi przesuwne, wewnętrzne z zamkiem, uchwytem oraz stałym oknem.</w:t>
            </w:r>
          </w:p>
          <w:p w14:paraId="6EECEA57" w14:textId="4AC2952E" w:rsidR="00D72D6A" w:rsidRPr="00E765EF" w:rsidRDefault="00D72D6A" w:rsidP="00542BE7">
            <w:pPr>
              <w:pStyle w:val="Akapitzlist"/>
              <w:shd w:val="clear" w:color="auto" w:fill="FFFFFF"/>
              <w:ind w:right="74"/>
              <w:jc w:val="both"/>
              <w:rPr>
                <w:rFonts w:ascii="Times New Roman" w:hAnsi="Times New Roman" w:cs="Times New Roman"/>
              </w:rPr>
            </w:pPr>
            <w:r w:rsidRPr="00E765EF">
              <w:rPr>
                <w:rFonts w:ascii="Times New Roman" w:hAnsi="Times New Roman" w:cs="Times New Roman"/>
              </w:rPr>
              <w:t>Okno stałe - szyba klejona do ściany drzwi z maskownicą wewnętrzną.</w:t>
            </w:r>
          </w:p>
        </w:tc>
        <w:tc>
          <w:tcPr>
            <w:tcW w:w="4510" w:type="dxa"/>
          </w:tcPr>
          <w:p w14:paraId="656F9088" w14:textId="77777777" w:rsidR="00D72D6A" w:rsidRPr="00E765EF" w:rsidRDefault="00D72D6A" w:rsidP="003B6000">
            <w:pPr>
              <w:shd w:val="clear" w:color="auto" w:fill="FFFFFF"/>
              <w:suppressAutoHyphens/>
            </w:pPr>
          </w:p>
        </w:tc>
      </w:tr>
      <w:tr w:rsidR="00D72D6A" w:rsidRPr="00E765EF" w14:paraId="62022EE6" w14:textId="77777777" w:rsidTr="000B5F2E">
        <w:tc>
          <w:tcPr>
            <w:tcW w:w="567" w:type="dxa"/>
            <w:vAlign w:val="center"/>
          </w:tcPr>
          <w:p w14:paraId="58F7C8DB" w14:textId="29AB90D8" w:rsidR="00D72D6A" w:rsidRPr="00E765EF" w:rsidRDefault="00DD4177" w:rsidP="003B6000">
            <w:pPr>
              <w:suppressAutoHyphens/>
              <w:jc w:val="center"/>
            </w:pPr>
            <w:r>
              <w:t>8</w:t>
            </w:r>
          </w:p>
        </w:tc>
        <w:tc>
          <w:tcPr>
            <w:tcW w:w="10658" w:type="dxa"/>
          </w:tcPr>
          <w:p w14:paraId="45FE028F" w14:textId="67712245" w:rsidR="00D72D6A" w:rsidRPr="00E765EF" w:rsidRDefault="00D72D6A" w:rsidP="007724A8">
            <w:pPr>
              <w:shd w:val="clear" w:color="auto" w:fill="FFFFFF"/>
              <w:suppressAutoHyphens/>
              <w:ind w:right="72"/>
              <w:jc w:val="both"/>
            </w:pPr>
            <w:r w:rsidRPr="00E765EF">
              <w:t xml:space="preserve">Stopień </w:t>
            </w:r>
            <w:r>
              <w:t xml:space="preserve">wejściowy </w:t>
            </w:r>
            <w:r w:rsidRPr="00E765EF">
              <w:t>tylni aluminiowy</w:t>
            </w:r>
            <w:r w:rsidR="00D3558E">
              <w:t>, stanowiący zderzak ochronny.</w:t>
            </w:r>
          </w:p>
        </w:tc>
        <w:tc>
          <w:tcPr>
            <w:tcW w:w="4510" w:type="dxa"/>
          </w:tcPr>
          <w:p w14:paraId="07A50D76" w14:textId="77777777" w:rsidR="00D72D6A" w:rsidRPr="00E765EF" w:rsidRDefault="00D72D6A" w:rsidP="003B6000">
            <w:pPr>
              <w:shd w:val="clear" w:color="auto" w:fill="FFFFFF"/>
              <w:suppressAutoHyphens/>
              <w:ind w:right="58"/>
            </w:pPr>
          </w:p>
        </w:tc>
      </w:tr>
      <w:tr w:rsidR="00A5663C" w:rsidRPr="00E765EF" w14:paraId="576E9D68" w14:textId="77777777" w:rsidTr="000B5F2E">
        <w:tc>
          <w:tcPr>
            <w:tcW w:w="567" w:type="dxa"/>
            <w:vAlign w:val="center"/>
          </w:tcPr>
          <w:p w14:paraId="15A0539A" w14:textId="35E08589" w:rsidR="00A5663C" w:rsidRPr="00E765EF" w:rsidRDefault="00DD4177" w:rsidP="004309C3">
            <w:pPr>
              <w:suppressAutoHyphens/>
              <w:jc w:val="center"/>
            </w:pPr>
            <w:r>
              <w:t>9</w:t>
            </w:r>
          </w:p>
        </w:tc>
        <w:tc>
          <w:tcPr>
            <w:tcW w:w="10658" w:type="dxa"/>
          </w:tcPr>
          <w:p w14:paraId="42B3F158" w14:textId="40B32860" w:rsidR="00A5663C" w:rsidRPr="00E765EF" w:rsidRDefault="00A5663C" w:rsidP="004309C3">
            <w:pPr>
              <w:shd w:val="clear" w:color="auto" w:fill="FFFFFF"/>
              <w:suppressAutoHyphens/>
              <w:ind w:right="72"/>
              <w:jc w:val="both"/>
            </w:pPr>
            <w:r w:rsidRPr="00A5663C">
              <w:t>Zewnętrzny/ mechaniczny lub elektryczny ,  znajdujący się pod podwoziem, dodatkowy stopień wejściowy pod prawymi drzwiami przesuwnymi ułatwiający wsiadanie do przedziału medycznego, którego stan wysunięcia potwierdza kontrolka umieszczona w sposób widoczny dla kierowcy ambulansu.</w:t>
            </w:r>
          </w:p>
        </w:tc>
        <w:tc>
          <w:tcPr>
            <w:tcW w:w="4510" w:type="dxa"/>
          </w:tcPr>
          <w:p w14:paraId="0C3E91DE" w14:textId="77777777" w:rsidR="00A5663C" w:rsidRPr="00E765EF" w:rsidRDefault="00A5663C" w:rsidP="004309C3">
            <w:pPr>
              <w:shd w:val="clear" w:color="auto" w:fill="FFFFFF"/>
              <w:suppressAutoHyphens/>
              <w:ind w:right="67"/>
            </w:pPr>
          </w:p>
        </w:tc>
      </w:tr>
      <w:tr w:rsidR="00D72D6A" w:rsidRPr="00E765EF" w14:paraId="63761C0D" w14:textId="77777777" w:rsidTr="000B5F2E">
        <w:tc>
          <w:tcPr>
            <w:tcW w:w="567" w:type="dxa"/>
            <w:vAlign w:val="center"/>
          </w:tcPr>
          <w:p w14:paraId="08CE0EE4" w14:textId="358597F3" w:rsidR="00D72D6A" w:rsidRPr="00E765EF" w:rsidRDefault="00DD4177" w:rsidP="004309C3">
            <w:pPr>
              <w:suppressAutoHyphens/>
              <w:jc w:val="center"/>
            </w:pPr>
            <w:r>
              <w:t>10</w:t>
            </w:r>
          </w:p>
        </w:tc>
        <w:tc>
          <w:tcPr>
            <w:tcW w:w="10658" w:type="dxa"/>
          </w:tcPr>
          <w:p w14:paraId="641DF26E" w14:textId="4E1EA85E" w:rsidR="00D72D6A" w:rsidRPr="00E765EF" w:rsidRDefault="00D72D6A" w:rsidP="004309C3">
            <w:pPr>
              <w:shd w:val="clear" w:color="auto" w:fill="FFFFFF"/>
              <w:suppressAutoHyphens/>
              <w:ind w:right="72"/>
              <w:jc w:val="both"/>
            </w:pPr>
            <w:r w:rsidRPr="00E765EF">
              <w:t>Niezależne, powietrzne ogrzewanie przedziału medycznego.</w:t>
            </w:r>
          </w:p>
        </w:tc>
        <w:tc>
          <w:tcPr>
            <w:tcW w:w="4510" w:type="dxa"/>
          </w:tcPr>
          <w:p w14:paraId="16089CDA" w14:textId="77777777" w:rsidR="00D72D6A" w:rsidRPr="00E765EF" w:rsidRDefault="00D72D6A" w:rsidP="004309C3">
            <w:pPr>
              <w:shd w:val="clear" w:color="auto" w:fill="FFFFFF"/>
              <w:suppressAutoHyphens/>
              <w:ind w:right="67"/>
            </w:pPr>
          </w:p>
        </w:tc>
      </w:tr>
      <w:tr w:rsidR="00D72D6A" w:rsidRPr="00E765EF" w14:paraId="2B0EC889" w14:textId="77777777" w:rsidTr="000B5F2E">
        <w:tc>
          <w:tcPr>
            <w:tcW w:w="567" w:type="dxa"/>
            <w:vAlign w:val="center"/>
          </w:tcPr>
          <w:p w14:paraId="451F1C27" w14:textId="179C4B02" w:rsidR="00D72D6A" w:rsidRPr="00E765EF" w:rsidRDefault="00DD4177" w:rsidP="004309C3">
            <w:pPr>
              <w:suppressAutoHyphens/>
              <w:jc w:val="center"/>
            </w:pPr>
            <w:r>
              <w:t>11</w:t>
            </w:r>
          </w:p>
        </w:tc>
        <w:tc>
          <w:tcPr>
            <w:tcW w:w="10658" w:type="dxa"/>
          </w:tcPr>
          <w:p w14:paraId="5587E08E" w14:textId="092DF43F" w:rsidR="00D72D6A" w:rsidRPr="00E765EF" w:rsidRDefault="00D72D6A" w:rsidP="004309C3">
            <w:pPr>
              <w:shd w:val="clear" w:color="auto" w:fill="FFFFFF"/>
              <w:suppressAutoHyphens/>
              <w:ind w:right="72"/>
              <w:jc w:val="both"/>
            </w:pPr>
            <w:r w:rsidRPr="00E765EF">
              <w:t>Nagrzewnica w dwustopniową regulacją na urządzeniu.</w:t>
            </w:r>
          </w:p>
        </w:tc>
        <w:tc>
          <w:tcPr>
            <w:tcW w:w="4510" w:type="dxa"/>
          </w:tcPr>
          <w:p w14:paraId="1F4166BB" w14:textId="77777777" w:rsidR="00D72D6A" w:rsidRPr="00E765EF" w:rsidRDefault="00D72D6A" w:rsidP="004309C3">
            <w:pPr>
              <w:shd w:val="clear" w:color="auto" w:fill="FFFFFF"/>
              <w:suppressAutoHyphens/>
              <w:ind w:right="48"/>
            </w:pPr>
          </w:p>
        </w:tc>
      </w:tr>
      <w:tr w:rsidR="00D72D6A" w:rsidRPr="00E765EF" w14:paraId="04D798D0" w14:textId="77777777" w:rsidTr="000B5F2E">
        <w:tc>
          <w:tcPr>
            <w:tcW w:w="567" w:type="dxa"/>
            <w:vAlign w:val="center"/>
          </w:tcPr>
          <w:p w14:paraId="712FF6E0" w14:textId="40A10B84" w:rsidR="00D72D6A" w:rsidRPr="00E765EF" w:rsidRDefault="00DD4177" w:rsidP="004309C3">
            <w:pPr>
              <w:suppressAutoHyphens/>
              <w:jc w:val="center"/>
            </w:pPr>
            <w:r>
              <w:t>12</w:t>
            </w:r>
          </w:p>
        </w:tc>
        <w:tc>
          <w:tcPr>
            <w:tcW w:w="10658" w:type="dxa"/>
          </w:tcPr>
          <w:p w14:paraId="581ED7AD" w14:textId="42FFBD0C" w:rsidR="00D72D6A" w:rsidRPr="00E765EF" w:rsidRDefault="00D72D6A" w:rsidP="004309C3">
            <w:pPr>
              <w:shd w:val="clear" w:color="auto" w:fill="FFFFFF"/>
              <w:suppressAutoHyphens/>
              <w:ind w:right="72"/>
              <w:jc w:val="both"/>
            </w:pPr>
            <w:r w:rsidRPr="00E765EF">
              <w:t>Wymiennik ciepła połączony z oryginalnym systemem ogrzewania wodnego pojazdu, sterowany termostatem i włącznikiem dwubiegowym zamontowanym na panelu sterowania w przedziale pacjenta.</w:t>
            </w:r>
          </w:p>
        </w:tc>
        <w:tc>
          <w:tcPr>
            <w:tcW w:w="4510" w:type="dxa"/>
          </w:tcPr>
          <w:p w14:paraId="16ACF8F5" w14:textId="77777777" w:rsidR="00D72D6A" w:rsidRPr="00E765EF" w:rsidRDefault="00D72D6A" w:rsidP="004309C3">
            <w:pPr>
              <w:shd w:val="clear" w:color="auto" w:fill="FFFFFF"/>
              <w:suppressAutoHyphens/>
              <w:ind w:right="82"/>
            </w:pPr>
          </w:p>
        </w:tc>
      </w:tr>
      <w:tr w:rsidR="00D72D6A" w:rsidRPr="00E765EF" w14:paraId="4E55F712" w14:textId="77777777" w:rsidTr="000B5F2E">
        <w:tc>
          <w:tcPr>
            <w:tcW w:w="567" w:type="dxa"/>
            <w:vAlign w:val="center"/>
          </w:tcPr>
          <w:p w14:paraId="5E0E13D1" w14:textId="286DA70C" w:rsidR="00D72D6A" w:rsidRPr="00E765EF" w:rsidRDefault="00DD4177" w:rsidP="004309C3">
            <w:pPr>
              <w:suppressAutoHyphens/>
              <w:jc w:val="center"/>
            </w:pPr>
            <w:r>
              <w:t>13</w:t>
            </w:r>
          </w:p>
        </w:tc>
        <w:tc>
          <w:tcPr>
            <w:tcW w:w="10658" w:type="dxa"/>
          </w:tcPr>
          <w:p w14:paraId="5D1B11DD" w14:textId="68045CFC" w:rsidR="00D72D6A" w:rsidRPr="00E765EF" w:rsidRDefault="00D72D6A" w:rsidP="004309C3">
            <w:pPr>
              <w:shd w:val="clear" w:color="auto" w:fill="FFFFFF"/>
              <w:suppressAutoHyphens/>
              <w:ind w:right="72"/>
              <w:jc w:val="both"/>
            </w:pPr>
            <w:r w:rsidRPr="00E765EF">
              <w:t xml:space="preserve">Niezależna klimatyzacja o wydajności minimum 3,8 kW  </w:t>
            </w:r>
          </w:p>
        </w:tc>
        <w:tc>
          <w:tcPr>
            <w:tcW w:w="4510" w:type="dxa"/>
          </w:tcPr>
          <w:p w14:paraId="15E00614" w14:textId="77777777" w:rsidR="00D72D6A" w:rsidRPr="00E765EF" w:rsidRDefault="00D72D6A" w:rsidP="004309C3">
            <w:pPr>
              <w:shd w:val="clear" w:color="auto" w:fill="FFFFFF"/>
              <w:suppressAutoHyphens/>
            </w:pPr>
          </w:p>
        </w:tc>
      </w:tr>
      <w:tr w:rsidR="00D72D6A" w:rsidRPr="00E765EF" w14:paraId="3A1C2ED7" w14:textId="77777777" w:rsidTr="000B5F2E">
        <w:tc>
          <w:tcPr>
            <w:tcW w:w="567" w:type="dxa"/>
            <w:vAlign w:val="center"/>
          </w:tcPr>
          <w:p w14:paraId="52F44428" w14:textId="64040A83" w:rsidR="00D72D6A" w:rsidRPr="00E765EF" w:rsidRDefault="00DD4177" w:rsidP="004309C3">
            <w:pPr>
              <w:suppressAutoHyphens/>
              <w:jc w:val="center"/>
            </w:pPr>
            <w:r>
              <w:t>14</w:t>
            </w:r>
          </w:p>
        </w:tc>
        <w:tc>
          <w:tcPr>
            <w:tcW w:w="10658" w:type="dxa"/>
          </w:tcPr>
          <w:p w14:paraId="0A701168" w14:textId="77777777" w:rsidR="00D72D6A" w:rsidRPr="00E765EF" w:rsidRDefault="00D72D6A" w:rsidP="004309C3">
            <w:pPr>
              <w:shd w:val="clear" w:color="auto" w:fill="FFFFFF"/>
              <w:suppressAutoHyphens/>
              <w:ind w:right="72"/>
              <w:jc w:val="both"/>
            </w:pPr>
            <w:r w:rsidRPr="00E765EF">
              <w:t>Kolor elementów wnętrza kontenera:</w:t>
            </w:r>
          </w:p>
          <w:p w14:paraId="7FE78B78" w14:textId="08587ECD" w:rsidR="00D72D6A" w:rsidRPr="00E765EF" w:rsidRDefault="00D72D6A" w:rsidP="00672127">
            <w:pPr>
              <w:pStyle w:val="Akapitzlist"/>
              <w:numPr>
                <w:ilvl w:val="0"/>
                <w:numId w:val="6"/>
              </w:numPr>
              <w:shd w:val="clear" w:color="auto" w:fill="FFFFFF"/>
              <w:ind w:right="72"/>
              <w:jc w:val="both"/>
            </w:pPr>
            <w:r w:rsidRPr="00E765EF">
              <w:t>szary.</w:t>
            </w:r>
          </w:p>
        </w:tc>
        <w:tc>
          <w:tcPr>
            <w:tcW w:w="4510" w:type="dxa"/>
          </w:tcPr>
          <w:p w14:paraId="1FD7EFEE" w14:textId="77777777" w:rsidR="00D72D6A" w:rsidRPr="00E765EF" w:rsidRDefault="00D72D6A" w:rsidP="004309C3">
            <w:pPr>
              <w:shd w:val="clear" w:color="auto" w:fill="FFFFFF"/>
              <w:suppressAutoHyphens/>
              <w:ind w:right="173"/>
            </w:pPr>
          </w:p>
        </w:tc>
      </w:tr>
      <w:tr w:rsidR="00D72D6A" w:rsidRPr="00E765EF" w14:paraId="255631D0" w14:textId="77777777" w:rsidTr="000B5F2E">
        <w:tc>
          <w:tcPr>
            <w:tcW w:w="567" w:type="dxa"/>
            <w:vAlign w:val="center"/>
          </w:tcPr>
          <w:p w14:paraId="663DBC7A" w14:textId="5B305E29" w:rsidR="00D72D6A" w:rsidRPr="00E765EF" w:rsidRDefault="00DD4177" w:rsidP="004309C3">
            <w:pPr>
              <w:suppressAutoHyphens/>
              <w:jc w:val="center"/>
            </w:pPr>
            <w:r>
              <w:lastRenderedPageBreak/>
              <w:t>15</w:t>
            </w:r>
          </w:p>
        </w:tc>
        <w:tc>
          <w:tcPr>
            <w:tcW w:w="10658" w:type="dxa"/>
          </w:tcPr>
          <w:p w14:paraId="6974945F" w14:textId="0933BE24" w:rsidR="00D72D6A" w:rsidRPr="00E765EF" w:rsidRDefault="00D72D6A" w:rsidP="002E2047">
            <w:pPr>
              <w:shd w:val="clear" w:color="auto" w:fill="FFFFFF"/>
              <w:suppressAutoHyphens/>
              <w:ind w:right="72"/>
              <w:jc w:val="both"/>
            </w:pPr>
            <w:r w:rsidRPr="00E765EF">
              <w:t>Luk dachowy z roletą i moskitierą umiejscowiony w sufic</w:t>
            </w:r>
            <w:r>
              <w:t>ie o wymiarach minimum 4</w:t>
            </w:r>
            <w:r w:rsidRPr="00E765EF">
              <w:t>00x</w:t>
            </w:r>
            <w:r>
              <w:t>4</w:t>
            </w:r>
            <w:r w:rsidRPr="00E765EF">
              <w:t>00 mm.</w:t>
            </w:r>
          </w:p>
        </w:tc>
        <w:tc>
          <w:tcPr>
            <w:tcW w:w="4510" w:type="dxa"/>
          </w:tcPr>
          <w:p w14:paraId="4571444E" w14:textId="77777777" w:rsidR="00D72D6A" w:rsidRPr="00E765EF" w:rsidRDefault="00D72D6A" w:rsidP="004309C3">
            <w:pPr>
              <w:shd w:val="clear" w:color="auto" w:fill="FFFFFF"/>
              <w:suppressAutoHyphens/>
            </w:pPr>
          </w:p>
        </w:tc>
      </w:tr>
      <w:tr w:rsidR="00D72D6A" w:rsidRPr="00E765EF" w14:paraId="319992FD" w14:textId="77777777" w:rsidTr="000B5F2E">
        <w:tc>
          <w:tcPr>
            <w:tcW w:w="567" w:type="dxa"/>
            <w:vAlign w:val="center"/>
          </w:tcPr>
          <w:p w14:paraId="6F388E97" w14:textId="32AD3746" w:rsidR="00D72D6A" w:rsidRPr="00E765EF" w:rsidRDefault="00D72D6A" w:rsidP="004309C3">
            <w:pPr>
              <w:suppressAutoHyphens/>
              <w:jc w:val="center"/>
            </w:pPr>
            <w:r>
              <w:t>1</w:t>
            </w:r>
            <w:r w:rsidR="00DD4177">
              <w:t>6</w:t>
            </w:r>
          </w:p>
        </w:tc>
        <w:tc>
          <w:tcPr>
            <w:tcW w:w="10658" w:type="dxa"/>
          </w:tcPr>
          <w:p w14:paraId="3F09D2C2" w14:textId="77777777" w:rsidR="00D72D6A" w:rsidRPr="00350E3A" w:rsidRDefault="00D72D6A" w:rsidP="002E2047">
            <w:pPr>
              <w:shd w:val="clear" w:color="auto" w:fill="FFFFFF"/>
              <w:suppressAutoHyphens/>
              <w:ind w:right="72"/>
              <w:jc w:val="both"/>
              <w:rPr>
                <w:rFonts w:cstheme="minorHAnsi"/>
                <w:b/>
                <w:bCs/>
              </w:rPr>
            </w:pPr>
            <w:r w:rsidRPr="00350E3A">
              <w:t xml:space="preserve">Wewnątrz kontenera </w:t>
            </w:r>
            <w:r w:rsidRPr="00350E3A">
              <w:rPr>
                <w:rFonts w:cstheme="minorHAnsi"/>
                <w:b/>
                <w:bCs/>
              </w:rPr>
              <w:t>CENTRUM PODSUFITOWE/ AUTOMATYCZNY SYSTEM DEZYNFEKCJI:</w:t>
            </w:r>
          </w:p>
          <w:p w14:paraId="08EF70AE" w14:textId="00076A91" w:rsidR="00D72D6A" w:rsidRPr="00350E3A" w:rsidRDefault="00D72D6A" w:rsidP="00350E3A">
            <w:pPr>
              <w:shd w:val="clear" w:color="auto" w:fill="FFFFFF"/>
              <w:suppressAutoHyphens/>
              <w:ind w:right="72"/>
              <w:jc w:val="both"/>
            </w:pPr>
            <w:r w:rsidRPr="00350E3A">
              <w:t>W środkowej części sufitu dwa uchwyty wzdłuż noszy, wbudowany uchwyt na min</w:t>
            </w:r>
            <w:r>
              <w:t>imum</w:t>
            </w:r>
            <w:r w:rsidRPr="00350E3A">
              <w:t xml:space="preserve"> 4 szt. płynów infuzyjnych, gniazdo tlenowe</w:t>
            </w:r>
            <w:r>
              <w:t xml:space="preserve"> </w:t>
            </w:r>
            <w:r w:rsidRPr="00350E3A">
              <w:t>- min. 1 szt.</w:t>
            </w:r>
            <w:r w:rsidR="001F480B">
              <w:t xml:space="preserve">, gniazdo powietrzne </w:t>
            </w:r>
            <w:r w:rsidR="001F480B" w:rsidRPr="00350E3A">
              <w:t>- min. 1 szt.</w:t>
            </w:r>
            <w:r w:rsidR="001F480B">
              <w:t>,</w:t>
            </w:r>
            <w:r w:rsidRPr="00350E3A">
              <w:t xml:space="preserve"> gniazdo 12V/20A, a także system do dezynfekcji i oczyszczania powietrza z patogenów (wirusów, bakterii, pleśni, drożdży)</w:t>
            </w:r>
            <w:r w:rsidR="001F480B">
              <w:br/>
              <w:t>i</w:t>
            </w:r>
            <w:r w:rsidRPr="00350E3A">
              <w:t xml:space="preserve"> substancji toksycznych. </w:t>
            </w:r>
          </w:p>
          <w:p w14:paraId="64C27EB4" w14:textId="77777777" w:rsidR="00D72D6A" w:rsidRPr="00350E3A" w:rsidRDefault="00D72D6A" w:rsidP="00350E3A">
            <w:pPr>
              <w:shd w:val="clear" w:color="auto" w:fill="FFFFFF"/>
              <w:suppressAutoHyphens/>
              <w:ind w:right="72"/>
              <w:jc w:val="both"/>
            </w:pPr>
            <w:r w:rsidRPr="00350E3A">
              <w:t xml:space="preserve">Poziom głośności poniżej 45dB. </w:t>
            </w:r>
          </w:p>
          <w:p w14:paraId="1483A1C6" w14:textId="77777777" w:rsidR="00D72D6A" w:rsidRPr="00350E3A" w:rsidRDefault="00D72D6A" w:rsidP="00350E3A">
            <w:pPr>
              <w:shd w:val="clear" w:color="auto" w:fill="FFFFFF"/>
              <w:suppressAutoHyphens/>
              <w:ind w:right="72"/>
              <w:jc w:val="both"/>
            </w:pPr>
            <w:r w:rsidRPr="00350E3A">
              <w:t>Załączanie systemu dezynfekcji winno odbywać się z panelu sterującego znajdującego się na prawej ścianie obok fotela obrotowego.</w:t>
            </w:r>
          </w:p>
          <w:p w14:paraId="67C32E84" w14:textId="246BBAF9" w:rsidR="00D72D6A" w:rsidRPr="00350E3A" w:rsidRDefault="00D72D6A" w:rsidP="00350E3A">
            <w:pPr>
              <w:shd w:val="clear" w:color="auto" w:fill="FFFFFF"/>
              <w:suppressAutoHyphens/>
              <w:ind w:right="72"/>
              <w:jc w:val="both"/>
            </w:pPr>
            <w:r w:rsidRPr="00350E3A">
              <w:t>Zamawiający dopuszcza także inne miejsce montażu systemu do</w:t>
            </w:r>
            <w:r>
              <w:t xml:space="preserve"> </w:t>
            </w:r>
            <w:r w:rsidRPr="00350E3A">
              <w:t>dezynfekcji ambulansu.</w:t>
            </w:r>
          </w:p>
        </w:tc>
        <w:tc>
          <w:tcPr>
            <w:tcW w:w="4510" w:type="dxa"/>
          </w:tcPr>
          <w:p w14:paraId="45DC5AF0" w14:textId="77777777" w:rsidR="00D72D6A" w:rsidRPr="00E765EF" w:rsidRDefault="00D72D6A" w:rsidP="004309C3">
            <w:pPr>
              <w:shd w:val="clear" w:color="auto" w:fill="FFFFFF"/>
              <w:suppressAutoHyphens/>
            </w:pPr>
          </w:p>
        </w:tc>
      </w:tr>
      <w:tr w:rsidR="00D72D6A" w:rsidRPr="00E765EF" w14:paraId="401D8769" w14:textId="77777777" w:rsidTr="000B5F2E">
        <w:tc>
          <w:tcPr>
            <w:tcW w:w="567" w:type="dxa"/>
            <w:vAlign w:val="center"/>
          </w:tcPr>
          <w:p w14:paraId="58C5EE98" w14:textId="3A2E3AF7" w:rsidR="00D72D6A" w:rsidRDefault="00DD4177" w:rsidP="004309C3">
            <w:pPr>
              <w:suppressAutoHyphens/>
              <w:jc w:val="center"/>
            </w:pPr>
            <w:r>
              <w:t>17</w:t>
            </w:r>
          </w:p>
        </w:tc>
        <w:tc>
          <w:tcPr>
            <w:tcW w:w="10658" w:type="dxa"/>
          </w:tcPr>
          <w:p w14:paraId="7373358F" w14:textId="77777777" w:rsidR="00D72D6A" w:rsidRDefault="00D72D6A" w:rsidP="002E2047">
            <w:pPr>
              <w:shd w:val="clear" w:color="auto" w:fill="FFFFFF"/>
              <w:suppressAutoHyphens/>
              <w:ind w:right="72"/>
              <w:jc w:val="both"/>
            </w:pPr>
            <w:r w:rsidRPr="00D72D6A">
              <w:t>Fotel obrotowy usytuowany tyłem do kierunku jazdy, ze składanym do pionu siedziskiem, zagłówkiem (regulowanym lub zintegrowanym) oraz bezwładnościowym pasem bezpieczeństwa, fotel z systemem przesuwu przód tył w zakresie min. 35cm.</w:t>
            </w:r>
          </w:p>
          <w:p w14:paraId="3C5F243F" w14:textId="68854E3C" w:rsidR="00D83B6A" w:rsidRPr="00350E3A" w:rsidRDefault="00D83B6A" w:rsidP="002E2047">
            <w:pPr>
              <w:shd w:val="clear" w:color="auto" w:fill="FFFFFF"/>
              <w:suppressAutoHyphens/>
              <w:ind w:right="72"/>
              <w:jc w:val="both"/>
            </w:pPr>
            <w:r w:rsidRPr="00D83B6A">
              <w:t xml:space="preserve">Posiadający raport z badań fotela, wykonanych przez niezależną jednostkę badawczą na zgodność </w:t>
            </w:r>
            <w:r w:rsidR="008C0DD3">
              <w:br/>
            </w:r>
            <w:r w:rsidRPr="00D83B6A">
              <w:t xml:space="preserve">z regulaminem ECE-14, ECE-16, ECE-17 lub  innego równoważnego dotyczące oferowanej marki </w:t>
            </w:r>
            <w:r w:rsidR="008C0DD3">
              <w:br/>
            </w:r>
            <w:r w:rsidRPr="00D83B6A">
              <w:t>i modelu ambulansu – dołączyć podczas odbioru przedmiotu umowy.</w:t>
            </w:r>
          </w:p>
        </w:tc>
        <w:tc>
          <w:tcPr>
            <w:tcW w:w="4510" w:type="dxa"/>
          </w:tcPr>
          <w:p w14:paraId="28FE555D" w14:textId="77777777" w:rsidR="00D72D6A" w:rsidRPr="00E765EF" w:rsidRDefault="00D72D6A" w:rsidP="004309C3">
            <w:pPr>
              <w:shd w:val="clear" w:color="auto" w:fill="FFFFFF"/>
              <w:suppressAutoHyphens/>
            </w:pPr>
          </w:p>
        </w:tc>
      </w:tr>
      <w:tr w:rsidR="00D72D6A" w:rsidRPr="00E765EF" w14:paraId="352C95DD" w14:textId="77777777" w:rsidTr="000B5F2E">
        <w:tc>
          <w:tcPr>
            <w:tcW w:w="567" w:type="dxa"/>
            <w:vAlign w:val="center"/>
          </w:tcPr>
          <w:p w14:paraId="0907292C" w14:textId="1A98FAF6" w:rsidR="00D72D6A" w:rsidRDefault="00DD4177" w:rsidP="004309C3">
            <w:pPr>
              <w:suppressAutoHyphens/>
              <w:jc w:val="center"/>
            </w:pPr>
            <w:r>
              <w:t>18</w:t>
            </w:r>
          </w:p>
        </w:tc>
        <w:tc>
          <w:tcPr>
            <w:tcW w:w="10658" w:type="dxa"/>
          </w:tcPr>
          <w:p w14:paraId="657C56ED" w14:textId="77777777" w:rsidR="003D6BF5" w:rsidRPr="003D6BF5" w:rsidRDefault="003D6BF5" w:rsidP="002E7FD5">
            <w:pPr>
              <w:widowControl w:val="0"/>
              <w:suppressAutoHyphens/>
              <w:spacing w:line="276" w:lineRule="auto"/>
              <w:ind w:right="130"/>
              <w:rPr>
                <w:rFonts w:eastAsia="Calibri"/>
                <w:lang w:eastAsia="en-US"/>
              </w:rPr>
            </w:pPr>
            <w:r w:rsidRPr="003D6BF5">
              <w:rPr>
                <w:rFonts w:eastAsia="Calibri"/>
                <w:lang w:eastAsia="en-US"/>
              </w:rPr>
              <w:t>Zabudowa meblowa na ścianie działowej:</w:t>
            </w:r>
          </w:p>
          <w:p w14:paraId="6E1F9D22" w14:textId="5282A7A8" w:rsidR="003D6BF5" w:rsidRPr="003D6BF5" w:rsidRDefault="003D6BF5" w:rsidP="003D6BF5">
            <w:pPr>
              <w:widowControl w:val="0"/>
              <w:numPr>
                <w:ilvl w:val="0"/>
                <w:numId w:val="46"/>
              </w:numPr>
              <w:suppressAutoHyphens/>
              <w:spacing w:after="200" w:line="276" w:lineRule="auto"/>
              <w:ind w:left="419" w:right="132" w:hanging="284"/>
              <w:contextualSpacing/>
              <w:jc w:val="both"/>
              <w:rPr>
                <w:rFonts w:eastAsia="Calibri"/>
                <w:lang w:val="x-none" w:eastAsia="x-none"/>
              </w:rPr>
            </w:pPr>
            <w:r w:rsidRPr="003D6BF5">
              <w:rPr>
                <w:rFonts w:eastAsia="Calibri"/>
                <w:lang w:val="x-none" w:eastAsia="x-none"/>
              </w:rPr>
              <w:t>Szafa główna zamykana roletą, z podświetleniem uruchamianym automatycznie po otwarciu rolety,  wyposa</w:t>
            </w:r>
            <w:r w:rsidR="002E7FD5">
              <w:rPr>
                <w:rFonts w:eastAsia="Calibri"/>
                <w:lang w:val="x-none" w:eastAsia="x-none"/>
              </w:rPr>
              <w:t>żona w wyjmowane pojemniki (min</w:t>
            </w:r>
            <w:r w:rsidR="002E7FD5">
              <w:rPr>
                <w:rFonts w:eastAsia="Calibri"/>
                <w:lang w:eastAsia="x-none"/>
              </w:rPr>
              <w:t>imum</w:t>
            </w:r>
            <w:r w:rsidRPr="003D6BF5">
              <w:rPr>
                <w:rFonts w:eastAsia="Calibri"/>
                <w:lang w:val="x-none" w:eastAsia="x-none"/>
              </w:rPr>
              <w:t xml:space="preserve"> 12 szt.) umożliwiające transport drobnego wyposażenia. </w:t>
            </w:r>
          </w:p>
          <w:p w14:paraId="4DDC15CA" w14:textId="5D174ADB" w:rsidR="003D6BF5" w:rsidRPr="003D6BF5" w:rsidRDefault="002E7FD5" w:rsidP="003D6BF5">
            <w:pPr>
              <w:widowControl w:val="0"/>
              <w:numPr>
                <w:ilvl w:val="0"/>
                <w:numId w:val="46"/>
              </w:numPr>
              <w:suppressAutoHyphens/>
              <w:spacing w:after="200" w:line="276" w:lineRule="auto"/>
              <w:ind w:left="419" w:right="132" w:hanging="284"/>
              <w:contextualSpacing/>
              <w:jc w:val="both"/>
              <w:rPr>
                <w:rFonts w:eastAsia="Calibri"/>
                <w:lang w:val="x-none" w:eastAsia="x-none"/>
              </w:rPr>
            </w:pPr>
            <w:r>
              <w:rPr>
                <w:rFonts w:eastAsia="Calibri"/>
                <w:lang w:val="x-none" w:eastAsia="x-none"/>
              </w:rPr>
              <w:t>Min</w:t>
            </w:r>
            <w:r>
              <w:rPr>
                <w:rFonts w:eastAsia="Calibri"/>
                <w:lang w:eastAsia="x-none"/>
              </w:rPr>
              <w:t>imum</w:t>
            </w:r>
            <w:r w:rsidR="003D6BF5" w:rsidRPr="003D6BF5">
              <w:rPr>
                <w:rFonts w:eastAsia="Calibri"/>
                <w:lang w:val="x-none" w:eastAsia="x-none"/>
              </w:rPr>
              <w:t xml:space="preserve"> 3 szuflady w tym szuflada do podgrzewania płynów infuzyjnych tzw. </w:t>
            </w:r>
            <w:proofErr w:type="spellStart"/>
            <w:r w:rsidR="003D6BF5" w:rsidRPr="003D6BF5">
              <w:rPr>
                <w:rFonts w:eastAsia="Calibri"/>
                <w:lang w:val="x-none" w:eastAsia="x-none"/>
              </w:rPr>
              <w:t>termobox</w:t>
            </w:r>
            <w:proofErr w:type="spellEnd"/>
            <w:r w:rsidR="003D6BF5" w:rsidRPr="003D6BF5">
              <w:rPr>
                <w:rFonts w:eastAsia="Calibri"/>
                <w:lang w:val="x-none" w:eastAsia="x-none"/>
              </w:rPr>
              <w:t xml:space="preserve"> </w:t>
            </w:r>
            <w:r w:rsidR="008C0DD3">
              <w:rPr>
                <w:rFonts w:eastAsia="Calibri"/>
                <w:lang w:eastAsia="x-none"/>
              </w:rPr>
              <w:br/>
            </w:r>
            <w:r w:rsidR="003D6BF5" w:rsidRPr="003D6BF5">
              <w:rPr>
                <w:rFonts w:eastAsia="Calibri"/>
                <w:lang w:val="x-none" w:eastAsia="x-none"/>
              </w:rPr>
              <w:t>z wyświetlaczem i regulacją temperatury.</w:t>
            </w:r>
          </w:p>
          <w:p w14:paraId="0F3CCAB7" w14:textId="77777777" w:rsidR="003D6BF5" w:rsidRPr="003D6BF5" w:rsidRDefault="003D6BF5" w:rsidP="003D6BF5">
            <w:pPr>
              <w:widowControl w:val="0"/>
              <w:numPr>
                <w:ilvl w:val="0"/>
                <w:numId w:val="46"/>
              </w:numPr>
              <w:suppressAutoHyphens/>
              <w:spacing w:after="200" w:line="276" w:lineRule="auto"/>
              <w:ind w:left="419" w:right="132" w:hanging="284"/>
              <w:contextualSpacing/>
              <w:jc w:val="both"/>
              <w:rPr>
                <w:rFonts w:eastAsia="Calibri"/>
                <w:lang w:val="x-none" w:eastAsia="x-none"/>
              </w:rPr>
            </w:pPr>
            <w:r w:rsidRPr="003D6BF5">
              <w:rPr>
                <w:rFonts w:eastAsia="Calibri"/>
                <w:lang w:val="x-none" w:eastAsia="x-none"/>
              </w:rPr>
              <w:t xml:space="preserve">Poniżej szuflady do podgrzewania płynów infuzyjnych, wbudowana w zabudowę meblową nagrzewnica wodna, wykorzystująca ciecz chłodzącą silnik. </w:t>
            </w:r>
          </w:p>
          <w:p w14:paraId="2A398A46" w14:textId="7582F581" w:rsidR="003D6BF5" w:rsidRPr="003D6BF5" w:rsidRDefault="003D6BF5" w:rsidP="003D6BF5">
            <w:pPr>
              <w:widowControl w:val="0"/>
              <w:numPr>
                <w:ilvl w:val="0"/>
                <w:numId w:val="46"/>
              </w:numPr>
              <w:suppressAutoHyphens/>
              <w:spacing w:after="200" w:line="276" w:lineRule="auto"/>
              <w:ind w:left="419" w:right="132" w:hanging="284"/>
              <w:contextualSpacing/>
              <w:jc w:val="both"/>
              <w:rPr>
                <w:rFonts w:eastAsia="Calibri"/>
                <w:lang w:val="x-none" w:eastAsia="x-none"/>
              </w:rPr>
            </w:pPr>
            <w:r w:rsidRPr="003D6BF5">
              <w:rPr>
                <w:rFonts w:eastAsia="Calibri"/>
                <w:lang w:val="x-none" w:eastAsia="x-none"/>
              </w:rPr>
              <w:t>Przy ścianie działowej dodatkowa szafa zamykana roletą z min</w:t>
            </w:r>
            <w:r w:rsidR="002E7FD5">
              <w:rPr>
                <w:rFonts w:eastAsia="Calibri"/>
                <w:lang w:eastAsia="x-none"/>
              </w:rPr>
              <w:t>imum</w:t>
            </w:r>
            <w:r w:rsidRPr="003D6BF5">
              <w:rPr>
                <w:rFonts w:eastAsia="Calibri"/>
                <w:lang w:val="x-none" w:eastAsia="x-none"/>
              </w:rPr>
              <w:t xml:space="preserve"> 4 podświetlanymi półkami.</w:t>
            </w:r>
          </w:p>
          <w:p w14:paraId="7C7A7751" w14:textId="619FA573" w:rsidR="003D6BF5" w:rsidRPr="003D6BF5" w:rsidRDefault="003D6BF5" w:rsidP="003D6BF5">
            <w:pPr>
              <w:widowControl w:val="0"/>
              <w:numPr>
                <w:ilvl w:val="0"/>
                <w:numId w:val="46"/>
              </w:numPr>
              <w:suppressAutoHyphens/>
              <w:spacing w:after="200" w:line="276" w:lineRule="auto"/>
              <w:ind w:left="419" w:right="132" w:hanging="284"/>
              <w:contextualSpacing/>
              <w:jc w:val="both"/>
              <w:rPr>
                <w:rFonts w:eastAsia="Calibri"/>
                <w:lang w:val="x-none" w:eastAsia="x-none"/>
              </w:rPr>
            </w:pPr>
            <w:r w:rsidRPr="003D6BF5">
              <w:rPr>
                <w:rFonts w:eastAsia="Calibri"/>
                <w:lang w:val="x-none" w:eastAsia="x-none"/>
              </w:rPr>
              <w:t xml:space="preserve">Z prawej strony zabudowy ściany działowej szafa wyposażona w podświetlany blat roboczy. </w:t>
            </w:r>
            <w:r w:rsidR="008C0DD3">
              <w:rPr>
                <w:rFonts w:eastAsia="Calibri"/>
                <w:lang w:eastAsia="x-none"/>
              </w:rPr>
              <w:br/>
            </w:r>
            <w:r w:rsidRPr="003D6BF5">
              <w:rPr>
                <w:rFonts w:eastAsia="Calibri"/>
                <w:lang w:val="x-none" w:eastAsia="x-none"/>
              </w:rPr>
              <w:t xml:space="preserve">Nad blatem system mocowania drukarki. (wyprowadzone gniazda zasilające 230V, wyprowadzony przewód sygnału z tabletu), </w:t>
            </w:r>
          </w:p>
          <w:p w14:paraId="0140611B" w14:textId="11D92E0B" w:rsidR="003D6BF5" w:rsidRPr="003D6BF5" w:rsidRDefault="003D6BF5" w:rsidP="003D6BF5">
            <w:pPr>
              <w:widowControl w:val="0"/>
              <w:numPr>
                <w:ilvl w:val="0"/>
                <w:numId w:val="46"/>
              </w:numPr>
              <w:suppressAutoHyphens/>
              <w:spacing w:after="200" w:line="276" w:lineRule="auto"/>
              <w:ind w:left="419" w:right="132" w:hanging="284"/>
              <w:contextualSpacing/>
              <w:jc w:val="both"/>
              <w:rPr>
                <w:rFonts w:eastAsia="Calibri"/>
                <w:lang w:val="x-none" w:eastAsia="x-none"/>
              </w:rPr>
            </w:pPr>
            <w:r w:rsidRPr="003D6BF5">
              <w:rPr>
                <w:rFonts w:eastAsia="Calibri"/>
                <w:lang w:val="x-none" w:eastAsia="x-none"/>
              </w:rPr>
              <w:t>Poniżej blatu roboczego wbudo</w:t>
            </w:r>
            <w:r w:rsidR="002E7FD5">
              <w:rPr>
                <w:rFonts w:eastAsia="Calibri"/>
                <w:lang w:val="x-none" w:eastAsia="x-none"/>
              </w:rPr>
              <w:t>wana lodówka sprężarkowa o poj</w:t>
            </w:r>
            <w:r w:rsidR="002E7FD5">
              <w:rPr>
                <w:rFonts w:eastAsia="Calibri"/>
                <w:lang w:eastAsia="x-none"/>
              </w:rPr>
              <w:t xml:space="preserve">emności </w:t>
            </w:r>
            <w:r w:rsidRPr="003D6BF5">
              <w:rPr>
                <w:rFonts w:eastAsia="Calibri"/>
                <w:lang w:val="x-none" w:eastAsia="x-none"/>
              </w:rPr>
              <w:t>ok. 7 l</w:t>
            </w:r>
            <w:r w:rsidR="002E7FD5">
              <w:rPr>
                <w:rFonts w:eastAsia="Calibri"/>
                <w:lang w:eastAsia="x-none"/>
              </w:rPr>
              <w:t>itrów</w:t>
            </w:r>
            <w:r w:rsidRPr="003D6BF5">
              <w:rPr>
                <w:rFonts w:eastAsia="Calibri"/>
                <w:lang w:val="x-none" w:eastAsia="x-none"/>
              </w:rPr>
              <w:t xml:space="preserve"> do transportu leków z możliwością chłodzenia do +4 °C (+/- 1,5°C) i wyświetlaczem aktualnie utrzymywanej temperatury, z łatwym dostępem poprzez drzwi otwierane o kat min. 160 stopni.</w:t>
            </w:r>
          </w:p>
          <w:p w14:paraId="1DD9F3E5" w14:textId="449B0A37" w:rsidR="003D6BF5" w:rsidRPr="003D6BF5" w:rsidRDefault="003D6BF5" w:rsidP="003D6BF5">
            <w:pPr>
              <w:widowControl w:val="0"/>
              <w:numPr>
                <w:ilvl w:val="0"/>
                <w:numId w:val="46"/>
              </w:numPr>
              <w:suppressAutoHyphens/>
              <w:spacing w:after="200" w:line="276" w:lineRule="auto"/>
              <w:ind w:left="419" w:right="132" w:hanging="284"/>
              <w:contextualSpacing/>
              <w:jc w:val="both"/>
              <w:rPr>
                <w:rFonts w:eastAsia="Calibri"/>
                <w:lang w:val="x-none" w:eastAsia="x-none"/>
              </w:rPr>
            </w:pPr>
            <w:r w:rsidRPr="003D6BF5">
              <w:rPr>
                <w:rFonts w:eastAsia="Calibri"/>
                <w:lang w:val="x-none" w:eastAsia="x-none"/>
              </w:rPr>
              <w:t xml:space="preserve">Poniżej lodówki sprężarkowej dodatkowa szuflada oraz wbudowany w zabudowę meblową kosz </w:t>
            </w:r>
            <w:r w:rsidR="008C0DD3">
              <w:rPr>
                <w:rFonts w:eastAsia="Calibri"/>
                <w:lang w:eastAsia="x-none"/>
              </w:rPr>
              <w:br/>
            </w:r>
            <w:r w:rsidRPr="003D6BF5">
              <w:rPr>
                <w:rFonts w:eastAsia="Calibri"/>
                <w:lang w:val="x-none" w:eastAsia="x-none"/>
              </w:rPr>
              <w:lastRenderedPageBreak/>
              <w:t>na odpady.</w:t>
            </w:r>
          </w:p>
          <w:p w14:paraId="4D6E5CAD" w14:textId="77777777" w:rsidR="003D6BF5" w:rsidRPr="003D6BF5" w:rsidRDefault="003D6BF5" w:rsidP="003D6BF5">
            <w:pPr>
              <w:widowControl w:val="0"/>
              <w:numPr>
                <w:ilvl w:val="0"/>
                <w:numId w:val="46"/>
              </w:numPr>
              <w:suppressAutoHyphens/>
              <w:spacing w:after="200" w:line="276" w:lineRule="auto"/>
              <w:ind w:left="419" w:right="132" w:hanging="284"/>
              <w:contextualSpacing/>
              <w:jc w:val="both"/>
              <w:rPr>
                <w:rFonts w:eastAsia="Calibri"/>
                <w:lang w:val="x-none" w:eastAsia="x-none"/>
              </w:rPr>
            </w:pPr>
            <w:r w:rsidRPr="003D6BF5">
              <w:rPr>
                <w:rFonts w:eastAsia="Calibri"/>
                <w:lang w:val="x-none" w:eastAsia="x-none"/>
              </w:rPr>
              <w:t>Z prawej strony zabudowy ściany działowej szafa z min. trzema półkami, umożliwiająca umieszczenie plecaka ratunkowego (półka wyłożona blachą ze stali kwasoodpornej. Dostęp do min. dwóch półek możliwy także z zewnątrz ambulansu przez dodatkowe drzwi (wyposażone w zamek centralny).</w:t>
            </w:r>
          </w:p>
          <w:p w14:paraId="1DE63EF1" w14:textId="4979F928" w:rsidR="003D6BF5" w:rsidRPr="003D6BF5" w:rsidRDefault="00D83B6A" w:rsidP="002E7FD5">
            <w:pPr>
              <w:widowControl w:val="0"/>
              <w:suppressAutoHyphens/>
              <w:spacing w:line="276" w:lineRule="auto"/>
              <w:ind w:left="74" w:right="130"/>
              <w:jc w:val="both"/>
              <w:rPr>
                <w:rFonts w:eastAsia="Calibri"/>
                <w:lang w:eastAsia="en-US"/>
              </w:rPr>
            </w:pPr>
            <w:r>
              <w:rPr>
                <w:rFonts w:eastAsia="Calibri"/>
                <w:lang w:eastAsia="en-US"/>
              </w:rPr>
              <w:t>Minimalna</w:t>
            </w:r>
            <w:r w:rsidR="003D6BF5" w:rsidRPr="003D6BF5">
              <w:rPr>
                <w:rFonts w:eastAsia="Calibri"/>
                <w:lang w:eastAsia="en-US"/>
              </w:rPr>
              <w:t xml:space="preserve"> zabudowa na ścianie lewej:</w:t>
            </w:r>
          </w:p>
          <w:p w14:paraId="25095681" w14:textId="77777777" w:rsidR="003D6BF5" w:rsidRPr="003D6BF5" w:rsidRDefault="003D6BF5" w:rsidP="003D6BF5">
            <w:pPr>
              <w:widowControl w:val="0"/>
              <w:numPr>
                <w:ilvl w:val="0"/>
                <w:numId w:val="47"/>
              </w:numPr>
              <w:suppressAutoHyphens/>
              <w:spacing w:after="200" w:line="276" w:lineRule="auto"/>
              <w:ind w:left="419" w:right="132" w:hanging="284"/>
              <w:contextualSpacing/>
              <w:jc w:val="both"/>
              <w:rPr>
                <w:rFonts w:eastAsia="Calibri"/>
                <w:lang w:val="x-none" w:eastAsia="x-none"/>
              </w:rPr>
            </w:pPr>
            <w:r w:rsidRPr="003D6BF5">
              <w:rPr>
                <w:rFonts w:eastAsia="Calibri"/>
                <w:lang w:val="x-none" w:eastAsia="x-none"/>
              </w:rPr>
              <w:t>Szafa wiszące z min. 4 komorami. Fronty przeźroczyste z podświetleniem uruchamianym po ich otwarciu.</w:t>
            </w:r>
          </w:p>
          <w:p w14:paraId="72485A1E" w14:textId="3623DD0D" w:rsidR="003D6BF5" w:rsidRPr="003D6BF5" w:rsidRDefault="003D6BF5" w:rsidP="003D6BF5">
            <w:pPr>
              <w:widowControl w:val="0"/>
              <w:numPr>
                <w:ilvl w:val="0"/>
                <w:numId w:val="47"/>
              </w:numPr>
              <w:suppressAutoHyphens/>
              <w:spacing w:after="200" w:line="276" w:lineRule="auto"/>
              <w:ind w:left="419" w:right="132" w:hanging="284"/>
              <w:contextualSpacing/>
              <w:jc w:val="both"/>
              <w:rPr>
                <w:rFonts w:eastAsia="Calibri"/>
                <w:lang w:val="x-none" w:eastAsia="x-none"/>
              </w:rPr>
            </w:pPr>
            <w:r w:rsidRPr="003D6BF5">
              <w:rPr>
                <w:rFonts w:eastAsia="Calibri"/>
                <w:lang w:val="x-none" w:eastAsia="x-none"/>
              </w:rPr>
              <w:t xml:space="preserve">Szafka </w:t>
            </w:r>
            <w:proofErr w:type="spellStart"/>
            <w:r w:rsidRPr="003D6BF5">
              <w:rPr>
                <w:rFonts w:eastAsia="Calibri"/>
                <w:lang w:val="x-none" w:eastAsia="x-none"/>
              </w:rPr>
              <w:t>ampularyjna</w:t>
            </w:r>
            <w:proofErr w:type="spellEnd"/>
            <w:r w:rsidRPr="003D6BF5">
              <w:rPr>
                <w:rFonts w:eastAsia="Calibri"/>
                <w:lang w:val="x-none" w:eastAsia="x-none"/>
              </w:rPr>
              <w:t>, umożliwiająca umieszczenie min</w:t>
            </w:r>
            <w:r w:rsidR="00D83B6A">
              <w:rPr>
                <w:rFonts w:eastAsia="Calibri"/>
                <w:lang w:eastAsia="x-none"/>
              </w:rPr>
              <w:t>imum</w:t>
            </w:r>
            <w:r w:rsidRPr="003D6BF5">
              <w:rPr>
                <w:rFonts w:eastAsia="Calibri"/>
                <w:lang w:val="x-none" w:eastAsia="x-none"/>
              </w:rPr>
              <w:t xml:space="preserve"> 40 ampułek różnej wielkości.</w:t>
            </w:r>
          </w:p>
          <w:p w14:paraId="5CB62722" w14:textId="5A24FE34" w:rsidR="003D6BF5" w:rsidRPr="003D6BF5" w:rsidRDefault="003D6BF5" w:rsidP="003D6BF5">
            <w:pPr>
              <w:widowControl w:val="0"/>
              <w:numPr>
                <w:ilvl w:val="0"/>
                <w:numId w:val="47"/>
              </w:numPr>
              <w:suppressAutoHyphens/>
              <w:spacing w:after="200" w:line="276" w:lineRule="auto"/>
              <w:ind w:left="419" w:right="132" w:hanging="284"/>
              <w:contextualSpacing/>
              <w:jc w:val="both"/>
              <w:rPr>
                <w:rFonts w:eastAsia="Calibri"/>
                <w:lang w:val="x-none" w:eastAsia="x-none"/>
              </w:rPr>
            </w:pPr>
            <w:r w:rsidRPr="003D6BF5">
              <w:rPr>
                <w:rFonts w:eastAsia="Calibri"/>
                <w:lang w:val="x-none" w:eastAsia="x-none"/>
              </w:rPr>
              <w:t xml:space="preserve">Mocowanie </w:t>
            </w:r>
            <w:r w:rsidR="00D83B6A">
              <w:rPr>
                <w:rFonts w:eastAsia="Calibri"/>
                <w:lang w:val="x-none" w:eastAsia="x-none"/>
              </w:rPr>
              <w:t>dodatkowej butli tlenowej o min</w:t>
            </w:r>
            <w:r w:rsidR="00D83B6A">
              <w:rPr>
                <w:rFonts w:eastAsia="Calibri"/>
                <w:lang w:eastAsia="x-none"/>
              </w:rPr>
              <w:t>imalnej</w:t>
            </w:r>
            <w:r w:rsidRPr="003D6BF5">
              <w:rPr>
                <w:rFonts w:eastAsia="Calibri"/>
                <w:lang w:val="x-none" w:eastAsia="x-none"/>
              </w:rPr>
              <w:t xml:space="preserve"> poj</w:t>
            </w:r>
            <w:r w:rsidR="00D83B6A">
              <w:rPr>
                <w:rFonts w:eastAsia="Calibri"/>
                <w:lang w:eastAsia="x-none"/>
              </w:rPr>
              <w:t xml:space="preserve">emności </w:t>
            </w:r>
            <w:r w:rsidRPr="003D6BF5">
              <w:rPr>
                <w:rFonts w:eastAsia="Calibri"/>
                <w:lang w:val="x-none" w:eastAsia="x-none"/>
              </w:rPr>
              <w:t>2</w:t>
            </w:r>
            <w:r w:rsidR="00D83B6A">
              <w:rPr>
                <w:rFonts w:eastAsia="Calibri"/>
                <w:lang w:eastAsia="x-none"/>
              </w:rPr>
              <w:t xml:space="preserve"> litrów</w:t>
            </w:r>
            <w:r w:rsidRPr="003D6BF5">
              <w:rPr>
                <w:rFonts w:eastAsia="Calibri"/>
                <w:lang w:val="x-none" w:eastAsia="x-none"/>
              </w:rPr>
              <w:t>.</w:t>
            </w:r>
          </w:p>
          <w:p w14:paraId="53083577" w14:textId="315CFE7F" w:rsidR="003D6BF5" w:rsidRPr="003D6BF5" w:rsidRDefault="003D6BF5" w:rsidP="003D6BF5">
            <w:pPr>
              <w:widowControl w:val="0"/>
              <w:numPr>
                <w:ilvl w:val="0"/>
                <w:numId w:val="47"/>
              </w:numPr>
              <w:suppressAutoHyphens/>
              <w:spacing w:after="200" w:line="276" w:lineRule="auto"/>
              <w:ind w:left="419" w:right="132" w:hanging="284"/>
              <w:contextualSpacing/>
              <w:jc w:val="both"/>
              <w:rPr>
                <w:rFonts w:eastAsia="Calibri"/>
                <w:lang w:val="x-none" w:eastAsia="x-none"/>
              </w:rPr>
            </w:pPr>
            <w:r w:rsidRPr="003D6BF5">
              <w:rPr>
                <w:rFonts w:eastAsia="Calibri"/>
                <w:lang w:val="x-none" w:eastAsia="x-none"/>
              </w:rPr>
              <w:t>Zabudowa butli tlenowych o pojemności 2</w:t>
            </w:r>
            <w:r w:rsidR="00D83B6A">
              <w:rPr>
                <w:rFonts w:eastAsia="Calibri"/>
                <w:lang w:eastAsia="x-none"/>
              </w:rPr>
              <w:t xml:space="preserve"> </w:t>
            </w:r>
            <w:r w:rsidRPr="003D6BF5">
              <w:rPr>
                <w:rFonts w:eastAsia="Calibri"/>
                <w:lang w:val="x-none" w:eastAsia="x-none"/>
              </w:rPr>
              <w:t>x 10</w:t>
            </w:r>
            <w:r w:rsidR="00D83B6A">
              <w:rPr>
                <w:rFonts w:eastAsia="Calibri"/>
                <w:lang w:eastAsia="x-none"/>
              </w:rPr>
              <w:t xml:space="preserve"> </w:t>
            </w:r>
            <w:r w:rsidRPr="003D6BF5">
              <w:rPr>
                <w:rFonts w:eastAsia="Calibri"/>
                <w:lang w:val="x-none" w:eastAsia="x-none"/>
              </w:rPr>
              <w:t>l</w:t>
            </w:r>
            <w:r w:rsidR="00D83B6A">
              <w:rPr>
                <w:rFonts w:eastAsia="Calibri"/>
                <w:lang w:eastAsia="x-none"/>
              </w:rPr>
              <w:t>itrów</w:t>
            </w:r>
            <w:r w:rsidRPr="003D6BF5">
              <w:rPr>
                <w:rFonts w:eastAsia="Calibri"/>
                <w:lang w:val="x-none" w:eastAsia="x-none"/>
              </w:rPr>
              <w:t xml:space="preserve"> z bezpośrednim dostępem od strony schowka technicznego. Z przedziału medycznego umożliwiony dostęp do zaworów i manometrów znajdujących się na butlach tlenowych.</w:t>
            </w:r>
          </w:p>
          <w:p w14:paraId="7CF80891" w14:textId="4367FD83" w:rsidR="003D6BF5" w:rsidRPr="003D6BF5" w:rsidRDefault="00D83B6A" w:rsidP="003D6BF5">
            <w:pPr>
              <w:widowControl w:val="0"/>
              <w:numPr>
                <w:ilvl w:val="0"/>
                <w:numId w:val="47"/>
              </w:numPr>
              <w:suppressAutoHyphens/>
              <w:spacing w:after="200" w:line="276" w:lineRule="auto"/>
              <w:ind w:left="419" w:right="132" w:hanging="284"/>
              <w:contextualSpacing/>
              <w:jc w:val="both"/>
              <w:rPr>
                <w:rFonts w:eastAsia="Calibri"/>
                <w:lang w:val="x-none" w:eastAsia="x-none"/>
              </w:rPr>
            </w:pPr>
            <w:r>
              <w:rPr>
                <w:rFonts w:eastAsia="Calibri"/>
                <w:lang w:val="x-none" w:eastAsia="x-none"/>
              </w:rPr>
              <w:t>System min</w:t>
            </w:r>
            <w:r>
              <w:rPr>
                <w:rFonts w:eastAsia="Calibri"/>
                <w:lang w:eastAsia="x-none"/>
              </w:rPr>
              <w:t>imum</w:t>
            </w:r>
            <w:r w:rsidR="003D6BF5" w:rsidRPr="003D6BF5">
              <w:rPr>
                <w:rFonts w:eastAsia="Calibri"/>
                <w:lang w:val="x-none" w:eastAsia="x-none"/>
              </w:rPr>
              <w:t xml:space="preserve"> 4 płyt umożliwiających montaż defibrylatora, respiratora, ssaka przenośnego oraz dodatkowego urządzenia do dezynfekcji</w:t>
            </w:r>
            <w:r w:rsidR="008C0DD3">
              <w:rPr>
                <w:rFonts w:eastAsia="Calibri"/>
                <w:lang w:eastAsia="x-none"/>
              </w:rPr>
              <w:t>.</w:t>
            </w:r>
          </w:p>
          <w:p w14:paraId="526DA9EC" w14:textId="77777777" w:rsidR="003D6BF5" w:rsidRPr="003D6BF5" w:rsidRDefault="003D6BF5" w:rsidP="003D6BF5">
            <w:pPr>
              <w:widowControl w:val="0"/>
              <w:numPr>
                <w:ilvl w:val="0"/>
                <w:numId w:val="47"/>
              </w:numPr>
              <w:suppressAutoHyphens/>
              <w:spacing w:after="200" w:line="276" w:lineRule="auto"/>
              <w:ind w:left="419" w:right="132" w:hanging="284"/>
              <w:contextualSpacing/>
              <w:jc w:val="both"/>
              <w:rPr>
                <w:rFonts w:eastAsia="Calibri"/>
                <w:lang w:val="x-none" w:eastAsia="x-none"/>
              </w:rPr>
            </w:pPr>
            <w:r w:rsidRPr="003D6BF5">
              <w:rPr>
                <w:rFonts w:eastAsia="Calibri"/>
                <w:lang w:val="x-none" w:eastAsia="x-none"/>
              </w:rPr>
              <w:t>Dodatkowa, zamykana szafka na urządzenie do kompresji klatki piersiowej.</w:t>
            </w:r>
          </w:p>
          <w:p w14:paraId="541C9754" w14:textId="07755D8A" w:rsidR="003D6BF5" w:rsidRPr="003D6BF5" w:rsidRDefault="00D83B6A" w:rsidP="003D6BF5">
            <w:pPr>
              <w:widowControl w:val="0"/>
              <w:numPr>
                <w:ilvl w:val="0"/>
                <w:numId w:val="47"/>
              </w:numPr>
              <w:suppressAutoHyphens/>
              <w:spacing w:after="200" w:line="276" w:lineRule="auto"/>
              <w:ind w:left="419" w:right="132" w:hanging="284"/>
              <w:contextualSpacing/>
              <w:jc w:val="both"/>
              <w:rPr>
                <w:rFonts w:eastAsia="Calibri"/>
                <w:lang w:val="x-none" w:eastAsia="x-none"/>
              </w:rPr>
            </w:pPr>
            <w:r>
              <w:rPr>
                <w:rFonts w:eastAsia="Calibri"/>
                <w:lang w:val="x-none" w:eastAsia="x-none"/>
              </w:rPr>
              <w:t>Min</w:t>
            </w:r>
            <w:r>
              <w:rPr>
                <w:rFonts w:eastAsia="Calibri"/>
                <w:lang w:eastAsia="x-none"/>
              </w:rPr>
              <w:t>imum</w:t>
            </w:r>
            <w:r w:rsidR="003D6BF5" w:rsidRPr="003D6BF5">
              <w:rPr>
                <w:rFonts w:eastAsia="Calibri"/>
                <w:lang w:val="x-none" w:eastAsia="x-none"/>
              </w:rPr>
              <w:t xml:space="preserve"> 2 szt. uniwersalnych szyn umożliwiających montaż pompy infuzyjnej, urządzenia </w:t>
            </w:r>
            <w:r w:rsidR="008C0DD3">
              <w:rPr>
                <w:rFonts w:eastAsia="Calibri"/>
                <w:lang w:eastAsia="x-none"/>
              </w:rPr>
              <w:br/>
            </w:r>
            <w:r w:rsidR="003D6BF5" w:rsidRPr="003D6BF5">
              <w:rPr>
                <w:rFonts w:eastAsia="Calibri"/>
                <w:lang w:val="x-none" w:eastAsia="x-none"/>
              </w:rPr>
              <w:t>do pomiaru ciśnienia</w:t>
            </w:r>
            <w:r>
              <w:rPr>
                <w:rFonts w:eastAsia="Calibri"/>
                <w:lang w:eastAsia="x-none"/>
              </w:rPr>
              <w:t>.</w:t>
            </w:r>
            <w:r w:rsidR="003D6BF5" w:rsidRPr="003D6BF5">
              <w:rPr>
                <w:rFonts w:eastAsia="Calibri"/>
                <w:lang w:val="x-none" w:eastAsia="x-none"/>
              </w:rPr>
              <w:t xml:space="preserve"> </w:t>
            </w:r>
          </w:p>
          <w:p w14:paraId="5F5A3447" w14:textId="7CB387D4" w:rsidR="003D6BF5" w:rsidRPr="003D6BF5" w:rsidRDefault="00D83B6A" w:rsidP="002E7FD5">
            <w:pPr>
              <w:widowControl w:val="0"/>
              <w:suppressAutoHyphens/>
              <w:spacing w:line="276" w:lineRule="auto"/>
              <w:ind w:left="136" w:right="130"/>
              <w:rPr>
                <w:rFonts w:eastAsia="Calibri"/>
                <w:lang w:eastAsia="en-US"/>
              </w:rPr>
            </w:pPr>
            <w:r>
              <w:rPr>
                <w:rFonts w:eastAsia="Calibri"/>
                <w:lang w:eastAsia="en-US"/>
              </w:rPr>
              <w:t>Minimalna</w:t>
            </w:r>
            <w:r w:rsidR="003D6BF5" w:rsidRPr="003D6BF5">
              <w:rPr>
                <w:rFonts w:eastAsia="Calibri"/>
                <w:lang w:eastAsia="en-US"/>
              </w:rPr>
              <w:t xml:space="preserve"> zabudowa na ścianie prawej:</w:t>
            </w:r>
          </w:p>
          <w:p w14:paraId="229463E2" w14:textId="3CC30D78" w:rsidR="003D6BF5" w:rsidRPr="003D6BF5" w:rsidRDefault="00D83B6A" w:rsidP="003D6BF5">
            <w:pPr>
              <w:widowControl w:val="0"/>
              <w:numPr>
                <w:ilvl w:val="0"/>
                <w:numId w:val="48"/>
              </w:numPr>
              <w:suppressAutoHyphens/>
              <w:spacing w:after="200" w:line="276" w:lineRule="auto"/>
              <w:ind w:left="419" w:right="132" w:hanging="284"/>
              <w:contextualSpacing/>
              <w:jc w:val="both"/>
              <w:rPr>
                <w:rFonts w:eastAsia="Calibri"/>
                <w:lang w:val="x-none" w:eastAsia="x-none"/>
              </w:rPr>
            </w:pPr>
            <w:r>
              <w:rPr>
                <w:rFonts w:eastAsia="Calibri"/>
                <w:lang w:val="x-none" w:eastAsia="x-none"/>
              </w:rPr>
              <w:t>Szafa wiszące z min</w:t>
            </w:r>
            <w:r>
              <w:rPr>
                <w:rFonts w:eastAsia="Calibri"/>
                <w:lang w:eastAsia="x-none"/>
              </w:rPr>
              <w:t>imum</w:t>
            </w:r>
            <w:r w:rsidR="003D6BF5" w:rsidRPr="003D6BF5">
              <w:rPr>
                <w:rFonts w:eastAsia="Calibri"/>
                <w:lang w:val="x-none" w:eastAsia="x-none"/>
              </w:rPr>
              <w:t xml:space="preserve"> 4 komorami. Fronty przeźroczyste z podświetleniem uruchamianym po ich otwarciu. Pod szafką zamontowane dodatkowe lampy ze światłem punktowym.</w:t>
            </w:r>
          </w:p>
          <w:p w14:paraId="31C891A5" w14:textId="77777777" w:rsidR="003D6BF5" w:rsidRPr="003D6BF5" w:rsidRDefault="003D6BF5" w:rsidP="003D6BF5">
            <w:pPr>
              <w:widowControl w:val="0"/>
              <w:numPr>
                <w:ilvl w:val="0"/>
                <w:numId w:val="48"/>
              </w:numPr>
              <w:suppressAutoHyphens/>
              <w:spacing w:after="200" w:line="276" w:lineRule="auto"/>
              <w:ind w:left="419" w:right="132" w:hanging="284"/>
              <w:contextualSpacing/>
              <w:jc w:val="both"/>
              <w:rPr>
                <w:rFonts w:eastAsia="Calibri"/>
                <w:lang w:val="x-none" w:eastAsia="x-none"/>
              </w:rPr>
            </w:pPr>
            <w:r w:rsidRPr="003D6BF5">
              <w:rPr>
                <w:rFonts w:eastAsia="Calibri"/>
                <w:lang w:val="x-none" w:eastAsia="x-none"/>
              </w:rPr>
              <w:t xml:space="preserve">Dwa fotele obrotowe wyposażone w bezwładnościowe, trzypunktowe pasy bezpieczeństwa i zagłówki (regulowane lub zintegrowane), ze składanym do pionu siedziskiem i regulowanym oparciem pod plecami. </w:t>
            </w:r>
          </w:p>
          <w:p w14:paraId="768837C9" w14:textId="4F602C4B" w:rsidR="003D6BF5" w:rsidRPr="003D6BF5" w:rsidRDefault="003D6BF5" w:rsidP="003D6BF5">
            <w:pPr>
              <w:widowControl w:val="0"/>
              <w:suppressAutoHyphens/>
              <w:spacing w:line="276" w:lineRule="auto"/>
              <w:ind w:left="419" w:right="132"/>
              <w:contextualSpacing/>
              <w:jc w:val="both"/>
              <w:rPr>
                <w:rFonts w:eastAsia="Calibri"/>
                <w:lang w:eastAsia="x-none"/>
              </w:rPr>
            </w:pPr>
            <w:r w:rsidRPr="003D6BF5">
              <w:rPr>
                <w:rFonts w:eastAsia="Calibri"/>
                <w:lang w:eastAsia="x-none"/>
              </w:rPr>
              <w:t xml:space="preserve">Posiadające </w:t>
            </w:r>
            <w:r w:rsidRPr="003D6BF5">
              <w:rPr>
                <w:rFonts w:eastAsia="Calibri"/>
                <w:lang w:val="x-none" w:eastAsia="x-none"/>
              </w:rPr>
              <w:t xml:space="preserve"> raport z badań foteli, wykonanych przez niezależną jednostkę badawczą na zgodność </w:t>
            </w:r>
            <w:r w:rsidR="008C0DD3">
              <w:rPr>
                <w:rFonts w:eastAsia="Calibri"/>
                <w:lang w:eastAsia="x-none"/>
              </w:rPr>
              <w:br/>
            </w:r>
            <w:r w:rsidRPr="003D6BF5">
              <w:rPr>
                <w:rFonts w:eastAsia="Calibri"/>
                <w:lang w:val="x-none" w:eastAsia="x-none"/>
              </w:rPr>
              <w:t>z regulaminem ECE-14, ECE-16, ECE-17</w:t>
            </w:r>
            <w:r w:rsidRPr="003D6BF5">
              <w:rPr>
                <w:rFonts w:eastAsia="Calibri"/>
                <w:lang w:eastAsia="x-none"/>
              </w:rPr>
              <w:t xml:space="preserve"> lub innego równoważnego</w:t>
            </w:r>
            <w:r w:rsidRPr="003D6BF5">
              <w:rPr>
                <w:rFonts w:eastAsia="Calibri"/>
                <w:lang w:val="x-none" w:eastAsia="x-none"/>
              </w:rPr>
              <w:t xml:space="preserve"> dotyczące oferowanej marki</w:t>
            </w:r>
            <w:r w:rsidR="008C0DD3">
              <w:rPr>
                <w:rFonts w:eastAsia="Calibri"/>
                <w:lang w:eastAsia="x-none"/>
              </w:rPr>
              <w:br/>
            </w:r>
            <w:r w:rsidR="008C0DD3">
              <w:rPr>
                <w:rFonts w:eastAsia="Calibri"/>
                <w:lang w:val="x-none" w:eastAsia="x-none"/>
              </w:rPr>
              <w:t>i</w:t>
            </w:r>
            <w:r w:rsidR="008C0DD3">
              <w:rPr>
                <w:rFonts w:eastAsia="Calibri"/>
                <w:lang w:eastAsia="x-none"/>
              </w:rPr>
              <w:t xml:space="preserve"> </w:t>
            </w:r>
            <w:r w:rsidR="008C0DD3">
              <w:rPr>
                <w:rFonts w:eastAsia="Calibri"/>
                <w:lang w:val="x-none" w:eastAsia="x-none"/>
              </w:rPr>
              <w:t>modelu ambulansu</w:t>
            </w:r>
            <w:r w:rsidR="008C0DD3">
              <w:rPr>
                <w:rFonts w:eastAsia="Calibri"/>
                <w:lang w:eastAsia="x-none"/>
              </w:rPr>
              <w:t xml:space="preserve"> </w:t>
            </w:r>
            <w:r w:rsidRPr="003D6BF5">
              <w:rPr>
                <w:rFonts w:eastAsia="Calibri"/>
                <w:lang w:eastAsia="x-none"/>
              </w:rPr>
              <w:t>– dołączyć podczas odbioru przedmiotu umowy.</w:t>
            </w:r>
          </w:p>
          <w:p w14:paraId="0AD96F2E" w14:textId="77777777" w:rsidR="003D6BF5" w:rsidRPr="003D6BF5" w:rsidRDefault="003D6BF5" w:rsidP="00BC7F8B">
            <w:pPr>
              <w:widowControl w:val="0"/>
              <w:numPr>
                <w:ilvl w:val="0"/>
                <w:numId w:val="48"/>
              </w:numPr>
              <w:suppressAutoHyphens/>
              <w:spacing w:after="200" w:line="276" w:lineRule="auto"/>
              <w:ind w:left="356" w:right="132" w:hanging="221"/>
              <w:contextualSpacing/>
              <w:rPr>
                <w:rFonts w:eastAsia="Calibri"/>
                <w:lang w:val="x-none" w:eastAsia="x-none"/>
              </w:rPr>
            </w:pPr>
            <w:r w:rsidRPr="003D6BF5">
              <w:rPr>
                <w:rFonts w:eastAsia="Calibri"/>
                <w:lang w:val="x-none" w:eastAsia="x-none"/>
              </w:rPr>
              <w:t>Panel sterowania umożliwiający:</w:t>
            </w:r>
          </w:p>
          <w:p w14:paraId="528AE6EA" w14:textId="30F509A2" w:rsidR="003D6BF5" w:rsidRPr="003D6BF5" w:rsidRDefault="003D6BF5" w:rsidP="003D6BF5">
            <w:pPr>
              <w:widowControl w:val="0"/>
              <w:numPr>
                <w:ilvl w:val="0"/>
                <w:numId w:val="49"/>
              </w:numPr>
              <w:suppressAutoHyphens/>
              <w:spacing w:after="200" w:line="276" w:lineRule="auto"/>
              <w:ind w:left="702" w:right="132" w:hanging="283"/>
              <w:contextualSpacing/>
              <w:jc w:val="both"/>
              <w:rPr>
                <w:rFonts w:eastAsia="Calibri"/>
                <w:lang w:val="x-none" w:eastAsia="x-none"/>
              </w:rPr>
            </w:pPr>
            <w:r>
              <w:rPr>
                <w:rFonts w:eastAsia="Calibri"/>
                <w:lang w:eastAsia="x-none"/>
              </w:rPr>
              <w:t>s</w:t>
            </w:r>
            <w:r w:rsidRPr="003D6BF5">
              <w:rPr>
                <w:rFonts w:eastAsia="Calibri"/>
                <w:lang w:val="x-none" w:eastAsia="x-none"/>
              </w:rPr>
              <w:t>terowanie oświetleniem przedziału medycznego</w:t>
            </w:r>
            <w:r>
              <w:rPr>
                <w:rFonts w:eastAsia="Calibri"/>
                <w:lang w:eastAsia="x-none"/>
              </w:rPr>
              <w:t>,</w:t>
            </w:r>
          </w:p>
          <w:p w14:paraId="35C9897B" w14:textId="437F63BE" w:rsidR="003D6BF5" w:rsidRPr="003D6BF5" w:rsidRDefault="003D6BF5" w:rsidP="003D6BF5">
            <w:pPr>
              <w:widowControl w:val="0"/>
              <w:numPr>
                <w:ilvl w:val="0"/>
                <w:numId w:val="49"/>
              </w:numPr>
              <w:suppressAutoHyphens/>
              <w:spacing w:after="200" w:line="276" w:lineRule="auto"/>
              <w:ind w:left="702" w:right="132" w:hanging="283"/>
              <w:contextualSpacing/>
              <w:jc w:val="both"/>
              <w:rPr>
                <w:rFonts w:eastAsia="Calibri"/>
                <w:lang w:val="x-none" w:eastAsia="x-none"/>
              </w:rPr>
            </w:pPr>
            <w:r>
              <w:rPr>
                <w:rFonts w:eastAsia="Calibri"/>
                <w:lang w:eastAsia="x-none"/>
              </w:rPr>
              <w:t>s</w:t>
            </w:r>
            <w:r w:rsidRPr="003D6BF5">
              <w:rPr>
                <w:rFonts w:eastAsia="Calibri"/>
                <w:lang w:val="x-none" w:eastAsia="x-none"/>
              </w:rPr>
              <w:t>terowanie oświetleniem punktowym</w:t>
            </w:r>
            <w:r>
              <w:rPr>
                <w:rFonts w:eastAsia="Calibri"/>
                <w:lang w:eastAsia="x-none"/>
              </w:rPr>
              <w:t>,</w:t>
            </w:r>
          </w:p>
          <w:p w14:paraId="0FAC11CC" w14:textId="09224C57" w:rsidR="003D6BF5" w:rsidRPr="003D6BF5" w:rsidRDefault="003D6BF5" w:rsidP="003D6BF5">
            <w:pPr>
              <w:widowControl w:val="0"/>
              <w:numPr>
                <w:ilvl w:val="0"/>
                <w:numId w:val="49"/>
              </w:numPr>
              <w:suppressAutoHyphens/>
              <w:spacing w:after="200" w:line="276" w:lineRule="auto"/>
              <w:ind w:left="702" w:right="132" w:hanging="283"/>
              <w:contextualSpacing/>
              <w:jc w:val="both"/>
              <w:rPr>
                <w:rFonts w:eastAsia="Calibri"/>
                <w:lang w:val="x-none" w:eastAsia="x-none"/>
              </w:rPr>
            </w:pPr>
            <w:r>
              <w:rPr>
                <w:rFonts w:eastAsia="Calibri"/>
                <w:lang w:eastAsia="x-none"/>
              </w:rPr>
              <w:t>s</w:t>
            </w:r>
            <w:r w:rsidRPr="003D6BF5">
              <w:rPr>
                <w:rFonts w:eastAsia="Calibri"/>
                <w:lang w:val="x-none" w:eastAsia="x-none"/>
              </w:rPr>
              <w:t>terowanie urządzeniem do dezynfekcji przedziału medycznego</w:t>
            </w:r>
            <w:r>
              <w:rPr>
                <w:rFonts w:eastAsia="Calibri"/>
                <w:lang w:eastAsia="x-none"/>
              </w:rPr>
              <w:t>,</w:t>
            </w:r>
          </w:p>
          <w:p w14:paraId="573377FB" w14:textId="03D750B1" w:rsidR="003D6BF5" w:rsidRPr="003D6BF5" w:rsidRDefault="003D6BF5" w:rsidP="003D6BF5">
            <w:pPr>
              <w:widowControl w:val="0"/>
              <w:numPr>
                <w:ilvl w:val="0"/>
                <w:numId w:val="49"/>
              </w:numPr>
              <w:suppressAutoHyphens/>
              <w:spacing w:after="200" w:line="276" w:lineRule="auto"/>
              <w:ind w:left="702" w:right="132" w:hanging="283"/>
              <w:contextualSpacing/>
              <w:jc w:val="both"/>
              <w:rPr>
                <w:rFonts w:eastAsia="Calibri"/>
                <w:lang w:val="x-none" w:eastAsia="x-none"/>
              </w:rPr>
            </w:pPr>
            <w:r>
              <w:rPr>
                <w:rFonts w:eastAsia="Calibri"/>
                <w:lang w:eastAsia="x-none"/>
              </w:rPr>
              <w:lastRenderedPageBreak/>
              <w:t>s</w:t>
            </w:r>
            <w:r w:rsidRPr="003D6BF5">
              <w:rPr>
                <w:rFonts w:eastAsia="Calibri"/>
                <w:lang w:val="x-none" w:eastAsia="x-none"/>
              </w:rPr>
              <w:t xml:space="preserve">terowanie wentylatorem </w:t>
            </w:r>
            <w:proofErr w:type="spellStart"/>
            <w:r w:rsidRPr="003D6BF5">
              <w:rPr>
                <w:rFonts w:eastAsia="Calibri"/>
                <w:lang w:val="x-none" w:eastAsia="x-none"/>
              </w:rPr>
              <w:t>nawiewno</w:t>
            </w:r>
            <w:proofErr w:type="spellEnd"/>
            <w:r w:rsidRPr="003D6BF5">
              <w:rPr>
                <w:rFonts w:eastAsia="Calibri"/>
                <w:lang w:val="x-none" w:eastAsia="x-none"/>
              </w:rPr>
              <w:t>-wywiewnym</w:t>
            </w:r>
            <w:r>
              <w:rPr>
                <w:rFonts w:eastAsia="Calibri"/>
                <w:lang w:eastAsia="x-none"/>
              </w:rPr>
              <w:t>,</w:t>
            </w:r>
          </w:p>
          <w:p w14:paraId="6C8EACDA" w14:textId="763F5AC8" w:rsidR="003D6BF5" w:rsidRPr="003D6BF5" w:rsidRDefault="003D6BF5" w:rsidP="003D6BF5">
            <w:pPr>
              <w:widowControl w:val="0"/>
              <w:numPr>
                <w:ilvl w:val="0"/>
                <w:numId w:val="49"/>
              </w:numPr>
              <w:suppressAutoHyphens/>
              <w:spacing w:after="200" w:line="276" w:lineRule="auto"/>
              <w:ind w:left="702" w:right="132" w:hanging="283"/>
              <w:contextualSpacing/>
              <w:jc w:val="both"/>
              <w:rPr>
                <w:rFonts w:eastAsia="Calibri"/>
                <w:lang w:val="x-none" w:eastAsia="x-none"/>
              </w:rPr>
            </w:pPr>
            <w:r>
              <w:rPr>
                <w:rFonts w:eastAsia="Calibri"/>
                <w:lang w:eastAsia="x-none"/>
              </w:rPr>
              <w:t>s</w:t>
            </w:r>
            <w:r w:rsidRPr="003D6BF5">
              <w:rPr>
                <w:rFonts w:eastAsia="Calibri"/>
                <w:lang w:val="x-none" w:eastAsia="x-none"/>
              </w:rPr>
              <w:t>terowanie ogrzewaniem zależnym oraz niezależnym od pracy silnika oraz ogrzewaniem 230V</w:t>
            </w:r>
            <w:r>
              <w:rPr>
                <w:rFonts w:eastAsia="Calibri"/>
                <w:lang w:eastAsia="x-none"/>
              </w:rPr>
              <w:t>,</w:t>
            </w:r>
          </w:p>
          <w:p w14:paraId="388A0AC7" w14:textId="778AAB9B" w:rsidR="003D6BF5" w:rsidRPr="003D6BF5" w:rsidRDefault="003D6BF5" w:rsidP="003D6BF5">
            <w:pPr>
              <w:widowControl w:val="0"/>
              <w:numPr>
                <w:ilvl w:val="0"/>
                <w:numId w:val="49"/>
              </w:numPr>
              <w:suppressAutoHyphens/>
              <w:spacing w:after="200" w:line="276" w:lineRule="auto"/>
              <w:ind w:left="702" w:right="132" w:hanging="283"/>
              <w:contextualSpacing/>
              <w:jc w:val="both"/>
              <w:rPr>
                <w:rFonts w:eastAsia="Calibri"/>
                <w:lang w:val="x-none" w:eastAsia="x-none"/>
              </w:rPr>
            </w:pPr>
            <w:r>
              <w:rPr>
                <w:rFonts w:eastAsia="Calibri"/>
                <w:lang w:eastAsia="x-none"/>
              </w:rPr>
              <w:t>s</w:t>
            </w:r>
            <w:r w:rsidRPr="003D6BF5">
              <w:rPr>
                <w:rFonts w:eastAsia="Calibri"/>
                <w:lang w:val="x-none" w:eastAsia="x-none"/>
              </w:rPr>
              <w:t>terowanie zamkiem centralnym</w:t>
            </w:r>
            <w:r>
              <w:rPr>
                <w:rFonts w:eastAsia="Calibri"/>
                <w:lang w:eastAsia="x-none"/>
              </w:rPr>
              <w:t>,</w:t>
            </w:r>
          </w:p>
          <w:p w14:paraId="22CC3735" w14:textId="7E5228D2" w:rsidR="003D6BF5" w:rsidRPr="003D6BF5" w:rsidRDefault="003D6BF5" w:rsidP="003D6BF5">
            <w:pPr>
              <w:widowControl w:val="0"/>
              <w:numPr>
                <w:ilvl w:val="0"/>
                <w:numId w:val="49"/>
              </w:numPr>
              <w:suppressAutoHyphens/>
              <w:spacing w:after="200" w:line="276" w:lineRule="auto"/>
              <w:ind w:left="702" w:right="132" w:hanging="283"/>
              <w:contextualSpacing/>
              <w:jc w:val="both"/>
              <w:rPr>
                <w:rFonts w:eastAsia="Calibri"/>
                <w:lang w:val="x-none" w:eastAsia="x-none"/>
              </w:rPr>
            </w:pPr>
            <w:r>
              <w:rPr>
                <w:rFonts w:eastAsia="Calibri"/>
                <w:lang w:eastAsia="x-none"/>
              </w:rPr>
              <w:t>s</w:t>
            </w:r>
            <w:r w:rsidRPr="003D6BF5">
              <w:rPr>
                <w:rFonts w:eastAsia="Calibri"/>
                <w:lang w:val="x-none" w:eastAsia="x-none"/>
              </w:rPr>
              <w:t>terowanie natężeniem dźwięku radioodbiornika</w:t>
            </w:r>
            <w:r>
              <w:rPr>
                <w:rFonts w:eastAsia="Calibri"/>
                <w:lang w:eastAsia="x-none"/>
              </w:rPr>
              <w:t>,</w:t>
            </w:r>
          </w:p>
          <w:p w14:paraId="0F6EA79A" w14:textId="30D88AD0" w:rsidR="003D6BF5" w:rsidRPr="003D6BF5" w:rsidRDefault="003D6BF5" w:rsidP="003D6BF5">
            <w:pPr>
              <w:widowControl w:val="0"/>
              <w:numPr>
                <w:ilvl w:val="0"/>
                <w:numId w:val="49"/>
              </w:numPr>
              <w:suppressAutoHyphens/>
              <w:spacing w:after="200" w:line="276" w:lineRule="auto"/>
              <w:ind w:left="702" w:right="132" w:hanging="283"/>
              <w:contextualSpacing/>
              <w:jc w:val="both"/>
              <w:rPr>
                <w:rFonts w:eastAsia="Calibri"/>
                <w:lang w:val="x-none" w:eastAsia="x-none"/>
              </w:rPr>
            </w:pPr>
            <w:r>
              <w:rPr>
                <w:rFonts w:eastAsia="Calibri"/>
                <w:lang w:eastAsia="x-none"/>
              </w:rPr>
              <w:t>s</w:t>
            </w:r>
            <w:r w:rsidRPr="003D6BF5">
              <w:rPr>
                <w:rFonts w:eastAsia="Calibri"/>
                <w:lang w:val="x-none" w:eastAsia="x-none"/>
              </w:rPr>
              <w:t>terowanie interkomem</w:t>
            </w:r>
            <w:r>
              <w:rPr>
                <w:rFonts w:eastAsia="Calibri"/>
                <w:lang w:eastAsia="x-none"/>
              </w:rPr>
              <w:t>.</w:t>
            </w:r>
          </w:p>
          <w:p w14:paraId="2E037438" w14:textId="77777777" w:rsidR="003D6BF5" w:rsidRPr="003D6BF5" w:rsidRDefault="003D6BF5" w:rsidP="00BC7F8B">
            <w:pPr>
              <w:widowControl w:val="0"/>
              <w:numPr>
                <w:ilvl w:val="0"/>
                <w:numId w:val="48"/>
              </w:numPr>
              <w:suppressAutoHyphens/>
              <w:spacing w:after="200" w:line="276" w:lineRule="auto"/>
              <w:ind w:left="356" w:right="132" w:hanging="221"/>
              <w:contextualSpacing/>
              <w:rPr>
                <w:rFonts w:eastAsia="Calibri"/>
                <w:lang w:val="x-none" w:eastAsia="x-none"/>
              </w:rPr>
            </w:pPr>
            <w:r w:rsidRPr="003D6BF5">
              <w:rPr>
                <w:rFonts w:eastAsia="Calibri"/>
                <w:lang w:val="x-none" w:eastAsia="x-none"/>
              </w:rPr>
              <w:t>Przy drzwiach tylnych  panel sterujący umożliwiający sterowanie min.</w:t>
            </w:r>
            <w:r w:rsidRPr="003D6BF5">
              <w:rPr>
                <w:rFonts w:eastAsia="Calibri"/>
                <w:lang w:eastAsia="x-none"/>
              </w:rPr>
              <w:t>:</w:t>
            </w:r>
          </w:p>
          <w:p w14:paraId="558E578B" w14:textId="501074E1" w:rsidR="003D6BF5" w:rsidRPr="003D6BF5" w:rsidRDefault="003D6BF5" w:rsidP="003D6BF5">
            <w:pPr>
              <w:widowControl w:val="0"/>
              <w:numPr>
                <w:ilvl w:val="0"/>
                <w:numId w:val="50"/>
              </w:numPr>
              <w:suppressAutoHyphens/>
              <w:spacing w:after="200" w:line="276" w:lineRule="auto"/>
              <w:ind w:left="356" w:right="132" w:firstLine="0"/>
              <w:contextualSpacing/>
              <w:rPr>
                <w:rFonts w:eastAsia="Calibri"/>
                <w:lang w:val="x-none" w:eastAsia="x-none"/>
              </w:rPr>
            </w:pPr>
            <w:r>
              <w:rPr>
                <w:rFonts w:eastAsia="Calibri"/>
                <w:lang w:eastAsia="x-none"/>
              </w:rPr>
              <w:t>o</w:t>
            </w:r>
            <w:r w:rsidRPr="003D6BF5">
              <w:rPr>
                <w:rFonts w:eastAsia="Calibri"/>
                <w:lang w:val="x-none" w:eastAsia="x-none"/>
              </w:rPr>
              <w:t>świetleniem wewnętrznym</w:t>
            </w:r>
            <w:r>
              <w:rPr>
                <w:rFonts w:eastAsia="Calibri"/>
                <w:lang w:eastAsia="x-none"/>
              </w:rPr>
              <w:t>,</w:t>
            </w:r>
          </w:p>
          <w:p w14:paraId="50C1491C" w14:textId="2260AC8D" w:rsidR="003D6BF5" w:rsidRPr="003D6BF5" w:rsidRDefault="003D6BF5" w:rsidP="003D6BF5">
            <w:pPr>
              <w:widowControl w:val="0"/>
              <w:numPr>
                <w:ilvl w:val="0"/>
                <w:numId w:val="50"/>
              </w:numPr>
              <w:suppressAutoHyphens/>
              <w:spacing w:after="200" w:line="276" w:lineRule="auto"/>
              <w:ind w:left="356" w:right="132" w:firstLine="0"/>
              <w:contextualSpacing/>
              <w:rPr>
                <w:rFonts w:eastAsia="Calibri"/>
                <w:lang w:val="x-none" w:eastAsia="x-none"/>
              </w:rPr>
            </w:pPr>
            <w:r>
              <w:rPr>
                <w:rFonts w:eastAsia="Calibri"/>
                <w:lang w:eastAsia="x-none"/>
              </w:rPr>
              <w:t>o</w:t>
            </w:r>
            <w:r w:rsidRPr="003D6BF5">
              <w:rPr>
                <w:rFonts w:eastAsia="Calibri"/>
                <w:lang w:val="x-none" w:eastAsia="x-none"/>
              </w:rPr>
              <w:t>świetleniem awaryjnym</w:t>
            </w:r>
            <w:r>
              <w:rPr>
                <w:rFonts w:eastAsia="Calibri"/>
                <w:lang w:eastAsia="x-none"/>
              </w:rPr>
              <w:t>,</w:t>
            </w:r>
          </w:p>
          <w:p w14:paraId="221E9A4E" w14:textId="71C8600E" w:rsidR="003D6BF5" w:rsidRPr="003D6BF5" w:rsidRDefault="003D6BF5" w:rsidP="003D6BF5">
            <w:pPr>
              <w:widowControl w:val="0"/>
              <w:numPr>
                <w:ilvl w:val="0"/>
                <w:numId w:val="50"/>
              </w:numPr>
              <w:suppressAutoHyphens/>
              <w:spacing w:after="200" w:line="276" w:lineRule="auto"/>
              <w:ind w:left="356" w:right="132" w:firstLine="0"/>
              <w:contextualSpacing/>
              <w:rPr>
                <w:rFonts w:eastAsia="Calibri"/>
                <w:lang w:val="x-none" w:eastAsia="x-none"/>
              </w:rPr>
            </w:pPr>
            <w:r>
              <w:rPr>
                <w:rFonts w:eastAsia="Calibri"/>
                <w:lang w:eastAsia="x-none"/>
              </w:rPr>
              <w:t>o</w:t>
            </w:r>
            <w:r w:rsidRPr="003D6BF5">
              <w:rPr>
                <w:rFonts w:eastAsia="Calibri"/>
                <w:lang w:val="x-none" w:eastAsia="x-none"/>
              </w:rPr>
              <w:t>świetleniem zewnętrznym tzw. światła robocze</w:t>
            </w:r>
            <w:r>
              <w:rPr>
                <w:rFonts w:eastAsia="Calibri"/>
                <w:lang w:eastAsia="x-none"/>
              </w:rPr>
              <w:t>,</w:t>
            </w:r>
          </w:p>
          <w:p w14:paraId="5B3BE9AC" w14:textId="0ED7CEA3" w:rsidR="003D6BF5" w:rsidRPr="003D6BF5" w:rsidRDefault="003D6BF5" w:rsidP="002E7FD5">
            <w:pPr>
              <w:widowControl w:val="0"/>
              <w:numPr>
                <w:ilvl w:val="0"/>
                <w:numId w:val="50"/>
              </w:numPr>
              <w:suppressAutoHyphens/>
              <w:spacing w:after="200" w:line="276" w:lineRule="auto"/>
              <w:ind w:left="356" w:right="132" w:firstLine="0"/>
              <w:contextualSpacing/>
              <w:rPr>
                <w:rFonts w:eastAsia="Calibri"/>
                <w:lang w:val="x-none" w:eastAsia="x-none"/>
              </w:rPr>
            </w:pPr>
            <w:r>
              <w:rPr>
                <w:rFonts w:eastAsia="Calibri"/>
                <w:lang w:eastAsia="x-none"/>
              </w:rPr>
              <w:t>z</w:t>
            </w:r>
            <w:proofErr w:type="spellStart"/>
            <w:r w:rsidRPr="003D6BF5">
              <w:rPr>
                <w:rFonts w:eastAsia="Calibri"/>
                <w:lang w:val="x-none" w:eastAsia="x-none"/>
              </w:rPr>
              <w:t>awieszeniem</w:t>
            </w:r>
            <w:proofErr w:type="spellEnd"/>
            <w:r w:rsidRPr="003D6BF5">
              <w:rPr>
                <w:rFonts w:eastAsia="Calibri"/>
                <w:lang w:val="x-none" w:eastAsia="x-none"/>
              </w:rPr>
              <w:t xml:space="preserve"> pneumatycznym (góra/ dół)</w:t>
            </w:r>
            <w:r>
              <w:rPr>
                <w:rFonts w:eastAsia="Calibri"/>
                <w:lang w:eastAsia="x-none"/>
              </w:rPr>
              <w:t>.</w:t>
            </w:r>
          </w:p>
          <w:p w14:paraId="72C32D89" w14:textId="596E9CCC" w:rsidR="00D72D6A" w:rsidRPr="002E7FD5" w:rsidRDefault="003D6BF5" w:rsidP="002E7FD5">
            <w:pPr>
              <w:widowControl w:val="0"/>
              <w:suppressAutoHyphens/>
              <w:spacing w:after="200" w:line="276" w:lineRule="auto"/>
              <w:ind w:left="135" w:right="132"/>
              <w:contextualSpacing/>
              <w:jc w:val="both"/>
              <w:rPr>
                <w:rFonts w:eastAsia="Calibri"/>
                <w:lang w:eastAsia="en-US"/>
              </w:rPr>
            </w:pPr>
            <w:r w:rsidRPr="003D6BF5">
              <w:rPr>
                <w:rFonts w:eastAsia="Calibri"/>
                <w:lang w:eastAsia="en-US"/>
              </w:rPr>
              <w:t>Po podpisaniu umowy Wykonawca przedstawi schemat oferowanej zabudowy medycznej przedstawiający widok ściany lewej i prawej oraz ściany działowej,  przedziału medycznego do akceptacji.</w:t>
            </w:r>
          </w:p>
        </w:tc>
        <w:tc>
          <w:tcPr>
            <w:tcW w:w="4510" w:type="dxa"/>
          </w:tcPr>
          <w:p w14:paraId="44B6D595" w14:textId="77777777" w:rsidR="00D72D6A" w:rsidRPr="00E765EF" w:rsidRDefault="00D72D6A" w:rsidP="004309C3">
            <w:pPr>
              <w:shd w:val="clear" w:color="auto" w:fill="FFFFFF"/>
              <w:suppressAutoHyphens/>
            </w:pPr>
          </w:p>
        </w:tc>
      </w:tr>
      <w:tr w:rsidR="00672127" w:rsidRPr="00E765EF" w14:paraId="0E96C294" w14:textId="77777777" w:rsidTr="000B5F2E">
        <w:tc>
          <w:tcPr>
            <w:tcW w:w="567" w:type="dxa"/>
            <w:vAlign w:val="center"/>
          </w:tcPr>
          <w:p w14:paraId="5350FB8F" w14:textId="0080CD91" w:rsidR="00672127" w:rsidRDefault="004C6C0A" w:rsidP="004309C3">
            <w:pPr>
              <w:suppressAutoHyphens/>
              <w:jc w:val="center"/>
            </w:pPr>
            <w:r>
              <w:lastRenderedPageBreak/>
              <w:t>19</w:t>
            </w:r>
          </w:p>
        </w:tc>
        <w:tc>
          <w:tcPr>
            <w:tcW w:w="10658" w:type="dxa"/>
          </w:tcPr>
          <w:p w14:paraId="7CD6F6F9" w14:textId="77777777" w:rsidR="00672127" w:rsidRPr="00672127" w:rsidRDefault="00672127" w:rsidP="00672127">
            <w:pPr>
              <w:widowControl w:val="0"/>
              <w:suppressAutoHyphens/>
              <w:spacing w:line="276" w:lineRule="auto"/>
              <w:ind w:right="130"/>
              <w:rPr>
                <w:rFonts w:eastAsia="Calibri"/>
                <w:lang w:eastAsia="en-US"/>
              </w:rPr>
            </w:pPr>
            <w:r w:rsidRPr="00672127">
              <w:rPr>
                <w:rFonts w:eastAsia="Calibri"/>
                <w:lang w:eastAsia="en-US"/>
              </w:rPr>
              <w:t>Szafki wewnętrzne:</w:t>
            </w:r>
          </w:p>
          <w:p w14:paraId="5DCDB58D" w14:textId="006A43F8" w:rsidR="00672127" w:rsidRPr="00672127" w:rsidRDefault="00672127" w:rsidP="00672127">
            <w:pPr>
              <w:pStyle w:val="Akapitzlist"/>
              <w:numPr>
                <w:ilvl w:val="0"/>
                <w:numId w:val="51"/>
              </w:numPr>
              <w:pBdr>
                <w:top w:val="none" w:sz="0" w:space="0" w:color="auto"/>
                <w:left w:val="none" w:sz="0" w:space="0" w:color="auto"/>
                <w:bottom w:val="none" w:sz="0" w:space="0" w:color="auto"/>
                <w:right w:val="none" w:sz="0" w:space="0" w:color="auto"/>
              </w:pBdr>
              <w:shd w:val="clear" w:color="auto" w:fill="FFFFFF"/>
              <w:ind w:right="72"/>
              <w:jc w:val="both"/>
            </w:pPr>
            <w:r w:rsidRPr="00672127">
              <w:t>możliwość numeracji lub opisu wyposażenia</w:t>
            </w:r>
            <w:r>
              <w:t>,</w:t>
            </w:r>
          </w:p>
          <w:p w14:paraId="64CF7FA1" w14:textId="347A4398" w:rsidR="00672127" w:rsidRPr="00672127" w:rsidRDefault="00672127" w:rsidP="00672127">
            <w:pPr>
              <w:pStyle w:val="Akapitzlist"/>
              <w:numPr>
                <w:ilvl w:val="0"/>
                <w:numId w:val="51"/>
              </w:numPr>
              <w:pBdr>
                <w:top w:val="none" w:sz="0" w:space="0" w:color="auto"/>
                <w:left w:val="none" w:sz="0" w:space="0" w:color="auto"/>
                <w:bottom w:val="none" w:sz="0" w:space="0" w:color="auto"/>
                <w:right w:val="none" w:sz="0" w:space="0" w:color="auto"/>
              </w:pBdr>
              <w:shd w:val="clear" w:color="auto" w:fill="FFFFFF"/>
              <w:ind w:right="72"/>
              <w:jc w:val="both"/>
            </w:pPr>
            <w:r w:rsidRPr="00672127">
              <w:t>otwierane i zamykane jednym ruchem ręki</w:t>
            </w:r>
            <w:r>
              <w:t>.</w:t>
            </w:r>
          </w:p>
        </w:tc>
        <w:tc>
          <w:tcPr>
            <w:tcW w:w="4510" w:type="dxa"/>
          </w:tcPr>
          <w:p w14:paraId="076025CC" w14:textId="77777777" w:rsidR="00672127" w:rsidRPr="00E765EF" w:rsidRDefault="00672127" w:rsidP="004309C3">
            <w:pPr>
              <w:shd w:val="clear" w:color="auto" w:fill="FFFFFF"/>
              <w:suppressAutoHyphens/>
            </w:pPr>
          </w:p>
        </w:tc>
      </w:tr>
      <w:tr w:rsidR="00D72D6A" w:rsidRPr="00E765EF" w14:paraId="245E547E" w14:textId="77777777" w:rsidTr="000B5F2E">
        <w:tc>
          <w:tcPr>
            <w:tcW w:w="567" w:type="dxa"/>
            <w:vAlign w:val="center"/>
          </w:tcPr>
          <w:p w14:paraId="7408351C" w14:textId="16E8DE9F" w:rsidR="00D72D6A" w:rsidRDefault="004C6C0A" w:rsidP="004309C3">
            <w:pPr>
              <w:suppressAutoHyphens/>
              <w:jc w:val="center"/>
            </w:pPr>
            <w:r>
              <w:t>20</w:t>
            </w:r>
          </w:p>
        </w:tc>
        <w:tc>
          <w:tcPr>
            <w:tcW w:w="10658" w:type="dxa"/>
          </w:tcPr>
          <w:p w14:paraId="79EA7BFD" w14:textId="05CC26BE" w:rsidR="00D72D6A" w:rsidRPr="00D72D6A" w:rsidRDefault="00BC7F8B" w:rsidP="00BC7F8B">
            <w:pPr>
              <w:shd w:val="clear" w:color="auto" w:fill="FFFFFF"/>
              <w:suppressAutoHyphens/>
              <w:ind w:right="72"/>
              <w:jc w:val="both"/>
            </w:pPr>
            <w:r w:rsidRPr="00BC7F8B">
              <w:t>Sufitowy uchwyt do kroplówek na min. 4 sztuki pojemników</w:t>
            </w:r>
            <w:r>
              <w:t>.</w:t>
            </w:r>
          </w:p>
        </w:tc>
        <w:tc>
          <w:tcPr>
            <w:tcW w:w="4510" w:type="dxa"/>
          </w:tcPr>
          <w:p w14:paraId="33A38CD3" w14:textId="77777777" w:rsidR="00D72D6A" w:rsidRPr="00E765EF" w:rsidRDefault="00D72D6A" w:rsidP="004309C3">
            <w:pPr>
              <w:shd w:val="clear" w:color="auto" w:fill="FFFFFF"/>
              <w:suppressAutoHyphens/>
            </w:pPr>
          </w:p>
        </w:tc>
      </w:tr>
      <w:tr w:rsidR="00D72D6A" w:rsidRPr="00E765EF" w14:paraId="5EBFFDBD" w14:textId="77777777" w:rsidTr="000B5F2E">
        <w:tc>
          <w:tcPr>
            <w:tcW w:w="567" w:type="dxa"/>
            <w:vAlign w:val="center"/>
          </w:tcPr>
          <w:p w14:paraId="6415FB90" w14:textId="6E71E236" w:rsidR="00D72D6A" w:rsidRDefault="00DD4177" w:rsidP="004309C3">
            <w:pPr>
              <w:suppressAutoHyphens/>
              <w:jc w:val="center"/>
            </w:pPr>
            <w:r>
              <w:t>2</w:t>
            </w:r>
            <w:r w:rsidR="004C6C0A">
              <w:t>1</w:t>
            </w:r>
          </w:p>
        </w:tc>
        <w:tc>
          <w:tcPr>
            <w:tcW w:w="10658" w:type="dxa"/>
          </w:tcPr>
          <w:p w14:paraId="3A60B5A7" w14:textId="16DF748F" w:rsidR="00D72D6A" w:rsidRPr="00D72D6A" w:rsidRDefault="00BC7F8B" w:rsidP="00BC7F8B">
            <w:pPr>
              <w:shd w:val="clear" w:color="auto" w:fill="FFFFFF"/>
              <w:suppressAutoHyphens/>
              <w:ind w:right="72"/>
              <w:jc w:val="both"/>
            </w:pPr>
            <w:r w:rsidRPr="00BC7F8B">
              <w:t>Sufitowy uchwyt dla personelu medycznego.</w:t>
            </w:r>
          </w:p>
        </w:tc>
        <w:tc>
          <w:tcPr>
            <w:tcW w:w="4510" w:type="dxa"/>
          </w:tcPr>
          <w:p w14:paraId="2B25A88D" w14:textId="77777777" w:rsidR="00D72D6A" w:rsidRPr="00E765EF" w:rsidRDefault="00D72D6A" w:rsidP="004309C3">
            <w:pPr>
              <w:shd w:val="clear" w:color="auto" w:fill="FFFFFF"/>
              <w:suppressAutoHyphens/>
            </w:pPr>
          </w:p>
        </w:tc>
      </w:tr>
      <w:tr w:rsidR="00BC7F8B" w:rsidRPr="00E765EF" w14:paraId="40044E17" w14:textId="77777777" w:rsidTr="000B5F2E">
        <w:tc>
          <w:tcPr>
            <w:tcW w:w="567" w:type="dxa"/>
            <w:vAlign w:val="center"/>
          </w:tcPr>
          <w:p w14:paraId="2782827F" w14:textId="7B0E67D8" w:rsidR="00BC7F8B" w:rsidRDefault="00DD4177" w:rsidP="004309C3">
            <w:pPr>
              <w:suppressAutoHyphens/>
              <w:jc w:val="center"/>
            </w:pPr>
            <w:r>
              <w:t>2</w:t>
            </w:r>
            <w:r w:rsidR="004C6C0A">
              <w:t>2</w:t>
            </w:r>
          </w:p>
        </w:tc>
        <w:tc>
          <w:tcPr>
            <w:tcW w:w="10658" w:type="dxa"/>
          </w:tcPr>
          <w:p w14:paraId="061CF34E" w14:textId="401DDB0C" w:rsidR="00BC7F8B" w:rsidRPr="00BC7F8B" w:rsidRDefault="00BC7F8B" w:rsidP="00BC7F8B">
            <w:pPr>
              <w:shd w:val="clear" w:color="auto" w:fill="FFFFFF"/>
              <w:suppressAutoHyphens/>
              <w:ind w:right="72"/>
              <w:jc w:val="both"/>
            </w:pPr>
            <w:r w:rsidRPr="00BC7F8B">
              <w:t>Centralna instalacja tlenowa:</w:t>
            </w:r>
          </w:p>
          <w:p w14:paraId="1FAEBAC6" w14:textId="7753366A" w:rsidR="00BC7F8B" w:rsidRPr="00BC7F8B" w:rsidRDefault="00BC7F8B" w:rsidP="00BC7F8B">
            <w:pPr>
              <w:pStyle w:val="Akapitzlist"/>
              <w:numPr>
                <w:ilvl w:val="0"/>
                <w:numId w:val="51"/>
              </w:numPr>
              <w:shd w:val="clear" w:color="auto" w:fill="FFFFFF"/>
              <w:ind w:right="72"/>
              <w:jc w:val="both"/>
            </w:pPr>
            <w:r w:rsidRPr="00BC7F8B">
              <w:t>minimum 2 gniazda poboru tlenu na ścianie lewej monoblokowe typu panelowego</w:t>
            </w:r>
            <w:r>
              <w:t>,</w:t>
            </w:r>
          </w:p>
          <w:p w14:paraId="0D4003B1" w14:textId="4E5B7120" w:rsidR="00BC7F8B" w:rsidRPr="00BC7F8B" w:rsidRDefault="00BC7F8B" w:rsidP="00BC7F8B">
            <w:pPr>
              <w:pStyle w:val="Akapitzlist"/>
              <w:numPr>
                <w:ilvl w:val="0"/>
                <w:numId w:val="51"/>
              </w:numPr>
              <w:shd w:val="clear" w:color="auto" w:fill="FFFFFF"/>
              <w:ind w:right="72"/>
              <w:jc w:val="both"/>
            </w:pPr>
            <w:r w:rsidRPr="00BC7F8B">
              <w:t>gniazdo poboru tlenu sufitowe monoblokowe typu panelowego</w:t>
            </w:r>
            <w:r>
              <w:t>,</w:t>
            </w:r>
          </w:p>
          <w:p w14:paraId="6BDA54E5" w14:textId="250FB2C4" w:rsidR="00BC7F8B" w:rsidRPr="00BC7F8B" w:rsidRDefault="00BC7F8B" w:rsidP="00BC7F8B">
            <w:pPr>
              <w:pStyle w:val="Akapitzlist"/>
              <w:numPr>
                <w:ilvl w:val="0"/>
                <w:numId w:val="51"/>
              </w:numPr>
              <w:shd w:val="clear" w:color="auto" w:fill="FFFFFF"/>
              <w:ind w:right="72"/>
              <w:jc w:val="both"/>
            </w:pPr>
            <w:r w:rsidRPr="00BC7F8B">
              <w:t>konstrukcja instalacji tlenowej ma zapewnić możliwość swobodnego dostępu do zaworów butli tlenowych oraz obserwacji manometrów reduktorów tlenowych bez potrzeby zdejmowania osłony</w:t>
            </w:r>
            <w:r>
              <w:t>,</w:t>
            </w:r>
          </w:p>
          <w:p w14:paraId="54D50619" w14:textId="4E1E3139" w:rsidR="00BC7F8B" w:rsidRDefault="00BC7F8B" w:rsidP="00BC7F8B">
            <w:pPr>
              <w:pStyle w:val="Akapitzlist"/>
              <w:numPr>
                <w:ilvl w:val="0"/>
                <w:numId w:val="51"/>
              </w:numPr>
              <w:shd w:val="clear" w:color="auto" w:fill="FFFFFF"/>
              <w:ind w:right="72"/>
              <w:jc w:val="both"/>
            </w:pPr>
            <w:r w:rsidRPr="00BC7F8B">
              <w:t>konstrukcja instalacji tlenowej ma umożliwiać zasilanie paneli tlenowych równocześnie z obu butli tlenowych.</w:t>
            </w:r>
          </w:p>
        </w:tc>
        <w:tc>
          <w:tcPr>
            <w:tcW w:w="4510" w:type="dxa"/>
          </w:tcPr>
          <w:p w14:paraId="0B57BD42" w14:textId="77777777" w:rsidR="00BC7F8B" w:rsidRPr="00E765EF" w:rsidRDefault="00BC7F8B" w:rsidP="004309C3">
            <w:pPr>
              <w:shd w:val="clear" w:color="auto" w:fill="FFFFFF"/>
              <w:suppressAutoHyphens/>
            </w:pPr>
          </w:p>
        </w:tc>
      </w:tr>
      <w:tr w:rsidR="00AA26C2" w:rsidRPr="00E765EF" w14:paraId="7D448506" w14:textId="77777777" w:rsidTr="000B5F2E">
        <w:tc>
          <w:tcPr>
            <w:tcW w:w="567" w:type="dxa"/>
            <w:vAlign w:val="center"/>
          </w:tcPr>
          <w:p w14:paraId="49CCE44F" w14:textId="50B5F43B" w:rsidR="00AA26C2" w:rsidRDefault="00DD4177" w:rsidP="004309C3">
            <w:pPr>
              <w:suppressAutoHyphens/>
              <w:jc w:val="center"/>
            </w:pPr>
            <w:r>
              <w:t>2</w:t>
            </w:r>
            <w:r w:rsidR="004C6C0A">
              <w:t>3</w:t>
            </w:r>
          </w:p>
        </w:tc>
        <w:tc>
          <w:tcPr>
            <w:tcW w:w="10658" w:type="dxa"/>
          </w:tcPr>
          <w:p w14:paraId="545F8A28" w14:textId="7A64B061" w:rsidR="00AA26C2" w:rsidRPr="003D6BF5" w:rsidRDefault="00AA26C2" w:rsidP="002E2047">
            <w:pPr>
              <w:shd w:val="clear" w:color="auto" w:fill="FFFFFF"/>
              <w:suppressAutoHyphens/>
              <w:ind w:right="72"/>
              <w:jc w:val="both"/>
            </w:pPr>
            <w:r w:rsidRPr="00AA26C2">
              <w:t xml:space="preserve">Lampy sufitowe LED z oświetleniem rozproszonym w kolorze naturalnym zgodnym z normą PN EN 1789 </w:t>
            </w:r>
            <w:r w:rsidRPr="00AA26C2">
              <w:rPr>
                <w:i/>
                <w:iCs/>
              </w:rPr>
              <w:t>lub równoważną</w:t>
            </w:r>
            <w:r w:rsidRPr="00AA26C2">
              <w:t xml:space="preserve"> dzienne i nocne.</w:t>
            </w:r>
          </w:p>
        </w:tc>
        <w:tc>
          <w:tcPr>
            <w:tcW w:w="4510" w:type="dxa"/>
          </w:tcPr>
          <w:p w14:paraId="70440A1A" w14:textId="77777777" w:rsidR="00AA26C2" w:rsidRPr="00E765EF" w:rsidRDefault="00AA26C2" w:rsidP="004309C3">
            <w:pPr>
              <w:shd w:val="clear" w:color="auto" w:fill="FFFFFF"/>
              <w:suppressAutoHyphens/>
            </w:pPr>
          </w:p>
        </w:tc>
      </w:tr>
      <w:tr w:rsidR="00AA26C2" w:rsidRPr="00E765EF" w14:paraId="58DCCEB5" w14:textId="77777777" w:rsidTr="000B5F2E">
        <w:tc>
          <w:tcPr>
            <w:tcW w:w="567" w:type="dxa"/>
            <w:vAlign w:val="center"/>
          </w:tcPr>
          <w:p w14:paraId="003D7F88" w14:textId="6D9209D2" w:rsidR="00AA26C2" w:rsidRDefault="00DD4177" w:rsidP="004309C3">
            <w:pPr>
              <w:suppressAutoHyphens/>
              <w:jc w:val="center"/>
            </w:pPr>
            <w:r>
              <w:t>2</w:t>
            </w:r>
            <w:r w:rsidR="004C6C0A">
              <w:t>4</w:t>
            </w:r>
          </w:p>
        </w:tc>
        <w:tc>
          <w:tcPr>
            <w:tcW w:w="10658" w:type="dxa"/>
          </w:tcPr>
          <w:p w14:paraId="52523CAD" w14:textId="6F253972" w:rsidR="00AA26C2" w:rsidRPr="003D6BF5" w:rsidRDefault="00AA26C2" w:rsidP="002E2047">
            <w:pPr>
              <w:shd w:val="clear" w:color="auto" w:fill="FFFFFF"/>
              <w:suppressAutoHyphens/>
              <w:ind w:right="72"/>
              <w:jc w:val="both"/>
            </w:pPr>
            <w:r w:rsidRPr="00AA26C2">
              <w:t xml:space="preserve">Co najmniej 1 sufitowy punkt LED (zabiegowy) o kolorze neutralnym punkt świetlny nad noszami, </w:t>
            </w:r>
            <w:r w:rsidR="00264255">
              <w:br/>
            </w:r>
            <w:r w:rsidRPr="00AA26C2">
              <w:t xml:space="preserve">z regulacją kąta padania światła i 1 szt. nad stołem roboczym zgodne z normą PN EN 1789 </w:t>
            </w:r>
            <w:r w:rsidRPr="00AA26C2">
              <w:rPr>
                <w:i/>
                <w:iCs/>
              </w:rPr>
              <w:t>lub równoważną</w:t>
            </w:r>
            <w:r w:rsidRPr="00AA26C2">
              <w:t>.</w:t>
            </w:r>
          </w:p>
        </w:tc>
        <w:tc>
          <w:tcPr>
            <w:tcW w:w="4510" w:type="dxa"/>
          </w:tcPr>
          <w:p w14:paraId="37EEA280" w14:textId="77777777" w:rsidR="00AA26C2" w:rsidRPr="00E765EF" w:rsidRDefault="00AA26C2" w:rsidP="004309C3">
            <w:pPr>
              <w:shd w:val="clear" w:color="auto" w:fill="FFFFFF"/>
              <w:suppressAutoHyphens/>
            </w:pPr>
          </w:p>
        </w:tc>
      </w:tr>
      <w:tr w:rsidR="00AA26C2" w:rsidRPr="00E765EF" w14:paraId="6DC9D5CC" w14:textId="77777777" w:rsidTr="000B5F2E">
        <w:tc>
          <w:tcPr>
            <w:tcW w:w="567" w:type="dxa"/>
            <w:vAlign w:val="center"/>
          </w:tcPr>
          <w:p w14:paraId="7A1A561B" w14:textId="1EC511CE" w:rsidR="00AA26C2" w:rsidRDefault="00DD4177" w:rsidP="004309C3">
            <w:pPr>
              <w:suppressAutoHyphens/>
              <w:jc w:val="center"/>
            </w:pPr>
            <w:r>
              <w:t>2</w:t>
            </w:r>
            <w:r w:rsidR="004C6C0A">
              <w:t>5</w:t>
            </w:r>
          </w:p>
        </w:tc>
        <w:tc>
          <w:tcPr>
            <w:tcW w:w="10658" w:type="dxa"/>
          </w:tcPr>
          <w:p w14:paraId="5F663C99" w14:textId="688E900D" w:rsidR="00AA26C2" w:rsidRPr="003D6BF5" w:rsidRDefault="00AA26C2" w:rsidP="00AA26C2">
            <w:pPr>
              <w:shd w:val="clear" w:color="auto" w:fill="FFFFFF"/>
              <w:suppressAutoHyphens/>
              <w:ind w:right="72"/>
              <w:jc w:val="both"/>
            </w:pPr>
            <w:r w:rsidRPr="00AA26C2">
              <w:t>Oświetlenie punktowe blatu roboczego</w:t>
            </w:r>
            <w:r>
              <w:t>.</w:t>
            </w:r>
          </w:p>
        </w:tc>
        <w:tc>
          <w:tcPr>
            <w:tcW w:w="4510" w:type="dxa"/>
          </w:tcPr>
          <w:p w14:paraId="702F9DE9" w14:textId="77777777" w:rsidR="00AA26C2" w:rsidRPr="00E765EF" w:rsidRDefault="00AA26C2" w:rsidP="004309C3">
            <w:pPr>
              <w:shd w:val="clear" w:color="auto" w:fill="FFFFFF"/>
              <w:suppressAutoHyphens/>
            </w:pPr>
          </w:p>
        </w:tc>
      </w:tr>
      <w:tr w:rsidR="00D72D6A" w:rsidRPr="00E765EF" w14:paraId="4FB68390" w14:textId="77777777" w:rsidTr="000B5F2E">
        <w:tc>
          <w:tcPr>
            <w:tcW w:w="567" w:type="dxa"/>
            <w:vAlign w:val="center"/>
          </w:tcPr>
          <w:p w14:paraId="067637AC" w14:textId="4955B569" w:rsidR="00D72D6A" w:rsidRDefault="00DD4177" w:rsidP="004309C3">
            <w:pPr>
              <w:suppressAutoHyphens/>
              <w:jc w:val="center"/>
            </w:pPr>
            <w:r>
              <w:t>2</w:t>
            </w:r>
            <w:r w:rsidR="004C6C0A">
              <w:t>6</w:t>
            </w:r>
          </w:p>
        </w:tc>
        <w:tc>
          <w:tcPr>
            <w:tcW w:w="10658" w:type="dxa"/>
          </w:tcPr>
          <w:p w14:paraId="00426634" w14:textId="3EF01601" w:rsidR="00D72D6A" w:rsidRPr="00D72D6A" w:rsidRDefault="003D6BF5" w:rsidP="002E2047">
            <w:pPr>
              <w:shd w:val="clear" w:color="auto" w:fill="FFFFFF"/>
              <w:suppressAutoHyphens/>
              <w:ind w:right="72"/>
              <w:jc w:val="both"/>
            </w:pPr>
            <w:r w:rsidRPr="003D6BF5">
              <w:t>W przedziale medycznym zamontowany zegar elektroniczny z kalendarzem (data, godzina) zegar może być częścią panelu obsługi</w:t>
            </w:r>
            <w:r>
              <w:t>.</w:t>
            </w:r>
          </w:p>
        </w:tc>
        <w:tc>
          <w:tcPr>
            <w:tcW w:w="4510" w:type="dxa"/>
          </w:tcPr>
          <w:p w14:paraId="0E578C85" w14:textId="77777777" w:rsidR="00D72D6A" w:rsidRPr="00E765EF" w:rsidRDefault="00D72D6A" w:rsidP="004309C3">
            <w:pPr>
              <w:shd w:val="clear" w:color="auto" w:fill="FFFFFF"/>
              <w:suppressAutoHyphens/>
            </w:pPr>
          </w:p>
        </w:tc>
      </w:tr>
      <w:tr w:rsidR="00E608E6" w:rsidRPr="00E765EF" w14:paraId="21104F3A" w14:textId="77777777" w:rsidTr="005C4838">
        <w:trPr>
          <w:trHeight w:val="454"/>
        </w:trPr>
        <w:tc>
          <w:tcPr>
            <w:tcW w:w="567" w:type="dxa"/>
            <w:shd w:val="clear" w:color="auto" w:fill="A6A6A6"/>
            <w:vAlign w:val="center"/>
          </w:tcPr>
          <w:p w14:paraId="0147D231" w14:textId="0594E49A" w:rsidR="00E608E6" w:rsidRPr="00E765EF" w:rsidRDefault="00E608E6" w:rsidP="004309C3">
            <w:pPr>
              <w:suppressAutoHyphens/>
              <w:jc w:val="center"/>
              <w:rPr>
                <w:b/>
                <w:bCs/>
              </w:rPr>
            </w:pPr>
            <w:r>
              <w:rPr>
                <w:b/>
                <w:bCs/>
              </w:rPr>
              <w:lastRenderedPageBreak/>
              <w:t>IV</w:t>
            </w:r>
          </w:p>
        </w:tc>
        <w:tc>
          <w:tcPr>
            <w:tcW w:w="15168" w:type="dxa"/>
            <w:gridSpan w:val="2"/>
            <w:shd w:val="clear" w:color="auto" w:fill="A6A6A6"/>
            <w:vAlign w:val="center"/>
          </w:tcPr>
          <w:p w14:paraId="3B575979" w14:textId="31AA8A59" w:rsidR="00E608E6" w:rsidRPr="00E765EF" w:rsidRDefault="00E608E6" w:rsidP="004309C3">
            <w:pPr>
              <w:suppressAutoHyphens/>
              <w:ind w:right="72"/>
              <w:jc w:val="both"/>
              <w:rPr>
                <w:b/>
                <w:bCs/>
              </w:rPr>
            </w:pPr>
            <w:r>
              <w:rPr>
                <w:b/>
                <w:bCs/>
              </w:rPr>
              <w:t>WYPOSAŻENIE MEDYCZNE: NOSZE GŁÓWNE</w:t>
            </w:r>
          </w:p>
        </w:tc>
      </w:tr>
      <w:tr w:rsidR="00E608E6" w:rsidRPr="00E765EF" w14:paraId="4914ED9E" w14:textId="77777777" w:rsidTr="00DD4177">
        <w:tc>
          <w:tcPr>
            <w:tcW w:w="567" w:type="dxa"/>
            <w:vAlign w:val="center"/>
          </w:tcPr>
          <w:p w14:paraId="06B4DEFA" w14:textId="69AD537E" w:rsidR="00E608E6" w:rsidRPr="00E608E6" w:rsidRDefault="00E608E6" w:rsidP="00DD4177">
            <w:pPr>
              <w:suppressAutoHyphens/>
              <w:jc w:val="center"/>
            </w:pPr>
            <w:r w:rsidRPr="00E608E6">
              <w:rPr>
                <w:bCs/>
                <w:kern w:val="1"/>
                <w:lang w:eastAsia="ar-SA"/>
              </w:rPr>
              <w:t>1</w:t>
            </w:r>
          </w:p>
        </w:tc>
        <w:tc>
          <w:tcPr>
            <w:tcW w:w="10658" w:type="dxa"/>
          </w:tcPr>
          <w:p w14:paraId="63DAC07C" w14:textId="0219C1B4" w:rsidR="00E608E6" w:rsidRPr="00E608E6" w:rsidRDefault="00E608E6" w:rsidP="00B217FB">
            <w:pPr>
              <w:shd w:val="clear" w:color="auto" w:fill="FFFFFF"/>
              <w:suppressAutoHyphens/>
              <w:ind w:right="72"/>
              <w:jc w:val="both"/>
            </w:pPr>
            <w:r w:rsidRPr="00E608E6">
              <w:rPr>
                <w:bCs/>
              </w:rPr>
              <w:t>Podać markę i model</w:t>
            </w:r>
            <w:r w:rsidR="00264255">
              <w:rPr>
                <w:bCs/>
              </w:rPr>
              <w:t>.</w:t>
            </w:r>
          </w:p>
        </w:tc>
        <w:tc>
          <w:tcPr>
            <w:tcW w:w="4510" w:type="dxa"/>
          </w:tcPr>
          <w:p w14:paraId="5A174091" w14:textId="77777777" w:rsidR="00E608E6" w:rsidRPr="00E765EF" w:rsidRDefault="00E608E6" w:rsidP="00B217FB">
            <w:pPr>
              <w:shd w:val="clear" w:color="auto" w:fill="FFFFFF"/>
              <w:suppressAutoHyphens/>
            </w:pPr>
          </w:p>
        </w:tc>
      </w:tr>
      <w:tr w:rsidR="00E608E6" w:rsidRPr="00E765EF" w14:paraId="0AD0BF15" w14:textId="77777777" w:rsidTr="00DD4177">
        <w:tc>
          <w:tcPr>
            <w:tcW w:w="567" w:type="dxa"/>
            <w:vAlign w:val="center"/>
          </w:tcPr>
          <w:p w14:paraId="42EC924D" w14:textId="39690754" w:rsidR="00E608E6" w:rsidRPr="00E608E6" w:rsidRDefault="00E608E6" w:rsidP="00DD4177">
            <w:pPr>
              <w:suppressAutoHyphens/>
              <w:jc w:val="center"/>
            </w:pPr>
            <w:r w:rsidRPr="00E608E6">
              <w:rPr>
                <w:bCs/>
                <w:kern w:val="1"/>
                <w:lang w:eastAsia="ar-SA"/>
              </w:rPr>
              <w:t>2</w:t>
            </w:r>
          </w:p>
        </w:tc>
        <w:tc>
          <w:tcPr>
            <w:tcW w:w="10658" w:type="dxa"/>
          </w:tcPr>
          <w:p w14:paraId="08B56DE4" w14:textId="3128D076" w:rsidR="00E608E6" w:rsidRPr="00E608E6" w:rsidRDefault="00E608E6" w:rsidP="00E608E6">
            <w:pPr>
              <w:shd w:val="clear" w:color="auto" w:fill="FFFFFF"/>
              <w:suppressAutoHyphens/>
              <w:ind w:right="72"/>
              <w:jc w:val="both"/>
            </w:pPr>
            <w:r w:rsidRPr="00E608E6">
              <w:rPr>
                <w:bCs/>
              </w:rPr>
              <w:t>Rok produkcji 2023</w:t>
            </w:r>
            <w:r w:rsidR="00264255">
              <w:rPr>
                <w:bCs/>
              </w:rPr>
              <w:t>.</w:t>
            </w:r>
          </w:p>
        </w:tc>
        <w:tc>
          <w:tcPr>
            <w:tcW w:w="4510" w:type="dxa"/>
          </w:tcPr>
          <w:p w14:paraId="3345761B" w14:textId="77777777" w:rsidR="00E608E6" w:rsidRPr="00E765EF" w:rsidRDefault="00E608E6" w:rsidP="00B217FB">
            <w:pPr>
              <w:shd w:val="clear" w:color="auto" w:fill="FFFFFF"/>
              <w:suppressAutoHyphens/>
            </w:pPr>
          </w:p>
        </w:tc>
      </w:tr>
      <w:tr w:rsidR="00E608E6" w:rsidRPr="00E765EF" w14:paraId="634025BF" w14:textId="77777777" w:rsidTr="00DD4177">
        <w:tc>
          <w:tcPr>
            <w:tcW w:w="567" w:type="dxa"/>
            <w:vAlign w:val="center"/>
          </w:tcPr>
          <w:p w14:paraId="0886F1EB" w14:textId="0D4AF357" w:rsidR="00E608E6" w:rsidRPr="00E608E6" w:rsidRDefault="00E608E6" w:rsidP="00DD4177">
            <w:pPr>
              <w:suppressAutoHyphens/>
              <w:jc w:val="center"/>
            </w:pPr>
            <w:r w:rsidRPr="00E608E6">
              <w:rPr>
                <w:bCs/>
                <w:kern w:val="1"/>
                <w:lang w:eastAsia="ar-SA"/>
              </w:rPr>
              <w:t>3</w:t>
            </w:r>
          </w:p>
        </w:tc>
        <w:tc>
          <w:tcPr>
            <w:tcW w:w="10658" w:type="dxa"/>
          </w:tcPr>
          <w:p w14:paraId="3BFB70A7" w14:textId="2C5473D9" w:rsidR="00E608E6" w:rsidRPr="00E608E6" w:rsidRDefault="00E608E6" w:rsidP="00B217FB">
            <w:pPr>
              <w:shd w:val="clear" w:color="auto" w:fill="FFFFFF"/>
              <w:suppressAutoHyphens/>
              <w:ind w:right="72"/>
              <w:jc w:val="both"/>
            </w:pPr>
            <w:r w:rsidRPr="00E608E6">
              <w:t>Nosze fabrycznie nowe, monoblokowe. Dopuszc</w:t>
            </w:r>
            <w:r w:rsidR="00264255">
              <w:t>zalne maksymalne obciążenie minimum</w:t>
            </w:r>
            <w:r w:rsidRPr="00E608E6">
              <w:t xml:space="preserve"> 300 kg</w:t>
            </w:r>
            <w:r w:rsidR="00264255">
              <w:t>.</w:t>
            </w:r>
            <w:r w:rsidRPr="00E608E6">
              <w:t xml:space="preserve"> </w:t>
            </w:r>
          </w:p>
        </w:tc>
        <w:tc>
          <w:tcPr>
            <w:tcW w:w="4510" w:type="dxa"/>
          </w:tcPr>
          <w:p w14:paraId="381D9DEC" w14:textId="77777777" w:rsidR="00E608E6" w:rsidRPr="00E765EF" w:rsidRDefault="00E608E6" w:rsidP="00B217FB">
            <w:pPr>
              <w:shd w:val="clear" w:color="auto" w:fill="FFFFFF"/>
              <w:suppressAutoHyphens/>
            </w:pPr>
          </w:p>
        </w:tc>
      </w:tr>
      <w:tr w:rsidR="00E608E6" w:rsidRPr="00E765EF" w14:paraId="17E69847" w14:textId="77777777" w:rsidTr="00DD4177">
        <w:tc>
          <w:tcPr>
            <w:tcW w:w="567" w:type="dxa"/>
            <w:vAlign w:val="center"/>
          </w:tcPr>
          <w:p w14:paraId="280567D2" w14:textId="0F661192" w:rsidR="00E608E6" w:rsidRPr="00E608E6" w:rsidRDefault="00E608E6" w:rsidP="00DD4177">
            <w:pPr>
              <w:suppressAutoHyphens/>
              <w:jc w:val="center"/>
            </w:pPr>
            <w:r w:rsidRPr="00E608E6">
              <w:rPr>
                <w:bCs/>
                <w:kern w:val="1"/>
                <w:lang w:eastAsia="ar-SA"/>
              </w:rPr>
              <w:t>4</w:t>
            </w:r>
          </w:p>
        </w:tc>
        <w:tc>
          <w:tcPr>
            <w:tcW w:w="10658" w:type="dxa"/>
          </w:tcPr>
          <w:p w14:paraId="726CB40F" w14:textId="5573E656" w:rsidR="00E608E6" w:rsidRPr="00E608E6" w:rsidRDefault="00E608E6" w:rsidP="00B217FB">
            <w:pPr>
              <w:shd w:val="clear" w:color="auto" w:fill="FFFFFF"/>
              <w:suppressAutoHyphens/>
              <w:ind w:right="72"/>
              <w:jc w:val="both"/>
            </w:pPr>
            <w:r w:rsidRPr="00E608E6">
              <w:t>Wykonane z materiału odpornego na korozję lub z materiału zabezpieczonego przed korozją</w:t>
            </w:r>
          </w:p>
        </w:tc>
        <w:tc>
          <w:tcPr>
            <w:tcW w:w="4510" w:type="dxa"/>
          </w:tcPr>
          <w:p w14:paraId="4F44A7CF" w14:textId="77777777" w:rsidR="00E608E6" w:rsidRPr="00E765EF" w:rsidRDefault="00E608E6" w:rsidP="00B217FB">
            <w:pPr>
              <w:shd w:val="clear" w:color="auto" w:fill="FFFFFF"/>
              <w:suppressAutoHyphens/>
            </w:pPr>
          </w:p>
        </w:tc>
      </w:tr>
      <w:tr w:rsidR="00E608E6" w:rsidRPr="00E765EF" w14:paraId="2FB43FB7" w14:textId="77777777" w:rsidTr="00DD4177">
        <w:tc>
          <w:tcPr>
            <w:tcW w:w="567" w:type="dxa"/>
            <w:vAlign w:val="center"/>
          </w:tcPr>
          <w:p w14:paraId="36E881B7" w14:textId="59BCD405" w:rsidR="00E608E6" w:rsidRPr="00E608E6" w:rsidRDefault="00E608E6" w:rsidP="00DD4177">
            <w:pPr>
              <w:suppressAutoHyphens/>
              <w:jc w:val="center"/>
            </w:pPr>
            <w:r w:rsidRPr="00E608E6">
              <w:rPr>
                <w:bCs/>
                <w:kern w:val="1"/>
                <w:lang w:eastAsia="ar-SA"/>
              </w:rPr>
              <w:t>5</w:t>
            </w:r>
          </w:p>
        </w:tc>
        <w:tc>
          <w:tcPr>
            <w:tcW w:w="10658" w:type="dxa"/>
          </w:tcPr>
          <w:p w14:paraId="10C50C65" w14:textId="272D72CD" w:rsidR="00E608E6" w:rsidRPr="00E608E6" w:rsidRDefault="00E608E6" w:rsidP="00B217FB">
            <w:pPr>
              <w:shd w:val="clear" w:color="auto" w:fill="FFFFFF"/>
              <w:suppressAutoHyphens/>
              <w:ind w:right="72"/>
              <w:jc w:val="both"/>
            </w:pPr>
            <w:r w:rsidRPr="00E608E6">
              <w:t xml:space="preserve">Nosze wyposażone w hydrauliczny system wspomagający podnoszenie i opuszczanie z regulacją </w:t>
            </w:r>
            <w:r w:rsidR="00264255">
              <w:br/>
            </w:r>
            <w:r w:rsidRPr="00E608E6">
              <w:t>w zakresie min od 40 do 90 cm</w:t>
            </w:r>
            <w:r w:rsidR="00264255">
              <w:t>.</w:t>
            </w:r>
          </w:p>
        </w:tc>
        <w:tc>
          <w:tcPr>
            <w:tcW w:w="4510" w:type="dxa"/>
          </w:tcPr>
          <w:p w14:paraId="72793A08" w14:textId="77777777" w:rsidR="00E608E6" w:rsidRPr="00E765EF" w:rsidRDefault="00E608E6" w:rsidP="00B217FB">
            <w:pPr>
              <w:shd w:val="clear" w:color="auto" w:fill="FFFFFF"/>
              <w:suppressAutoHyphens/>
            </w:pPr>
          </w:p>
        </w:tc>
      </w:tr>
      <w:tr w:rsidR="00E608E6" w:rsidRPr="00E765EF" w14:paraId="11DEBC45" w14:textId="77777777" w:rsidTr="00DD4177">
        <w:tc>
          <w:tcPr>
            <w:tcW w:w="567" w:type="dxa"/>
            <w:vAlign w:val="center"/>
          </w:tcPr>
          <w:p w14:paraId="30FD1E3B" w14:textId="3C1EB6AF" w:rsidR="00E608E6" w:rsidRPr="00E608E6" w:rsidRDefault="00E608E6" w:rsidP="00DD4177">
            <w:pPr>
              <w:suppressAutoHyphens/>
              <w:jc w:val="center"/>
            </w:pPr>
            <w:r w:rsidRPr="00E608E6">
              <w:rPr>
                <w:bCs/>
                <w:kern w:val="1"/>
                <w:lang w:eastAsia="ar-SA"/>
              </w:rPr>
              <w:t>6</w:t>
            </w:r>
          </w:p>
        </w:tc>
        <w:tc>
          <w:tcPr>
            <w:tcW w:w="10658" w:type="dxa"/>
          </w:tcPr>
          <w:p w14:paraId="797D9399" w14:textId="64BB95E9" w:rsidR="00E608E6" w:rsidRPr="00E608E6" w:rsidRDefault="004B2BA2" w:rsidP="00B217FB">
            <w:pPr>
              <w:shd w:val="clear" w:color="auto" w:fill="FFFFFF"/>
              <w:suppressAutoHyphens/>
              <w:ind w:right="72"/>
              <w:jc w:val="both"/>
            </w:pPr>
            <w:r>
              <w:t>Długość całkowita noszy minimum</w:t>
            </w:r>
            <w:r w:rsidR="00E608E6" w:rsidRPr="00E608E6">
              <w:t xml:space="preserve"> 190 cm.</w:t>
            </w:r>
          </w:p>
        </w:tc>
        <w:tc>
          <w:tcPr>
            <w:tcW w:w="4510" w:type="dxa"/>
          </w:tcPr>
          <w:p w14:paraId="61945070" w14:textId="77777777" w:rsidR="00E608E6" w:rsidRPr="00E765EF" w:rsidRDefault="00E608E6" w:rsidP="00B217FB">
            <w:pPr>
              <w:shd w:val="clear" w:color="auto" w:fill="FFFFFF"/>
              <w:suppressAutoHyphens/>
            </w:pPr>
          </w:p>
        </w:tc>
      </w:tr>
      <w:tr w:rsidR="00E608E6" w:rsidRPr="00E765EF" w14:paraId="6B05BDE1" w14:textId="77777777" w:rsidTr="00DD4177">
        <w:tc>
          <w:tcPr>
            <w:tcW w:w="567" w:type="dxa"/>
            <w:vAlign w:val="center"/>
          </w:tcPr>
          <w:p w14:paraId="28E965E7" w14:textId="01531C83" w:rsidR="00E608E6" w:rsidRPr="00E608E6" w:rsidRDefault="00E608E6" w:rsidP="00DD4177">
            <w:pPr>
              <w:suppressAutoHyphens/>
              <w:jc w:val="center"/>
            </w:pPr>
            <w:r w:rsidRPr="00E608E6">
              <w:rPr>
                <w:bCs/>
                <w:kern w:val="1"/>
                <w:lang w:eastAsia="ar-SA"/>
              </w:rPr>
              <w:t>7</w:t>
            </w:r>
          </w:p>
        </w:tc>
        <w:tc>
          <w:tcPr>
            <w:tcW w:w="10658" w:type="dxa"/>
          </w:tcPr>
          <w:p w14:paraId="1CF729A9" w14:textId="7A02A825" w:rsidR="00E608E6" w:rsidRPr="00E608E6" w:rsidRDefault="004B2BA2" w:rsidP="004B2BA2">
            <w:pPr>
              <w:shd w:val="clear" w:color="auto" w:fill="FFFFFF"/>
              <w:suppressAutoHyphens/>
              <w:ind w:right="72"/>
              <w:jc w:val="both"/>
            </w:pPr>
            <w:r>
              <w:t xml:space="preserve">Szerokość całkowita noszy minimum </w:t>
            </w:r>
            <w:r w:rsidR="00E608E6" w:rsidRPr="00E608E6">
              <w:t>55 cm</w:t>
            </w:r>
            <w:r>
              <w:t>.</w:t>
            </w:r>
          </w:p>
        </w:tc>
        <w:tc>
          <w:tcPr>
            <w:tcW w:w="4510" w:type="dxa"/>
          </w:tcPr>
          <w:p w14:paraId="5105EA99" w14:textId="77777777" w:rsidR="00E608E6" w:rsidRPr="00E765EF" w:rsidRDefault="00E608E6" w:rsidP="00B217FB">
            <w:pPr>
              <w:shd w:val="clear" w:color="auto" w:fill="FFFFFF"/>
              <w:suppressAutoHyphens/>
            </w:pPr>
          </w:p>
        </w:tc>
      </w:tr>
      <w:tr w:rsidR="00E608E6" w:rsidRPr="00E765EF" w14:paraId="5AD6A50B" w14:textId="77777777" w:rsidTr="00DD4177">
        <w:tc>
          <w:tcPr>
            <w:tcW w:w="567" w:type="dxa"/>
            <w:vAlign w:val="center"/>
          </w:tcPr>
          <w:p w14:paraId="565259D2" w14:textId="6C798542" w:rsidR="00E608E6" w:rsidRPr="00E608E6" w:rsidRDefault="00E608E6" w:rsidP="00DD4177">
            <w:pPr>
              <w:suppressAutoHyphens/>
              <w:jc w:val="center"/>
            </w:pPr>
            <w:r w:rsidRPr="00E608E6">
              <w:rPr>
                <w:bCs/>
                <w:kern w:val="1"/>
                <w:lang w:eastAsia="ar-SA"/>
              </w:rPr>
              <w:t>8</w:t>
            </w:r>
          </w:p>
        </w:tc>
        <w:tc>
          <w:tcPr>
            <w:tcW w:w="10658" w:type="dxa"/>
          </w:tcPr>
          <w:p w14:paraId="304CBB83" w14:textId="7AF91A27" w:rsidR="00E608E6" w:rsidRPr="00E608E6" w:rsidRDefault="00E608E6" w:rsidP="00B217FB">
            <w:pPr>
              <w:shd w:val="clear" w:color="auto" w:fill="FFFFFF"/>
              <w:suppressAutoHyphens/>
              <w:ind w:right="72"/>
              <w:jc w:val="both"/>
            </w:pPr>
            <w:r w:rsidRPr="00E608E6">
              <w:t>Skracana rama noszy celem ułatwienia manewrowania w wąskich przestrzeniach</w:t>
            </w:r>
            <w:r>
              <w:t>.</w:t>
            </w:r>
          </w:p>
        </w:tc>
        <w:tc>
          <w:tcPr>
            <w:tcW w:w="4510" w:type="dxa"/>
          </w:tcPr>
          <w:p w14:paraId="0AC24B7D" w14:textId="77777777" w:rsidR="00E608E6" w:rsidRPr="00E765EF" w:rsidRDefault="00E608E6" w:rsidP="00B217FB">
            <w:pPr>
              <w:shd w:val="clear" w:color="auto" w:fill="FFFFFF"/>
              <w:suppressAutoHyphens/>
            </w:pPr>
          </w:p>
        </w:tc>
      </w:tr>
      <w:tr w:rsidR="00E608E6" w:rsidRPr="00E765EF" w14:paraId="4A68F0AC" w14:textId="77777777" w:rsidTr="00DD4177">
        <w:tc>
          <w:tcPr>
            <w:tcW w:w="567" w:type="dxa"/>
            <w:vAlign w:val="center"/>
          </w:tcPr>
          <w:p w14:paraId="114E346E" w14:textId="0CFA339C" w:rsidR="00E608E6" w:rsidRPr="00E608E6" w:rsidRDefault="00E608E6" w:rsidP="00DD4177">
            <w:pPr>
              <w:suppressAutoHyphens/>
              <w:jc w:val="center"/>
            </w:pPr>
            <w:r w:rsidRPr="00E608E6">
              <w:rPr>
                <w:bCs/>
                <w:kern w:val="1"/>
                <w:lang w:eastAsia="ar-SA"/>
              </w:rPr>
              <w:t>9</w:t>
            </w:r>
          </w:p>
        </w:tc>
        <w:tc>
          <w:tcPr>
            <w:tcW w:w="10658" w:type="dxa"/>
          </w:tcPr>
          <w:p w14:paraId="003E16F6" w14:textId="5B5A60F7" w:rsidR="00E608E6" w:rsidRPr="00E608E6" w:rsidRDefault="00E608E6" w:rsidP="00E608E6">
            <w:pPr>
              <w:shd w:val="clear" w:color="auto" w:fill="FFFFFF"/>
              <w:suppressAutoHyphens/>
              <w:ind w:right="72"/>
              <w:jc w:val="both"/>
            </w:pPr>
            <w:r w:rsidRPr="00E608E6">
              <w:t xml:space="preserve">Całkowita długość noszy </w:t>
            </w:r>
            <w:r>
              <w:t xml:space="preserve">po skróceniu nie dłuższa niż </w:t>
            </w:r>
            <w:r w:rsidRPr="00E608E6">
              <w:t>165 cm.</w:t>
            </w:r>
          </w:p>
        </w:tc>
        <w:tc>
          <w:tcPr>
            <w:tcW w:w="4510" w:type="dxa"/>
          </w:tcPr>
          <w:p w14:paraId="69039B47" w14:textId="77777777" w:rsidR="00E608E6" w:rsidRPr="00E765EF" w:rsidRDefault="00E608E6" w:rsidP="00B217FB">
            <w:pPr>
              <w:shd w:val="clear" w:color="auto" w:fill="FFFFFF"/>
              <w:suppressAutoHyphens/>
            </w:pPr>
          </w:p>
        </w:tc>
      </w:tr>
      <w:tr w:rsidR="00E608E6" w:rsidRPr="00E765EF" w14:paraId="0CE95C61" w14:textId="77777777" w:rsidTr="00DD4177">
        <w:tc>
          <w:tcPr>
            <w:tcW w:w="567" w:type="dxa"/>
            <w:vAlign w:val="center"/>
          </w:tcPr>
          <w:p w14:paraId="36E5E4B4" w14:textId="759AA5A2" w:rsidR="00E608E6" w:rsidRPr="00E608E6" w:rsidRDefault="00E608E6" w:rsidP="00DD4177">
            <w:pPr>
              <w:suppressAutoHyphens/>
              <w:jc w:val="center"/>
            </w:pPr>
            <w:r w:rsidRPr="00E608E6">
              <w:rPr>
                <w:bCs/>
                <w:kern w:val="1"/>
                <w:lang w:eastAsia="ar-SA"/>
              </w:rPr>
              <w:t>10</w:t>
            </w:r>
          </w:p>
        </w:tc>
        <w:tc>
          <w:tcPr>
            <w:tcW w:w="10658" w:type="dxa"/>
          </w:tcPr>
          <w:p w14:paraId="2C83AEA6" w14:textId="6DFA5E8E" w:rsidR="00E608E6" w:rsidRPr="00E608E6" w:rsidRDefault="00E608E6" w:rsidP="00B217FB">
            <w:pPr>
              <w:shd w:val="clear" w:color="auto" w:fill="FFFFFF"/>
              <w:suppressAutoHyphens/>
              <w:ind w:right="72"/>
              <w:jc w:val="both"/>
            </w:pPr>
            <w:r w:rsidRPr="00E608E6">
              <w:t>Nosze wyposażone w regulowany zagłówek  umożliwiający ich przedłużenie  w przypadku transportu pacjenta o znacznym wzroście.</w:t>
            </w:r>
          </w:p>
        </w:tc>
        <w:tc>
          <w:tcPr>
            <w:tcW w:w="4510" w:type="dxa"/>
          </w:tcPr>
          <w:p w14:paraId="52CFE74D" w14:textId="77777777" w:rsidR="00E608E6" w:rsidRPr="00E765EF" w:rsidRDefault="00E608E6" w:rsidP="00B217FB">
            <w:pPr>
              <w:shd w:val="clear" w:color="auto" w:fill="FFFFFF"/>
              <w:suppressAutoHyphens/>
            </w:pPr>
          </w:p>
        </w:tc>
      </w:tr>
      <w:tr w:rsidR="00E608E6" w:rsidRPr="00E765EF" w14:paraId="7B415C09" w14:textId="77777777" w:rsidTr="00DD4177">
        <w:tc>
          <w:tcPr>
            <w:tcW w:w="567" w:type="dxa"/>
            <w:vAlign w:val="center"/>
          </w:tcPr>
          <w:p w14:paraId="6F899BD3" w14:textId="48D1405F" w:rsidR="00E608E6" w:rsidRPr="00E608E6" w:rsidRDefault="00E608E6" w:rsidP="00DD4177">
            <w:pPr>
              <w:suppressAutoHyphens/>
              <w:jc w:val="center"/>
            </w:pPr>
            <w:r w:rsidRPr="00E608E6">
              <w:rPr>
                <w:bCs/>
                <w:kern w:val="1"/>
                <w:lang w:eastAsia="ar-SA"/>
              </w:rPr>
              <w:t>11</w:t>
            </w:r>
          </w:p>
        </w:tc>
        <w:tc>
          <w:tcPr>
            <w:tcW w:w="10658" w:type="dxa"/>
          </w:tcPr>
          <w:p w14:paraId="0D2BDC66" w14:textId="3F495F4E" w:rsidR="00E608E6" w:rsidRPr="00E608E6" w:rsidRDefault="00E608E6" w:rsidP="00B217FB">
            <w:pPr>
              <w:shd w:val="clear" w:color="auto" w:fill="FFFFFF"/>
              <w:suppressAutoHyphens/>
              <w:ind w:right="72"/>
              <w:jc w:val="both"/>
            </w:pPr>
            <w:r w:rsidRPr="00E608E6">
              <w:t>Ergonomiczny podgłówek  stabilizator głowy pacjenta z możliwością wyjęcia, ułożenia głowy na wznak</w:t>
            </w:r>
            <w:r w:rsidR="00264255">
              <w:t>.</w:t>
            </w:r>
          </w:p>
        </w:tc>
        <w:tc>
          <w:tcPr>
            <w:tcW w:w="4510" w:type="dxa"/>
          </w:tcPr>
          <w:p w14:paraId="66B2FA83" w14:textId="77777777" w:rsidR="00E608E6" w:rsidRPr="00E765EF" w:rsidRDefault="00E608E6" w:rsidP="00B217FB">
            <w:pPr>
              <w:shd w:val="clear" w:color="auto" w:fill="FFFFFF"/>
              <w:suppressAutoHyphens/>
            </w:pPr>
          </w:p>
        </w:tc>
      </w:tr>
      <w:tr w:rsidR="00E608E6" w:rsidRPr="00E765EF" w14:paraId="36563E59" w14:textId="77777777" w:rsidTr="00DD4177">
        <w:tc>
          <w:tcPr>
            <w:tcW w:w="567" w:type="dxa"/>
            <w:vAlign w:val="center"/>
          </w:tcPr>
          <w:p w14:paraId="1574CD6B" w14:textId="1E9F548E" w:rsidR="00E608E6" w:rsidRPr="00E608E6" w:rsidRDefault="00E608E6" w:rsidP="00DD4177">
            <w:pPr>
              <w:suppressAutoHyphens/>
              <w:jc w:val="center"/>
            </w:pPr>
            <w:r w:rsidRPr="00E608E6">
              <w:rPr>
                <w:bCs/>
                <w:kern w:val="1"/>
                <w:lang w:eastAsia="ar-SA"/>
              </w:rPr>
              <w:t>12</w:t>
            </w:r>
          </w:p>
        </w:tc>
        <w:tc>
          <w:tcPr>
            <w:tcW w:w="10658" w:type="dxa"/>
          </w:tcPr>
          <w:p w14:paraId="3CF936FF" w14:textId="49ED1BB8" w:rsidR="00E608E6" w:rsidRPr="00E608E6" w:rsidRDefault="00E608E6" w:rsidP="00B217FB">
            <w:pPr>
              <w:shd w:val="clear" w:color="auto" w:fill="FFFFFF"/>
              <w:suppressAutoHyphens/>
              <w:ind w:right="72"/>
              <w:jc w:val="both"/>
            </w:pPr>
            <w:r w:rsidRPr="00E608E6">
              <w:t>Nosze z możliwością ustawienia pozycji przeciwwstrząsowej oraz pozycji zmniejszającej napięcie mięśni brzucha.</w:t>
            </w:r>
          </w:p>
        </w:tc>
        <w:tc>
          <w:tcPr>
            <w:tcW w:w="4510" w:type="dxa"/>
          </w:tcPr>
          <w:p w14:paraId="3FBFA629" w14:textId="77777777" w:rsidR="00E608E6" w:rsidRPr="00E765EF" w:rsidRDefault="00E608E6" w:rsidP="00B217FB">
            <w:pPr>
              <w:shd w:val="clear" w:color="auto" w:fill="FFFFFF"/>
              <w:suppressAutoHyphens/>
            </w:pPr>
          </w:p>
        </w:tc>
      </w:tr>
      <w:tr w:rsidR="00E608E6" w:rsidRPr="00E765EF" w14:paraId="52871156" w14:textId="77777777" w:rsidTr="00DD4177">
        <w:tc>
          <w:tcPr>
            <w:tcW w:w="567" w:type="dxa"/>
            <w:vAlign w:val="center"/>
          </w:tcPr>
          <w:p w14:paraId="25A2B2CD" w14:textId="617B8F78" w:rsidR="00E608E6" w:rsidRPr="00E608E6" w:rsidRDefault="00E608E6" w:rsidP="00DD4177">
            <w:pPr>
              <w:suppressAutoHyphens/>
              <w:jc w:val="center"/>
            </w:pPr>
            <w:r w:rsidRPr="00E608E6">
              <w:rPr>
                <w:bCs/>
                <w:kern w:val="1"/>
                <w:lang w:eastAsia="ar-SA"/>
              </w:rPr>
              <w:t>13</w:t>
            </w:r>
          </w:p>
        </w:tc>
        <w:tc>
          <w:tcPr>
            <w:tcW w:w="10658" w:type="dxa"/>
          </w:tcPr>
          <w:p w14:paraId="6DB22D79" w14:textId="51D9C44E" w:rsidR="00E608E6" w:rsidRPr="00E608E6" w:rsidRDefault="00E608E6" w:rsidP="00B217FB">
            <w:pPr>
              <w:shd w:val="clear" w:color="auto" w:fill="FFFFFF"/>
              <w:suppressAutoHyphens/>
              <w:ind w:right="72"/>
              <w:jc w:val="both"/>
            </w:pPr>
            <w:r w:rsidRPr="00E608E6">
              <w:t>Przystos</w:t>
            </w:r>
            <w:r w:rsidR="00264255">
              <w:t>owane do prowadzenia reanimacji</w:t>
            </w:r>
            <w:r w:rsidRPr="00E608E6">
              <w:t>, wyposażone w twardą płytę na całej długości pod materacem umożliwiającą ustawienie wszystkich dostępnych funkcji.</w:t>
            </w:r>
          </w:p>
        </w:tc>
        <w:tc>
          <w:tcPr>
            <w:tcW w:w="4510" w:type="dxa"/>
          </w:tcPr>
          <w:p w14:paraId="67877457" w14:textId="77777777" w:rsidR="00E608E6" w:rsidRPr="00E765EF" w:rsidRDefault="00E608E6" w:rsidP="00B217FB">
            <w:pPr>
              <w:shd w:val="clear" w:color="auto" w:fill="FFFFFF"/>
              <w:suppressAutoHyphens/>
            </w:pPr>
          </w:p>
        </w:tc>
      </w:tr>
      <w:tr w:rsidR="00E608E6" w:rsidRPr="00E765EF" w14:paraId="16BF4D7A" w14:textId="77777777" w:rsidTr="00DD4177">
        <w:tc>
          <w:tcPr>
            <w:tcW w:w="567" w:type="dxa"/>
            <w:vAlign w:val="center"/>
          </w:tcPr>
          <w:p w14:paraId="22B0E104" w14:textId="5C3BDE29" w:rsidR="00E608E6" w:rsidRPr="00E608E6" w:rsidRDefault="00E608E6" w:rsidP="00DD4177">
            <w:pPr>
              <w:suppressAutoHyphens/>
              <w:jc w:val="center"/>
            </w:pPr>
            <w:r w:rsidRPr="00E608E6">
              <w:rPr>
                <w:bCs/>
                <w:kern w:val="1"/>
                <w:lang w:eastAsia="ar-SA"/>
              </w:rPr>
              <w:t>14</w:t>
            </w:r>
          </w:p>
        </w:tc>
        <w:tc>
          <w:tcPr>
            <w:tcW w:w="10658" w:type="dxa"/>
          </w:tcPr>
          <w:p w14:paraId="76B528F2" w14:textId="7080F311" w:rsidR="00E608E6" w:rsidRPr="00E608E6" w:rsidRDefault="00E608E6" w:rsidP="00E608E6">
            <w:pPr>
              <w:shd w:val="clear" w:color="auto" w:fill="FFFFFF"/>
              <w:suppressAutoHyphens/>
              <w:ind w:right="72"/>
              <w:jc w:val="both"/>
            </w:pPr>
            <w:r w:rsidRPr="00E608E6">
              <w:t>Płynna regulacja kąta nachylenia oparcia pleców wspomagana sprężyną gazową do min</w:t>
            </w:r>
            <w:r>
              <w:t>imum</w:t>
            </w:r>
            <w:r w:rsidRPr="00E608E6">
              <w:t xml:space="preserve"> 75 stopni.</w:t>
            </w:r>
          </w:p>
        </w:tc>
        <w:tc>
          <w:tcPr>
            <w:tcW w:w="4510" w:type="dxa"/>
          </w:tcPr>
          <w:p w14:paraId="1EF0CB98" w14:textId="77777777" w:rsidR="00E608E6" w:rsidRPr="00E765EF" w:rsidRDefault="00E608E6" w:rsidP="00B217FB">
            <w:pPr>
              <w:shd w:val="clear" w:color="auto" w:fill="FFFFFF"/>
              <w:suppressAutoHyphens/>
            </w:pPr>
          </w:p>
        </w:tc>
      </w:tr>
      <w:tr w:rsidR="00E608E6" w:rsidRPr="00E765EF" w14:paraId="37C7206F" w14:textId="77777777" w:rsidTr="00DD4177">
        <w:tc>
          <w:tcPr>
            <w:tcW w:w="567" w:type="dxa"/>
            <w:vAlign w:val="center"/>
          </w:tcPr>
          <w:p w14:paraId="440C1132" w14:textId="7FC6B67D" w:rsidR="00E608E6" w:rsidRPr="00E608E6" w:rsidRDefault="00E608E6" w:rsidP="00DD4177">
            <w:pPr>
              <w:suppressAutoHyphens/>
              <w:jc w:val="center"/>
            </w:pPr>
            <w:r w:rsidRPr="00E608E6">
              <w:rPr>
                <w:bCs/>
                <w:kern w:val="1"/>
                <w:lang w:eastAsia="ar-SA"/>
              </w:rPr>
              <w:t>15</w:t>
            </w:r>
          </w:p>
        </w:tc>
        <w:tc>
          <w:tcPr>
            <w:tcW w:w="10658" w:type="dxa"/>
            <w:vAlign w:val="center"/>
          </w:tcPr>
          <w:p w14:paraId="1DFC76C5" w14:textId="3546D9F8" w:rsidR="00E608E6" w:rsidRPr="00E608E6" w:rsidRDefault="00E608E6" w:rsidP="00E608E6">
            <w:pPr>
              <w:snapToGrid w:val="0"/>
              <w:ind w:right="142"/>
              <w:jc w:val="both"/>
              <w:rPr>
                <w:bCs/>
              </w:rPr>
            </w:pPr>
            <w:r w:rsidRPr="00E608E6">
              <w:rPr>
                <w:bCs/>
              </w:rPr>
              <w:t>Składane poręcze boczne</w:t>
            </w:r>
            <w:r>
              <w:rPr>
                <w:bCs/>
              </w:rPr>
              <w:t>.</w:t>
            </w:r>
          </w:p>
        </w:tc>
        <w:tc>
          <w:tcPr>
            <w:tcW w:w="4510" w:type="dxa"/>
          </w:tcPr>
          <w:p w14:paraId="7965219B" w14:textId="77777777" w:rsidR="00E608E6" w:rsidRPr="00E765EF" w:rsidRDefault="00E608E6" w:rsidP="00B217FB">
            <w:pPr>
              <w:shd w:val="clear" w:color="auto" w:fill="FFFFFF"/>
              <w:suppressAutoHyphens/>
            </w:pPr>
          </w:p>
        </w:tc>
      </w:tr>
      <w:tr w:rsidR="00E608E6" w:rsidRPr="00E765EF" w14:paraId="54FD47F1" w14:textId="77777777" w:rsidTr="00DD4177">
        <w:tc>
          <w:tcPr>
            <w:tcW w:w="567" w:type="dxa"/>
            <w:vAlign w:val="center"/>
          </w:tcPr>
          <w:p w14:paraId="6D34162B" w14:textId="0553D353" w:rsidR="00E608E6" w:rsidRPr="00E608E6" w:rsidRDefault="00E608E6" w:rsidP="00DD4177">
            <w:pPr>
              <w:suppressAutoHyphens/>
              <w:jc w:val="center"/>
            </w:pPr>
            <w:r w:rsidRPr="00E608E6">
              <w:rPr>
                <w:bCs/>
                <w:kern w:val="1"/>
                <w:lang w:eastAsia="ar-SA"/>
              </w:rPr>
              <w:t>16</w:t>
            </w:r>
          </w:p>
        </w:tc>
        <w:tc>
          <w:tcPr>
            <w:tcW w:w="10658" w:type="dxa"/>
          </w:tcPr>
          <w:p w14:paraId="02435348" w14:textId="5BBF1A71" w:rsidR="00E608E6" w:rsidRPr="00E608E6" w:rsidRDefault="00E608E6" w:rsidP="00E608E6">
            <w:pPr>
              <w:shd w:val="clear" w:color="auto" w:fill="FFFFFF"/>
              <w:suppressAutoHyphens/>
              <w:ind w:right="72"/>
              <w:jc w:val="both"/>
            </w:pPr>
            <w:r w:rsidRPr="00E608E6">
              <w:t xml:space="preserve">Nosze wyposażone w 4 pełne koła jezdne, obrotowe w zakresie </w:t>
            </w:r>
            <w:r>
              <w:t>360º o średnicy min. 15 cm. Minimum</w:t>
            </w:r>
            <w:r>
              <w:br/>
            </w:r>
            <w:r w:rsidRPr="00E608E6">
              <w:t>2 koła wyposażone w hamulce oraz blokadę do jazdy na wprost.</w:t>
            </w:r>
          </w:p>
        </w:tc>
        <w:tc>
          <w:tcPr>
            <w:tcW w:w="4510" w:type="dxa"/>
          </w:tcPr>
          <w:p w14:paraId="6BDE94BF" w14:textId="77777777" w:rsidR="00E608E6" w:rsidRPr="00E765EF" w:rsidRDefault="00E608E6" w:rsidP="00B217FB">
            <w:pPr>
              <w:shd w:val="clear" w:color="auto" w:fill="FFFFFF"/>
              <w:suppressAutoHyphens/>
            </w:pPr>
          </w:p>
        </w:tc>
      </w:tr>
      <w:tr w:rsidR="00E608E6" w:rsidRPr="00E765EF" w14:paraId="65A030F1" w14:textId="77777777" w:rsidTr="00DD4177">
        <w:tc>
          <w:tcPr>
            <w:tcW w:w="567" w:type="dxa"/>
            <w:vAlign w:val="center"/>
          </w:tcPr>
          <w:p w14:paraId="469E6D58" w14:textId="7BDEB8A4" w:rsidR="00E608E6" w:rsidRPr="00E608E6" w:rsidRDefault="00E608E6" w:rsidP="00DD4177">
            <w:pPr>
              <w:suppressAutoHyphens/>
              <w:jc w:val="center"/>
            </w:pPr>
            <w:r w:rsidRPr="00E608E6">
              <w:rPr>
                <w:bCs/>
                <w:kern w:val="1"/>
                <w:lang w:eastAsia="ar-SA"/>
              </w:rPr>
              <w:t>17</w:t>
            </w:r>
          </w:p>
        </w:tc>
        <w:tc>
          <w:tcPr>
            <w:tcW w:w="10658" w:type="dxa"/>
          </w:tcPr>
          <w:p w14:paraId="46D598D8" w14:textId="7AB92106" w:rsidR="00E608E6" w:rsidRPr="00E608E6" w:rsidRDefault="00E608E6" w:rsidP="00B217FB">
            <w:pPr>
              <w:shd w:val="clear" w:color="auto" w:fill="FFFFFF"/>
              <w:suppressAutoHyphens/>
              <w:ind w:right="72"/>
              <w:jc w:val="both"/>
            </w:pPr>
            <w:r w:rsidRPr="00E608E6">
              <w:t>Składany teleskopowo wieszak na płyny infuzyjne.</w:t>
            </w:r>
          </w:p>
        </w:tc>
        <w:tc>
          <w:tcPr>
            <w:tcW w:w="4510" w:type="dxa"/>
          </w:tcPr>
          <w:p w14:paraId="0B556213" w14:textId="77777777" w:rsidR="00E608E6" w:rsidRPr="00E765EF" w:rsidRDefault="00E608E6" w:rsidP="00B217FB">
            <w:pPr>
              <w:shd w:val="clear" w:color="auto" w:fill="FFFFFF"/>
              <w:suppressAutoHyphens/>
            </w:pPr>
          </w:p>
        </w:tc>
      </w:tr>
      <w:tr w:rsidR="00E608E6" w:rsidRPr="00E765EF" w14:paraId="42BB49EB" w14:textId="77777777" w:rsidTr="00DD4177">
        <w:tc>
          <w:tcPr>
            <w:tcW w:w="567" w:type="dxa"/>
            <w:vAlign w:val="center"/>
          </w:tcPr>
          <w:p w14:paraId="4D8276AD" w14:textId="2A5E7333" w:rsidR="00E608E6" w:rsidRPr="00E608E6" w:rsidRDefault="00E608E6" w:rsidP="00DD4177">
            <w:pPr>
              <w:suppressAutoHyphens/>
              <w:jc w:val="center"/>
            </w:pPr>
            <w:r w:rsidRPr="00E608E6">
              <w:rPr>
                <w:bCs/>
                <w:kern w:val="1"/>
                <w:lang w:eastAsia="ar-SA"/>
              </w:rPr>
              <w:t>18</w:t>
            </w:r>
          </w:p>
        </w:tc>
        <w:tc>
          <w:tcPr>
            <w:tcW w:w="10658" w:type="dxa"/>
          </w:tcPr>
          <w:p w14:paraId="210F9E9F" w14:textId="25E48548" w:rsidR="00E608E6" w:rsidRPr="00E608E6" w:rsidRDefault="00E608E6" w:rsidP="00B217FB">
            <w:pPr>
              <w:shd w:val="clear" w:color="auto" w:fill="FFFFFF"/>
              <w:suppressAutoHyphens/>
              <w:ind w:right="72"/>
              <w:jc w:val="both"/>
            </w:pPr>
            <w:r w:rsidRPr="00E608E6">
              <w:t>Zestaw pasów zabezpieczających pacjenta o regulowanej długości mocowanych bezpośrednio do ramy noszy.</w:t>
            </w:r>
          </w:p>
        </w:tc>
        <w:tc>
          <w:tcPr>
            <w:tcW w:w="4510" w:type="dxa"/>
          </w:tcPr>
          <w:p w14:paraId="6F44F015" w14:textId="77777777" w:rsidR="00E608E6" w:rsidRPr="00E765EF" w:rsidRDefault="00E608E6" w:rsidP="00B217FB">
            <w:pPr>
              <w:shd w:val="clear" w:color="auto" w:fill="FFFFFF"/>
              <w:suppressAutoHyphens/>
            </w:pPr>
          </w:p>
        </w:tc>
      </w:tr>
      <w:tr w:rsidR="00E608E6" w:rsidRPr="00E765EF" w14:paraId="7A0850EB" w14:textId="77777777" w:rsidTr="00DD4177">
        <w:tc>
          <w:tcPr>
            <w:tcW w:w="567" w:type="dxa"/>
            <w:vAlign w:val="center"/>
          </w:tcPr>
          <w:p w14:paraId="260F929E" w14:textId="04763CAE" w:rsidR="00E608E6" w:rsidRPr="00E608E6" w:rsidRDefault="00E608E6" w:rsidP="00DD4177">
            <w:pPr>
              <w:suppressAutoHyphens/>
              <w:jc w:val="center"/>
            </w:pPr>
            <w:r w:rsidRPr="00E608E6">
              <w:rPr>
                <w:bCs/>
                <w:kern w:val="1"/>
                <w:lang w:eastAsia="ar-SA"/>
              </w:rPr>
              <w:t>19</w:t>
            </w:r>
          </w:p>
        </w:tc>
        <w:tc>
          <w:tcPr>
            <w:tcW w:w="10658" w:type="dxa"/>
          </w:tcPr>
          <w:p w14:paraId="3E786D7F" w14:textId="357B1278" w:rsidR="00E608E6" w:rsidRPr="00E608E6" w:rsidRDefault="00E608E6" w:rsidP="00B217FB">
            <w:pPr>
              <w:shd w:val="clear" w:color="auto" w:fill="FFFFFF"/>
              <w:suppressAutoHyphens/>
              <w:ind w:right="72"/>
              <w:jc w:val="both"/>
            </w:pPr>
            <w:r w:rsidRPr="00E608E6">
              <w:t xml:space="preserve">Wyprofilowany materac umożliwiający ustawienie wszystkich dostępnych pozycji transportowych, przystosowany do przewozu pacjentów otyłych o powierzchni antypoślizgowej, nie absorbujący krwi </w:t>
            </w:r>
            <w:r w:rsidR="00264255">
              <w:br/>
            </w:r>
            <w:r w:rsidRPr="00E608E6">
              <w:t xml:space="preserve">i płynów, odporny na środki dezynfekujące. Materac niepalny. </w:t>
            </w:r>
          </w:p>
        </w:tc>
        <w:tc>
          <w:tcPr>
            <w:tcW w:w="4510" w:type="dxa"/>
          </w:tcPr>
          <w:p w14:paraId="2D0D8086" w14:textId="77777777" w:rsidR="00E608E6" w:rsidRPr="00E765EF" w:rsidRDefault="00E608E6" w:rsidP="00B217FB">
            <w:pPr>
              <w:shd w:val="clear" w:color="auto" w:fill="FFFFFF"/>
              <w:suppressAutoHyphens/>
            </w:pPr>
          </w:p>
        </w:tc>
      </w:tr>
      <w:tr w:rsidR="00E608E6" w:rsidRPr="00E765EF" w14:paraId="64E8276A" w14:textId="77777777" w:rsidTr="00DD4177">
        <w:tc>
          <w:tcPr>
            <w:tcW w:w="567" w:type="dxa"/>
            <w:vAlign w:val="center"/>
          </w:tcPr>
          <w:p w14:paraId="2C154913" w14:textId="470287D2" w:rsidR="00E608E6" w:rsidRPr="00E608E6" w:rsidRDefault="00E608E6" w:rsidP="00DD4177">
            <w:pPr>
              <w:suppressAutoHyphens/>
              <w:jc w:val="center"/>
            </w:pPr>
            <w:r w:rsidRPr="00E608E6">
              <w:rPr>
                <w:bCs/>
                <w:kern w:val="1"/>
                <w:lang w:eastAsia="ar-SA"/>
              </w:rPr>
              <w:t>20</w:t>
            </w:r>
          </w:p>
        </w:tc>
        <w:tc>
          <w:tcPr>
            <w:tcW w:w="10658" w:type="dxa"/>
          </w:tcPr>
          <w:p w14:paraId="47A12190" w14:textId="48A27525" w:rsidR="00E608E6" w:rsidRPr="00E608E6" w:rsidRDefault="00E608E6" w:rsidP="00B217FB">
            <w:pPr>
              <w:shd w:val="clear" w:color="auto" w:fill="FFFFFF"/>
              <w:suppressAutoHyphens/>
              <w:ind w:right="72"/>
              <w:jc w:val="both"/>
            </w:pPr>
            <w:r w:rsidRPr="00E608E6">
              <w:t>Nosze powinny posiadać trwałe oznakowanie ele</w:t>
            </w:r>
            <w:r w:rsidR="004B2BA2">
              <w:t>mentów związanych z ich obsługą</w:t>
            </w:r>
            <w:r w:rsidRPr="00E608E6">
              <w:t>.</w:t>
            </w:r>
          </w:p>
        </w:tc>
        <w:tc>
          <w:tcPr>
            <w:tcW w:w="4510" w:type="dxa"/>
          </w:tcPr>
          <w:p w14:paraId="0B916BFB" w14:textId="77777777" w:rsidR="00E608E6" w:rsidRPr="00E765EF" w:rsidRDefault="00E608E6" w:rsidP="00B217FB">
            <w:pPr>
              <w:shd w:val="clear" w:color="auto" w:fill="FFFFFF"/>
              <w:suppressAutoHyphens/>
            </w:pPr>
          </w:p>
        </w:tc>
      </w:tr>
      <w:tr w:rsidR="00E608E6" w:rsidRPr="00E765EF" w14:paraId="3593AC3B" w14:textId="77777777" w:rsidTr="00DD4177">
        <w:tc>
          <w:tcPr>
            <w:tcW w:w="567" w:type="dxa"/>
            <w:vAlign w:val="center"/>
          </w:tcPr>
          <w:p w14:paraId="393D064B" w14:textId="47216E5D" w:rsidR="00E608E6" w:rsidRPr="00E608E6" w:rsidRDefault="00E608E6" w:rsidP="00DD4177">
            <w:pPr>
              <w:suppressAutoHyphens/>
              <w:jc w:val="center"/>
            </w:pPr>
            <w:r w:rsidRPr="00E608E6">
              <w:rPr>
                <w:bCs/>
                <w:kern w:val="1"/>
                <w:lang w:eastAsia="ar-SA"/>
              </w:rPr>
              <w:t>21</w:t>
            </w:r>
          </w:p>
        </w:tc>
        <w:tc>
          <w:tcPr>
            <w:tcW w:w="10658" w:type="dxa"/>
          </w:tcPr>
          <w:p w14:paraId="75273D97" w14:textId="6CCD5FAF" w:rsidR="00E608E6" w:rsidRPr="00E608E6" w:rsidRDefault="00E608E6" w:rsidP="00B217FB">
            <w:pPr>
              <w:shd w:val="clear" w:color="auto" w:fill="FFFFFF"/>
              <w:suppressAutoHyphens/>
              <w:ind w:right="72"/>
              <w:jc w:val="both"/>
            </w:pPr>
            <w:r w:rsidRPr="00E608E6">
              <w:t>Wyświetlac</w:t>
            </w:r>
            <w:r w:rsidR="004B2BA2">
              <w:t>z stanu naładowania akumulatora</w:t>
            </w:r>
            <w:r w:rsidRPr="00E608E6">
              <w:t>.</w:t>
            </w:r>
          </w:p>
        </w:tc>
        <w:tc>
          <w:tcPr>
            <w:tcW w:w="4510" w:type="dxa"/>
          </w:tcPr>
          <w:p w14:paraId="7D72BB98" w14:textId="77777777" w:rsidR="00E608E6" w:rsidRPr="00E765EF" w:rsidRDefault="00E608E6" w:rsidP="00B217FB">
            <w:pPr>
              <w:shd w:val="clear" w:color="auto" w:fill="FFFFFF"/>
              <w:suppressAutoHyphens/>
            </w:pPr>
          </w:p>
        </w:tc>
      </w:tr>
      <w:tr w:rsidR="00E608E6" w:rsidRPr="00E765EF" w14:paraId="6DB156A1" w14:textId="77777777" w:rsidTr="00DD4177">
        <w:tc>
          <w:tcPr>
            <w:tcW w:w="567" w:type="dxa"/>
            <w:vAlign w:val="center"/>
          </w:tcPr>
          <w:p w14:paraId="7D433091" w14:textId="6893AEEA" w:rsidR="00E608E6" w:rsidRPr="00E608E6" w:rsidRDefault="00E608E6" w:rsidP="00DD4177">
            <w:pPr>
              <w:suppressAutoHyphens/>
              <w:jc w:val="center"/>
            </w:pPr>
            <w:r w:rsidRPr="00E608E6">
              <w:rPr>
                <w:bCs/>
                <w:kern w:val="1"/>
                <w:lang w:eastAsia="ar-SA"/>
              </w:rPr>
              <w:t>22</w:t>
            </w:r>
          </w:p>
        </w:tc>
        <w:tc>
          <w:tcPr>
            <w:tcW w:w="10658" w:type="dxa"/>
          </w:tcPr>
          <w:p w14:paraId="15AB226A" w14:textId="652A91C8" w:rsidR="00E608E6" w:rsidRPr="00E608E6" w:rsidRDefault="00E608E6" w:rsidP="00B217FB">
            <w:pPr>
              <w:shd w:val="clear" w:color="auto" w:fill="FFFFFF"/>
              <w:suppressAutoHyphens/>
              <w:ind w:right="72"/>
              <w:jc w:val="both"/>
            </w:pPr>
            <w:r w:rsidRPr="00E608E6">
              <w:t xml:space="preserve">System bezprzewodowego ładowania akumulatora noszy po wpięciu w mocowanie, sygnalizacja świetlna rozpoczęcia procesu ładowania. </w:t>
            </w:r>
          </w:p>
        </w:tc>
        <w:tc>
          <w:tcPr>
            <w:tcW w:w="4510" w:type="dxa"/>
          </w:tcPr>
          <w:p w14:paraId="6153FA2C" w14:textId="77777777" w:rsidR="00E608E6" w:rsidRPr="00E765EF" w:rsidRDefault="00E608E6" w:rsidP="00B217FB">
            <w:pPr>
              <w:shd w:val="clear" w:color="auto" w:fill="FFFFFF"/>
              <w:suppressAutoHyphens/>
            </w:pPr>
          </w:p>
        </w:tc>
      </w:tr>
      <w:tr w:rsidR="00E608E6" w:rsidRPr="00E765EF" w14:paraId="1A302679" w14:textId="77777777" w:rsidTr="00DD4177">
        <w:tc>
          <w:tcPr>
            <w:tcW w:w="567" w:type="dxa"/>
            <w:vAlign w:val="center"/>
          </w:tcPr>
          <w:p w14:paraId="475546DD" w14:textId="04AA2BA4" w:rsidR="00E608E6" w:rsidRPr="00E608E6" w:rsidRDefault="00E608E6" w:rsidP="00DD4177">
            <w:pPr>
              <w:suppressAutoHyphens/>
              <w:jc w:val="center"/>
            </w:pPr>
            <w:r w:rsidRPr="00E608E6">
              <w:rPr>
                <w:bCs/>
                <w:kern w:val="1"/>
                <w:lang w:eastAsia="ar-SA"/>
              </w:rPr>
              <w:t>23</w:t>
            </w:r>
          </w:p>
        </w:tc>
        <w:tc>
          <w:tcPr>
            <w:tcW w:w="10658" w:type="dxa"/>
          </w:tcPr>
          <w:p w14:paraId="2D8C672D" w14:textId="2A4CD75A" w:rsidR="00E608E6" w:rsidRPr="00E608E6" w:rsidRDefault="00E608E6" w:rsidP="00B217FB">
            <w:pPr>
              <w:shd w:val="clear" w:color="auto" w:fill="FFFFFF"/>
              <w:suppressAutoHyphens/>
              <w:ind w:right="72"/>
              <w:jc w:val="both"/>
            </w:pPr>
            <w:r w:rsidRPr="00E608E6">
              <w:t>Możliwość szybkiej, bezpiecznej wymiany akumulatora w noszach bez pomocy narzędzi</w:t>
            </w:r>
            <w:r w:rsidR="00264255">
              <w:t>.</w:t>
            </w:r>
          </w:p>
        </w:tc>
        <w:tc>
          <w:tcPr>
            <w:tcW w:w="4510" w:type="dxa"/>
          </w:tcPr>
          <w:p w14:paraId="7E5EE97C" w14:textId="77777777" w:rsidR="00E608E6" w:rsidRPr="00E765EF" w:rsidRDefault="00E608E6" w:rsidP="00B217FB">
            <w:pPr>
              <w:shd w:val="clear" w:color="auto" w:fill="FFFFFF"/>
              <w:suppressAutoHyphens/>
            </w:pPr>
          </w:p>
        </w:tc>
      </w:tr>
      <w:tr w:rsidR="00E608E6" w:rsidRPr="00E765EF" w14:paraId="7E91D3CF" w14:textId="77777777" w:rsidTr="00DD4177">
        <w:tc>
          <w:tcPr>
            <w:tcW w:w="567" w:type="dxa"/>
            <w:vAlign w:val="center"/>
          </w:tcPr>
          <w:p w14:paraId="44409D24" w14:textId="0F58E3E2" w:rsidR="00E608E6" w:rsidRPr="00E608E6" w:rsidRDefault="00E608E6" w:rsidP="00DD4177">
            <w:pPr>
              <w:suppressAutoHyphens/>
              <w:jc w:val="center"/>
            </w:pPr>
            <w:r w:rsidRPr="00E608E6">
              <w:rPr>
                <w:bCs/>
                <w:kern w:val="1"/>
                <w:lang w:eastAsia="ar-SA"/>
              </w:rPr>
              <w:lastRenderedPageBreak/>
              <w:t>24</w:t>
            </w:r>
          </w:p>
        </w:tc>
        <w:tc>
          <w:tcPr>
            <w:tcW w:w="10658" w:type="dxa"/>
          </w:tcPr>
          <w:p w14:paraId="7DD935DB" w14:textId="60EE6A90" w:rsidR="00E608E6" w:rsidRPr="00E608E6" w:rsidRDefault="00E608E6" w:rsidP="00264255">
            <w:pPr>
              <w:shd w:val="clear" w:color="auto" w:fill="FFFFFF"/>
              <w:suppressAutoHyphens/>
              <w:ind w:right="72"/>
              <w:jc w:val="both"/>
            </w:pPr>
            <w:r w:rsidRPr="00E608E6">
              <w:t>Systemem wprowadzenia i wyjmowania noszy z i do ambulansu, eliminującym ręczne przenoszenie pełnego ciężaru pacjenta i noszy.</w:t>
            </w:r>
          </w:p>
        </w:tc>
        <w:tc>
          <w:tcPr>
            <w:tcW w:w="4510" w:type="dxa"/>
          </w:tcPr>
          <w:p w14:paraId="10F41337" w14:textId="77777777" w:rsidR="00E608E6" w:rsidRPr="00E765EF" w:rsidRDefault="00E608E6" w:rsidP="00B217FB">
            <w:pPr>
              <w:shd w:val="clear" w:color="auto" w:fill="FFFFFF"/>
              <w:suppressAutoHyphens/>
            </w:pPr>
          </w:p>
        </w:tc>
      </w:tr>
      <w:tr w:rsidR="00E608E6" w:rsidRPr="00E765EF" w14:paraId="49A8F07D" w14:textId="77777777" w:rsidTr="00DD4177">
        <w:tc>
          <w:tcPr>
            <w:tcW w:w="567" w:type="dxa"/>
            <w:vAlign w:val="center"/>
          </w:tcPr>
          <w:p w14:paraId="3B779A32" w14:textId="602B1C82" w:rsidR="00E608E6" w:rsidRPr="00E608E6" w:rsidRDefault="00E608E6" w:rsidP="00DD4177">
            <w:pPr>
              <w:suppressAutoHyphens/>
              <w:jc w:val="center"/>
            </w:pPr>
            <w:r w:rsidRPr="00E608E6">
              <w:rPr>
                <w:bCs/>
                <w:kern w:val="1"/>
                <w:lang w:eastAsia="ar-SA"/>
              </w:rPr>
              <w:t>25</w:t>
            </w:r>
          </w:p>
        </w:tc>
        <w:tc>
          <w:tcPr>
            <w:tcW w:w="10658" w:type="dxa"/>
          </w:tcPr>
          <w:p w14:paraId="76633C83" w14:textId="4D805E9C" w:rsidR="00E608E6" w:rsidRPr="00E608E6" w:rsidRDefault="00E608E6" w:rsidP="00B217FB">
            <w:pPr>
              <w:shd w:val="clear" w:color="auto" w:fill="FFFFFF"/>
              <w:suppressAutoHyphens/>
              <w:ind w:right="72"/>
              <w:jc w:val="both"/>
            </w:pPr>
            <w:r w:rsidRPr="00E608E6">
              <w:t xml:space="preserve">Dodatkowy (rezerwowy) system ręcznej obsługi noszy w tym: opuszczania, podnoszenia, załadunku </w:t>
            </w:r>
            <w:r w:rsidR="00264255">
              <w:br/>
            </w:r>
            <w:r w:rsidRPr="00E608E6">
              <w:t xml:space="preserve">i wyładunku noszy z ambulansu. </w:t>
            </w:r>
          </w:p>
        </w:tc>
        <w:tc>
          <w:tcPr>
            <w:tcW w:w="4510" w:type="dxa"/>
          </w:tcPr>
          <w:p w14:paraId="58157150" w14:textId="77777777" w:rsidR="00E608E6" w:rsidRPr="00E765EF" w:rsidRDefault="00E608E6" w:rsidP="00B217FB">
            <w:pPr>
              <w:shd w:val="clear" w:color="auto" w:fill="FFFFFF"/>
              <w:suppressAutoHyphens/>
            </w:pPr>
          </w:p>
        </w:tc>
      </w:tr>
      <w:tr w:rsidR="00E608E6" w:rsidRPr="00E765EF" w14:paraId="28D88527" w14:textId="77777777" w:rsidTr="00DD4177">
        <w:tc>
          <w:tcPr>
            <w:tcW w:w="567" w:type="dxa"/>
            <w:vAlign w:val="center"/>
          </w:tcPr>
          <w:p w14:paraId="711ED0DC" w14:textId="70F18509" w:rsidR="00E608E6" w:rsidRPr="00E608E6" w:rsidRDefault="00E608E6" w:rsidP="00DD4177">
            <w:pPr>
              <w:suppressAutoHyphens/>
              <w:jc w:val="center"/>
            </w:pPr>
            <w:r w:rsidRPr="00E608E6">
              <w:rPr>
                <w:bCs/>
                <w:kern w:val="1"/>
                <w:lang w:eastAsia="ar-SA"/>
              </w:rPr>
              <w:t>26</w:t>
            </w:r>
          </w:p>
        </w:tc>
        <w:tc>
          <w:tcPr>
            <w:tcW w:w="10658" w:type="dxa"/>
          </w:tcPr>
          <w:p w14:paraId="463F85E0" w14:textId="43BCFAE6" w:rsidR="00E608E6" w:rsidRPr="00E608E6" w:rsidRDefault="00E608E6" w:rsidP="00B217FB">
            <w:pPr>
              <w:shd w:val="clear" w:color="auto" w:fill="FFFFFF"/>
              <w:suppressAutoHyphens/>
              <w:ind w:right="72"/>
              <w:jc w:val="both"/>
            </w:pPr>
            <w:r w:rsidRPr="00E608E6">
              <w:t>Dostęp do wszystkich manipulatorów ręcznego sterowania noszami bez konieczności zmiany pozycji pacjenta.</w:t>
            </w:r>
          </w:p>
        </w:tc>
        <w:tc>
          <w:tcPr>
            <w:tcW w:w="4510" w:type="dxa"/>
          </w:tcPr>
          <w:p w14:paraId="0DFFC941" w14:textId="77777777" w:rsidR="00E608E6" w:rsidRPr="00E765EF" w:rsidRDefault="00E608E6" w:rsidP="00B217FB">
            <w:pPr>
              <w:shd w:val="clear" w:color="auto" w:fill="FFFFFF"/>
              <w:suppressAutoHyphens/>
            </w:pPr>
          </w:p>
        </w:tc>
      </w:tr>
      <w:tr w:rsidR="00E608E6" w:rsidRPr="00E765EF" w14:paraId="3B3911A5" w14:textId="77777777" w:rsidTr="00DD4177">
        <w:tc>
          <w:tcPr>
            <w:tcW w:w="567" w:type="dxa"/>
            <w:vAlign w:val="center"/>
          </w:tcPr>
          <w:p w14:paraId="1578E809" w14:textId="7C8993FD" w:rsidR="00E608E6" w:rsidRPr="00E608E6" w:rsidRDefault="00E608E6" w:rsidP="00DD4177">
            <w:pPr>
              <w:suppressAutoHyphens/>
              <w:jc w:val="center"/>
            </w:pPr>
            <w:r w:rsidRPr="00E608E6">
              <w:rPr>
                <w:bCs/>
                <w:kern w:val="1"/>
                <w:lang w:eastAsia="ar-SA"/>
              </w:rPr>
              <w:t>27</w:t>
            </w:r>
          </w:p>
        </w:tc>
        <w:tc>
          <w:tcPr>
            <w:tcW w:w="10658" w:type="dxa"/>
          </w:tcPr>
          <w:p w14:paraId="5A6A63F4" w14:textId="1627A0D2" w:rsidR="00E608E6" w:rsidRPr="00E608E6" w:rsidRDefault="00E608E6" w:rsidP="00B217FB">
            <w:pPr>
              <w:shd w:val="clear" w:color="auto" w:fill="FFFFFF"/>
              <w:suppressAutoHyphens/>
              <w:ind w:right="72"/>
              <w:jc w:val="both"/>
            </w:pPr>
            <w:r w:rsidRPr="00E608E6">
              <w:t>Nosze zgodne z aktualnymi normami ambulansowymi PN EN 1789,</w:t>
            </w:r>
            <w:r w:rsidR="002E3828">
              <w:t xml:space="preserve"> </w:t>
            </w:r>
            <w:r w:rsidRPr="00E608E6">
              <w:t xml:space="preserve">PN EN 1865 lub je </w:t>
            </w:r>
            <w:r w:rsidR="004B2BA2" w:rsidRPr="00E608E6">
              <w:t>zastępującymi</w:t>
            </w:r>
            <w:r w:rsidRPr="00E608E6">
              <w:t xml:space="preserve"> lub </w:t>
            </w:r>
            <w:r w:rsidR="004B2BA2" w:rsidRPr="00E608E6">
              <w:t>równoważną</w:t>
            </w:r>
            <w:r w:rsidRPr="00E608E6">
              <w:t xml:space="preserve"> dla noszy ze wspomaganiem elektrycznym</w:t>
            </w:r>
            <w:r w:rsidR="004B2BA2">
              <w:t>.</w:t>
            </w:r>
          </w:p>
        </w:tc>
        <w:tc>
          <w:tcPr>
            <w:tcW w:w="4510" w:type="dxa"/>
          </w:tcPr>
          <w:p w14:paraId="3E897ACE" w14:textId="77777777" w:rsidR="00E608E6" w:rsidRPr="00E765EF" w:rsidRDefault="00E608E6" w:rsidP="00B217FB">
            <w:pPr>
              <w:shd w:val="clear" w:color="auto" w:fill="FFFFFF"/>
              <w:suppressAutoHyphens/>
            </w:pPr>
          </w:p>
        </w:tc>
      </w:tr>
      <w:tr w:rsidR="00E608E6" w:rsidRPr="00E765EF" w14:paraId="39BFDE41" w14:textId="77777777" w:rsidTr="00DD4177">
        <w:tc>
          <w:tcPr>
            <w:tcW w:w="567" w:type="dxa"/>
            <w:vAlign w:val="center"/>
          </w:tcPr>
          <w:p w14:paraId="1766B47F" w14:textId="44FF5C80" w:rsidR="00E608E6" w:rsidRPr="00E608E6" w:rsidRDefault="00E608E6" w:rsidP="00DD4177">
            <w:pPr>
              <w:suppressAutoHyphens/>
              <w:jc w:val="center"/>
            </w:pPr>
            <w:r w:rsidRPr="00E608E6">
              <w:rPr>
                <w:bCs/>
                <w:kern w:val="1"/>
                <w:lang w:eastAsia="ar-SA"/>
              </w:rPr>
              <w:t>28</w:t>
            </w:r>
          </w:p>
        </w:tc>
        <w:tc>
          <w:tcPr>
            <w:tcW w:w="10658" w:type="dxa"/>
          </w:tcPr>
          <w:p w14:paraId="5A271F89" w14:textId="6882AE8B" w:rsidR="00E608E6" w:rsidRPr="00E608E6" w:rsidRDefault="00E608E6" w:rsidP="00B217FB">
            <w:pPr>
              <w:shd w:val="clear" w:color="auto" w:fill="FFFFFF"/>
              <w:suppressAutoHyphens/>
              <w:ind w:right="72"/>
              <w:jc w:val="both"/>
            </w:pPr>
            <w:r w:rsidRPr="00E608E6">
              <w:t>Dopuszczalna waga zestawu  zgodna z aktualną normą PN-EN 1865 lub ją zastępującą lub równoważną dla noszy ze wspomaganiem elektrycznym</w:t>
            </w:r>
          </w:p>
        </w:tc>
        <w:tc>
          <w:tcPr>
            <w:tcW w:w="4510" w:type="dxa"/>
          </w:tcPr>
          <w:p w14:paraId="29F1BBD7" w14:textId="77777777" w:rsidR="00E608E6" w:rsidRPr="00E765EF" w:rsidRDefault="00E608E6" w:rsidP="00B217FB">
            <w:pPr>
              <w:shd w:val="clear" w:color="auto" w:fill="FFFFFF"/>
              <w:suppressAutoHyphens/>
            </w:pPr>
          </w:p>
        </w:tc>
      </w:tr>
      <w:tr w:rsidR="00E608E6" w:rsidRPr="00E765EF" w14:paraId="50D0EE7F" w14:textId="77777777" w:rsidTr="00DD4177">
        <w:tc>
          <w:tcPr>
            <w:tcW w:w="567" w:type="dxa"/>
            <w:vAlign w:val="center"/>
          </w:tcPr>
          <w:p w14:paraId="10BE3178" w14:textId="138C83A1" w:rsidR="00E608E6" w:rsidRPr="00E608E6" w:rsidRDefault="00E608E6" w:rsidP="00DD4177">
            <w:pPr>
              <w:suppressAutoHyphens/>
              <w:jc w:val="center"/>
            </w:pPr>
            <w:r w:rsidRPr="00E608E6">
              <w:rPr>
                <w:bCs/>
                <w:kern w:val="1"/>
                <w:lang w:eastAsia="ar-SA"/>
              </w:rPr>
              <w:t>29</w:t>
            </w:r>
          </w:p>
        </w:tc>
        <w:tc>
          <w:tcPr>
            <w:tcW w:w="10658" w:type="dxa"/>
          </w:tcPr>
          <w:p w14:paraId="6B7C7181" w14:textId="50BA586B" w:rsidR="00E608E6" w:rsidRPr="00E608E6" w:rsidRDefault="00E608E6" w:rsidP="00B217FB">
            <w:pPr>
              <w:shd w:val="clear" w:color="auto" w:fill="FFFFFF"/>
              <w:suppressAutoHyphens/>
              <w:ind w:right="72"/>
              <w:jc w:val="both"/>
            </w:pPr>
            <w:r w:rsidRPr="00E608E6">
              <w:t xml:space="preserve">W zestawie komplet dwóch akumulatorów (praca + zapas) z ładowarką. Ładowanie akumulatorów </w:t>
            </w:r>
            <w:r w:rsidR="00264255">
              <w:br/>
            </w:r>
            <w:r w:rsidRPr="00E608E6">
              <w:t>z zasilania 12V i 230V. W komplecie uchwyt/mocowanie dodatkowej ładowarki w ambulansie.</w:t>
            </w:r>
          </w:p>
        </w:tc>
        <w:tc>
          <w:tcPr>
            <w:tcW w:w="4510" w:type="dxa"/>
          </w:tcPr>
          <w:p w14:paraId="201B4273" w14:textId="77777777" w:rsidR="00E608E6" w:rsidRPr="00E765EF" w:rsidRDefault="00E608E6" w:rsidP="00B217FB">
            <w:pPr>
              <w:shd w:val="clear" w:color="auto" w:fill="FFFFFF"/>
              <w:suppressAutoHyphens/>
            </w:pPr>
          </w:p>
        </w:tc>
      </w:tr>
      <w:tr w:rsidR="00E608E6" w:rsidRPr="00E765EF" w14:paraId="5959A78A" w14:textId="77777777" w:rsidTr="00DD4177">
        <w:tc>
          <w:tcPr>
            <w:tcW w:w="567" w:type="dxa"/>
            <w:vAlign w:val="center"/>
          </w:tcPr>
          <w:p w14:paraId="7A5A6B3B" w14:textId="10A264E6" w:rsidR="00E608E6" w:rsidRPr="00E608E6" w:rsidRDefault="00E608E6" w:rsidP="00DD4177">
            <w:pPr>
              <w:suppressAutoHyphens/>
              <w:jc w:val="center"/>
            </w:pPr>
            <w:r w:rsidRPr="00E608E6">
              <w:rPr>
                <w:bCs/>
                <w:kern w:val="1"/>
                <w:lang w:eastAsia="ar-SA"/>
              </w:rPr>
              <w:t>30</w:t>
            </w:r>
          </w:p>
        </w:tc>
        <w:tc>
          <w:tcPr>
            <w:tcW w:w="10658" w:type="dxa"/>
          </w:tcPr>
          <w:p w14:paraId="79D0A241" w14:textId="4C3E214F" w:rsidR="00E608E6" w:rsidRPr="00E608E6" w:rsidRDefault="00E608E6" w:rsidP="004B2BA2">
            <w:pPr>
              <w:shd w:val="clear" w:color="auto" w:fill="FFFFFF"/>
              <w:suppressAutoHyphens/>
              <w:ind w:right="72"/>
              <w:jc w:val="both"/>
            </w:pPr>
            <w:r w:rsidRPr="00E608E6">
              <w:t>Możliwość mycia i dezynfekcji  mocowania podłogowego oraz ukompletowanych noszy (z akumulatorem).</w:t>
            </w:r>
          </w:p>
        </w:tc>
        <w:tc>
          <w:tcPr>
            <w:tcW w:w="4510" w:type="dxa"/>
          </w:tcPr>
          <w:p w14:paraId="53ED8023" w14:textId="77777777" w:rsidR="00E608E6" w:rsidRPr="00E765EF" w:rsidRDefault="00E608E6" w:rsidP="00B217FB">
            <w:pPr>
              <w:shd w:val="clear" w:color="auto" w:fill="FFFFFF"/>
              <w:suppressAutoHyphens/>
            </w:pPr>
          </w:p>
        </w:tc>
      </w:tr>
      <w:tr w:rsidR="00E608E6" w:rsidRPr="00E765EF" w14:paraId="75433E6C" w14:textId="77777777" w:rsidTr="00DD4177">
        <w:tc>
          <w:tcPr>
            <w:tcW w:w="567" w:type="dxa"/>
            <w:vAlign w:val="center"/>
          </w:tcPr>
          <w:p w14:paraId="5F7D3764" w14:textId="410581E1" w:rsidR="00E608E6" w:rsidRPr="00E608E6" w:rsidRDefault="00E608E6" w:rsidP="00DD4177">
            <w:pPr>
              <w:suppressAutoHyphens/>
              <w:jc w:val="center"/>
            </w:pPr>
            <w:r w:rsidRPr="00E608E6">
              <w:rPr>
                <w:bCs/>
                <w:kern w:val="1"/>
                <w:lang w:eastAsia="ar-SA"/>
              </w:rPr>
              <w:t>31</w:t>
            </w:r>
          </w:p>
        </w:tc>
        <w:tc>
          <w:tcPr>
            <w:tcW w:w="10658" w:type="dxa"/>
          </w:tcPr>
          <w:p w14:paraId="61C2E47F" w14:textId="17DEE13B" w:rsidR="00E608E6" w:rsidRPr="00E608E6" w:rsidRDefault="00E608E6" w:rsidP="00B217FB">
            <w:pPr>
              <w:shd w:val="clear" w:color="auto" w:fill="FFFFFF"/>
              <w:suppressAutoHyphens/>
              <w:ind w:right="72"/>
              <w:jc w:val="both"/>
            </w:pPr>
            <w:r w:rsidRPr="00E608E6">
              <w:t xml:space="preserve">Dokument  (protokół / raport z badań) potwierdzający spełnienie wymagań wytrzymałościowych zgodnie </w:t>
            </w:r>
            <w:r w:rsidR="00264255">
              <w:br/>
            </w:r>
            <w:r w:rsidRPr="00E608E6">
              <w:t>z aktualną normą PN EN 1789  lub ją zastępującą lub równoważną - załączyć przy odbiorze przedmiotu zamówienia</w:t>
            </w:r>
            <w:r w:rsidR="004B2BA2">
              <w:t>.</w:t>
            </w:r>
          </w:p>
        </w:tc>
        <w:tc>
          <w:tcPr>
            <w:tcW w:w="4510" w:type="dxa"/>
          </w:tcPr>
          <w:p w14:paraId="0CC4CEEE" w14:textId="77777777" w:rsidR="00E608E6" w:rsidRPr="00E765EF" w:rsidRDefault="00E608E6" w:rsidP="00B217FB">
            <w:pPr>
              <w:shd w:val="clear" w:color="auto" w:fill="FFFFFF"/>
              <w:suppressAutoHyphens/>
            </w:pPr>
          </w:p>
        </w:tc>
      </w:tr>
      <w:tr w:rsidR="00E608E6" w:rsidRPr="00E765EF" w14:paraId="5899E113" w14:textId="77777777" w:rsidTr="00DD4177">
        <w:tc>
          <w:tcPr>
            <w:tcW w:w="567" w:type="dxa"/>
            <w:vAlign w:val="center"/>
          </w:tcPr>
          <w:p w14:paraId="2FBEBDC1" w14:textId="0B5462AB" w:rsidR="00E608E6" w:rsidRPr="00E608E6" w:rsidRDefault="00E608E6" w:rsidP="00DD4177">
            <w:pPr>
              <w:suppressAutoHyphens/>
              <w:jc w:val="center"/>
            </w:pPr>
            <w:r w:rsidRPr="00E608E6">
              <w:rPr>
                <w:bCs/>
                <w:kern w:val="1"/>
                <w:lang w:eastAsia="ar-SA"/>
              </w:rPr>
              <w:t>32</w:t>
            </w:r>
          </w:p>
        </w:tc>
        <w:tc>
          <w:tcPr>
            <w:tcW w:w="10658" w:type="dxa"/>
          </w:tcPr>
          <w:p w14:paraId="43826D27" w14:textId="7522D36E" w:rsidR="00E608E6" w:rsidRPr="00E608E6" w:rsidRDefault="00E608E6" w:rsidP="00B217FB">
            <w:pPr>
              <w:shd w:val="clear" w:color="auto" w:fill="FFFFFF"/>
              <w:suppressAutoHyphens/>
              <w:ind w:right="72"/>
              <w:jc w:val="both"/>
            </w:pPr>
            <w:r w:rsidRPr="00E608E6">
              <w:t>Deklarację zgodności WE - załączyć przy odbiorze przedmiotu zamówienia.</w:t>
            </w:r>
          </w:p>
        </w:tc>
        <w:tc>
          <w:tcPr>
            <w:tcW w:w="4510" w:type="dxa"/>
          </w:tcPr>
          <w:p w14:paraId="7DA25B6A" w14:textId="77777777" w:rsidR="00E608E6" w:rsidRPr="00E765EF" w:rsidRDefault="00E608E6" w:rsidP="00B217FB">
            <w:pPr>
              <w:shd w:val="clear" w:color="auto" w:fill="FFFFFF"/>
              <w:suppressAutoHyphens/>
            </w:pPr>
          </w:p>
        </w:tc>
      </w:tr>
      <w:tr w:rsidR="00E608E6" w:rsidRPr="00E765EF" w14:paraId="04A4F691" w14:textId="77777777" w:rsidTr="00DD4177">
        <w:tc>
          <w:tcPr>
            <w:tcW w:w="567" w:type="dxa"/>
            <w:vAlign w:val="center"/>
          </w:tcPr>
          <w:p w14:paraId="4BD46A92" w14:textId="3F59EA00" w:rsidR="00E608E6" w:rsidRPr="00E608E6" w:rsidRDefault="00E608E6" w:rsidP="00DD4177">
            <w:pPr>
              <w:suppressAutoHyphens/>
              <w:jc w:val="center"/>
            </w:pPr>
            <w:r w:rsidRPr="00E608E6">
              <w:rPr>
                <w:bCs/>
                <w:kern w:val="1"/>
                <w:lang w:eastAsia="ar-SA"/>
              </w:rPr>
              <w:t>33</w:t>
            </w:r>
          </w:p>
        </w:tc>
        <w:tc>
          <w:tcPr>
            <w:tcW w:w="10658" w:type="dxa"/>
          </w:tcPr>
          <w:p w14:paraId="2F0934A3" w14:textId="6E8C8C97" w:rsidR="00E608E6" w:rsidRPr="00E608E6" w:rsidRDefault="00E608E6" w:rsidP="00A72C81">
            <w:pPr>
              <w:shd w:val="clear" w:color="auto" w:fill="FFFFFF"/>
              <w:suppressAutoHyphens/>
              <w:ind w:right="72"/>
              <w:jc w:val="both"/>
            </w:pPr>
            <w:r w:rsidRPr="00E608E6">
              <w:t>Gwarancja min</w:t>
            </w:r>
            <w:r w:rsidR="00264255">
              <w:t>imum</w:t>
            </w:r>
            <w:r w:rsidRPr="00E608E6">
              <w:t xml:space="preserve"> </w:t>
            </w:r>
            <w:r w:rsidR="00A72C81">
              <w:t>2 lata</w:t>
            </w:r>
            <w:r w:rsidRPr="00E608E6">
              <w:t>.</w:t>
            </w:r>
          </w:p>
        </w:tc>
        <w:tc>
          <w:tcPr>
            <w:tcW w:w="4510" w:type="dxa"/>
          </w:tcPr>
          <w:p w14:paraId="0F3523A4" w14:textId="77777777" w:rsidR="00E608E6" w:rsidRPr="00E765EF" w:rsidRDefault="00E608E6" w:rsidP="00B217FB">
            <w:pPr>
              <w:shd w:val="clear" w:color="auto" w:fill="FFFFFF"/>
              <w:suppressAutoHyphens/>
            </w:pPr>
          </w:p>
        </w:tc>
      </w:tr>
      <w:tr w:rsidR="00E608E6" w:rsidRPr="00E765EF" w14:paraId="4F2B393A" w14:textId="77777777" w:rsidTr="00DD4177">
        <w:tc>
          <w:tcPr>
            <w:tcW w:w="567" w:type="dxa"/>
            <w:vAlign w:val="center"/>
          </w:tcPr>
          <w:p w14:paraId="4793BDB1" w14:textId="7772DE75" w:rsidR="00E608E6" w:rsidRPr="00E608E6" w:rsidRDefault="00E608E6" w:rsidP="00DD4177">
            <w:pPr>
              <w:suppressAutoHyphens/>
              <w:jc w:val="center"/>
            </w:pPr>
            <w:r w:rsidRPr="00E608E6">
              <w:rPr>
                <w:bCs/>
                <w:kern w:val="1"/>
                <w:lang w:eastAsia="ar-SA"/>
              </w:rPr>
              <w:t>34</w:t>
            </w:r>
          </w:p>
        </w:tc>
        <w:tc>
          <w:tcPr>
            <w:tcW w:w="10658" w:type="dxa"/>
          </w:tcPr>
          <w:p w14:paraId="09E0FECE" w14:textId="6F4C04D3" w:rsidR="00E608E6" w:rsidRPr="00E608E6" w:rsidRDefault="00E608E6" w:rsidP="00B217FB">
            <w:pPr>
              <w:shd w:val="clear" w:color="auto" w:fill="FFFFFF"/>
              <w:suppressAutoHyphens/>
              <w:ind w:right="72"/>
              <w:jc w:val="both"/>
            </w:pPr>
            <w:r w:rsidRPr="00E608E6">
              <w:t>Zamawiający wymaga dostarczenia noszy zastępczych, w przypadku ewentualnej usterki, której autoryzowany serwis nie będzie w stanie usunąć  w miejscu stacjonowania ambulansu.</w:t>
            </w:r>
          </w:p>
        </w:tc>
        <w:tc>
          <w:tcPr>
            <w:tcW w:w="4510" w:type="dxa"/>
          </w:tcPr>
          <w:p w14:paraId="179BCD9A" w14:textId="77777777" w:rsidR="00E608E6" w:rsidRPr="00E765EF" w:rsidRDefault="00E608E6" w:rsidP="00B217FB">
            <w:pPr>
              <w:shd w:val="clear" w:color="auto" w:fill="FFFFFF"/>
              <w:suppressAutoHyphens/>
            </w:pPr>
          </w:p>
        </w:tc>
      </w:tr>
      <w:tr w:rsidR="00E608E6" w:rsidRPr="00E765EF" w14:paraId="40CF205D" w14:textId="77777777" w:rsidTr="005C4838">
        <w:trPr>
          <w:trHeight w:val="454"/>
        </w:trPr>
        <w:tc>
          <w:tcPr>
            <w:tcW w:w="567" w:type="dxa"/>
            <w:shd w:val="clear" w:color="auto" w:fill="A6A6A6"/>
            <w:vAlign w:val="center"/>
          </w:tcPr>
          <w:p w14:paraId="48EE12F3" w14:textId="12536A64" w:rsidR="00E608E6" w:rsidRPr="00E765EF" w:rsidRDefault="00E608E6" w:rsidP="004309C3">
            <w:pPr>
              <w:suppressAutoHyphens/>
              <w:jc w:val="center"/>
              <w:rPr>
                <w:b/>
                <w:bCs/>
              </w:rPr>
            </w:pPr>
            <w:r>
              <w:rPr>
                <w:b/>
                <w:bCs/>
              </w:rPr>
              <w:t>V</w:t>
            </w:r>
          </w:p>
        </w:tc>
        <w:tc>
          <w:tcPr>
            <w:tcW w:w="15168" w:type="dxa"/>
            <w:gridSpan w:val="2"/>
            <w:shd w:val="clear" w:color="auto" w:fill="A6A6A6"/>
            <w:vAlign w:val="center"/>
          </w:tcPr>
          <w:p w14:paraId="7059D1B6" w14:textId="768A4EF2" w:rsidR="00E608E6" w:rsidRPr="00E765EF" w:rsidRDefault="00E608E6" w:rsidP="004309C3">
            <w:pPr>
              <w:suppressAutoHyphens/>
              <w:ind w:right="72"/>
              <w:jc w:val="both"/>
            </w:pPr>
            <w:r w:rsidRPr="00E765EF">
              <w:rPr>
                <w:b/>
                <w:bCs/>
              </w:rPr>
              <w:t>WYPOSAŻENIE</w:t>
            </w:r>
            <w:r>
              <w:rPr>
                <w:b/>
                <w:bCs/>
              </w:rPr>
              <w:t xml:space="preserve"> MEDYCZNE DODATKOWE</w:t>
            </w:r>
          </w:p>
        </w:tc>
      </w:tr>
      <w:tr w:rsidR="00E608E6" w:rsidRPr="00AD2EBB" w14:paraId="48A649FD" w14:textId="77777777" w:rsidTr="000B5F2E">
        <w:tc>
          <w:tcPr>
            <w:tcW w:w="567" w:type="dxa"/>
            <w:vAlign w:val="center"/>
          </w:tcPr>
          <w:p w14:paraId="65196354" w14:textId="77777777" w:rsidR="00E608E6" w:rsidRPr="00AD2EBB" w:rsidRDefault="00E608E6" w:rsidP="004309C3">
            <w:pPr>
              <w:suppressAutoHyphens/>
              <w:jc w:val="center"/>
            </w:pPr>
            <w:r w:rsidRPr="00AD2EBB">
              <w:t>1</w:t>
            </w:r>
          </w:p>
        </w:tc>
        <w:tc>
          <w:tcPr>
            <w:tcW w:w="10658" w:type="dxa"/>
            <w:vAlign w:val="center"/>
          </w:tcPr>
          <w:p w14:paraId="554E3DA3" w14:textId="77777777" w:rsidR="00E608E6" w:rsidRPr="00AD2EBB" w:rsidRDefault="00E608E6" w:rsidP="003B339A">
            <w:pPr>
              <w:jc w:val="both"/>
              <w:rPr>
                <w:rFonts w:eastAsia="Calibri"/>
                <w:b/>
                <w:color w:val="000000" w:themeColor="text1"/>
                <w:lang w:eastAsia="en-US"/>
              </w:rPr>
            </w:pPr>
            <w:r w:rsidRPr="00AD2EBB">
              <w:rPr>
                <w:rFonts w:eastAsia="Calibri"/>
                <w:b/>
                <w:color w:val="000000" w:themeColor="text1"/>
                <w:lang w:eastAsia="en-US"/>
              </w:rPr>
              <w:t>Zestaw oparzeniowy:</w:t>
            </w:r>
          </w:p>
          <w:p w14:paraId="359F7B98" w14:textId="1CA41356" w:rsidR="00E608E6" w:rsidRPr="00AD2EBB" w:rsidRDefault="00E608E6" w:rsidP="003B339A">
            <w:pPr>
              <w:jc w:val="both"/>
              <w:rPr>
                <w:rFonts w:eastAsia="Calibri"/>
                <w:color w:val="000000" w:themeColor="text1"/>
                <w:lang w:eastAsia="en-US"/>
              </w:rPr>
            </w:pPr>
            <w:r w:rsidRPr="00AD2EBB">
              <w:rPr>
                <w:rFonts w:eastAsia="Calibri"/>
                <w:color w:val="000000" w:themeColor="text1"/>
                <w:lang w:eastAsia="en-US"/>
              </w:rPr>
              <w:t>Koc hydrożelowy zapakowany w opakowanie typu kanister o wymiarach nie mniejszych niż 183/152 cm – 2 szt.</w:t>
            </w:r>
          </w:p>
          <w:p w14:paraId="425546D7" w14:textId="4F4D2D57" w:rsidR="00E608E6" w:rsidRPr="00AD2EBB" w:rsidRDefault="00E608E6" w:rsidP="00122362">
            <w:pPr>
              <w:pStyle w:val="Akapitzlist"/>
              <w:numPr>
                <w:ilvl w:val="0"/>
                <w:numId w:val="7"/>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działa od razu po nałożeniu na ranę,</w:t>
            </w:r>
          </w:p>
          <w:p w14:paraId="5C8B9107" w14:textId="5ED14655" w:rsidR="00E608E6" w:rsidRPr="00AD2EBB" w:rsidRDefault="00E608E6" w:rsidP="00122362">
            <w:pPr>
              <w:pStyle w:val="Akapitzlist"/>
              <w:numPr>
                <w:ilvl w:val="0"/>
                <w:numId w:val="7"/>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żel całkowicie nie szkodliwy dla błon śluzowych,</w:t>
            </w:r>
          </w:p>
          <w:p w14:paraId="71479B19" w14:textId="1D842204" w:rsidR="00E608E6" w:rsidRPr="00AD2EBB" w:rsidRDefault="00E608E6" w:rsidP="00122362">
            <w:pPr>
              <w:pStyle w:val="Akapitzlist"/>
              <w:numPr>
                <w:ilvl w:val="0"/>
                <w:numId w:val="7"/>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termin przydatności do użycia 5 lat.</w:t>
            </w:r>
          </w:p>
          <w:p w14:paraId="6315FAF3" w14:textId="77777777" w:rsidR="00E608E6" w:rsidRPr="00AD2EBB" w:rsidRDefault="00E608E6" w:rsidP="003B339A">
            <w:pPr>
              <w:jc w:val="both"/>
              <w:rPr>
                <w:rFonts w:eastAsia="Calibri"/>
                <w:color w:val="000000" w:themeColor="text1"/>
                <w:lang w:eastAsia="en-US"/>
              </w:rPr>
            </w:pPr>
            <w:r w:rsidRPr="00AD2EBB">
              <w:rPr>
                <w:rFonts w:eastAsia="Calibri"/>
                <w:color w:val="000000" w:themeColor="text1"/>
                <w:lang w:eastAsia="en-US"/>
              </w:rPr>
              <w:t>Opatrunek hydrożelowy na twarz o wymiarach:</w:t>
            </w:r>
          </w:p>
          <w:p w14:paraId="5D4939A2" w14:textId="2272ED56" w:rsidR="00E608E6" w:rsidRPr="00AD2EBB" w:rsidRDefault="00E608E6" w:rsidP="00122362">
            <w:pPr>
              <w:pStyle w:val="Akapitzlist"/>
              <w:numPr>
                <w:ilvl w:val="0"/>
                <w:numId w:val="8"/>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lastRenderedPageBreak/>
              <w:t>nie mniejszych niż 25/25 cm – 1 szt.,</w:t>
            </w:r>
          </w:p>
          <w:p w14:paraId="5D34D145" w14:textId="793A6883" w:rsidR="00E608E6" w:rsidRPr="00AD2EBB" w:rsidRDefault="00E608E6" w:rsidP="00122362">
            <w:pPr>
              <w:pStyle w:val="Akapitzlist"/>
              <w:numPr>
                <w:ilvl w:val="0"/>
                <w:numId w:val="8"/>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nie mniejszych niż 30/40 cm – 1 szt.,</w:t>
            </w:r>
          </w:p>
          <w:p w14:paraId="4E4D209A" w14:textId="20B83DA5" w:rsidR="00E608E6" w:rsidRPr="00AD2EBB" w:rsidRDefault="00B217FB" w:rsidP="00122362">
            <w:pPr>
              <w:pStyle w:val="Akapitzlist"/>
              <w:numPr>
                <w:ilvl w:val="0"/>
                <w:numId w:val="8"/>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nie mniejszych niż 40/60 cm – 3</w:t>
            </w:r>
            <w:r w:rsidR="00E608E6" w:rsidRPr="00AD2EBB">
              <w:rPr>
                <w:rFonts w:ascii="Times New Roman" w:eastAsia="Calibri" w:hAnsi="Times New Roman" w:cs="Times New Roman"/>
                <w:color w:val="000000" w:themeColor="text1"/>
                <w:lang w:eastAsia="en-US"/>
              </w:rPr>
              <w:t xml:space="preserve"> szt.,</w:t>
            </w:r>
          </w:p>
          <w:p w14:paraId="7FE89A4B" w14:textId="551B3F1E" w:rsidR="00E608E6" w:rsidRPr="00AD2EBB" w:rsidRDefault="00E608E6" w:rsidP="00122362">
            <w:pPr>
              <w:pStyle w:val="Akapitzlist"/>
              <w:numPr>
                <w:ilvl w:val="0"/>
                <w:numId w:val="9"/>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możliwość zastosowania maski tlenowej w przypadku tlenoterapii,</w:t>
            </w:r>
          </w:p>
          <w:p w14:paraId="19743419" w14:textId="11515285" w:rsidR="00E608E6" w:rsidRPr="00AD2EBB" w:rsidRDefault="00E608E6" w:rsidP="00122362">
            <w:pPr>
              <w:pStyle w:val="Akapitzlist"/>
              <w:numPr>
                <w:ilvl w:val="0"/>
                <w:numId w:val="9"/>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anatomiczne wycięcia na oczy, usta, nos,</w:t>
            </w:r>
          </w:p>
          <w:p w14:paraId="19FF5882" w14:textId="77D76C04" w:rsidR="00E608E6" w:rsidRPr="00AD2EBB" w:rsidRDefault="00E608E6" w:rsidP="00122362">
            <w:pPr>
              <w:pStyle w:val="Akapitzlist"/>
              <w:numPr>
                <w:ilvl w:val="0"/>
                <w:numId w:val="9"/>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termin przydatności do użycia 5 lat.</w:t>
            </w:r>
          </w:p>
          <w:p w14:paraId="73F33A41" w14:textId="0276E61A" w:rsidR="00E608E6" w:rsidRPr="00AD2EBB" w:rsidRDefault="00E608E6" w:rsidP="003B339A">
            <w:pPr>
              <w:jc w:val="both"/>
              <w:rPr>
                <w:rFonts w:eastAsia="Calibri"/>
                <w:color w:val="000000" w:themeColor="text1"/>
                <w:lang w:eastAsia="en-US"/>
              </w:rPr>
            </w:pPr>
            <w:r w:rsidRPr="00AD2EBB">
              <w:rPr>
                <w:rFonts w:eastAsia="Calibri"/>
                <w:color w:val="000000" w:themeColor="text1"/>
                <w:lang w:eastAsia="en-US"/>
              </w:rPr>
              <w:t>Opatrunek hydrożelowy o wymiarach</w:t>
            </w:r>
            <w:r w:rsidR="00B217FB" w:rsidRPr="00AD2EBB">
              <w:rPr>
                <w:rFonts w:eastAsia="Calibri"/>
                <w:color w:val="000000" w:themeColor="text1"/>
                <w:lang w:eastAsia="en-US"/>
              </w:rPr>
              <w:t xml:space="preserve"> nie mniejszych niż 40/60 cm – 10</w:t>
            </w:r>
            <w:r w:rsidRPr="00AD2EBB">
              <w:rPr>
                <w:rFonts w:eastAsia="Calibri"/>
                <w:color w:val="000000" w:themeColor="text1"/>
                <w:lang w:eastAsia="en-US"/>
              </w:rPr>
              <w:t xml:space="preserve"> szt.</w:t>
            </w:r>
          </w:p>
          <w:p w14:paraId="550ED74F" w14:textId="28F104C5" w:rsidR="00E608E6" w:rsidRPr="00AD2EBB" w:rsidRDefault="00E608E6" w:rsidP="00122362">
            <w:pPr>
              <w:pStyle w:val="Akapitzlist"/>
              <w:numPr>
                <w:ilvl w:val="0"/>
                <w:numId w:val="10"/>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działa od razu po nałożeniu na ranę,</w:t>
            </w:r>
          </w:p>
          <w:p w14:paraId="3566C9BE" w14:textId="4150AF24" w:rsidR="00E608E6" w:rsidRPr="00AD2EBB" w:rsidRDefault="00E608E6" w:rsidP="00122362">
            <w:pPr>
              <w:pStyle w:val="Akapitzlist"/>
              <w:numPr>
                <w:ilvl w:val="0"/>
                <w:numId w:val="10"/>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termin przydatności do użycia 5 lat.</w:t>
            </w:r>
          </w:p>
          <w:p w14:paraId="435641E9" w14:textId="7CE92EEB" w:rsidR="00E608E6" w:rsidRPr="00AD2EBB" w:rsidRDefault="00E608E6" w:rsidP="003B339A">
            <w:pPr>
              <w:jc w:val="both"/>
              <w:rPr>
                <w:rFonts w:eastAsia="Calibri"/>
                <w:color w:val="000000" w:themeColor="text1"/>
                <w:lang w:eastAsia="en-US"/>
              </w:rPr>
            </w:pPr>
            <w:r w:rsidRPr="00AD2EBB">
              <w:rPr>
                <w:rFonts w:eastAsia="Calibri"/>
                <w:color w:val="000000" w:themeColor="text1"/>
                <w:lang w:eastAsia="en-US"/>
              </w:rPr>
              <w:t>Opatrunek hydrożelowy o wymiarach nie mniejszych niż 20/20</w:t>
            </w:r>
            <w:r w:rsidR="00B217FB" w:rsidRPr="00AD2EBB">
              <w:rPr>
                <w:rFonts w:eastAsia="Calibri"/>
                <w:color w:val="000000" w:themeColor="text1"/>
                <w:lang w:eastAsia="en-US"/>
              </w:rPr>
              <w:t xml:space="preserve"> </w:t>
            </w:r>
            <w:r w:rsidRPr="00AD2EBB">
              <w:rPr>
                <w:rFonts w:eastAsia="Calibri"/>
                <w:color w:val="000000" w:themeColor="text1"/>
                <w:lang w:eastAsia="en-US"/>
              </w:rPr>
              <w:t xml:space="preserve">cm – </w:t>
            </w:r>
            <w:r w:rsidR="00B217FB" w:rsidRPr="00AD2EBB">
              <w:rPr>
                <w:rFonts w:eastAsia="Calibri"/>
                <w:color w:val="000000" w:themeColor="text1"/>
                <w:lang w:eastAsia="en-US"/>
              </w:rPr>
              <w:t>10</w:t>
            </w:r>
            <w:r w:rsidRPr="00AD2EBB">
              <w:rPr>
                <w:rFonts w:eastAsia="Calibri"/>
                <w:color w:val="000000" w:themeColor="text1"/>
                <w:lang w:eastAsia="en-US"/>
              </w:rPr>
              <w:t xml:space="preserve"> szt.</w:t>
            </w:r>
          </w:p>
          <w:p w14:paraId="67C98D91" w14:textId="3BC502AF" w:rsidR="00E608E6" w:rsidRPr="00AD2EBB" w:rsidRDefault="00E608E6" w:rsidP="00122362">
            <w:pPr>
              <w:pStyle w:val="Akapitzlist"/>
              <w:numPr>
                <w:ilvl w:val="0"/>
                <w:numId w:val="10"/>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działa od razu po nałożeniu na ranę,</w:t>
            </w:r>
          </w:p>
          <w:p w14:paraId="3A48E2A5" w14:textId="77777777" w:rsidR="00E608E6" w:rsidRPr="00AD2EBB" w:rsidRDefault="00E608E6" w:rsidP="00122362">
            <w:pPr>
              <w:pStyle w:val="Akapitzlist"/>
              <w:numPr>
                <w:ilvl w:val="0"/>
                <w:numId w:val="10"/>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termin przydatności do użycia 5 lat.</w:t>
            </w:r>
          </w:p>
          <w:p w14:paraId="1C50CF82" w14:textId="1FA33F71" w:rsidR="00E608E6" w:rsidRPr="00AD2EBB" w:rsidRDefault="00E608E6" w:rsidP="003B339A">
            <w:pPr>
              <w:jc w:val="both"/>
              <w:rPr>
                <w:rFonts w:eastAsia="Calibri"/>
                <w:color w:val="000000" w:themeColor="text1"/>
                <w:lang w:eastAsia="en-US"/>
              </w:rPr>
            </w:pPr>
            <w:r w:rsidRPr="00AD2EBB">
              <w:rPr>
                <w:rFonts w:eastAsia="Calibri"/>
                <w:color w:val="000000" w:themeColor="text1"/>
                <w:lang w:eastAsia="en-US"/>
              </w:rPr>
              <w:t xml:space="preserve">Opatrunek hydrożelowy o wymiarach nie mniejszych niż 12/24 cm – 10 szt. </w:t>
            </w:r>
          </w:p>
          <w:p w14:paraId="0E5A05B2" w14:textId="77777777" w:rsidR="00E608E6" w:rsidRPr="00AD2EBB" w:rsidRDefault="00E608E6" w:rsidP="00122362">
            <w:pPr>
              <w:pStyle w:val="Akapitzlist"/>
              <w:numPr>
                <w:ilvl w:val="0"/>
                <w:numId w:val="10"/>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działa od razu po nałożeniu na ranę,</w:t>
            </w:r>
          </w:p>
          <w:p w14:paraId="2E99418D" w14:textId="77777777" w:rsidR="00E608E6" w:rsidRPr="00AD2EBB" w:rsidRDefault="00E608E6" w:rsidP="00122362">
            <w:pPr>
              <w:pStyle w:val="Akapitzlist"/>
              <w:numPr>
                <w:ilvl w:val="0"/>
                <w:numId w:val="10"/>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termin przydatności do użycia 5 lat.</w:t>
            </w:r>
          </w:p>
          <w:p w14:paraId="49B63F92" w14:textId="4CFA7832" w:rsidR="00E608E6" w:rsidRPr="00AD2EBB" w:rsidRDefault="00E608E6" w:rsidP="003B339A">
            <w:pPr>
              <w:jc w:val="both"/>
              <w:rPr>
                <w:rFonts w:eastAsia="Calibri"/>
                <w:color w:val="000000" w:themeColor="text1"/>
                <w:lang w:eastAsia="en-US"/>
              </w:rPr>
            </w:pPr>
            <w:r w:rsidRPr="00AD2EBB">
              <w:rPr>
                <w:rFonts w:eastAsia="Calibri"/>
                <w:color w:val="000000" w:themeColor="text1"/>
                <w:lang w:eastAsia="en-US"/>
              </w:rPr>
              <w:t xml:space="preserve">Opatrunek w postaci żelu na oparzenia w </w:t>
            </w:r>
            <w:r w:rsidR="00B217FB" w:rsidRPr="00AD2EBB">
              <w:rPr>
                <w:rFonts w:eastAsia="Calibri"/>
                <w:color w:val="000000" w:themeColor="text1"/>
                <w:lang w:eastAsia="en-US"/>
              </w:rPr>
              <w:t>opakowaniu z dozownikiem minimum 125 ml</w:t>
            </w:r>
            <w:r w:rsidR="00E44532" w:rsidRPr="00AD2EBB">
              <w:rPr>
                <w:rFonts w:eastAsia="Calibri"/>
                <w:color w:val="000000" w:themeColor="text1"/>
                <w:lang w:eastAsia="en-US"/>
              </w:rPr>
              <w:t xml:space="preserve"> – 2 </w:t>
            </w:r>
            <w:r w:rsidRPr="00AD2EBB">
              <w:rPr>
                <w:rFonts w:eastAsia="Calibri"/>
                <w:color w:val="000000" w:themeColor="text1"/>
                <w:lang w:eastAsia="en-US"/>
              </w:rPr>
              <w:t>szt.</w:t>
            </w:r>
          </w:p>
          <w:p w14:paraId="0DFC7BA7" w14:textId="19F03128" w:rsidR="00E608E6" w:rsidRPr="00AD2EBB" w:rsidRDefault="00E608E6" w:rsidP="00122362">
            <w:pPr>
              <w:pStyle w:val="Akapitzlist"/>
              <w:numPr>
                <w:ilvl w:val="0"/>
                <w:numId w:val="11"/>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termin przydatności 5 lat.</w:t>
            </w:r>
          </w:p>
          <w:p w14:paraId="1A047BAA" w14:textId="03A30049" w:rsidR="00E608E6" w:rsidRPr="00AD2EBB" w:rsidRDefault="00E44532" w:rsidP="00E44532">
            <w:pPr>
              <w:jc w:val="both"/>
              <w:rPr>
                <w:rFonts w:eastAsia="Calibri"/>
                <w:color w:val="000000" w:themeColor="text1"/>
                <w:lang w:eastAsia="en-US"/>
              </w:rPr>
            </w:pPr>
            <w:r w:rsidRPr="00AD2EBB">
              <w:rPr>
                <w:rFonts w:eastAsia="Calibri"/>
                <w:color w:val="000000" w:themeColor="text1"/>
                <w:lang w:eastAsia="en-US"/>
              </w:rPr>
              <w:t xml:space="preserve">Po za kocami hydrożelowymi, opatrunki zapakowane w torbę (wodoodporną, z materiału łatwo zmywalnego) umożliwiającą przenoszenie w miejsce użycia. W torbie oprócz wyżej wymienionych opatrunków powinny znaleźć się nożyczki ratunkowe minimum 19 cm oraz 10 szt. bandaży dzianych </w:t>
            </w:r>
            <w:r w:rsidRPr="00AD2EBB">
              <w:rPr>
                <w:rFonts w:eastAsia="Calibri"/>
                <w:color w:val="000000" w:themeColor="text1"/>
                <w:lang w:eastAsia="en-US"/>
              </w:rPr>
              <w:br/>
              <w:t>o wymiarach 10/10 cm. Torba koloru czerwonego lub niebieskiego oznaczona jako zestaw oparzeniowy.</w:t>
            </w:r>
          </w:p>
        </w:tc>
        <w:tc>
          <w:tcPr>
            <w:tcW w:w="4510" w:type="dxa"/>
          </w:tcPr>
          <w:p w14:paraId="34EBBB20" w14:textId="77777777" w:rsidR="00E608E6" w:rsidRPr="00AD2EBB" w:rsidRDefault="00E608E6" w:rsidP="004309C3">
            <w:pPr>
              <w:suppressAutoHyphens/>
            </w:pPr>
          </w:p>
          <w:p w14:paraId="3ACC3F54" w14:textId="77777777" w:rsidR="00E608E6" w:rsidRPr="00AD2EBB" w:rsidRDefault="00E608E6" w:rsidP="004309C3">
            <w:pPr>
              <w:shd w:val="clear" w:color="auto" w:fill="FFFFFF"/>
              <w:suppressAutoHyphens/>
            </w:pPr>
          </w:p>
        </w:tc>
      </w:tr>
      <w:tr w:rsidR="00E608E6" w:rsidRPr="00AD2EBB" w14:paraId="23835B1A" w14:textId="77777777" w:rsidTr="000B5F2E">
        <w:tc>
          <w:tcPr>
            <w:tcW w:w="567" w:type="dxa"/>
            <w:vAlign w:val="center"/>
          </w:tcPr>
          <w:p w14:paraId="61DD0D24" w14:textId="11E3B0F1" w:rsidR="00E608E6" w:rsidRPr="00AD2EBB" w:rsidRDefault="00E608E6" w:rsidP="003C0629">
            <w:pPr>
              <w:suppressAutoHyphens/>
              <w:jc w:val="center"/>
            </w:pPr>
            <w:r w:rsidRPr="00AD2EBB">
              <w:t>2</w:t>
            </w:r>
          </w:p>
        </w:tc>
        <w:tc>
          <w:tcPr>
            <w:tcW w:w="10658" w:type="dxa"/>
            <w:vAlign w:val="center"/>
          </w:tcPr>
          <w:p w14:paraId="74C0B1EE" w14:textId="77777777" w:rsidR="00E608E6" w:rsidRPr="00AD2EBB" w:rsidRDefault="00E608E6" w:rsidP="003C0629">
            <w:pPr>
              <w:jc w:val="both"/>
              <w:rPr>
                <w:rFonts w:eastAsia="Calibri"/>
                <w:b/>
                <w:color w:val="000000" w:themeColor="text1"/>
                <w:lang w:eastAsia="en-US"/>
              </w:rPr>
            </w:pPr>
            <w:r w:rsidRPr="00AD2EBB">
              <w:rPr>
                <w:rFonts w:eastAsia="Calibri"/>
                <w:b/>
                <w:color w:val="000000" w:themeColor="text1"/>
                <w:lang w:eastAsia="en-US"/>
              </w:rPr>
              <w:t>Zestaw do działań w warunkach CBRN:</w:t>
            </w:r>
          </w:p>
          <w:p w14:paraId="1F76FA4A" w14:textId="38BA57C4" w:rsidR="00E608E6" w:rsidRPr="00AD2EBB" w:rsidRDefault="00E608E6" w:rsidP="003C0629">
            <w:pPr>
              <w:jc w:val="both"/>
              <w:rPr>
                <w:rFonts w:eastAsia="Calibri"/>
                <w:color w:val="000000" w:themeColor="text1"/>
                <w:lang w:eastAsia="en-US"/>
              </w:rPr>
            </w:pPr>
            <w:r w:rsidRPr="00AD2EBB">
              <w:rPr>
                <w:rFonts w:eastAsia="Calibri"/>
                <w:color w:val="000000" w:themeColor="text1"/>
                <w:lang w:eastAsia="en-US"/>
              </w:rPr>
              <w:t xml:space="preserve">Płukanka do oczu Plum </w:t>
            </w:r>
            <w:proofErr w:type="spellStart"/>
            <w:r w:rsidRPr="00AD2EBB">
              <w:rPr>
                <w:rFonts w:eastAsia="Calibri"/>
                <w:color w:val="000000" w:themeColor="text1"/>
                <w:lang w:eastAsia="en-US"/>
              </w:rPr>
              <w:t>pH</w:t>
            </w:r>
            <w:proofErr w:type="spellEnd"/>
            <w:r w:rsidRPr="00AD2EBB">
              <w:rPr>
                <w:rFonts w:eastAsia="Calibri"/>
                <w:color w:val="000000" w:themeColor="text1"/>
                <w:lang w:eastAsia="en-US"/>
              </w:rPr>
              <w:t xml:space="preserve"> </w:t>
            </w:r>
            <w:proofErr w:type="spellStart"/>
            <w:r w:rsidRPr="00AD2EBB">
              <w:rPr>
                <w:rFonts w:eastAsia="Calibri"/>
                <w:color w:val="000000" w:themeColor="text1"/>
                <w:lang w:eastAsia="en-US"/>
              </w:rPr>
              <w:t>Neutral</w:t>
            </w:r>
            <w:proofErr w:type="spellEnd"/>
            <w:r w:rsidRPr="00AD2EBB">
              <w:rPr>
                <w:rFonts w:eastAsia="Calibri"/>
                <w:color w:val="000000" w:themeColor="text1"/>
                <w:lang w:eastAsia="en-US"/>
              </w:rPr>
              <w:t xml:space="preserve"> 500</w:t>
            </w:r>
            <w:r w:rsidR="00F446A4" w:rsidRPr="00AD2EBB">
              <w:rPr>
                <w:rFonts w:eastAsia="Calibri"/>
                <w:color w:val="000000" w:themeColor="text1"/>
                <w:lang w:eastAsia="en-US"/>
              </w:rPr>
              <w:t xml:space="preserve"> </w:t>
            </w:r>
            <w:r w:rsidRPr="00AD2EBB">
              <w:rPr>
                <w:rFonts w:eastAsia="Calibri"/>
                <w:color w:val="000000" w:themeColor="text1"/>
                <w:lang w:eastAsia="en-US"/>
              </w:rPr>
              <w:t>ml – 5 szt.</w:t>
            </w:r>
          </w:p>
          <w:p w14:paraId="326CA20E" w14:textId="4852FB06" w:rsidR="00E608E6" w:rsidRPr="00AD2EBB" w:rsidRDefault="00E608E6" w:rsidP="00122362">
            <w:pPr>
              <w:pStyle w:val="Akapitzlist"/>
              <w:numPr>
                <w:ilvl w:val="0"/>
                <w:numId w:val="12"/>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do szybkiej neutralizacji kwasów,</w:t>
            </w:r>
          </w:p>
          <w:p w14:paraId="0C91BD45" w14:textId="3274FBFC" w:rsidR="00E608E6" w:rsidRPr="00AD2EBB" w:rsidRDefault="00E608E6" w:rsidP="00122362">
            <w:pPr>
              <w:pStyle w:val="Akapitzlist"/>
              <w:numPr>
                <w:ilvl w:val="0"/>
                <w:numId w:val="12"/>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do szybkiej neutralizacji zasad,</w:t>
            </w:r>
          </w:p>
          <w:p w14:paraId="4E16ACCC" w14:textId="4CF3C51E" w:rsidR="00E608E6" w:rsidRPr="00AD2EBB" w:rsidRDefault="00E608E6" w:rsidP="00122362">
            <w:pPr>
              <w:pStyle w:val="Akapitzlist"/>
              <w:numPr>
                <w:ilvl w:val="0"/>
                <w:numId w:val="12"/>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końcówki przystosowane do kształtu oka,</w:t>
            </w:r>
          </w:p>
          <w:p w14:paraId="56EFF8CE" w14:textId="3EDDF02F" w:rsidR="00E608E6" w:rsidRPr="00AD2EBB" w:rsidRDefault="00E608E6" w:rsidP="00122362">
            <w:pPr>
              <w:pStyle w:val="Akapitzlist"/>
              <w:numPr>
                <w:ilvl w:val="0"/>
                <w:numId w:val="12"/>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1 butelka zapewnia czas płukania ok. 2 minut,</w:t>
            </w:r>
          </w:p>
          <w:p w14:paraId="4F28E9DA" w14:textId="6353FE35" w:rsidR="00E608E6" w:rsidRPr="00AD2EBB" w:rsidRDefault="00E608E6" w:rsidP="00122362">
            <w:pPr>
              <w:pStyle w:val="Akapitzlist"/>
              <w:numPr>
                <w:ilvl w:val="0"/>
                <w:numId w:val="12"/>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okres ważności minimum 3 lata.</w:t>
            </w:r>
          </w:p>
          <w:p w14:paraId="6FA02310" w14:textId="5FC5B95E" w:rsidR="00E608E6" w:rsidRPr="00AD2EBB" w:rsidRDefault="00E608E6" w:rsidP="003C0629">
            <w:pPr>
              <w:jc w:val="both"/>
              <w:rPr>
                <w:rFonts w:eastAsia="Calibri"/>
                <w:color w:val="000000" w:themeColor="text1"/>
                <w:lang w:eastAsia="en-US"/>
              </w:rPr>
            </w:pPr>
            <w:r w:rsidRPr="00AD2EBB">
              <w:rPr>
                <w:rFonts w:eastAsia="Calibri"/>
                <w:color w:val="000000" w:themeColor="text1"/>
                <w:lang w:eastAsia="en-US"/>
              </w:rPr>
              <w:t>Płukanka do oczu Plum EYE WASH 500</w:t>
            </w:r>
            <w:r w:rsidR="00F446A4" w:rsidRPr="00AD2EBB">
              <w:rPr>
                <w:rFonts w:eastAsia="Calibri"/>
                <w:color w:val="000000" w:themeColor="text1"/>
                <w:lang w:eastAsia="en-US"/>
              </w:rPr>
              <w:t xml:space="preserve"> </w:t>
            </w:r>
            <w:r w:rsidRPr="00AD2EBB">
              <w:rPr>
                <w:rFonts w:eastAsia="Calibri"/>
                <w:color w:val="000000" w:themeColor="text1"/>
                <w:lang w:eastAsia="en-US"/>
              </w:rPr>
              <w:t>ml – 5 szt.</w:t>
            </w:r>
          </w:p>
          <w:p w14:paraId="6D6E18F7" w14:textId="467E2892" w:rsidR="00E608E6" w:rsidRPr="00AD2EBB" w:rsidRDefault="00E608E6" w:rsidP="00122362">
            <w:pPr>
              <w:pStyle w:val="Akapitzlist"/>
              <w:numPr>
                <w:ilvl w:val="0"/>
                <w:numId w:val="13"/>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 xml:space="preserve">1 butelka zapewnia czas płukania ok. 2 minut, </w:t>
            </w:r>
          </w:p>
          <w:p w14:paraId="33C0BB2F" w14:textId="70E75143" w:rsidR="00E608E6" w:rsidRPr="00AD2EBB" w:rsidRDefault="00E608E6" w:rsidP="00122362">
            <w:pPr>
              <w:pStyle w:val="Akapitzlist"/>
              <w:numPr>
                <w:ilvl w:val="0"/>
                <w:numId w:val="13"/>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końcówki przystosowane do kształtu oka,</w:t>
            </w:r>
          </w:p>
          <w:p w14:paraId="03D9D2DE" w14:textId="377697B1" w:rsidR="00E608E6" w:rsidRPr="00AD2EBB" w:rsidRDefault="00E608E6" w:rsidP="00122362">
            <w:pPr>
              <w:pStyle w:val="Akapitzlist"/>
              <w:numPr>
                <w:ilvl w:val="0"/>
                <w:numId w:val="13"/>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okres ważności minimum 3 lata.</w:t>
            </w:r>
          </w:p>
          <w:p w14:paraId="567B4B7D" w14:textId="5EA81F35" w:rsidR="00E608E6" w:rsidRPr="00AD2EBB" w:rsidRDefault="00E608E6" w:rsidP="003C0629">
            <w:pPr>
              <w:jc w:val="both"/>
              <w:rPr>
                <w:rFonts w:eastAsia="Calibri"/>
                <w:color w:val="000000" w:themeColor="text1"/>
                <w:lang w:eastAsia="en-US"/>
              </w:rPr>
            </w:pPr>
            <w:r w:rsidRPr="00AD2EBB">
              <w:rPr>
                <w:rFonts w:eastAsia="Calibri"/>
                <w:color w:val="000000" w:themeColor="text1"/>
                <w:lang w:eastAsia="en-US"/>
              </w:rPr>
              <w:t>Kompres sterylny na oko minimum 5,6/7,2 cm – 10 szt.</w:t>
            </w:r>
          </w:p>
          <w:p w14:paraId="784DF837" w14:textId="33ED56E5" w:rsidR="00E608E6" w:rsidRPr="00AD2EBB" w:rsidRDefault="00F446A4" w:rsidP="00F446A4">
            <w:pPr>
              <w:jc w:val="both"/>
              <w:rPr>
                <w:rFonts w:eastAsia="Calibri"/>
                <w:color w:val="000000" w:themeColor="text1"/>
                <w:lang w:eastAsia="en-US"/>
              </w:rPr>
            </w:pPr>
            <w:r w:rsidRPr="00AD2EBB">
              <w:rPr>
                <w:rFonts w:eastAsia="Calibri"/>
                <w:color w:val="000000" w:themeColor="text1"/>
                <w:lang w:eastAsia="en-US"/>
              </w:rPr>
              <w:lastRenderedPageBreak/>
              <w:t>Zestaw zapakowany w torbę wodoodporną, łatwo-zmywalną, koloru czerwonego, umożliwiającą przenoszenie zestawu w miejsce użycia. Zestaw oznaczony jako „oparzenia CBRN”.</w:t>
            </w:r>
          </w:p>
        </w:tc>
        <w:tc>
          <w:tcPr>
            <w:tcW w:w="4510" w:type="dxa"/>
          </w:tcPr>
          <w:p w14:paraId="62384386" w14:textId="77777777" w:rsidR="00E608E6" w:rsidRPr="00AD2EBB" w:rsidRDefault="00E608E6" w:rsidP="004309C3">
            <w:pPr>
              <w:suppressAutoHyphens/>
            </w:pPr>
          </w:p>
        </w:tc>
      </w:tr>
      <w:tr w:rsidR="00E608E6" w:rsidRPr="00AD2EBB" w14:paraId="4568F239" w14:textId="77777777" w:rsidTr="000B5F2E">
        <w:tc>
          <w:tcPr>
            <w:tcW w:w="567" w:type="dxa"/>
            <w:vAlign w:val="center"/>
          </w:tcPr>
          <w:p w14:paraId="34452C0A" w14:textId="6707D6C1" w:rsidR="00E608E6" w:rsidRPr="00AD2EBB" w:rsidRDefault="00E608E6" w:rsidP="003C0629">
            <w:pPr>
              <w:suppressAutoHyphens/>
              <w:jc w:val="center"/>
            </w:pPr>
            <w:r w:rsidRPr="00AD2EBB">
              <w:t>3</w:t>
            </w:r>
          </w:p>
        </w:tc>
        <w:tc>
          <w:tcPr>
            <w:tcW w:w="10658" w:type="dxa"/>
            <w:vAlign w:val="center"/>
          </w:tcPr>
          <w:p w14:paraId="380FDAC0" w14:textId="77777777" w:rsidR="00E608E6" w:rsidRPr="00AD2EBB" w:rsidRDefault="00E608E6" w:rsidP="003C0629">
            <w:pPr>
              <w:jc w:val="both"/>
              <w:rPr>
                <w:rFonts w:eastAsia="Calibri"/>
                <w:b/>
                <w:color w:val="000000" w:themeColor="text1"/>
                <w:lang w:eastAsia="en-US"/>
              </w:rPr>
            </w:pPr>
            <w:r w:rsidRPr="00AD2EBB">
              <w:rPr>
                <w:rFonts w:eastAsia="Calibri"/>
                <w:b/>
                <w:color w:val="000000" w:themeColor="text1"/>
                <w:lang w:eastAsia="en-US"/>
              </w:rPr>
              <w:t>Zestaw tlenoterapia:</w:t>
            </w:r>
          </w:p>
          <w:p w14:paraId="5347CB12" w14:textId="12712D2D" w:rsidR="00E608E6" w:rsidRPr="00AD2EBB" w:rsidRDefault="00E608E6" w:rsidP="003C0629">
            <w:pPr>
              <w:jc w:val="both"/>
              <w:rPr>
                <w:rFonts w:eastAsia="Calibri"/>
                <w:color w:val="000000" w:themeColor="text1"/>
                <w:lang w:eastAsia="en-US"/>
              </w:rPr>
            </w:pPr>
            <w:r w:rsidRPr="00AD2EBB">
              <w:rPr>
                <w:rFonts w:eastAsia="Calibri"/>
                <w:color w:val="000000" w:themeColor="text1"/>
                <w:lang w:eastAsia="en-US"/>
              </w:rPr>
              <w:t>Butla tlenowa stalowa 10</w:t>
            </w:r>
            <w:r w:rsidR="00696B03" w:rsidRPr="00AD2EBB">
              <w:rPr>
                <w:rFonts w:eastAsia="Calibri"/>
                <w:color w:val="000000" w:themeColor="text1"/>
                <w:lang w:eastAsia="en-US"/>
              </w:rPr>
              <w:t xml:space="preserve"> litrów</w:t>
            </w:r>
            <w:r w:rsidRPr="00AD2EBB">
              <w:rPr>
                <w:rFonts w:eastAsia="Calibri"/>
                <w:color w:val="000000" w:themeColor="text1"/>
                <w:lang w:eastAsia="en-US"/>
              </w:rPr>
              <w:t xml:space="preserve"> wraz z reduktorem tlenowym 0-25 l/min – 2 szt. (stacjonarna w karetce)</w:t>
            </w:r>
            <w:r w:rsidR="00696B03" w:rsidRPr="00AD2EBB">
              <w:t xml:space="preserve"> </w:t>
            </w:r>
            <w:r w:rsidR="00696B03" w:rsidRPr="00AD2EBB">
              <w:rPr>
                <w:rFonts w:eastAsia="Calibri"/>
                <w:color w:val="000000" w:themeColor="text1"/>
                <w:lang w:eastAsia="en-US"/>
              </w:rPr>
              <w:t>wraz z mocowaniami – atestowana</w:t>
            </w:r>
          </w:p>
          <w:p w14:paraId="04464AC8" w14:textId="1618555B" w:rsidR="00E608E6" w:rsidRPr="00AD2EBB" w:rsidRDefault="00E608E6" w:rsidP="00122362">
            <w:pPr>
              <w:pStyle w:val="Akapitzlist"/>
              <w:numPr>
                <w:ilvl w:val="0"/>
                <w:numId w:val="14"/>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do każdej z butli możliwość założenia rozdzielacza tlenu do tlenoterapii masowej (łącznie 2 szt. Rozdzielaczy)</w:t>
            </w:r>
          </w:p>
          <w:p w14:paraId="17AF9AF3" w14:textId="646940CE" w:rsidR="00E608E6" w:rsidRPr="00AD2EBB" w:rsidRDefault="00E608E6" w:rsidP="003C0629">
            <w:pPr>
              <w:jc w:val="both"/>
              <w:rPr>
                <w:rFonts w:eastAsia="Calibri"/>
                <w:color w:val="000000" w:themeColor="text1"/>
                <w:lang w:eastAsia="en-US"/>
              </w:rPr>
            </w:pPr>
            <w:r w:rsidRPr="00AD2EBB">
              <w:rPr>
                <w:rFonts w:eastAsia="Calibri"/>
                <w:color w:val="000000" w:themeColor="text1"/>
                <w:lang w:eastAsia="en-US"/>
              </w:rPr>
              <w:t>Maska tlenowa z nebulizatorem z drenem minimum 210</w:t>
            </w:r>
            <w:r w:rsidR="00696B03" w:rsidRPr="00AD2EBB">
              <w:rPr>
                <w:rFonts w:eastAsia="Calibri"/>
                <w:color w:val="000000" w:themeColor="text1"/>
                <w:lang w:eastAsia="en-US"/>
              </w:rPr>
              <w:t xml:space="preserve"> </w:t>
            </w:r>
            <w:r w:rsidRPr="00AD2EBB">
              <w:rPr>
                <w:rFonts w:eastAsia="Calibri"/>
                <w:color w:val="000000" w:themeColor="text1"/>
                <w:lang w:eastAsia="en-US"/>
              </w:rPr>
              <w:t>cm:</w:t>
            </w:r>
          </w:p>
          <w:p w14:paraId="46D809E9" w14:textId="57606FB7" w:rsidR="00E608E6" w:rsidRPr="00AD2EBB" w:rsidRDefault="00E608E6" w:rsidP="00122362">
            <w:pPr>
              <w:pStyle w:val="Akapitzlist"/>
              <w:numPr>
                <w:ilvl w:val="0"/>
                <w:numId w:val="15"/>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rozmiar niemowlęcy – 2 szt.,</w:t>
            </w:r>
          </w:p>
          <w:p w14:paraId="6900FADF" w14:textId="29AA9D11" w:rsidR="00E608E6" w:rsidRPr="00AD2EBB" w:rsidRDefault="00E608E6" w:rsidP="00122362">
            <w:pPr>
              <w:pStyle w:val="Akapitzlist"/>
              <w:numPr>
                <w:ilvl w:val="0"/>
                <w:numId w:val="15"/>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rozmiar dziecięcy – 5 szt.,</w:t>
            </w:r>
          </w:p>
          <w:p w14:paraId="65A524EF" w14:textId="115869FF" w:rsidR="00E608E6" w:rsidRPr="00AD2EBB" w:rsidRDefault="00E608E6" w:rsidP="00122362">
            <w:pPr>
              <w:pStyle w:val="Akapitzlist"/>
              <w:numPr>
                <w:ilvl w:val="0"/>
                <w:numId w:val="15"/>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rozmiar dla kobiet – 5 szt.,</w:t>
            </w:r>
          </w:p>
          <w:p w14:paraId="0B86E28F" w14:textId="07E726CB" w:rsidR="00E608E6" w:rsidRPr="00AD2EBB" w:rsidRDefault="00E608E6" w:rsidP="00122362">
            <w:pPr>
              <w:pStyle w:val="Akapitzlist"/>
              <w:numPr>
                <w:ilvl w:val="0"/>
                <w:numId w:val="16"/>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rozmiar dla mężczyzn – 5 szt.,</w:t>
            </w:r>
          </w:p>
          <w:p w14:paraId="50AE337B" w14:textId="49C7F457" w:rsidR="00E608E6" w:rsidRPr="00AD2EBB" w:rsidRDefault="00E608E6" w:rsidP="00122362">
            <w:pPr>
              <w:pStyle w:val="Akapitzlist"/>
              <w:numPr>
                <w:ilvl w:val="0"/>
                <w:numId w:val="16"/>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produkt sterylny jednorazowego użytku,</w:t>
            </w:r>
          </w:p>
          <w:p w14:paraId="45F9E3FA" w14:textId="16F58919" w:rsidR="00E608E6" w:rsidRPr="00AD2EBB" w:rsidRDefault="00E608E6" w:rsidP="00122362">
            <w:pPr>
              <w:pStyle w:val="Akapitzlist"/>
              <w:numPr>
                <w:ilvl w:val="0"/>
                <w:numId w:val="16"/>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posiada gumkę i blaszkę na nos umożliwiającą regulacje przylegania,</w:t>
            </w:r>
          </w:p>
          <w:p w14:paraId="1EABD60C" w14:textId="24BC3C7D" w:rsidR="00E608E6" w:rsidRPr="00AD2EBB" w:rsidRDefault="00E608E6" w:rsidP="00122362">
            <w:pPr>
              <w:pStyle w:val="Akapitzlist"/>
              <w:numPr>
                <w:ilvl w:val="0"/>
                <w:numId w:val="16"/>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nebulizator o pojemności 6</w:t>
            </w:r>
            <w:r w:rsidR="00696B03" w:rsidRPr="00AD2EBB">
              <w:rPr>
                <w:rFonts w:ascii="Times New Roman" w:eastAsia="Calibri" w:hAnsi="Times New Roman" w:cs="Times New Roman"/>
                <w:color w:val="000000" w:themeColor="text1"/>
                <w:lang w:eastAsia="en-US"/>
              </w:rPr>
              <w:t xml:space="preserve"> </w:t>
            </w:r>
            <w:r w:rsidRPr="00AD2EBB">
              <w:rPr>
                <w:rFonts w:ascii="Times New Roman" w:eastAsia="Calibri" w:hAnsi="Times New Roman" w:cs="Times New Roman"/>
                <w:color w:val="000000" w:themeColor="text1"/>
                <w:lang w:eastAsia="en-US"/>
              </w:rPr>
              <w:t>ml.</w:t>
            </w:r>
          </w:p>
          <w:p w14:paraId="413F573C" w14:textId="77777777" w:rsidR="00E608E6" w:rsidRPr="00AD2EBB" w:rsidRDefault="00E608E6" w:rsidP="003C0629">
            <w:pPr>
              <w:jc w:val="both"/>
              <w:rPr>
                <w:rFonts w:eastAsia="Calibri"/>
                <w:color w:val="000000" w:themeColor="text1"/>
                <w:lang w:eastAsia="en-US"/>
              </w:rPr>
            </w:pPr>
            <w:r w:rsidRPr="00AD2EBB">
              <w:rPr>
                <w:rFonts w:eastAsia="Calibri"/>
                <w:color w:val="000000" w:themeColor="text1"/>
                <w:lang w:eastAsia="en-US"/>
              </w:rPr>
              <w:t>Maska tlenowa z rezerwuarem z drenem:</w:t>
            </w:r>
          </w:p>
          <w:p w14:paraId="36028093" w14:textId="2E67318E" w:rsidR="00E608E6" w:rsidRPr="00AD2EBB" w:rsidRDefault="00E608E6" w:rsidP="00122362">
            <w:pPr>
              <w:pStyle w:val="Akapitzlist"/>
              <w:numPr>
                <w:ilvl w:val="0"/>
                <w:numId w:val="17"/>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dla dzieci – 5 szt.,</w:t>
            </w:r>
          </w:p>
          <w:p w14:paraId="190B50D6" w14:textId="47E4E7FB" w:rsidR="00E608E6" w:rsidRPr="00AD2EBB" w:rsidRDefault="00E608E6" w:rsidP="00122362">
            <w:pPr>
              <w:pStyle w:val="Akapitzlist"/>
              <w:numPr>
                <w:ilvl w:val="0"/>
                <w:numId w:val="17"/>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dla dorosłych – 15 szt.,</w:t>
            </w:r>
          </w:p>
          <w:p w14:paraId="6228D584" w14:textId="33A46865" w:rsidR="00E608E6" w:rsidRPr="00AD2EBB" w:rsidRDefault="00E608E6" w:rsidP="00122362">
            <w:pPr>
              <w:pStyle w:val="Akapitzlist"/>
              <w:numPr>
                <w:ilvl w:val="0"/>
                <w:numId w:val="17"/>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produkt sterylny jednorazowego użytku,</w:t>
            </w:r>
          </w:p>
          <w:p w14:paraId="5394167F" w14:textId="4545A6DC" w:rsidR="00E608E6" w:rsidRPr="00AD2EBB" w:rsidRDefault="00E608E6" w:rsidP="00122362">
            <w:pPr>
              <w:pStyle w:val="Akapitzlist"/>
              <w:numPr>
                <w:ilvl w:val="0"/>
                <w:numId w:val="17"/>
              </w:numPr>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posiada gumkę i blaszkę na nos umożliwiającą regulacje przylegania.</w:t>
            </w:r>
          </w:p>
          <w:p w14:paraId="11E66682" w14:textId="2F488577" w:rsidR="00E608E6" w:rsidRPr="00AD2EBB" w:rsidRDefault="00E608E6" w:rsidP="003C0629">
            <w:pPr>
              <w:jc w:val="both"/>
              <w:rPr>
                <w:rFonts w:eastAsia="Calibri"/>
                <w:color w:val="000000" w:themeColor="text1"/>
                <w:lang w:eastAsia="en-US"/>
              </w:rPr>
            </w:pPr>
            <w:r w:rsidRPr="00AD2EBB">
              <w:rPr>
                <w:rFonts w:eastAsia="Calibri"/>
                <w:color w:val="000000" w:themeColor="text1"/>
                <w:lang w:eastAsia="en-US"/>
              </w:rPr>
              <w:t>Cewnik do podawania tlenu przez nos z drenem o długości 3</w:t>
            </w:r>
            <w:r w:rsidR="0014587D" w:rsidRPr="00AD2EBB">
              <w:rPr>
                <w:rFonts w:eastAsia="Calibri"/>
                <w:color w:val="000000" w:themeColor="text1"/>
                <w:lang w:eastAsia="en-US"/>
              </w:rPr>
              <w:t xml:space="preserve"> </w:t>
            </w:r>
            <w:r w:rsidRPr="00AD2EBB">
              <w:rPr>
                <w:rFonts w:eastAsia="Calibri"/>
                <w:color w:val="000000" w:themeColor="text1"/>
                <w:lang w:eastAsia="en-US"/>
              </w:rPr>
              <w:t>m – 10 szt.</w:t>
            </w:r>
          </w:p>
          <w:p w14:paraId="5CB75AB7" w14:textId="08BB224A" w:rsidR="00E608E6" w:rsidRPr="00AD2EBB" w:rsidRDefault="00E608E6" w:rsidP="00122362">
            <w:pPr>
              <w:pStyle w:val="Akapitzlist"/>
              <w:numPr>
                <w:ilvl w:val="0"/>
                <w:numId w:val="18"/>
              </w:numPr>
              <w:ind w:left="714" w:hanging="357"/>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 xml:space="preserve"> produkt sterylny jednorazowego użytku.</w:t>
            </w:r>
          </w:p>
        </w:tc>
        <w:tc>
          <w:tcPr>
            <w:tcW w:w="4510" w:type="dxa"/>
          </w:tcPr>
          <w:p w14:paraId="01200B95" w14:textId="77777777" w:rsidR="00E608E6" w:rsidRPr="00AD2EBB" w:rsidRDefault="00E608E6" w:rsidP="004309C3">
            <w:pPr>
              <w:suppressAutoHyphens/>
            </w:pPr>
          </w:p>
        </w:tc>
      </w:tr>
      <w:tr w:rsidR="00E608E6" w:rsidRPr="00AD2EBB" w14:paraId="34E86915" w14:textId="77777777" w:rsidTr="000B5F2E">
        <w:tc>
          <w:tcPr>
            <w:tcW w:w="567" w:type="dxa"/>
            <w:vAlign w:val="center"/>
          </w:tcPr>
          <w:p w14:paraId="678E93B4" w14:textId="52774311" w:rsidR="00E608E6" w:rsidRPr="00AD2EBB" w:rsidRDefault="00E608E6" w:rsidP="003C0629">
            <w:pPr>
              <w:jc w:val="center"/>
            </w:pPr>
            <w:r w:rsidRPr="00AD2EBB">
              <w:t>4</w:t>
            </w:r>
          </w:p>
        </w:tc>
        <w:tc>
          <w:tcPr>
            <w:tcW w:w="10658" w:type="dxa"/>
            <w:vAlign w:val="center"/>
          </w:tcPr>
          <w:p w14:paraId="1C30C852" w14:textId="52102292" w:rsidR="00E608E6" w:rsidRPr="00AD2EBB" w:rsidRDefault="00E608E6" w:rsidP="003C0629">
            <w:pPr>
              <w:jc w:val="both"/>
              <w:rPr>
                <w:color w:val="000000" w:themeColor="text1"/>
              </w:rPr>
            </w:pPr>
            <w:r w:rsidRPr="00AD2EBB">
              <w:rPr>
                <w:color w:val="000000" w:themeColor="text1"/>
              </w:rPr>
              <w:t xml:space="preserve">Respirator transportowy/ratunkowy – 1 szt. </w:t>
            </w:r>
            <w:r w:rsidR="0014587D" w:rsidRPr="00AD2EBB">
              <w:rPr>
                <w:color w:val="000000" w:themeColor="text1"/>
              </w:rPr>
              <w:t>(</w:t>
            </w:r>
            <w:r w:rsidRPr="00AD2EBB">
              <w:rPr>
                <w:color w:val="000000" w:themeColor="text1"/>
              </w:rPr>
              <w:t>np. ALL6000M</w:t>
            </w:r>
            <w:r w:rsidR="0014587D" w:rsidRPr="00AD2EBB">
              <w:rPr>
                <w:color w:val="000000" w:themeColor="text1"/>
              </w:rPr>
              <w:t>)</w:t>
            </w:r>
          </w:p>
          <w:p w14:paraId="1681B946" w14:textId="588CBE53" w:rsidR="00E608E6" w:rsidRPr="00AD2EBB" w:rsidRDefault="00E608E6" w:rsidP="00122362">
            <w:pPr>
              <w:pStyle w:val="Akapitzlist"/>
              <w:numPr>
                <w:ilvl w:val="0"/>
                <w:numId w:val="19"/>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możliwość manualnej i automatycznej wentylacji pacjenta,</w:t>
            </w:r>
          </w:p>
          <w:p w14:paraId="09AD70D9" w14:textId="2A6E4F78" w:rsidR="00E608E6" w:rsidRPr="00AD2EBB" w:rsidRDefault="00E608E6" w:rsidP="00122362">
            <w:pPr>
              <w:pStyle w:val="Akapitzlist"/>
              <w:numPr>
                <w:ilvl w:val="0"/>
                <w:numId w:val="19"/>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głosowy przewodnik w języku polskim prowadzący przez wszystkie etapy wentylacji,</w:t>
            </w:r>
          </w:p>
          <w:p w14:paraId="5DCEF412" w14:textId="64EB75D9" w:rsidR="00E608E6" w:rsidRPr="00AD2EBB" w:rsidRDefault="00E608E6" w:rsidP="00122362">
            <w:pPr>
              <w:pStyle w:val="Akapitzlist"/>
              <w:numPr>
                <w:ilvl w:val="0"/>
                <w:numId w:val="19"/>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wentylacja inwazyjna i nie inwazyjna,</w:t>
            </w:r>
          </w:p>
          <w:p w14:paraId="67763C11" w14:textId="3814FC12" w:rsidR="00E608E6" w:rsidRPr="00AD2EBB" w:rsidRDefault="00E608E6" w:rsidP="00122362">
            <w:pPr>
              <w:pStyle w:val="Akapitzlist"/>
              <w:numPr>
                <w:ilvl w:val="0"/>
                <w:numId w:val="19"/>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 xml:space="preserve">akumulator </w:t>
            </w:r>
            <w:proofErr w:type="spellStart"/>
            <w:r w:rsidRPr="00AD2EBB">
              <w:rPr>
                <w:rFonts w:ascii="Times New Roman" w:hAnsi="Times New Roman" w:cs="Times New Roman"/>
                <w:color w:val="000000" w:themeColor="text1"/>
              </w:rPr>
              <w:t>litowo</w:t>
            </w:r>
            <w:proofErr w:type="spellEnd"/>
            <w:r w:rsidRPr="00AD2EBB">
              <w:rPr>
                <w:rFonts w:ascii="Times New Roman" w:hAnsi="Times New Roman" w:cs="Times New Roman"/>
                <w:color w:val="000000" w:themeColor="text1"/>
              </w:rPr>
              <w:t>-jonowy pozwalający na minimum 12h ciągłej pracy,</w:t>
            </w:r>
          </w:p>
          <w:p w14:paraId="3DEB36BC" w14:textId="18170A25" w:rsidR="00E608E6" w:rsidRPr="00AD2EBB" w:rsidRDefault="00E608E6" w:rsidP="00122362">
            <w:pPr>
              <w:pStyle w:val="Akapitzlist"/>
              <w:numPr>
                <w:ilvl w:val="0"/>
                <w:numId w:val="19"/>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certyfikat jakości zgodny z normą EN1789,</w:t>
            </w:r>
          </w:p>
          <w:p w14:paraId="039FACFB" w14:textId="46ECEB7B" w:rsidR="00E608E6" w:rsidRPr="00AD2EBB" w:rsidRDefault="00E608E6" w:rsidP="00122362">
            <w:pPr>
              <w:pStyle w:val="Akapitzlist"/>
              <w:numPr>
                <w:ilvl w:val="0"/>
                <w:numId w:val="19"/>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zastawka pacjenta,</w:t>
            </w:r>
          </w:p>
          <w:p w14:paraId="1FBBD521" w14:textId="0A12B6D0" w:rsidR="00E608E6" w:rsidRPr="00AD2EBB" w:rsidRDefault="00E608E6" w:rsidP="00122362">
            <w:pPr>
              <w:pStyle w:val="Akapitzlist"/>
              <w:numPr>
                <w:ilvl w:val="0"/>
                <w:numId w:val="19"/>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zestaw przewodów jednorazowego użytku ( komplet) – 2 komplety,</w:t>
            </w:r>
          </w:p>
          <w:p w14:paraId="03EC1275" w14:textId="0AFBF6F9" w:rsidR="00E608E6" w:rsidRPr="00AD2EBB" w:rsidRDefault="00E608E6" w:rsidP="00122362">
            <w:pPr>
              <w:pStyle w:val="Akapitzlist"/>
              <w:numPr>
                <w:ilvl w:val="0"/>
                <w:numId w:val="19"/>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ładowarka,</w:t>
            </w:r>
          </w:p>
          <w:p w14:paraId="128CC037" w14:textId="7F3E64C7" w:rsidR="00E608E6" w:rsidRPr="00AD2EBB" w:rsidRDefault="00E608E6" w:rsidP="00122362">
            <w:pPr>
              <w:pStyle w:val="Akapitzlist"/>
              <w:numPr>
                <w:ilvl w:val="0"/>
                <w:numId w:val="19"/>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możliwość wyboru niemowlę, dziecko, dorosły,</w:t>
            </w:r>
          </w:p>
          <w:p w14:paraId="63C54CCF" w14:textId="4B56B5E4" w:rsidR="00E608E6" w:rsidRPr="00AD2EBB" w:rsidRDefault="00E608E6" w:rsidP="00122362">
            <w:pPr>
              <w:pStyle w:val="Akapitzlist"/>
              <w:numPr>
                <w:ilvl w:val="0"/>
                <w:numId w:val="19"/>
              </w:numPr>
              <w:ind w:left="714" w:hanging="357"/>
              <w:jc w:val="both"/>
              <w:rPr>
                <w:rFonts w:ascii="Times New Roman" w:hAnsi="Times New Roman" w:cs="Times New Roman"/>
                <w:color w:val="000000" w:themeColor="text1"/>
              </w:rPr>
            </w:pPr>
            <w:r w:rsidRPr="00AD2EBB">
              <w:rPr>
                <w:rFonts w:ascii="Times New Roman" w:hAnsi="Times New Roman" w:cs="Times New Roman"/>
                <w:color w:val="000000" w:themeColor="text1"/>
              </w:rPr>
              <w:t>paszport techniczny.</w:t>
            </w:r>
          </w:p>
        </w:tc>
        <w:tc>
          <w:tcPr>
            <w:tcW w:w="4510" w:type="dxa"/>
          </w:tcPr>
          <w:p w14:paraId="23209B09" w14:textId="77777777" w:rsidR="00E608E6" w:rsidRPr="00AD2EBB" w:rsidRDefault="00E608E6" w:rsidP="004309C3">
            <w:pPr>
              <w:suppressAutoHyphens/>
            </w:pPr>
          </w:p>
        </w:tc>
      </w:tr>
      <w:tr w:rsidR="00E608E6" w:rsidRPr="00AD2EBB" w14:paraId="3423C964" w14:textId="77777777" w:rsidTr="000B5F2E">
        <w:tc>
          <w:tcPr>
            <w:tcW w:w="567" w:type="dxa"/>
            <w:vAlign w:val="center"/>
          </w:tcPr>
          <w:p w14:paraId="554F5966" w14:textId="1F4ADBC7" w:rsidR="00E608E6" w:rsidRPr="00AD2EBB" w:rsidRDefault="00E608E6" w:rsidP="00122362">
            <w:pPr>
              <w:jc w:val="center"/>
            </w:pPr>
            <w:r w:rsidRPr="00AD2EBB">
              <w:lastRenderedPageBreak/>
              <w:t>5</w:t>
            </w:r>
          </w:p>
        </w:tc>
        <w:tc>
          <w:tcPr>
            <w:tcW w:w="10658" w:type="dxa"/>
            <w:vAlign w:val="center"/>
          </w:tcPr>
          <w:p w14:paraId="61421847" w14:textId="77777777" w:rsidR="00E608E6" w:rsidRPr="00AD2EBB" w:rsidRDefault="00E608E6" w:rsidP="003C0629">
            <w:pPr>
              <w:jc w:val="both"/>
              <w:rPr>
                <w:color w:val="000000" w:themeColor="text1"/>
              </w:rPr>
            </w:pPr>
            <w:r w:rsidRPr="00AD2EBB">
              <w:rPr>
                <w:color w:val="000000" w:themeColor="text1"/>
              </w:rPr>
              <w:t>Zestaw do tlenoterapii biernej:</w:t>
            </w:r>
          </w:p>
          <w:p w14:paraId="3FAA345C" w14:textId="720C34E9" w:rsidR="00E608E6" w:rsidRPr="00AD2EBB" w:rsidRDefault="00E608E6" w:rsidP="00122362">
            <w:pPr>
              <w:pStyle w:val="Akapitzlist"/>
              <w:numPr>
                <w:ilvl w:val="0"/>
                <w:numId w:val="20"/>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butla 2,7</w:t>
            </w:r>
            <w:r w:rsidR="0014587D" w:rsidRPr="00AD2EBB">
              <w:rPr>
                <w:rFonts w:ascii="Times New Roman" w:hAnsi="Times New Roman" w:cs="Times New Roman"/>
                <w:color w:val="000000" w:themeColor="text1"/>
              </w:rPr>
              <w:t xml:space="preserve"> litra</w:t>
            </w:r>
            <w:r w:rsidRPr="00AD2EBB">
              <w:rPr>
                <w:rFonts w:ascii="Times New Roman" w:hAnsi="Times New Roman" w:cs="Times New Roman"/>
                <w:color w:val="000000" w:themeColor="text1"/>
              </w:rPr>
              <w:t xml:space="preserve"> aluminiowa z zaworem – 2 szt. ( jedna zapasowa),</w:t>
            </w:r>
          </w:p>
          <w:p w14:paraId="7FA77BB8" w14:textId="13D0F517" w:rsidR="00E608E6" w:rsidRPr="00AD2EBB" w:rsidRDefault="00E608E6" w:rsidP="00122362">
            <w:pPr>
              <w:pStyle w:val="Akapitzlist"/>
              <w:numPr>
                <w:ilvl w:val="0"/>
                <w:numId w:val="20"/>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reduktor tlenowy z regulowanym przepływem 0-25 l/min,</w:t>
            </w:r>
          </w:p>
          <w:p w14:paraId="57423AED" w14:textId="525731D8" w:rsidR="00E608E6" w:rsidRPr="00AD2EBB" w:rsidRDefault="00E608E6" w:rsidP="00122362">
            <w:pPr>
              <w:pStyle w:val="Akapitzlist"/>
              <w:numPr>
                <w:ilvl w:val="0"/>
                <w:numId w:val="20"/>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torba transportowa mogąca pomieścić oprócz powyższego zestawu także respirator transportowy/ratunkowy,</w:t>
            </w:r>
          </w:p>
          <w:p w14:paraId="60257A4A" w14:textId="53F92474" w:rsidR="00E608E6" w:rsidRPr="00AD2EBB" w:rsidRDefault="00E608E6" w:rsidP="0014587D">
            <w:pPr>
              <w:pStyle w:val="Akapitzlist"/>
              <w:numPr>
                <w:ilvl w:val="0"/>
                <w:numId w:val="20"/>
              </w:numPr>
              <w:jc w:val="both"/>
              <w:rPr>
                <w:rFonts w:ascii="Times New Roman" w:hAnsi="Times New Roman" w:cs="Times New Roman"/>
              </w:rPr>
            </w:pPr>
            <w:r w:rsidRPr="00AD2EBB">
              <w:rPr>
                <w:rFonts w:ascii="Times New Roman" w:hAnsi="Times New Roman" w:cs="Times New Roman"/>
                <w:color w:val="000000" w:themeColor="text1"/>
              </w:rPr>
              <w:t>reduktor tlenowy z regulowanym przepływem 0-25l/min – do podawania tlenu pacjentowi wewnątrz karetki (z instalacji tlenowej).</w:t>
            </w:r>
          </w:p>
        </w:tc>
        <w:tc>
          <w:tcPr>
            <w:tcW w:w="4510" w:type="dxa"/>
          </w:tcPr>
          <w:p w14:paraId="18D16531" w14:textId="77777777" w:rsidR="00E608E6" w:rsidRPr="00AD2EBB" w:rsidRDefault="00E608E6" w:rsidP="004309C3">
            <w:pPr>
              <w:suppressAutoHyphens/>
            </w:pPr>
          </w:p>
        </w:tc>
      </w:tr>
      <w:tr w:rsidR="00E608E6" w:rsidRPr="00AD2EBB" w14:paraId="578964F8" w14:textId="77777777" w:rsidTr="000B5F2E">
        <w:tc>
          <w:tcPr>
            <w:tcW w:w="567" w:type="dxa"/>
            <w:vAlign w:val="center"/>
          </w:tcPr>
          <w:p w14:paraId="13B654F4" w14:textId="2C1178CD" w:rsidR="00E608E6" w:rsidRPr="00AD2EBB" w:rsidRDefault="00E608E6" w:rsidP="00122362">
            <w:pPr>
              <w:jc w:val="center"/>
            </w:pPr>
            <w:r w:rsidRPr="00AD2EBB">
              <w:t>6</w:t>
            </w:r>
          </w:p>
        </w:tc>
        <w:tc>
          <w:tcPr>
            <w:tcW w:w="10658" w:type="dxa"/>
            <w:vAlign w:val="center"/>
          </w:tcPr>
          <w:p w14:paraId="1D602286" w14:textId="65B5F238" w:rsidR="00E608E6" w:rsidRPr="00AD2EBB" w:rsidRDefault="00E608E6" w:rsidP="003C0629">
            <w:pPr>
              <w:jc w:val="both"/>
              <w:rPr>
                <w:color w:val="000000" w:themeColor="text1"/>
              </w:rPr>
            </w:pPr>
            <w:r w:rsidRPr="00AD2EBB">
              <w:rPr>
                <w:color w:val="000000" w:themeColor="text1"/>
              </w:rPr>
              <w:t>Plecak ratownika medyczn</w:t>
            </w:r>
            <w:r w:rsidR="0014587D" w:rsidRPr="00AD2EBB">
              <w:rPr>
                <w:color w:val="000000" w:themeColor="text1"/>
              </w:rPr>
              <w:t>ego zgodny z rozporządzeniem – 3</w:t>
            </w:r>
            <w:r w:rsidRPr="00AD2EBB">
              <w:rPr>
                <w:color w:val="000000" w:themeColor="text1"/>
              </w:rPr>
              <w:t xml:space="preserve"> szt.</w:t>
            </w:r>
          </w:p>
          <w:p w14:paraId="50BB97D3" w14:textId="051713A6" w:rsidR="0014587D" w:rsidRPr="00AD2EBB" w:rsidRDefault="0014587D" w:rsidP="00AD2EBB">
            <w:pPr>
              <w:pStyle w:val="Akapitzlist"/>
              <w:numPr>
                <w:ilvl w:val="0"/>
                <w:numId w:val="52"/>
              </w:numPr>
              <w:rPr>
                <w:rFonts w:ascii="Times New Roman" w:hAnsi="Times New Roman" w:cs="Times New Roman"/>
              </w:rPr>
            </w:pPr>
            <w:r w:rsidRPr="00AD2EBB">
              <w:rPr>
                <w:rFonts w:ascii="Times New Roman" w:hAnsi="Times New Roman" w:cs="Times New Roman"/>
              </w:rPr>
              <w:t>s</w:t>
            </w:r>
            <w:r w:rsidRPr="00AD2EBB">
              <w:rPr>
                <w:rFonts w:ascii="Times New Roman" w:hAnsi="Times New Roman" w:cs="Times New Roman"/>
                <w:color w:val="000000" w:themeColor="text1"/>
              </w:rPr>
              <w:t>ystem modułowy</w:t>
            </w:r>
            <w:r w:rsidR="00AD2EBB" w:rsidRPr="00AD2EBB">
              <w:rPr>
                <w:rFonts w:ascii="Times New Roman" w:hAnsi="Times New Roman" w:cs="Times New Roman"/>
                <w:color w:val="000000" w:themeColor="text1"/>
              </w:rPr>
              <w:t>,</w:t>
            </w:r>
          </w:p>
          <w:p w14:paraId="47BC6CD1" w14:textId="6F344C27" w:rsidR="0014587D" w:rsidRPr="00AD2EBB" w:rsidRDefault="0014587D" w:rsidP="0014587D">
            <w:pPr>
              <w:pStyle w:val="Akapitzlist"/>
              <w:numPr>
                <w:ilvl w:val="0"/>
                <w:numId w:val="20"/>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wyposażenie zgodne z aktualnym rozporządzeniem (wyposażony),</w:t>
            </w:r>
          </w:p>
          <w:p w14:paraId="22A76EBC" w14:textId="445A6D7A" w:rsidR="0014587D" w:rsidRPr="00AD2EBB" w:rsidRDefault="0014587D" w:rsidP="0014587D">
            <w:pPr>
              <w:pStyle w:val="Akapitzlist"/>
              <w:numPr>
                <w:ilvl w:val="0"/>
                <w:numId w:val="20"/>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materiał wodoodporny,</w:t>
            </w:r>
          </w:p>
          <w:p w14:paraId="0C4FEFDA" w14:textId="740250B0" w:rsidR="0014587D" w:rsidRPr="00AD2EBB" w:rsidRDefault="0014587D" w:rsidP="0014587D">
            <w:pPr>
              <w:pStyle w:val="Akapitzlist"/>
              <w:numPr>
                <w:ilvl w:val="0"/>
                <w:numId w:val="20"/>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materiał łatwo – zmywalny,</w:t>
            </w:r>
          </w:p>
          <w:p w14:paraId="71B13198" w14:textId="5559E064" w:rsidR="0014587D" w:rsidRPr="00AD2EBB" w:rsidRDefault="0014587D" w:rsidP="0014587D">
            <w:pPr>
              <w:pStyle w:val="Akapitzlist"/>
              <w:numPr>
                <w:ilvl w:val="0"/>
                <w:numId w:val="20"/>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oznaczenie „Plecak Ratownika Medycznego PSP”.</w:t>
            </w:r>
          </w:p>
          <w:p w14:paraId="0C19417B" w14:textId="6B28B53E" w:rsidR="00E608E6" w:rsidRPr="00AD2EBB" w:rsidRDefault="00E608E6" w:rsidP="003C0629">
            <w:pPr>
              <w:jc w:val="both"/>
              <w:rPr>
                <w:color w:val="000000" w:themeColor="text1"/>
              </w:rPr>
            </w:pPr>
            <w:r w:rsidRPr="00AD2EBB">
              <w:rPr>
                <w:color w:val="000000" w:themeColor="text1"/>
              </w:rPr>
              <w:t xml:space="preserve">Plecak w standardzie R1 zgodny z rozporządzeniem – </w:t>
            </w:r>
            <w:r w:rsidR="0014587D" w:rsidRPr="00AD2EBB">
              <w:rPr>
                <w:color w:val="000000" w:themeColor="text1"/>
              </w:rPr>
              <w:t>2</w:t>
            </w:r>
            <w:r w:rsidRPr="00AD2EBB">
              <w:rPr>
                <w:color w:val="000000" w:themeColor="text1"/>
              </w:rPr>
              <w:t xml:space="preserve"> szt.</w:t>
            </w:r>
            <w:r w:rsidR="0014587D" w:rsidRPr="00AD2EBB">
              <w:rPr>
                <w:color w:val="000000" w:themeColor="text1"/>
              </w:rPr>
              <w:t>:</w:t>
            </w:r>
          </w:p>
          <w:p w14:paraId="6B83B7DE" w14:textId="13BDEC1C" w:rsidR="0014587D" w:rsidRPr="00AD2EBB" w:rsidRDefault="0014587D" w:rsidP="0014587D">
            <w:pPr>
              <w:pStyle w:val="Akapitzlist"/>
              <w:numPr>
                <w:ilvl w:val="0"/>
                <w:numId w:val="20"/>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system modułowy,</w:t>
            </w:r>
          </w:p>
          <w:p w14:paraId="3731AB65" w14:textId="7817A6E4" w:rsidR="0014587D" w:rsidRPr="00AD2EBB" w:rsidRDefault="0014587D" w:rsidP="0014587D">
            <w:pPr>
              <w:pStyle w:val="Akapitzlist"/>
              <w:numPr>
                <w:ilvl w:val="0"/>
                <w:numId w:val="20"/>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wyposażenie zgodne z aktualnym rozporządzeniem (wyposażony),</w:t>
            </w:r>
          </w:p>
          <w:p w14:paraId="07892354" w14:textId="3E6A65ED" w:rsidR="0014587D" w:rsidRPr="00AD2EBB" w:rsidRDefault="0014587D" w:rsidP="0014587D">
            <w:pPr>
              <w:pStyle w:val="Akapitzlist"/>
              <w:numPr>
                <w:ilvl w:val="0"/>
                <w:numId w:val="20"/>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materiał wodoodporny,</w:t>
            </w:r>
          </w:p>
          <w:p w14:paraId="331CF4A1" w14:textId="04633C46" w:rsidR="0014587D" w:rsidRPr="00AD2EBB" w:rsidRDefault="0014587D" w:rsidP="0014587D">
            <w:pPr>
              <w:pStyle w:val="Akapitzlist"/>
              <w:numPr>
                <w:ilvl w:val="0"/>
                <w:numId w:val="20"/>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materiał łatwo – zmywalny,</w:t>
            </w:r>
          </w:p>
          <w:p w14:paraId="54E5DF0B" w14:textId="7B85CF99" w:rsidR="00E608E6" w:rsidRPr="00AD2EBB" w:rsidRDefault="0014587D" w:rsidP="003C0629">
            <w:pPr>
              <w:pStyle w:val="Akapitzlist"/>
              <w:numPr>
                <w:ilvl w:val="0"/>
                <w:numId w:val="20"/>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oznaczenie „Plecak PSP-R1”.</w:t>
            </w:r>
          </w:p>
        </w:tc>
        <w:tc>
          <w:tcPr>
            <w:tcW w:w="4510" w:type="dxa"/>
          </w:tcPr>
          <w:p w14:paraId="11AA9100" w14:textId="77777777" w:rsidR="00E608E6" w:rsidRPr="00AD2EBB" w:rsidRDefault="00E608E6" w:rsidP="004309C3">
            <w:pPr>
              <w:suppressAutoHyphens/>
            </w:pPr>
          </w:p>
        </w:tc>
      </w:tr>
      <w:tr w:rsidR="00E608E6" w:rsidRPr="00AD2EBB" w14:paraId="4E188C24" w14:textId="77777777" w:rsidTr="000B5F2E">
        <w:tc>
          <w:tcPr>
            <w:tcW w:w="567" w:type="dxa"/>
            <w:vAlign w:val="center"/>
          </w:tcPr>
          <w:p w14:paraId="16FB1E88" w14:textId="768DD91E" w:rsidR="00E608E6" w:rsidRPr="00AD2EBB" w:rsidRDefault="00E608E6" w:rsidP="00122362">
            <w:pPr>
              <w:jc w:val="center"/>
            </w:pPr>
            <w:r w:rsidRPr="00AD2EBB">
              <w:t>7</w:t>
            </w:r>
          </w:p>
        </w:tc>
        <w:tc>
          <w:tcPr>
            <w:tcW w:w="10658" w:type="dxa"/>
            <w:vAlign w:val="center"/>
          </w:tcPr>
          <w:p w14:paraId="4A6DF03D" w14:textId="5CBD0A63" w:rsidR="00E608E6" w:rsidRPr="00AD2EBB" w:rsidRDefault="00E608E6" w:rsidP="003C0629">
            <w:pPr>
              <w:jc w:val="both"/>
              <w:rPr>
                <w:color w:val="000000" w:themeColor="text1"/>
              </w:rPr>
            </w:pPr>
            <w:r w:rsidRPr="00AD2EBB">
              <w:rPr>
                <w:color w:val="000000" w:themeColor="text1"/>
              </w:rPr>
              <w:t>Zestaw do TRIAG</w:t>
            </w:r>
            <w:r w:rsidR="0014587D" w:rsidRPr="00AD2EBB">
              <w:rPr>
                <w:color w:val="000000" w:themeColor="text1"/>
              </w:rPr>
              <w:t>E dla 50 osób poszkodowanych – 2</w:t>
            </w:r>
            <w:r w:rsidRPr="00AD2EBB">
              <w:rPr>
                <w:color w:val="000000" w:themeColor="text1"/>
              </w:rPr>
              <w:t xml:space="preserve"> szt. (komplet)</w:t>
            </w:r>
            <w:r w:rsidR="0014587D" w:rsidRPr="00AD2EBB">
              <w:rPr>
                <w:color w:val="000000" w:themeColor="text1"/>
              </w:rPr>
              <w:t>:</w:t>
            </w:r>
          </w:p>
          <w:p w14:paraId="459D7D6E" w14:textId="6E964CDD" w:rsidR="0014587D" w:rsidRPr="00AD2EBB" w:rsidRDefault="0014587D" w:rsidP="0014587D">
            <w:pPr>
              <w:pStyle w:val="Akapitzlist"/>
              <w:numPr>
                <w:ilvl w:val="0"/>
                <w:numId w:val="20"/>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w zestawie kamizelki funkcyjne: TRIAGE PSP, TRANSPORT PSP, Kierujący Medycznym Działaniem Ratowniczym PSP koloru żółtego z minimum 2 odblaskowymi paskami wokół kamizelki,</w:t>
            </w:r>
          </w:p>
          <w:p w14:paraId="45E1ABD8" w14:textId="5091E93E" w:rsidR="0014587D" w:rsidRPr="00AD2EBB" w:rsidRDefault="0014587D" w:rsidP="0014587D">
            <w:pPr>
              <w:pStyle w:val="Akapitzlist"/>
              <w:numPr>
                <w:ilvl w:val="0"/>
                <w:numId w:val="20"/>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z przodu kamizelki kieszeń na radiotelefon,</w:t>
            </w:r>
          </w:p>
          <w:p w14:paraId="7D8A50DC" w14:textId="0C9E8B2C" w:rsidR="0014587D" w:rsidRPr="00AD2EBB" w:rsidRDefault="0014587D" w:rsidP="0014587D">
            <w:pPr>
              <w:pStyle w:val="Akapitzlist"/>
              <w:numPr>
                <w:ilvl w:val="0"/>
                <w:numId w:val="20"/>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 xml:space="preserve">w zestawie 3 latarki czołówki z bateriami, </w:t>
            </w:r>
          </w:p>
          <w:p w14:paraId="3E4D0E7E" w14:textId="78951CCF" w:rsidR="0014587D" w:rsidRPr="00AD2EBB" w:rsidRDefault="0014587D" w:rsidP="0014587D">
            <w:pPr>
              <w:pStyle w:val="Akapitzlist"/>
              <w:numPr>
                <w:ilvl w:val="0"/>
                <w:numId w:val="20"/>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w zestawie 2 długopisy do kart segregacyjnych,</w:t>
            </w:r>
          </w:p>
          <w:p w14:paraId="3ACF0F90" w14:textId="75D366DC" w:rsidR="0014587D" w:rsidRPr="00AD2EBB" w:rsidRDefault="0014587D" w:rsidP="0014587D">
            <w:pPr>
              <w:pStyle w:val="Akapitzlist"/>
              <w:numPr>
                <w:ilvl w:val="0"/>
                <w:numId w:val="20"/>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5 kart zbiorczych segregacji medycznej.</w:t>
            </w:r>
          </w:p>
        </w:tc>
        <w:tc>
          <w:tcPr>
            <w:tcW w:w="4510" w:type="dxa"/>
          </w:tcPr>
          <w:p w14:paraId="3494DE15" w14:textId="77777777" w:rsidR="00E608E6" w:rsidRPr="00AD2EBB" w:rsidRDefault="00E608E6" w:rsidP="004309C3">
            <w:pPr>
              <w:suppressAutoHyphens/>
            </w:pPr>
          </w:p>
        </w:tc>
      </w:tr>
      <w:tr w:rsidR="0014587D" w:rsidRPr="00AD2EBB" w14:paraId="13C86DDB" w14:textId="77777777" w:rsidTr="000B5F2E">
        <w:tc>
          <w:tcPr>
            <w:tcW w:w="567" w:type="dxa"/>
            <w:vAlign w:val="center"/>
          </w:tcPr>
          <w:p w14:paraId="04AE30B1" w14:textId="0CF582C7" w:rsidR="0014587D" w:rsidRPr="00AD2EBB" w:rsidRDefault="00492A11" w:rsidP="00122362">
            <w:pPr>
              <w:jc w:val="center"/>
            </w:pPr>
            <w:r>
              <w:t>8</w:t>
            </w:r>
          </w:p>
        </w:tc>
        <w:tc>
          <w:tcPr>
            <w:tcW w:w="10658" w:type="dxa"/>
            <w:vAlign w:val="center"/>
          </w:tcPr>
          <w:p w14:paraId="34446E06" w14:textId="77777777" w:rsidR="0014587D" w:rsidRPr="00AD2EBB" w:rsidRDefault="0014587D" w:rsidP="0014587D">
            <w:pPr>
              <w:jc w:val="both"/>
              <w:rPr>
                <w:color w:val="000000" w:themeColor="text1"/>
              </w:rPr>
            </w:pPr>
            <w:r w:rsidRPr="00AD2EBB">
              <w:rPr>
                <w:color w:val="000000" w:themeColor="text1"/>
              </w:rPr>
              <w:t>Zestaw do TRIAGE - płachty segregacyjne – 2 komplety</w:t>
            </w:r>
          </w:p>
          <w:p w14:paraId="403DA310" w14:textId="3CD3821B" w:rsidR="0014587D" w:rsidRPr="00AD2EBB" w:rsidRDefault="0014587D" w:rsidP="0014587D">
            <w:pPr>
              <w:pStyle w:val="Akapitzlist"/>
              <w:numPr>
                <w:ilvl w:val="0"/>
                <w:numId w:val="20"/>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materiał płachty odporny na wilgoć i przetarcia</w:t>
            </w:r>
            <w:r w:rsidR="00201978" w:rsidRPr="00AD2EBB">
              <w:rPr>
                <w:rFonts w:ascii="Times New Roman" w:hAnsi="Times New Roman" w:cs="Times New Roman"/>
                <w:color w:val="000000" w:themeColor="text1"/>
              </w:rPr>
              <w:t>,</w:t>
            </w:r>
          </w:p>
          <w:p w14:paraId="17A57036" w14:textId="27501DD4" w:rsidR="0014587D" w:rsidRPr="00AD2EBB" w:rsidRDefault="0014587D" w:rsidP="0014587D">
            <w:pPr>
              <w:pStyle w:val="Akapitzlist"/>
              <w:numPr>
                <w:ilvl w:val="0"/>
                <w:numId w:val="20"/>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wymiar pojedynczej płachty 4m/4,5m</w:t>
            </w:r>
            <w:r w:rsidR="00201978" w:rsidRPr="00AD2EBB">
              <w:rPr>
                <w:rFonts w:ascii="Times New Roman" w:hAnsi="Times New Roman" w:cs="Times New Roman"/>
                <w:color w:val="000000" w:themeColor="text1"/>
              </w:rPr>
              <w:t>,</w:t>
            </w:r>
          </w:p>
          <w:p w14:paraId="40CE8176" w14:textId="47950C6E" w:rsidR="0014587D" w:rsidRPr="00AD2EBB" w:rsidRDefault="0014587D" w:rsidP="0014587D">
            <w:pPr>
              <w:pStyle w:val="Akapitzlist"/>
              <w:numPr>
                <w:ilvl w:val="0"/>
                <w:numId w:val="20"/>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każda płachta zapakowana w osobny pokrowiec tego samego koloru</w:t>
            </w:r>
            <w:r w:rsidR="00201978" w:rsidRPr="00AD2EBB">
              <w:rPr>
                <w:rFonts w:ascii="Times New Roman" w:hAnsi="Times New Roman" w:cs="Times New Roman"/>
                <w:color w:val="000000" w:themeColor="text1"/>
              </w:rPr>
              <w:t>,</w:t>
            </w:r>
          </w:p>
          <w:p w14:paraId="4D496E66" w14:textId="3C0ABD90" w:rsidR="0014587D" w:rsidRPr="00AD2EBB" w:rsidRDefault="0014587D" w:rsidP="0014587D">
            <w:pPr>
              <w:pStyle w:val="Akapitzlist"/>
              <w:numPr>
                <w:ilvl w:val="0"/>
                <w:numId w:val="20"/>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produkt wielorazowego użytku, który można prać oraz dezynfekować ogólnie dostępnymi środkami</w:t>
            </w:r>
            <w:r w:rsidR="00201978" w:rsidRPr="00AD2EBB">
              <w:rPr>
                <w:rFonts w:ascii="Times New Roman" w:hAnsi="Times New Roman" w:cs="Times New Roman"/>
                <w:color w:val="000000" w:themeColor="text1"/>
              </w:rPr>
              <w:t>,</w:t>
            </w:r>
          </w:p>
          <w:p w14:paraId="151D136D" w14:textId="1E549C66" w:rsidR="0014587D" w:rsidRPr="00AD2EBB" w:rsidRDefault="0014587D" w:rsidP="0014587D">
            <w:pPr>
              <w:pStyle w:val="Akapitzlist"/>
              <w:numPr>
                <w:ilvl w:val="0"/>
                <w:numId w:val="20"/>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światła chemiczne (kolor: czerwony, żółty, zielony</w:t>
            </w:r>
            <w:r w:rsidR="00201978" w:rsidRPr="00AD2EBB">
              <w:rPr>
                <w:rFonts w:ascii="Times New Roman" w:hAnsi="Times New Roman" w:cs="Times New Roman"/>
                <w:color w:val="000000" w:themeColor="text1"/>
              </w:rPr>
              <w:t xml:space="preserve"> –</w:t>
            </w:r>
            <w:r w:rsidRPr="00AD2EBB">
              <w:rPr>
                <w:rFonts w:ascii="Times New Roman" w:hAnsi="Times New Roman" w:cs="Times New Roman"/>
                <w:color w:val="000000" w:themeColor="text1"/>
              </w:rPr>
              <w:t xml:space="preserve"> czas świecenia powyżej 3h), aktywowane </w:t>
            </w:r>
            <w:r w:rsidRPr="00AD2EBB">
              <w:rPr>
                <w:rFonts w:ascii="Times New Roman" w:hAnsi="Times New Roman" w:cs="Times New Roman"/>
                <w:color w:val="000000" w:themeColor="text1"/>
              </w:rPr>
              <w:lastRenderedPageBreak/>
              <w:t>poprzez zgięcie rurki – minimum 10 szt. każdego koloru</w:t>
            </w:r>
            <w:r w:rsidR="00201978" w:rsidRPr="00AD2EBB">
              <w:rPr>
                <w:rFonts w:ascii="Times New Roman" w:hAnsi="Times New Roman" w:cs="Times New Roman"/>
                <w:color w:val="000000" w:themeColor="text1"/>
              </w:rPr>
              <w:t>,</w:t>
            </w:r>
          </w:p>
          <w:p w14:paraId="298EA7E8" w14:textId="0CC7DBCA" w:rsidR="0014587D" w:rsidRPr="00AD2EBB" w:rsidRDefault="0014587D" w:rsidP="0014587D">
            <w:pPr>
              <w:pStyle w:val="Akapitzlist"/>
              <w:numPr>
                <w:ilvl w:val="0"/>
                <w:numId w:val="20"/>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4 płachty kolory: czerwony, żółty, zielony, czarny</w:t>
            </w:r>
            <w:r w:rsidR="00201978" w:rsidRPr="00AD2EBB">
              <w:rPr>
                <w:rFonts w:ascii="Times New Roman" w:hAnsi="Times New Roman" w:cs="Times New Roman"/>
                <w:color w:val="000000" w:themeColor="text1"/>
              </w:rPr>
              <w:t>.</w:t>
            </w:r>
          </w:p>
        </w:tc>
        <w:tc>
          <w:tcPr>
            <w:tcW w:w="4510" w:type="dxa"/>
          </w:tcPr>
          <w:p w14:paraId="60CC2C32" w14:textId="77777777" w:rsidR="0014587D" w:rsidRPr="00AD2EBB" w:rsidRDefault="0014587D" w:rsidP="004309C3">
            <w:pPr>
              <w:suppressAutoHyphens/>
            </w:pPr>
          </w:p>
        </w:tc>
      </w:tr>
      <w:tr w:rsidR="00E608E6" w:rsidRPr="00AD2EBB" w14:paraId="148E1BFB" w14:textId="77777777" w:rsidTr="000B5F2E">
        <w:tc>
          <w:tcPr>
            <w:tcW w:w="567" w:type="dxa"/>
            <w:vAlign w:val="center"/>
          </w:tcPr>
          <w:p w14:paraId="3B2ABB5B" w14:textId="372002D5" w:rsidR="00E608E6" w:rsidRPr="00AD2EBB" w:rsidRDefault="00492A11" w:rsidP="00122362">
            <w:pPr>
              <w:jc w:val="center"/>
            </w:pPr>
            <w:r>
              <w:t>9</w:t>
            </w:r>
          </w:p>
        </w:tc>
        <w:tc>
          <w:tcPr>
            <w:tcW w:w="10658" w:type="dxa"/>
            <w:vAlign w:val="center"/>
          </w:tcPr>
          <w:p w14:paraId="5816935B" w14:textId="1E30F2CE" w:rsidR="00E608E6" w:rsidRPr="00AD2EBB" w:rsidRDefault="00E608E6" w:rsidP="003C0629">
            <w:pPr>
              <w:jc w:val="both"/>
              <w:rPr>
                <w:color w:val="000000" w:themeColor="text1"/>
              </w:rPr>
            </w:pPr>
            <w:r w:rsidRPr="00AD2EBB">
              <w:rPr>
                <w:color w:val="000000" w:themeColor="text1"/>
              </w:rPr>
              <w:t xml:space="preserve">Zestaw porodowy – </w:t>
            </w:r>
            <w:r w:rsidR="00201978" w:rsidRPr="00AD2EBB">
              <w:rPr>
                <w:color w:val="000000" w:themeColor="text1"/>
              </w:rPr>
              <w:t>2</w:t>
            </w:r>
            <w:r w:rsidRPr="00AD2EBB">
              <w:rPr>
                <w:color w:val="000000" w:themeColor="text1"/>
              </w:rPr>
              <w:t xml:space="preserve"> szt.</w:t>
            </w:r>
            <w:r w:rsidR="00201978" w:rsidRPr="00AD2EBB">
              <w:rPr>
                <w:color w:val="000000" w:themeColor="text1"/>
              </w:rPr>
              <w:t>:</w:t>
            </w:r>
          </w:p>
          <w:p w14:paraId="4975ED4A" w14:textId="562FB931" w:rsidR="00201978" w:rsidRPr="00AD2EBB" w:rsidRDefault="00201978" w:rsidP="00201978">
            <w:pPr>
              <w:pStyle w:val="Akapitzlist"/>
              <w:numPr>
                <w:ilvl w:val="0"/>
                <w:numId w:val="20"/>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do porodów nagłych w warunkach poza szpitalnych,</w:t>
            </w:r>
          </w:p>
          <w:p w14:paraId="4C1CFB7C" w14:textId="46523E8E" w:rsidR="00201978" w:rsidRPr="00AD2EBB" w:rsidRDefault="00201978" w:rsidP="00201978">
            <w:pPr>
              <w:pStyle w:val="Akapitzlist"/>
              <w:numPr>
                <w:ilvl w:val="0"/>
                <w:numId w:val="20"/>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jednorazowy,</w:t>
            </w:r>
          </w:p>
          <w:p w14:paraId="71625A83" w14:textId="3973DEBE" w:rsidR="00201978" w:rsidRPr="00AD2EBB" w:rsidRDefault="00201978" w:rsidP="00201978">
            <w:pPr>
              <w:pStyle w:val="Akapitzlist"/>
              <w:numPr>
                <w:ilvl w:val="0"/>
                <w:numId w:val="20"/>
              </w:numPr>
              <w:pBdr>
                <w:top w:val="none" w:sz="0" w:space="0" w:color="auto"/>
                <w:left w:val="none" w:sz="0" w:space="0" w:color="auto"/>
                <w:bottom w:val="none" w:sz="0" w:space="0" w:color="auto"/>
                <w:right w:val="none" w:sz="0" w:space="0" w:color="auto"/>
              </w:pBdr>
              <w:jc w:val="both"/>
              <w:rPr>
                <w:rFonts w:ascii="Times New Roman" w:hAnsi="Times New Roman" w:cs="Times New Roman"/>
              </w:rPr>
            </w:pPr>
            <w:r w:rsidRPr="00AD2EBB">
              <w:rPr>
                <w:rFonts w:ascii="Times New Roman" w:hAnsi="Times New Roman" w:cs="Times New Roman"/>
                <w:color w:val="000000" w:themeColor="text1"/>
              </w:rPr>
              <w:t>minimum 2 lata termin ważności.</w:t>
            </w:r>
          </w:p>
        </w:tc>
        <w:tc>
          <w:tcPr>
            <w:tcW w:w="4510" w:type="dxa"/>
          </w:tcPr>
          <w:p w14:paraId="6537463A" w14:textId="77777777" w:rsidR="00E608E6" w:rsidRPr="00AD2EBB" w:rsidRDefault="00E608E6" w:rsidP="004309C3">
            <w:pPr>
              <w:suppressAutoHyphens/>
            </w:pPr>
          </w:p>
        </w:tc>
      </w:tr>
      <w:tr w:rsidR="00E608E6" w:rsidRPr="00AD2EBB" w14:paraId="4D1B0CF8" w14:textId="77777777" w:rsidTr="000B5F2E">
        <w:tc>
          <w:tcPr>
            <w:tcW w:w="567" w:type="dxa"/>
            <w:vAlign w:val="center"/>
          </w:tcPr>
          <w:p w14:paraId="395323D0" w14:textId="04949727" w:rsidR="00E608E6" w:rsidRPr="00AD2EBB" w:rsidRDefault="00492A11" w:rsidP="00122362">
            <w:pPr>
              <w:jc w:val="center"/>
            </w:pPr>
            <w:r>
              <w:t>10</w:t>
            </w:r>
          </w:p>
        </w:tc>
        <w:tc>
          <w:tcPr>
            <w:tcW w:w="10658" w:type="dxa"/>
            <w:vAlign w:val="center"/>
          </w:tcPr>
          <w:p w14:paraId="1374F6AF" w14:textId="77777777" w:rsidR="00E608E6" w:rsidRPr="00AD2EBB" w:rsidRDefault="00E608E6" w:rsidP="003C0629">
            <w:pPr>
              <w:jc w:val="both"/>
              <w:rPr>
                <w:color w:val="000000" w:themeColor="text1"/>
              </w:rPr>
            </w:pPr>
            <w:r w:rsidRPr="00AD2EBB">
              <w:rPr>
                <w:color w:val="000000" w:themeColor="text1"/>
              </w:rPr>
              <w:t>Urządzenie do mechanicznej kompresji klatki piersiowej – 1 szt.</w:t>
            </w:r>
          </w:p>
          <w:p w14:paraId="0928461C" w14:textId="36E4F966" w:rsidR="00E608E6" w:rsidRPr="00AD2EBB" w:rsidRDefault="00E608E6" w:rsidP="00122362">
            <w:pPr>
              <w:pStyle w:val="Akapitzlist"/>
              <w:numPr>
                <w:ilvl w:val="0"/>
                <w:numId w:val="21"/>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cykl pracy 50/50 przy kompresji i dekompresji klatki piersiowej,</w:t>
            </w:r>
          </w:p>
          <w:p w14:paraId="69164BEE" w14:textId="09409354" w:rsidR="00E608E6" w:rsidRPr="00AD2EBB" w:rsidRDefault="00E608E6" w:rsidP="00122362">
            <w:pPr>
              <w:pStyle w:val="Akapitzlist"/>
              <w:numPr>
                <w:ilvl w:val="0"/>
                <w:numId w:val="21"/>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&gt; 100 uciśnięć na minutę,</w:t>
            </w:r>
          </w:p>
          <w:p w14:paraId="176BC64D" w14:textId="0D60A5C1" w:rsidR="00E608E6" w:rsidRPr="00AD2EBB" w:rsidRDefault="00E608E6" w:rsidP="00122362">
            <w:pPr>
              <w:pStyle w:val="Akapitzlist"/>
              <w:numPr>
                <w:ilvl w:val="0"/>
                <w:numId w:val="21"/>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uciśnięcia o głębokości &gt;= 5cm,</w:t>
            </w:r>
          </w:p>
          <w:p w14:paraId="1CA32D79" w14:textId="30530499" w:rsidR="00E608E6" w:rsidRPr="00AD2EBB" w:rsidRDefault="00E608E6" w:rsidP="00201978">
            <w:pPr>
              <w:pStyle w:val="Akapitzlist"/>
              <w:numPr>
                <w:ilvl w:val="0"/>
                <w:numId w:val="21"/>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możliwość pracy na samej baterii</w:t>
            </w:r>
            <w:r w:rsidR="00201978" w:rsidRPr="00AD2EBB">
              <w:rPr>
                <w:rFonts w:ascii="Times New Roman" w:hAnsi="Times New Roman" w:cs="Times New Roman"/>
                <w:color w:val="000000" w:themeColor="text1"/>
              </w:rPr>
              <w:t xml:space="preserve"> przez minimum 60 minut</w:t>
            </w:r>
            <w:r w:rsidRPr="00AD2EBB">
              <w:rPr>
                <w:rFonts w:ascii="Times New Roman" w:hAnsi="Times New Roman" w:cs="Times New Roman"/>
                <w:color w:val="000000" w:themeColor="text1"/>
              </w:rPr>
              <w:t>,</w:t>
            </w:r>
          </w:p>
          <w:p w14:paraId="3B1448F5" w14:textId="1FAAFEB5" w:rsidR="00E608E6" w:rsidRPr="00AD2EBB" w:rsidRDefault="00E608E6" w:rsidP="00122362">
            <w:pPr>
              <w:pStyle w:val="Akapitzlist"/>
              <w:numPr>
                <w:ilvl w:val="0"/>
                <w:numId w:val="21"/>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wskaźnik naładowania poziomu baterii,</w:t>
            </w:r>
          </w:p>
          <w:p w14:paraId="143FBC38" w14:textId="7DFA2225" w:rsidR="00E608E6" w:rsidRPr="00AD2EBB" w:rsidRDefault="00E608E6" w:rsidP="00122362">
            <w:pPr>
              <w:pStyle w:val="Akapitzlist"/>
              <w:numPr>
                <w:ilvl w:val="0"/>
                <w:numId w:val="21"/>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ładowarka w zestawie,</w:t>
            </w:r>
          </w:p>
          <w:p w14:paraId="6C246252" w14:textId="4B5B776C" w:rsidR="00E608E6" w:rsidRPr="00AD2EBB" w:rsidRDefault="00E608E6" w:rsidP="00122362">
            <w:pPr>
              <w:pStyle w:val="Akapitzlist"/>
              <w:numPr>
                <w:ilvl w:val="0"/>
                <w:numId w:val="21"/>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 xml:space="preserve">zapakowany w łatwo </w:t>
            </w:r>
            <w:r w:rsidR="00226666" w:rsidRPr="00AD2EBB">
              <w:rPr>
                <w:rFonts w:ascii="Times New Roman" w:hAnsi="Times New Roman" w:cs="Times New Roman"/>
                <w:color w:val="000000" w:themeColor="text1"/>
              </w:rPr>
              <w:t xml:space="preserve">– </w:t>
            </w:r>
            <w:r w:rsidRPr="00AD2EBB">
              <w:rPr>
                <w:rFonts w:ascii="Times New Roman" w:hAnsi="Times New Roman" w:cs="Times New Roman"/>
                <w:color w:val="000000" w:themeColor="text1"/>
              </w:rPr>
              <w:t>zmywalny</w:t>
            </w:r>
            <w:r w:rsidR="00201978" w:rsidRPr="00AD2EBB">
              <w:rPr>
                <w:rFonts w:ascii="Times New Roman" w:hAnsi="Times New Roman" w:cs="Times New Roman"/>
                <w:color w:val="000000" w:themeColor="text1"/>
              </w:rPr>
              <w:t>, wodoodporny</w:t>
            </w:r>
            <w:r w:rsidRPr="00AD2EBB">
              <w:rPr>
                <w:rFonts w:ascii="Times New Roman" w:hAnsi="Times New Roman" w:cs="Times New Roman"/>
                <w:color w:val="000000" w:themeColor="text1"/>
              </w:rPr>
              <w:t xml:space="preserve"> plecak,</w:t>
            </w:r>
          </w:p>
          <w:p w14:paraId="4ADCC38C" w14:textId="20932444" w:rsidR="00E608E6" w:rsidRPr="00AD2EBB" w:rsidRDefault="00E608E6" w:rsidP="00122362">
            <w:pPr>
              <w:pStyle w:val="Akapitzlist"/>
              <w:numPr>
                <w:ilvl w:val="0"/>
                <w:numId w:val="21"/>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 xml:space="preserve">tryb pracy przerywanej przy wentylacji pacjenta workiem </w:t>
            </w:r>
            <w:proofErr w:type="spellStart"/>
            <w:r w:rsidRPr="00AD2EBB">
              <w:rPr>
                <w:rFonts w:ascii="Times New Roman" w:hAnsi="Times New Roman" w:cs="Times New Roman"/>
                <w:color w:val="000000" w:themeColor="text1"/>
              </w:rPr>
              <w:t>samorozpreżalnym</w:t>
            </w:r>
            <w:proofErr w:type="spellEnd"/>
            <w:r w:rsidRPr="00AD2EBB">
              <w:rPr>
                <w:rFonts w:ascii="Times New Roman" w:hAnsi="Times New Roman" w:cs="Times New Roman"/>
                <w:color w:val="000000" w:themeColor="text1"/>
              </w:rPr>
              <w:t>,</w:t>
            </w:r>
          </w:p>
          <w:p w14:paraId="1246B119" w14:textId="47E2F9D4" w:rsidR="00E608E6" w:rsidRPr="00AD2EBB" w:rsidRDefault="00E608E6" w:rsidP="00122362">
            <w:pPr>
              <w:pStyle w:val="Akapitzlist"/>
              <w:numPr>
                <w:ilvl w:val="0"/>
                <w:numId w:val="21"/>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tryb pracy ciągłej po intubacji pacjenta,</w:t>
            </w:r>
          </w:p>
          <w:p w14:paraId="3D04BA63" w14:textId="69970B89" w:rsidR="00E608E6" w:rsidRPr="00AD2EBB" w:rsidRDefault="00E608E6" w:rsidP="00122362">
            <w:pPr>
              <w:pStyle w:val="Akapitzlist"/>
              <w:numPr>
                <w:ilvl w:val="0"/>
                <w:numId w:val="21"/>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paski do przymocowania rąk pacjenta na czas transportu,</w:t>
            </w:r>
          </w:p>
          <w:p w14:paraId="796F4B8B" w14:textId="25E07258" w:rsidR="00E608E6" w:rsidRPr="00AD2EBB" w:rsidRDefault="00E608E6" w:rsidP="00122362">
            <w:pPr>
              <w:pStyle w:val="Akapitzlist"/>
              <w:numPr>
                <w:ilvl w:val="0"/>
                <w:numId w:val="21"/>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deska pod plecy pacjenta łatwo</w:t>
            </w:r>
            <w:r w:rsidR="00226666" w:rsidRPr="00AD2EBB">
              <w:rPr>
                <w:rFonts w:ascii="Times New Roman" w:hAnsi="Times New Roman" w:cs="Times New Roman"/>
                <w:color w:val="000000" w:themeColor="text1"/>
              </w:rPr>
              <w:t xml:space="preserve"> – </w:t>
            </w:r>
            <w:r w:rsidRPr="00AD2EBB">
              <w:rPr>
                <w:rFonts w:ascii="Times New Roman" w:hAnsi="Times New Roman" w:cs="Times New Roman"/>
                <w:color w:val="000000" w:themeColor="text1"/>
              </w:rPr>
              <w:t>zmywalna,</w:t>
            </w:r>
          </w:p>
          <w:p w14:paraId="3DB1FCB2" w14:textId="04B1F79C" w:rsidR="00E608E6" w:rsidRPr="00AD2EBB" w:rsidRDefault="00E608E6" w:rsidP="00122362">
            <w:pPr>
              <w:pStyle w:val="Akapitzlist"/>
              <w:numPr>
                <w:ilvl w:val="0"/>
                <w:numId w:val="21"/>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 xml:space="preserve">wymienna przyssawka </w:t>
            </w:r>
            <w:r w:rsidR="00226666" w:rsidRPr="00AD2EBB">
              <w:rPr>
                <w:rFonts w:ascii="Times New Roman" w:hAnsi="Times New Roman" w:cs="Times New Roman"/>
                <w:color w:val="000000" w:themeColor="text1"/>
              </w:rPr>
              <w:t>minimum 3</w:t>
            </w:r>
            <w:r w:rsidRPr="00AD2EBB">
              <w:rPr>
                <w:rFonts w:ascii="Times New Roman" w:hAnsi="Times New Roman" w:cs="Times New Roman"/>
                <w:color w:val="000000" w:themeColor="text1"/>
              </w:rPr>
              <w:t xml:space="preserve"> </w:t>
            </w:r>
            <w:r w:rsidR="00226666" w:rsidRPr="00AD2EBB">
              <w:rPr>
                <w:rFonts w:ascii="Times New Roman" w:hAnsi="Times New Roman" w:cs="Times New Roman"/>
                <w:color w:val="000000" w:themeColor="text1"/>
              </w:rPr>
              <w:t>szt.</w:t>
            </w:r>
            <w:r w:rsidRPr="00AD2EBB">
              <w:rPr>
                <w:rFonts w:ascii="Times New Roman" w:hAnsi="Times New Roman" w:cs="Times New Roman"/>
                <w:color w:val="000000" w:themeColor="text1"/>
              </w:rPr>
              <w:t xml:space="preserve"> w zestawie ( element dotykający pacjenta),</w:t>
            </w:r>
          </w:p>
          <w:p w14:paraId="4591A4F3" w14:textId="210DF05F" w:rsidR="00E608E6" w:rsidRPr="00AD2EBB" w:rsidRDefault="00E608E6" w:rsidP="00122362">
            <w:pPr>
              <w:pStyle w:val="Akapitzlist"/>
              <w:numPr>
                <w:ilvl w:val="0"/>
                <w:numId w:val="21"/>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paszport techniczny.</w:t>
            </w:r>
          </w:p>
        </w:tc>
        <w:tc>
          <w:tcPr>
            <w:tcW w:w="4510" w:type="dxa"/>
          </w:tcPr>
          <w:p w14:paraId="7F71D591" w14:textId="77777777" w:rsidR="00E608E6" w:rsidRPr="00AD2EBB" w:rsidRDefault="00E608E6" w:rsidP="004309C3">
            <w:pPr>
              <w:suppressAutoHyphens/>
            </w:pPr>
          </w:p>
        </w:tc>
      </w:tr>
      <w:tr w:rsidR="00E608E6" w:rsidRPr="00AD2EBB" w14:paraId="5B4821E0" w14:textId="77777777" w:rsidTr="000B5F2E">
        <w:tc>
          <w:tcPr>
            <w:tcW w:w="567" w:type="dxa"/>
            <w:vAlign w:val="center"/>
          </w:tcPr>
          <w:p w14:paraId="22443D3A" w14:textId="33F0AE71" w:rsidR="00E608E6" w:rsidRPr="00AD2EBB" w:rsidRDefault="00492A11" w:rsidP="00122362">
            <w:pPr>
              <w:jc w:val="center"/>
            </w:pPr>
            <w:r>
              <w:t>11</w:t>
            </w:r>
          </w:p>
        </w:tc>
        <w:tc>
          <w:tcPr>
            <w:tcW w:w="10658" w:type="dxa"/>
            <w:vAlign w:val="center"/>
          </w:tcPr>
          <w:p w14:paraId="0DBE7E37" w14:textId="77777777" w:rsidR="00E608E6" w:rsidRPr="00AD2EBB" w:rsidRDefault="00E608E6" w:rsidP="003C0629">
            <w:pPr>
              <w:jc w:val="both"/>
              <w:rPr>
                <w:color w:val="000000" w:themeColor="text1"/>
              </w:rPr>
            </w:pPr>
            <w:r w:rsidRPr="00AD2EBB">
              <w:rPr>
                <w:color w:val="000000" w:themeColor="text1"/>
              </w:rPr>
              <w:t xml:space="preserve">Ssak elektryczny z mocowaniem </w:t>
            </w:r>
            <w:proofErr w:type="spellStart"/>
            <w:r w:rsidRPr="00AD2EBB">
              <w:rPr>
                <w:color w:val="000000" w:themeColor="text1"/>
              </w:rPr>
              <w:t>karetkowym</w:t>
            </w:r>
            <w:proofErr w:type="spellEnd"/>
            <w:r w:rsidRPr="00AD2EBB">
              <w:rPr>
                <w:color w:val="000000" w:themeColor="text1"/>
              </w:rPr>
              <w:t xml:space="preserve"> – 1 szt.</w:t>
            </w:r>
          </w:p>
          <w:p w14:paraId="5FFCAE8A" w14:textId="5A1975F7" w:rsidR="00E608E6" w:rsidRPr="00AD2EBB" w:rsidRDefault="00E608E6" w:rsidP="00122362">
            <w:pPr>
              <w:pStyle w:val="Akapitzlist"/>
              <w:numPr>
                <w:ilvl w:val="0"/>
                <w:numId w:val="22"/>
              </w:numPr>
              <w:jc w:val="both"/>
              <w:rPr>
                <w:rFonts w:ascii="Times New Roman" w:hAnsi="Times New Roman" w:cs="Times New Roman"/>
                <w:color w:val="000000" w:themeColor="text1"/>
              </w:rPr>
            </w:pPr>
            <w:r w:rsidRPr="00AD2EBB">
              <w:rPr>
                <w:rFonts w:ascii="Times New Roman" w:hAnsi="Times New Roman" w:cs="Times New Roman"/>
                <w:color w:val="000000" w:themeColor="text1"/>
              </w:rPr>
              <w:lastRenderedPageBreak/>
              <w:t>do odsysania wydzielin z jamy ustnej i jamy nosowo – gardłowej,</w:t>
            </w:r>
          </w:p>
          <w:p w14:paraId="7BC0C490" w14:textId="1DCF6936" w:rsidR="00E608E6" w:rsidRPr="00AD2EBB" w:rsidRDefault="00E608E6" w:rsidP="00122362">
            <w:pPr>
              <w:pStyle w:val="Akapitzlist"/>
              <w:numPr>
                <w:ilvl w:val="0"/>
                <w:numId w:val="22"/>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przeznaczony do pracy w warunkach poza szpitalnych,</w:t>
            </w:r>
          </w:p>
          <w:p w14:paraId="2D41BFC0" w14:textId="39040659" w:rsidR="00E608E6" w:rsidRPr="00AD2EBB" w:rsidRDefault="00E608E6" w:rsidP="00122362">
            <w:pPr>
              <w:pStyle w:val="Akapitzlist"/>
              <w:numPr>
                <w:ilvl w:val="0"/>
                <w:numId w:val="22"/>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ładowany z uchwytu ściennego zgodnego z EN 1789,</w:t>
            </w:r>
          </w:p>
          <w:p w14:paraId="4E65F0E8" w14:textId="6A7453FB" w:rsidR="00E608E6" w:rsidRPr="00AD2EBB" w:rsidRDefault="00E608E6" w:rsidP="00122362">
            <w:pPr>
              <w:pStyle w:val="Akapitzlist"/>
              <w:numPr>
                <w:ilvl w:val="0"/>
                <w:numId w:val="22"/>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regulacja siły ssania za pomocą pokrętła,</w:t>
            </w:r>
          </w:p>
          <w:p w14:paraId="37D7CB0D" w14:textId="5E24B84A" w:rsidR="00E608E6" w:rsidRPr="00AD2EBB" w:rsidRDefault="00E608E6" w:rsidP="00122362">
            <w:pPr>
              <w:pStyle w:val="Akapitzlist"/>
              <w:numPr>
                <w:ilvl w:val="0"/>
                <w:numId w:val="22"/>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wydajność ssania 30 l/min,</w:t>
            </w:r>
          </w:p>
          <w:p w14:paraId="6C95723C" w14:textId="3789E58A" w:rsidR="00E608E6" w:rsidRPr="00AD2EBB" w:rsidRDefault="00E608E6" w:rsidP="00122362">
            <w:pPr>
              <w:pStyle w:val="Akapitzlist"/>
              <w:numPr>
                <w:ilvl w:val="0"/>
                <w:numId w:val="22"/>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możliwość zastosowania jednorazowych wkładów wymiennych – minimum 3 szt. w zestawie,</w:t>
            </w:r>
          </w:p>
          <w:p w14:paraId="3C4C50B2" w14:textId="40379D79" w:rsidR="00E608E6" w:rsidRPr="00AD2EBB" w:rsidRDefault="00E608E6" w:rsidP="00122362">
            <w:pPr>
              <w:pStyle w:val="Akapitzlist"/>
              <w:numPr>
                <w:ilvl w:val="0"/>
                <w:numId w:val="22"/>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filtr antybakteryjny oraz zabezpieczenie przed przepełnieniem,</w:t>
            </w:r>
          </w:p>
          <w:p w14:paraId="56C0A1E4" w14:textId="30A10998" w:rsidR="00E608E6" w:rsidRPr="00AD2EBB" w:rsidRDefault="00E608E6" w:rsidP="00122362">
            <w:pPr>
              <w:pStyle w:val="Akapitzlist"/>
              <w:numPr>
                <w:ilvl w:val="0"/>
                <w:numId w:val="22"/>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przełącznik ON/OFF wodoodporny,</w:t>
            </w:r>
          </w:p>
          <w:p w14:paraId="370F90E1" w14:textId="2CF9CF81" w:rsidR="00E608E6" w:rsidRPr="00AD2EBB" w:rsidRDefault="00E608E6" w:rsidP="00122362">
            <w:pPr>
              <w:pStyle w:val="Akapitzlist"/>
              <w:numPr>
                <w:ilvl w:val="0"/>
                <w:numId w:val="22"/>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czas pracy na akumulatorze minimum 60 minut,</w:t>
            </w:r>
          </w:p>
          <w:p w14:paraId="6B35D48A" w14:textId="069A660D" w:rsidR="00E608E6" w:rsidRPr="00AD2EBB" w:rsidRDefault="00E608E6" w:rsidP="00122362">
            <w:pPr>
              <w:pStyle w:val="Akapitzlist"/>
              <w:numPr>
                <w:ilvl w:val="0"/>
                <w:numId w:val="22"/>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wskaźnik poziomu naładowania akumulatora,</w:t>
            </w:r>
          </w:p>
          <w:p w14:paraId="0B2792F2" w14:textId="49148A78" w:rsidR="00E608E6" w:rsidRPr="00AD2EBB" w:rsidRDefault="00E608E6" w:rsidP="00122362">
            <w:pPr>
              <w:pStyle w:val="Akapitzlist"/>
              <w:numPr>
                <w:ilvl w:val="0"/>
                <w:numId w:val="22"/>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wężyk silikonowy z cewnikiem</w:t>
            </w:r>
            <w:r w:rsidR="00DA0F2C" w:rsidRPr="00AD2EBB">
              <w:rPr>
                <w:rFonts w:ascii="Times New Roman" w:hAnsi="Times New Roman" w:cs="Times New Roman"/>
                <w:color w:val="000000" w:themeColor="text1"/>
              </w:rPr>
              <w:t xml:space="preserve"> minimum 2 szt.</w:t>
            </w:r>
            <w:r w:rsidRPr="00AD2EBB">
              <w:rPr>
                <w:rFonts w:ascii="Times New Roman" w:hAnsi="Times New Roman" w:cs="Times New Roman"/>
                <w:color w:val="000000" w:themeColor="text1"/>
              </w:rPr>
              <w:t>,</w:t>
            </w:r>
          </w:p>
          <w:p w14:paraId="083CF51B" w14:textId="07678C3A" w:rsidR="00E608E6" w:rsidRPr="00AD2EBB" w:rsidRDefault="00E608E6" w:rsidP="00122362">
            <w:pPr>
              <w:pStyle w:val="Akapitzlist"/>
              <w:numPr>
                <w:ilvl w:val="0"/>
                <w:numId w:val="22"/>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 xml:space="preserve">wymienne cewniki do odsysania minimum </w:t>
            </w:r>
            <w:r w:rsidR="00DA0F2C" w:rsidRPr="00AD2EBB">
              <w:rPr>
                <w:rFonts w:ascii="Times New Roman" w:hAnsi="Times New Roman" w:cs="Times New Roman"/>
                <w:color w:val="000000" w:themeColor="text1"/>
              </w:rPr>
              <w:t>10</w:t>
            </w:r>
            <w:r w:rsidRPr="00AD2EBB">
              <w:rPr>
                <w:rFonts w:ascii="Times New Roman" w:hAnsi="Times New Roman" w:cs="Times New Roman"/>
                <w:color w:val="000000" w:themeColor="text1"/>
              </w:rPr>
              <w:t xml:space="preserve"> szt.,</w:t>
            </w:r>
          </w:p>
          <w:p w14:paraId="2EED95B7" w14:textId="4A2BEFF3" w:rsidR="00E608E6" w:rsidRPr="00AD2EBB" w:rsidRDefault="00E608E6" w:rsidP="00122362">
            <w:pPr>
              <w:pStyle w:val="Akapitzlist"/>
              <w:numPr>
                <w:ilvl w:val="0"/>
                <w:numId w:val="22"/>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paszport techniczny.</w:t>
            </w:r>
          </w:p>
        </w:tc>
        <w:tc>
          <w:tcPr>
            <w:tcW w:w="4510" w:type="dxa"/>
          </w:tcPr>
          <w:p w14:paraId="6B95576F" w14:textId="77777777" w:rsidR="00E608E6" w:rsidRPr="00AD2EBB" w:rsidRDefault="00E608E6" w:rsidP="004309C3">
            <w:pPr>
              <w:suppressAutoHyphens/>
            </w:pPr>
          </w:p>
        </w:tc>
      </w:tr>
      <w:tr w:rsidR="00E608E6" w:rsidRPr="00AD2EBB" w14:paraId="11D5CD79" w14:textId="77777777" w:rsidTr="000B5F2E">
        <w:tc>
          <w:tcPr>
            <w:tcW w:w="567" w:type="dxa"/>
            <w:vAlign w:val="center"/>
          </w:tcPr>
          <w:p w14:paraId="3F50D1ED" w14:textId="29E310BA" w:rsidR="00E608E6" w:rsidRPr="00AD2EBB" w:rsidRDefault="00492A11" w:rsidP="00122362">
            <w:pPr>
              <w:jc w:val="center"/>
            </w:pPr>
            <w:r>
              <w:t>12</w:t>
            </w:r>
          </w:p>
        </w:tc>
        <w:tc>
          <w:tcPr>
            <w:tcW w:w="10658" w:type="dxa"/>
            <w:vAlign w:val="center"/>
          </w:tcPr>
          <w:p w14:paraId="76B60EF4" w14:textId="573D9613" w:rsidR="00E608E6" w:rsidRPr="00AD2EBB" w:rsidRDefault="00E608E6" w:rsidP="003C0629">
            <w:pPr>
              <w:jc w:val="both"/>
              <w:rPr>
                <w:color w:val="000000" w:themeColor="text1"/>
              </w:rPr>
            </w:pPr>
            <w:r w:rsidRPr="00AD2EBB">
              <w:rPr>
                <w:color w:val="000000" w:themeColor="text1"/>
              </w:rPr>
              <w:t xml:space="preserve">Deska ortopedyczna pediatryczna </w:t>
            </w:r>
            <w:r w:rsidR="005221E9" w:rsidRPr="00AD2EBB">
              <w:rPr>
                <w:color w:val="000000" w:themeColor="text1"/>
              </w:rPr>
              <w:t xml:space="preserve">PEDI KIT </w:t>
            </w:r>
            <w:r w:rsidRPr="00AD2EBB">
              <w:rPr>
                <w:color w:val="000000" w:themeColor="text1"/>
              </w:rPr>
              <w:t>– 1 szt.</w:t>
            </w:r>
          </w:p>
          <w:p w14:paraId="41D186D3" w14:textId="444DC213" w:rsidR="005221E9" w:rsidRPr="00AD2EBB" w:rsidRDefault="005221E9" w:rsidP="005221E9">
            <w:pPr>
              <w:pStyle w:val="Akapitzlist"/>
              <w:numPr>
                <w:ilvl w:val="0"/>
                <w:numId w:val="23"/>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komplet 5 pasów o różnych kolorach do zabezpieczenia pacjenta,</w:t>
            </w:r>
          </w:p>
          <w:p w14:paraId="1E2E16C2" w14:textId="541DBB2C" w:rsidR="005221E9" w:rsidRPr="00AD2EBB" w:rsidRDefault="005221E9" w:rsidP="005221E9">
            <w:pPr>
              <w:pStyle w:val="Akapitzlist"/>
              <w:numPr>
                <w:ilvl w:val="0"/>
                <w:numId w:val="23"/>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stabilizator głowy (komplet), kompatybilny z deską,</w:t>
            </w:r>
          </w:p>
          <w:p w14:paraId="1A9251AF" w14:textId="0DD5A447" w:rsidR="00E608E6" w:rsidRPr="00AD2EBB" w:rsidRDefault="005221E9" w:rsidP="005221E9">
            <w:pPr>
              <w:pStyle w:val="Akapitzlist"/>
              <w:numPr>
                <w:ilvl w:val="0"/>
                <w:numId w:val="23"/>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pokrowiec wodoodporny, łatwo – zmywalny do transportu deski.</w:t>
            </w:r>
          </w:p>
        </w:tc>
        <w:tc>
          <w:tcPr>
            <w:tcW w:w="4510" w:type="dxa"/>
          </w:tcPr>
          <w:p w14:paraId="7A545F37" w14:textId="77777777" w:rsidR="00E608E6" w:rsidRPr="00AD2EBB" w:rsidRDefault="00E608E6" w:rsidP="004309C3">
            <w:pPr>
              <w:suppressAutoHyphens/>
            </w:pPr>
          </w:p>
        </w:tc>
      </w:tr>
      <w:tr w:rsidR="00E608E6" w:rsidRPr="00AD2EBB" w14:paraId="77C7EAF6" w14:textId="77777777" w:rsidTr="000B5F2E">
        <w:tc>
          <w:tcPr>
            <w:tcW w:w="567" w:type="dxa"/>
            <w:vAlign w:val="center"/>
          </w:tcPr>
          <w:p w14:paraId="7287BD82" w14:textId="6E75983F" w:rsidR="00E608E6" w:rsidRPr="00AD2EBB" w:rsidRDefault="00492A11" w:rsidP="00122362">
            <w:pPr>
              <w:jc w:val="center"/>
            </w:pPr>
            <w:r>
              <w:t>13</w:t>
            </w:r>
          </w:p>
        </w:tc>
        <w:tc>
          <w:tcPr>
            <w:tcW w:w="10658" w:type="dxa"/>
            <w:vAlign w:val="center"/>
          </w:tcPr>
          <w:p w14:paraId="542DAE7E" w14:textId="77777777" w:rsidR="00E608E6" w:rsidRPr="00AD2EBB" w:rsidRDefault="00E608E6" w:rsidP="003C0629">
            <w:pPr>
              <w:jc w:val="both"/>
              <w:rPr>
                <w:color w:val="000000" w:themeColor="text1"/>
              </w:rPr>
            </w:pPr>
            <w:r w:rsidRPr="00AD2EBB">
              <w:rPr>
                <w:color w:val="000000" w:themeColor="text1"/>
              </w:rPr>
              <w:t>Deska ortopedyczna dla dorosłych, składana – 1szt.</w:t>
            </w:r>
          </w:p>
          <w:p w14:paraId="73CC1205" w14:textId="5154FCE7" w:rsidR="005221E9" w:rsidRPr="00AD2EBB" w:rsidRDefault="005221E9" w:rsidP="005221E9">
            <w:pPr>
              <w:pStyle w:val="Akapitzlist"/>
              <w:numPr>
                <w:ilvl w:val="0"/>
                <w:numId w:val="24"/>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komplet 4 pasów, z dwuczęściową regulacją długości po obu stronach klamr, markowane kolorami, klamry czarne,</w:t>
            </w:r>
          </w:p>
          <w:p w14:paraId="5C7E1EF5" w14:textId="447704CE" w:rsidR="00E608E6" w:rsidRPr="00AD2EBB" w:rsidRDefault="005221E9" w:rsidP="005221E9">
            <w:pPr>
              <w:pStyle w:val="Akapitzlist"/>
              <w:numPr>
                <w:ilvl w:val="0"/>
                <w:numId w:val="24"/>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klockowy stabilizator głowy, kompatybilny z deską, 2 klocki w zestawie wraz z miękkimi pasami górnymi.</w:t>
            </w:r>
          </w:p>
        </w:tc>
        <w:tc>
          <w:tcPr>
            <w:tcW w:w="4510" w:type="dxa"/>
          </w:tcPr>
          <w:p w14:paraId="6D768B39" w14:textId="77777777" w:rsidR="00E608E6" w:rsidRPr="00AD2EBB" w:rsidRDefault="00E608E6" w:rsidP="004309C3">
            <w:pPr>
              <w:suppressAutoHyphens/>
            </w:pPr>
          </w:p>
        </w:tc>
      </w:tr>
      <w:tr w:rsidR="00E608E6" w:rsidRPr="00AD2EBB" w14:paraId="23B0877B" w14:textId="77777777" w:rsidTr="000B5F2E">
        <w:tc>
          <w:tcPr>
            <w:tcW w:w="567" w:type="dxa"/>
            <w:vAlign w:val="center"/>
          </w:tcPr>
          <w:p w14:paraId="0C3DA76A" w14:textId="231A6E55" w:rsidR="00E608E6" w:rsidRPr="00AD2EBB" w:rsidRDefault="00492A11" w:rsidP="00122362">
            <w:pPr>
              <w:jc w:val="center"/>
            </w:pPr>
            <w:r>
              <w:t>14</w:t>
            </w:r>
          </w:p>
        </w:tc>
        <w:tc>
          <w:tcPr>
            <w:tcW w:w="10658" w:type="dxa"/>
            <w:vAlign w:val="center"/>
          </w:tcPr>
          <w:p w14:paraId="3F798B2E" w14:textId="77777777" w:rsidR="00E608E6" w:rsidRPr="00AD2EBB" w:rsidRDefault="00E608E6" w:rsidP="003C0629">
            <w:pPr>
              <w:jc w:val="both"/>
              <w:rPr>
                <w:color w:val="000000" w:themeColor="text1"/>
              </w:rPr>
            </w:pPr>
            <w:r w:rsidRPr="00AD2EBB">
              <w:rPr>
                <w:color w:val="000000" w:themeColor="text1"/>
              </w:rPr>
              <w:t>Nosze podbierakowe – 1 szt.</w:t>
            </w:r>
          </w:p>
          <w:p w14:paraId="34DD347C" w14:textId="5CAB3FE6" w:rsidR="00E608E6" w:rsidRPr="00AD2EBB" w:rsidRDefault="00E608E6" w:rsidP="00122362">
            <w:pPr>
              <w:pStyle w:val="Akapitzlist"/>
              <w:numPr>
                <w:ilvl w:val="0"/>
                <w:numId w:val="25"/>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maksymalne obciążenie minimum 150 kg,</w:t>
            </w:r>
          </w:p>
          <w:p w14:paraId="25334B8B" w14:textId="30BF3D89" w:rsidR="00E608E6" w:rsidRPr="00AD2EBB" w:rsidRDefault="00E608E6" w:rsidP="00122362">
            <w:pPr>
              <w:pStyle w:val="Akapitzlist"/>
              <w:numPr>
                <w:ilvl w:val="0"/>
                <w:numId w:val="25"/>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możliwość rozdzielenia na 2 części,</w:t>
            </w:r>
          </w:p>
          <w:p w14:paraId="3BE5ECD0" w14:textId="33A88896" w:rsidR="00E608E6" w:rsidRPr="00AD2EBB" w:rsidRDefault="00E608E6" w:rsidP="00122362">
            <w:pPr>
              <w:pStyle w:val="Akapitzlist"/>
              <w:numPr>
                <w:ilvl w:val="0"/>
                <w:numId w:val="25"/>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regulacja długości noszy,</w:t>
            </w:r>
          </w:p>
          <w:p w14:paraId="7EBAAED1" w14:textId="638CB7D5" w:rsidR="00E608E6" w:rsidRPr="00AD2EBB" w:rsidRDefault="00E608E6" w:rsidP="00122362">
            <w:pPr>
              <w:pStyle w:val="Akapitzlist"/>
              <w:numPr>
                <w:ilvl w:val="0"/>
                <w:numId w:val="25"/>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powierzchnia łatwo – zmywalna,</w:t>
            </w:r>
          </w:p>
          <w:p w14:paraId="5AD17E29" w14:textId="28756250" w:rsidR="00E608E6" w:rsidRPr="00AD2EBB" w:rsidRDefault="00E608E6" w:rsidP="00122362">
            <w:pPr>
              <w:pStyle w:val="Akapitzlist"/>
              <w:numPr>
                <w:ilvl w:val="0"/>
                <w:numId w:val="25"/>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możliwość złożenia w pół na czas transportu,</w:t>
            </w:r>
          </w:p>
          <w:p w14:paraId="344C3AFE" w14:textId="3A495B2C" w:rsidR="00E608E6" w:rsidRPr="00AD2EBB" w:rsidRDefault="00E608E6" w:rsidP="00122362">
            <w:pPr>
              <w:pStyle w:val="Akapitzlist"/>
              <w:numPr>
                <w:ilvl w:val="0"/>
                <w:numId w:val="25"/>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 xml:space="preserve">komplet 3 pasów auto służących do zabezpieczenia pacjenta na czas przenoszenia. </w:t>
            </w:r>
          </w:p>
        </w:tc>
        <w:tc>
          <w:tcPr>
            <w:tcW w:w="4510" w:type="dxa"/>
          </w:tcPr>
          <w:p w14:paraId="6B7FDF90" w14:textId="77777777" w:rsidR="00E608E6" w:rsidRPr="00AD2EBB" w:rsidRDefault="00E608E6" w:rsidP="004309C3">
            <w:pPr>
              <w:suppressAutoHyphens/>
            </w:pPr>
          </w:p>
        </w:tc>
      </w:tr>
      <w:tr w:rsidR="00E608E6" w:rsidRPr="00AD2EBB" w14:paraId="17022FFE" w14:textId="77777777" w:rsidTr="000B5F2E">
        <w:tc>
          <w:tcPr>
            <w:tcW w:w="567" w:type="dxa"/>
            <w:vAlign w:val="center"/>
          </w:tcPr>
          <w:p w14:paraId="28DE23BD" w14:textId="4BB51DF4" w:rsidR="00E608E6" w:rsidRPr="00AD2EBB" w:rsidRDefault="00492A11" w:rsidP="00122362">
            <w:pPr>
              <w:jc w:val="center"/>
            </w:pPr>
            <w:r>
              <w:t>15</w:t>
            </w:r>
          </w:p>
        </w:tc>
        <w:tc>
          <w:tcPr>
            <w:tcW w:w="10658" w:type="dxa"/>
            <w:vAlign w:val="center"/>
          </w:tcPr>
          <w:p w14:paraId="19B572CA" w14:textId="77777777" w:rsidR="00E608E6" w:rsidRPr="00AD2EBB" w:rsidRDefault="00E608E6" w:rsidP="003C0629">
            <w:pPr>
              <w:jc w:val="both"/>
              <w:rPr>
                <w:color w:val="000000" w:themeColor="text1"/>
              </w:rPr>
            </w:pPr>
            <w:r w:rsidRPr="00AD2EBB">
              <w:rPr>
                <w:color w:val="000000" w:themeColor="text1"/>
              </w:rPr>
              <w:t>Nosze próżniowe</w:t>
            </w:r>
          </w:p>
          <w:p w14:paraId="77C9435A" w14:textId="23FD27AD" w:rsidR="00E608E6" w:rsidRPr="00AD2EBB" w:rsidRDefault="00E608E6" w:rsidP="00122362">
            <w:pPr>
              <w:pStyle w:val="Akapitzlist"/>
              <w:numPr>
                <w:ilvl w:val="0"/>
                <w:numId w:val="26"/>
              </w:numPr>
              <w:spacing w:line="259" w:lineRule="auto"/>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lastRenderedPageBreak/>
              <w:t>14 uchwytów dla ratowników umożliwiających transport pacjenta,</w:t>
            </w:r>
          </w:p>
          <w:p w14:paraId="7F29BEC4" w14:textId="41E7EBD8" w:rsidR="00E608E6" w:rsidRPr="00AD2EBB" w:rsidRDefault="00E608E6" w:rsidP="00122362">
            <w:pPr>
              <w:pStyle w:val="Akapitzlist"/>
              <w:numPr>
                <w:ilvl w:val="0"/>
                <w:numId w:val="26"/>
              </w:numPr>
              <w:spacing w:line="259" w:lineRule="auto"/>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4 pasy poprzeczne,</w:t>
            </w:r>
          </w:p>
          <w:p w14:paraId="7F8854C5" w14:textId="794F88B2" w:rsidR="00E608E6" w:rsidRPr="00AD2EBB" w:rsidRDefault="00E608E6" w:rsidP="00122362">
            <w:pPr>
              <w:pStyle w:val="Akapitzlist"/>
              <w:numPr>
                <w:ilvl w:val="0"/>
                <w:numId w:val="26"/>
              </w:numPr>
              <w:spacing w:line="259" w:lineRule="auto"/>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torba transportowa,</w:t>
            </w:r>
          </w:p>
          <w:p w14:paraId="2C28F53D" w14:textId="7B3BFC96" w:rsidR="00E608E6" w:rsidRPr="00AD2EBB" w:rsidRDefault="00E608E6" w:rsidP="00122362">
            <w:pPr>
              <w:pStyle w:val="Akapitzlist"/>
              <w:numPr>
                <w:ilvl w:val="0"/>
                <w:numId w:val="26"/>
              </w:numPr>
              <w:spacing w:line="259" w:lineRule="auto"/>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pompka umożliwiająca obsługę materaca, nożna,</w:t>
            </w:r>
          </w:p>
          <w:p w14:paraId="6D0DD4BC" w14:textId="6B2C77CF" w:rsidR="00E608E6" w:rsidRPr="00AD2EBB" w:rsidRDefault="00E608E6" w:rsidP="00122362">
            <w:pPr>
              <w:pStyle w:val="Akapitzlist"/>
              <w:numPr>
                <w:ilvl w:val="0"/>
                <w:numId w:val="26"/>
              </w:numPr>
              <w:spacing w:line="259" w:lineRule="auto"/>
              <w:jc w:val="both"/>
              <w:rPr>
                <w:rFonts w:ascii="Times New Roman" w:eastAsia="Calibri" w:hAnsi="Times New Roman" w:cs="Times New Roman"/>
                <w:color w:val="000000" w:themeColor="text1"/>
                <w:lang w:eastAsia="en-US"/>
              </w:rPr>
            </w:pPr>
            <w:r w:rsidRPr="00AD2EBB">
              <w:rPr>
                <w:rFonts w:ascii="Times New Roman" w:eastAsia="Calibri" w:hAnsi="Times New Roman" w:cs="Times New Roman"/>
                <w:color w:val="000000" w:themeColor="text1"/>
                <w:lang w:eastAsia="en-US"/>
              </w:rPr>
              <w:t>powierzchnia łatwo – zmywalna.</w:t>
            </w:r>
          </w:p>
        </w:tc>
        <w:tc>
          <w:tcPr>
            <w:tcW w:w="4510" w:type="dxa"/>
          </w:tcPr>
          <w:p w14:paraId="46A730A6" w14:textId="77777777" w:rsidR="00E608E6" w:rsidRPr="00AD2EBB" w:rsidRDefault="00E608E6" w:rsidP="004309C3">
            <w:pPr>
              <w:suppressAutoHyphens/>
            </w:pPr>
          </w:p>
        </w:tc>
      </w:tr>
      <w:tr w:rsidR="00E608E6" w:rsidRPr="00AD2EBB" w14:paraId="07462001" w14:textId="77777777" w:rsidTr="000B5F2E">
        <w:tc>
          <w:tcPr>
            <w:tcW w:w="567" w:type="dxa"/>
            <w:vAlign w:val="center"/>
          </w:tcPr>
          <w:p w14:paraId="7FA7FF26" w14:textId="11C5B999" w:rsidR="00E608E6" w:rsidRPr="00AD2EBB" w:rsidRDefault="00492A11" w:rsidP="00122362">
            <w:pPr>
              <w:jc w:val="center"/>
            </w:pPr>
            <w:r>
              <w:t>16</w:t>
            </w:r>
          </w:p>
        </w:tc>
        <w:tc>
          <w:tcPr>
            <w:tcW w:w="10658" w:type="dxa"/>
            <w:vAlign w:val="center"/>
          </w:tcPr>
          <w:p w14:paraId="70AB6213" w14:textId="77777777" w:rsidR="00E608E6" w:rsidRPr="00AD2EBB" w:rsidRDefault="00E608E6" w:rsidP="003C0629">
            <w:pPr>
              <w:jc w:val="both"/>
              <w:rPr>
                <w:color w:val="000000" w:themeColor="text1"/>
              </w:rPr>
            </w:pPr>
            <w:r w:rsidRPr="00AD2EBB">
              <w:rPr>
                <w:color w:val="000000" w:themeColor="text1"/>
              </w:rPr>
              <w:t>Kamizelka PEDI KED – pediatryczna – 1 szt.</w:t>
            </w:r>
          </w:p>
          <w:p w14:paraId="79DE6D55" w14:textId="7E6C3F56" w:rsidR="00E608E6" w:rsidRPr="00AD2EBB" w:rsidRDefault="00E608E6" w:rsidP="00122362">
            <w:pPr>
              <w:pStyle w:val="Akapitzlist"/>
              <w:numPr>
                <w:ilvl w:val="0"/>
                <w:numId w:val="27"/>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umieszczona w torbie transportowej,</w:t>
            </w:r>
          </w:p>
          <w:p w14:paraId="65154E96" w14:textId="19C6BB0F" w:rsidR="00E608E6" w:rsidRPr="00AD2EBB" w:rsidRDefault="00E608E6" w:rsidP="00122362">
            <w:pPr>
              <w:pStyle w:val="Akapitzlist"/>
              <w:numPr>
                <w:ilvl w:val="0"/>
                <w:numId w:val="27"/>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komplet 2 różnorodnych pasów do stabilizacji tułowia,</w:t>
            </w:r>
          </w:p>
          <w:p w14:paraId="7D74C24E" w14:textId="7802E8D1" w:rsidR="00E608E6" w:rsidRPr="00AD2EBB" w:rsidRDefault="00E608E6" w:rsidP="00122362">
            <w:pPr>
              <w:pStyle w:val="Akapitzlist"/>
              <w:numPr>
                <w:ilvl w:val="0"/>
                <w:numId w:val="27"/>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2 pasy stabilizujące głowę,</w:t>
            </w:r>
          </w:p>
          <w:p w14:paraId="034F272C" w14:textId="22AA86E0" w:rsidR="00E608E6" w:rsidRPr="00AD2EBB" w:rsidRDefault="00E608E6" w:rsidP="00122362">
            <w:pPr>
              <w:pStyle w:val="Akapitzlist"/>
              <w:numPr>
                <w:ilvl w:val="0"/>
                <w:numId w:val="27"/>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2 pasy biodrowe,</w:t>
            </w:r>
          </w:p>
          <w:p w14:paraId="6AF45CB9" w14:textId="0304F70D" w:rsidR="00E608E6" w:rsidRPr="00AD2EBB" w:rsidRDefault="00E608E6" w:rsidP="00122362">
            <w:pPr>
              <w:pStyle w:val="Akapitzlist"/>
              <w:numPr>
                <w:ilvl w:val="0"/>
                <w:numId w:val="27"/>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poduszka wypełniająca anatomiczne krzywizny ciała.</w:t>
            </w:r>
          </w:p>
        </w:tc>
        <w:tc>
          <w:tcPr>
            <w:tcW w:w="4510" w:type="dxa"/>
          </w:tcPr>
          <w:p w14:paraId="3B96123A" w14:textId="77777777" w:rsidR="00E608E6" w:rsidRPr="00AD2EBB" w:rsidRDefault="00E608E6" w:rsidP="004309C3">
            <w:pPr>
              <w:suppressAutoHyphens/>
            </w:pPr>
          </w:p>
        </w:tc>
      </w:tr>
      <w:tr w:rsidR="00E608E6" w:rsidRPr="00AD2EBB" w14:paraId="6F20266F" w14:textId="77777777" w:rsidTr="000B5F2E">
        <w:tc>
          <w:tcPr>
            <w:tcW w:w="567" w:type="dxa"/>
            <w:vAlign w:val="center"/>
          </w:tcPr>
          <w:p w14:paraId="16689726" w14:textId="7CBB96D4" w:rsidR="00E608E6" w:rsidRPr="00AD2EBB" w:rsidRDefault="00492A11" w:rsidP="00122362">
            <w:pPr>
              <w:jc w:val="center"/>
            </w:pPr>
            <w:r>
              <w:t>17</w:t>
            </w:r>
          </w:p>
        </w:tc>
        <w:tc>
          <w:tcPr>
            <w:tcW w:w="10658" w:type="dxa"/>
            <w:vAlign w:val="center"/>
          </w:tcPr>
          <w:p w14:paraId="446B3302" w14:textId="77777777" w:rsidR="00E608E6" w:rsidRPr="00AD2EBB" w:rsidRDefault="00E608E6" w:rsidP="003C0629">
            <w:pPr>
              <w:jc w:val="both"/>
              <w:rPr>
                <w:color w:val="000000" w:themeColor="text1"/>
              </w:rPr>
            </w:pPr>
            <w:r w:rsidRPr="00AD2EBB">
              <w:rPr>
                <w:color w:val="000000" w:themeColor="text1"/>
              </w:rPr>
              <w:t>Kamizelka KED – dorosły – 1 szt.</w:t>
            </w:r>
          </w:p>
          <w:p w14:paraId="5F90B728" w14:textId="63F131A8" w:rsidR="00E608E6" w:rsidRPr="00AD2EBB" w:rsidRDefault="00E608E6" w:rsidP="00122362">
            <w:pPr>
              <w:pStyle w:val="Akapitzlist"/>
              <w:numPr>
                <w:ilvl w:val="0"/>
                <w:numId w:val="28"/>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umieszczona w torbie transportowej,</w:t>
            </w:r>
          </w:p>
          <w:p w14:paraId="4DCF54CB" w14:textId="370AF25E" w:rsidR="00E608E6" w:rsidRPr="00AD2EBB" w:rsidRDefault="00E608E6" w:rsidP="00122362">
            <w:pPr>
              <w:pStyle w:val="Akapitzlist"/>
              <w:numPr>
                <w:ilvl w:val="0"/>
                <w:numId w:val="28"/>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komplet 3 różnorodnych pasów do stabilizacji tułowia,</w:t>
            </w:r>
          </w:p>
          <w:p w14:paraId="25F4D2BA" w14:textId="3A00CF0C" w:rsidR="00E608E6" w:rsidRPr="00AD2EBB" w:rsidRDefault="00E608E6" w:rsidP="00122362">
            <w:pPr>
              <w:pStyle w:val="Akapitzlist"/>
              <w:numPr>
                <w:ilvl w:val="0"/>
                <w:numId w:val="28"/>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2 pasy stabilizujące głowę,</w:t>
            </w:r>
          </w:p>
          <w:p w14:paraId="3C450163" w14:textId="4C13E377" w:rsidR="00E608E6" w:rsidRPr="00AD2EBB" w:rsidRDefault="00E608E6" w:rsidP="00122362">
            <w:pPr>
              <w:pStyle w:val="Akapitzlist"/>
              <w:numPr>
                <w:ilvl w:val="0"/>
                <w:numId w:val="28"/>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2 pasy biodrowe,</w:t>
            </w:r>
          </w:p>
          <w:p w14:paraId="457B3CD5" w14:textId="320A197C" w:rsidR="00E608E6" w:rsidRPr="00AD2EBB" w:rsidRDefault="00E608E6" w:rsidP="00122362">
            <w:pPr>
              <w:pStyle w:val="Akapitzlist"/>
              <w:numPr>
                <w:ilvl w:val="0"/>
                <w:numId w:val="28"/>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poduszka wypełniająca anatomiczne krzywizny ciała.</w:t>
            </w:r>
          </w:p>
        </w:tc>
        <w:tc>
          <w:tcPr>
            <w:tcW w:w="4510" w:type="dxa"/>
          </w:tcPr>
          <w:p w14:paraId="23D9A1C7" w14:textId="77777777" w:rsidR="00E608E6" w:rsidRPr="00AD2EBB" w:rsidRDefault="00E608E6" w:rsidP="004309C3">
            <w:pPr>
              <w:suppressAutoHyphens/>
            </w:pPr>
          </w:p>
        </w:tc>
      </w:tr>
      <w:tr w:rsidR="00E608E6" w:rsidRPr="00AD2EBB" w14:paraId="7EDF1FE9" w14:textId="77777777" w:rsidTr="000B5F2E">
        <w:tc>
          <w:tcPr>
            <w:tcW w:w="567" w:type="dxa"/>
            <w:vAlign w:val="center"/>
          </w:tcPr>
          <w:p w14:paraId="60732236" w14:textId="21205887" w:rsidR="00E608E6" w:rsidRPr="00AD2EBB" w:rsidRDefault="00492A11" w:rsidP="00122362">
            <w:pPr>
              <w:jc w:val="center"/>
            </w:pPr>
            <w:r>
              <w:t>18</w:t>
            </w:r>
          </w:p>
        </w:tc>
        <w:tc>
          <w:tcPr>
            <w:tcW w:w="10658" w:type="dxa"/>
            <w:vAlign w:val="center"/>
          </w:tcPr>
          <w:p w14:paraId="6BDE7896" w14:textId="77777777" w:rsidR="00E608E6" w:rsidRPr="00AD2EBB" w:rsidRDefault="00E608E6" w:rsidP="003C0629">
            <w:pPr>
              <w:jc w:val="both"/>
              <w:rPr>
                <w:color w:val="000000" w:themeColor="text1"/>
              </w:rPr>
            </w:pPr>
            <w:r w:rsidRPr="00AD2EBB">
              <w:rPr>
                <w:color w:val="000000" w:themeColor="text1"/>
              </w:rPr>
              <w:t xml:space="preserve">Nosze transportowe </w:t>
            </w:r>
            <w:proofErr w:type="spellStart"/>
            <w:r w:rsidRPr="00AD2EBB">
              <w:rPr>
                <w:color w:val="000000" w:themeColor="text1"/>
              </w:rPr>
              <w:t>płachtowe</w:t>
            </w:r>
            <w:proofErr w:type="spellEnd"/>
            <w:r w:rsidRPr="00AD2EBB">
              <w:rPr>
                <w:color w:val="000000" w:themeColor="text1"/>
              </w:rPr>
              <w:t xml:space="preserve"> – 1 szt.</w:t>
            </w:r>
          </w:p>
          <w:p w14:paraId="50C4F998" w14:textId="5C6C234F" w:rsidR="00E608E6" w:rsidRPr="00AD2EBB" w:rsidRDefault="00E608E6" w:rsidP="00122362">
            <w:pPr>
              <w:pStyle w:val="Akapitzlist"/>
              <w:numPr>
                <w:ilvl w:val="0"/>
                <w:numId w:val="29"/>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torba transportowa,</w:t>
            </w:r>
          </w:p>
          <w:p w14:paraId="2FA813A9" w14:textId="22341C95" w:rsidR="00E608E6" w:rsidRPr="00AD2EBB" w:rsidRDefault="00E608E6" w:rsidP="00122362">
            <w:pPr>
              <w:pStyle w:val="Akapitzlist"/>
              <w:numPr>
                <w:ilvl w:val="0"/>
                <w:numId w:val="29"/>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obciążenie do 100 kg,</w:t>
            </w:r>
          </w:p>
          <w:p w14:paraId="5E071342" w14:textId="627A8799" w:rsidR="00E608E6" w:rsidRPr="00AD2EBB" w:rsidRDefault="00E608E6" w:rsidP="00122362">
            <w:pPr>
              <w:pStyle w:val="Akapitzlist"/>
              <w:numPr>
                <w:ilvl w:val="0"/>
                <w:numId w:val="29"/>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łącznie 10 uchwytów dla ratowników,</w:t>
            </w:r>
          </w:p>
          <w:p w14:paraId="3BF452E0" w14:textId="292ED00B" w:rsidR="00E608E6" w:rsidRPr="00AD2EBB" w:rsidRDefault="00E608E6" w:rsidP="005221E9">
            <w:pPr>
              <w:pStyle w:val="Akapitzlist"/>
              <w:numPr>
                <w:ilvl w:val="0"/>
                <w:numId w:val="29"/>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łatwo</w:t>
            </w:r>
            <w:r w:rsidR="005221E9" w:rsidRPr="00AD2EBB">
              <w:rPr>
                <w:rFonts w:ascii="Times New Roman" w:hAnsi="Times New Roman" w:cs="Times New Roman"/>
                <w:color w:val="000000" w:themeColor="text1"/>
              </w:rPr>
              <w:t xml:space="preserve"> – </w:t>
            </w:r>
            <w:r w:rsidRPr="00AD2EBB">
              <w:rPr>
                <w:rFonts w:ascii="Times New Roman" w:hAnsi="Times New Roman" w:cs="Times New Roman"/>
                <w:color w:val="000000" w:themeColor="text1"/>
              </w:rPr>
              <w:t>zmywalna powierzchnia.</w:t>
            </w:r>
          </w:p>
        </w:tc>
        <w:tc>
          <w:tcPr>
            <w:tcW w:w="4510" w:type="dxa"/>
          </w:tcPr>
          <w:p w14:paraId="271C2C60" w14:textId="77777777" w:rsidR="00E608E6" w:rsidRPr="00AD2EBB" w:rsidRDefault="00E608E6" w:rsidP="004309C3">
            <w:pPr>
              <w:suppressAutoHyphens/>
            </w:pPr>
          </w:p>
        </w:tc>
      </w:tr>
      <w:tr w:rsidR="005221E9" w:rsidRPr="00AD2EBB" w14:paraId="0965A84D" w14:textId="77777777" w:rsidTr="000B5F2E">
        <w:tc>
          <w:tcPr>
            <w:tcW w:w="567" w:type="dxa"/>
            <w:vAlign w:val="center"/>
          </w:tcPr>
          <w:p w14:paraId="209DB102" w14:textId="70F0ECCF" w:rsidR="005221E9" w:rsidRPr="00AD2EBB" w:rsidRDefault="00492A11" w:rsidP="00122362">
            <w:pPr>
              <w:jc w:val="center"/>
            </w:pPr>
            <w:r>
              <w:t>19</w:t>
            </w:r>
          </w:p>
        </w:tc>
        <w:tc>
          <w:tcPr>
            <w:tcW w:w="10658" w:type="dxa"/>
            <w:vAlign w:val="center"/>
          </w:tcPr>
          <w:p w14:paraId="6260A439" w14:textId="77777777" w:rsidR="005221E9" w:rsidRPr="00AD2EBB" w:rsidRDefault="005221E9" w:rsidP="005221E9">
            <w:pPr>
              <w:jc w:val="both"/>
              <w:rPr>
                <w:color w:val="000000" w:themeColor="text1"/>
              </w:rPr>
            </w:pPr>
            <w:r w:rsidRPr="00AD2EBB">
              <w:rPr>
                <w:color w:val="000000" w:themeColor="text1"/>
              </w:rPr>
              <w:t>Materac próżniowy – 1 szt.</w:t>
            </w:r>
          </w:p>
          <w:p w14:paraId="3088FAA5" w14:textId="0F01A9AE" w:rsidR="005221E9" w:rsidRPr="00AD2EBB" w:rsidRDefault="005221E9" w:rsidP="005221E9">
            <w:pPr>
              <w:pStyle w:val="Akapitzlist"/>
              <w:numPr>
                <w:ilvl w:val="0"/>
                <w:numId w:val="29"/>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14 uchwytów dla ratowników umożliwiających transport pacjenta</w:t>
            </w:r>
            <w:r w:rsidR="003D6196" w:rsidRPr="00AD2EBB">
              <w:rPr>
                <w:rFonts w:ascii="Times New Roman" w:hAnsi="Times New Roman" w:cs="Times New Roman"/>
                <w:color w:val="000000" w:themeColor="text1"/>
              </w:rPr>
              <w:t>,</w:t>
            </w:r>
          </w:p>
          <w:p w14:paraId="120460EA" w14:textId="6487E966" w:rsidR="005221E9" w:rsidRPr="00AD2EBB" w:rsidRDefault="005221E9" w:rsidP="005221E9">
            <w:pPr>
              <w:pStyle w:val="Akapitzlist"/>
              <w:numPr>
                <w:ilvl w:val="0"/>
                <w:numId w:val="29"/>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4 pasy poprzeczne</w:t>
            </w:r>
            <w:r w:rsidR="003D6196" w:rsidRPr="00AD2EBB">
              <w:rPr>
                <w:rFonts w:ascii="Times New Roman" w:hAnsi="Times New Roman" w:cs="Times New Roman"/>
                <w:color w:val="000000" w:themeColor="text1"/>
              </w:rPr>
              <w:t>,</w:t>
            </w:r>
          </w:p>
          <w:p w14:paraId="4D06A3BC" w14:textId="79E58048" w:rsidR="005221E9" w:rsidRPr="00AD2EBB" w:rsidRDefault="005221E9" w:rsidP="005221E9">
            <w:pPr>
              <w:pStyle w:val="Akapitzlist"/>
              <w:numPr>
                <w:ilvl w:val="0"/>
                <w:numId w:val="29"/>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torba transportowa</w:t>
            </w:r>
            <w:r w:rsidR="003D6196" w:rsidRPr="00AD2EBB">
              <w:rPr>
                <w:rFonts w:ascii="Times New Roman" w:hAnsi="Times New Roman" w:cs="Times New Roman"/>
                <w:color w:val="000000" w:themeColor="text1"/>
              </w:rPr>
              <w:t>,</w:t>
            </w:r>
          </w:p>
          <w:p w14:paraId="12C43C04" w14:textId="1A780BD8" w:rsidR="005221E9" w:rsidRPr="00AD2EBB" w:rsidRDefault="005221E9" w:rsidP="005221E9">
            <w:pPr>
              <w:pStyle w:val="Akapitzlist"/>
              <w:numPr>
                <w:ilvl w:val="0"/>
                <w:numId w:val="29"/>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pompka umożliwiająca obsługę materaca, nożna</w:t>
            </w:r>
            <w:r w:rsidR="003D6196" w:rsidRPr="00AD2EBB">
              <w:rPr>
                <w:rFonts w:ascii="Times New Roman" w:hAnsi="Times New Roman" w:cs="Times New Roman"/>
                <w:color w:val="000000" w:themeColor="text1"/>
              </w:rPr>
              <w:t>,</w:t>
            </w:r>
          </w:p>
          <w:p w14:paraId="5C9C4ED9" w14:textId="5462244D" w:rsidR="005221E9" w:rsidRPr="00AD2EBB" w:rsidRDefault="005221E9" w:rsidP="005221E9">
            <w:pPr>
              <w:pStyle w:val="Akapitzlist"/>
              <w:numPr>
                <w:ilvl w:val="0"/>
                <w:numId w:val="29"/>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powierzchnia łatwo – zmywalna</w:t>
            </w:r>
            <w:r w:rsidR="003D6196" w:rsidRPr="00AD2EBB">
              <w:rPr>
                <w:rFonts w:ascii="Times New Roman" w:hAnsi="Times New Roman" w:cs="Times New Roman"/>
                <w:color w:val="000000" w:themeColor="text1"/>
              </w:rPr>
              <w:t>.</w:t>
            </w:r>
          </w:p>
        </w:tc>
        <w:tc>
          <w:tcPr>
            <w:tcW w:w="4510" w:type="dxa"/>
          </w:tcPr>
          <w:p w14:paraId="7389D2B7" w14:textId="77777777" w:rsidR="005221E9" w:rsidRPr="00AD2EBB" w:rsidRDefault="005221E9" w:rsidP="004309C3">
            <w:pPr>
              <w:suppressAutoHyphens/>
            </w:pPr>
          </w:p>
        </w:tc>
      </w:tr>
      <w:tr w:rsidR="00E608E6" w:rsidRPr="00AD2EBB" w14:paraId="52CF7A1E" w14:textId="77777777" w:rsidTr="000B5F2E">
        <w:tc>
          <w:tcPr>
            <w:tcW w:w="567" w:type="dxa"/>
            <w:vAlign w:val="center"/>
          </w:tcPr>
          <w:p w14:paraId="1499E78A" w14:textId="5633830E" w:rsidR="00E608E6" w:rsidRPr="00AD2EBB" w:rsidRDefault="00492A11" w:rsidP="00122362">
            <w:pPr>
              <w:jc w:val="center"/>
            </w:pPr>
            <w:r>
              <w:t>20</w:t>
            </w:r>
          </w:p>
        </w:tc>
        <w:tc>
          <w:tcPr>
            <w:tcW w:w="10658" w:type="dxa"/>
            <w:vAlign w:val="center"/>
          </w:tcPr>
          <w:p w14:paraId="6ECACB2A" w14:textId="77777777" w:rsidR="00E608E6" w:rsidRPr="00AD2EBB" w:rsidRDefault="00E608E6" w:rsidP="003C0629">
            <w:pPr>
              <w:jc w:val="both"/>
              <w:rPr>
                <w:color w:val="000000" w:themeColor="text1"/>
              </w:rPr>
            </w:pPr>
            <w:r w:rsidRPr="00AD2EBB">
              <w:rPr>
                <w:color w:val="000000" w:themeColor="text1"/>
              </w:rPr>
              <w:t>Krzesełko transportowe, ratownicze, schodowe – 1 szt.</w:t>
            </w:r>
          </w:p>
          <w:p w14:paraId="74E0EAB0" w14:textId="5C2F9551" w:rsidR="00E608E6" w:rsidRPr="00AD2EBB" w:rsidRDefault="00E608E6" w:rsidP="00122362">
            <w:pPr>
              <w:pStyle w:val="Akapitzlist"/>
              <w:numPr>
                <w:ilvl w:val="0"/>
                <w:numId w:val="30"/>
              </w:numPr>
              <w:jc w:val="both"/>
              <w:rPr>
                <w:rFonts w:ascii="Times New Roman" w:hAnsi="Times New Roman" w:cs="Times New Roman"/>
                <w:color w:val="000000" w:themeColor="text1"/>
              </w:rPr>
            </w:pPr>
            <w:r w:rsidRPr="00AD2EBB">
              <w:rPr>
                <w:rFonts w:ascii="Times New Roman" w:hAnsi="Times New Roman" w:cs="Times New Roman"/>
                <w:color w:val="000000" w:themeColor="text1"/>
              </w:rPr>
              <w:lastRenderedPageBreak/>
              <w:t>system gąsiennicowy ułatwiający stopniowe zsuwanie po schodach,</w:t>
            </w:r>
          </w:p>
          <w:p w14:paraId="73985972" w14:textId="28802995" w:rsidR="00E608E6" w:rsidRPr="00AD2EBB" w:rsidRDefault="00E608E6" w:rsidP="00122362">
            <w:pPr>
              <w:pStyle w:val="Akapitzlist"/>
              <w:numPr>
                <w:ilvl w:val="0"/>
                <w:numId w:val="30"/>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przeznaczone do użytku w sytuacjach ewakuacyjnych, ratowniczych,</w:t>
            </w:r>
          </w:p>
          <w:p w14:paraId="36AC5FD4" w14:textId="57C7F4D8" w:rsidR="00E608E6" w:rsidRPr="00AD2EBB" w:rsidRDefault="00E608E6" w:rsidP="00122362">
            <w:pPr>
              <w:pStyle w:val="Akapitzlist"/>
              <w:numPr>
                <w:ilvl w:val="0"/>
                <w:numId w:val="30"/>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teleskopowe uchwyty, składane uchwyty, podłokietniki oraz kółka,</w:t>
            </w:r>
          </w:p>
          <w:p w14:paraId="0DE513C6" w14:textId="2D08F9C2" w:rsidR="00E608E6" w:rsidRPr="00AD2EBB" w:rsidRDefault="00E608E6" w:rsidP="00122362">
            <w:pPr>
              <w:pStyle w:val="Akapitzlist"/>
              <w:numPr>
                <w:ilvl w:val="0"/>
                <w:numId w:val="30"/>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możliwość obsługi przez 1 ratownika,</w:t>
            </w:r>
          </w:p>
          <w:p w14:paraId="2834388C" w14:textId="4C62418C" w:rsidR="00E608E6" w:rsidRPr="00AD2EBB" w:rsidRDefault="00E608E6" w:rsidP="00122362">
            <w:pPr>
              <w:pStyle w:val="Akapitzlist"/>
              <w:numPr>
                <w:ilvl w:val="0"/>
                <w:numId w:val="30"/>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składane na czas transportu,</w:t>
            </w:r>
          </w:p>
          <w:p w14:paraId="766A0D60" w14:textId="707968EE" w:rsidR="00E608E6" w:rsidRPr="00AD2EBB" w:rsidRDefault="00E608E6" w:rsidP="00122362">
            <w:pPr>
              <w:pStyle w:val="Akapitzlist"/>
              <w:numPr>
                <w:ilvl w:val="0"/>
                <w:numId w:val="30"/>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pasy bezpieczeństwa dla pacjenta,</w:t>
            </w:r>
          </w:p>
          <w:p w14:paraId="6F5464CF" w14:textId="7CBB60D4" w:rsidR="00E608E6" w:rsidRPr="00AD2EBB" w:rsidRDefault="00E608E6" w:rsidP="00122362">
            <w:pPr>
              <w:pStyle w:val="Akapitzlist"/>
              <w:numPr>
                <w:ilvl w:val="0"/>
                <w:numId w:val="30"/>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maksymalna obsługiwana waga minimum 150 kg.</w:t>
            </w:r>
          </w:p>
        </w:tc>
        <w:tc>
          <w:tcPr>
            <w:tcW w:w="4510" w:type="dxa"/>
          </w:tcPr>
          <w:p w14:paraId="13AC4493" w14:textId="77777777" w:rsidR="00E608E6" w:rsidRPr="00AD2EBB" w:rsidRDefault="00E608E6" w:rsidP="004309C3">
            <w:pPr>
              <w:suppressAutoHyphens/>
            </w:pPr>
          </w:p>
        </w:tc>
      </w:tr>
      <w:tr w:rsidR="00E608E6" w:rsidRPr="00AD2EBB" w14:paraId="7CA1B072" w14:textId="77777777" w:rsidTr="000B5F2E">
        <w:tc>
          <w:tcPr>
            <w:tcW w:w="567" w:type="dxa"/>
            <w:vAlign w:val="center"/>
          </w:tcPr>
          <w:p w14:paraId="14314BA6" w14:textId="6BEDDD65" w:rsidR="00E608E6" w:rsidRPr="00AD2EBB" w:rsidRDefault="00492A11" w:rsidP="00122362">
            <w:pPr>
              <w:jc w:val="center"/>
            </w:pPr>
            <w:r>
              <w:t>21</w:t>
            </w:r>
          </w:p>
        </w:tc>
        <w:tc>
          <w:tcPr>
            <w:tcW w:w="10658" w:type="dxa"/>
            <w:vAlign w:val="center"/>
          </w:tcPr>
          <w:p w14:paraId="782DF922" w14:textId="77777777" w:rsidR="00E608E6" w:rsidRPr="00AD2EBB" w:rsidRDefault="00E608E6" w:rsidP="003C0629">
            <w:pPr>
              <w:jc w:val="both"/>
              <w:rPr>
                <w:color w:val="000000" w:themeColor="text1"/>
              </w:rPr>
            </w:pPr>
            <w:r w:rsidRPr="00AD2EBB">
              <w:rPr>
                <w:color w:val="000000" w:themeColor="text1"/>
              </w:rPr>
              <w:t>Szyny unieruchamiające złamania:</w:t>
            </w:r>
          </w:p>
          <w:p w14:paraId="16BB925A" w14:textId="16DA8F4C" w:rsidR="00E608E6" w:rsidRPr="00AD2EBB" w:rsidRDefault="00E608E6" w:rsidP="00122362">
            <w:pPr>
              <w:pStyle w:val="Akapitzlist"/>
              <w:numPr>
                <w:ilvl w:val="0"/>
                <w:numId w:val="31"/>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szyny o wymiarach 100/11</w:t>
            </w:r>
            <w:r w:rsidR="003613B8" w:rsidRPr="00AD2EBB">
              <w:rPr>
                <w:rFonts w:ascii="Times New Roman" w:hAnsi="Times New Roman" w:cs="Times New Roman"/>
                <w:color w:val="000000" w:themeColor="text1"/>
              </w:rPr>
              <w:t xml:space="preserve"> </w:t>
            </w:r>
            <w:r w:rsidRPr="00AD2EBB">
              <w:rPr>
                <w:rFonts w:ascii="Times New Roman" w:hAnsi="Times New Roman" w:cs="Times New Roman"/>
                <w:color w:val="000000" w:themeColor="text1"/>
              </w:rPr>
              <w:t>cm – 10</w:t>
            </w:r>
            <w:r w:rsidR="003613B8" w:rsidRPr="00AD2EBB">
              <w:rPr>
                <w:rFonts w:ascii="Times New Roman" w:hAnsi="Times New Roman" w:cs="Times New Roman"/>
                <w:color w:val="000000" w:themeColor="text1"/>
              </w:rPr>
              <w:t xml:space="preserve"> </w:t>
            </w:r>
            <w:r w:rsidRPr="00AD2EBB">
              <w:rPr>
                <w:rFonts w:ascii="Times New Roman" w:hAnsi="Times New Roman" w:cs="Times New Roman"/>
                <w:color w:val="000000" w:themeColor="text1"/>
              </w:rPr>
              <w:t>szt. (noga) typu SAM SPLINT,</w:t>
            </w:r>
          </w:p>
          <w:p w14:paraId="34EA4A0F" w14:textId="59B80B6F" w:rsidR="00E608E6" w:rsidRPr="00AD2EBB" w:rsidRDefault="00E608E6" w:rsidP="00122362">
            <w:pPr>
              <w:pStyle w:val="Akapitzlist"/>
              <w:numPr>
                <w:ilvl w:val="0"/>
                <w:numId w:val="31"/>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szyny o wymiarach 50/11</w:t>
            </w:r>
            <w:r w:rsidR="003613B8" w:rsidRPr="00AD2EBB">
              <w:rPr>
                <w:rFonts w:ascii="Times New Roman" w:hAnsi="Times New Roman" w:cs="Times New Roman"/>
                <w:color w:val="000000" w:themeColor="text1"/>
              </w:rPr>
              <w:t xml:space="preserve"> </w:t>
            </w:r>
            <w:r w:rsidRPr="00AD2EBB">
              <w:rPr>
                <w:rFonts w:ascii="Times New Roman" w:hAnsi="Times New Roman" w:cs="Times New Roman"/>
                <w:color w:val="000000" w:themeColor="text1"/>
              </w:rPr>
              <w:t>cm – 10 szt. ( ręka) typu SAM SPLINT,</w:t>
            </w:r>
          </w:p>
          <w:p w14:paraId="1B27E03E" w14:textId="049B7D57" w:rsidR="00E608E6" w:rsidRPr="00AD2EBB" w:rsidRDefault="00E608E6" w:rsidP="00122362">
            <w:pPr>
              <w:pStyle w:val="Akapitzlist"/>
              <w:numPr>
                <w:ilvl w:val="0"/>
                <w:numId w:val="31"/>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szyny o wymiarach 5/11</w:t>
            </w:r>
            <w:r w:rsidR="003613B8" w:rsidRPr="00AD2EBB">
              <w:rPr>
                <w:rFonts w:ascii="Times New Roman" w:hAnsi="Times New Roman" w:cs="Times New Roman"/>
                <w:color w:val="000000" w:themeColor="text1"/>
              </w:rPr>
              <w:t xml:space="preserve"> </w:t>
            </w:r>
            <w:r w:rsidRPr="00AD2EBB">
              <w:rPr>
                <w:rFonts w:ascii="Times New Roman" w:hAnsi="Times New Roman" w:cs="Times New Roman"/>
                <w:color w:val="000000" w:themeColor="text1"/>
              </w:rPr>
              <w:t>cm – 10</w:t>
            </w:r>
            <w:r w:rsidR="003613B8" w:rsidRPr="00AD2EBB">
              <w:rPr>
                <w:rFonts w:ascii="Times New Roman" w:hAnsi="Times New Roman" w:cs="Times New Roman"/>
                <w:color w:val="000000" w:themeColor="text1"/>
              </w:rPr>
              <w:t xml:space="preserve"> </w:t>
            </w:r>
            <w:r w:rsidRPr="00AD2EBB">
              <w:rPr>
                <w:rFonts w:ascii="Times New Roman" w:hAnsi="Times New Roman" w:cs="Times New Roman"/>
                <w:color w:val="000000" w:themeColor="text1"/>
              </w:rPr>
              <w:t>szt. (na palcowa) typu SAM SPLINT,</w:t>
            </w:r>
          </w:p>
          <w:p w14:paraId="63D2663D" w14:textId="5C24282E" w:rsidR="00E608E6" w:rsidRPr="00AD2EBB" w:rsidRDefault="00E608E6" w:rsidP="00122362">
            <w:pPr>
              <w:pStyle w:val="Akapitzlist"/>
              <w:numPr>
                <w:ilvl w:val="0"/>
                <w:numId w:val="31"/>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szyna unieruchamiająca miednicę – 1 szt. (w przypadku kiedy nie wchodzi w skład zestawu R1 lub plecaka ratownika medycznego),</w:t>
            </w:r>
          </w:p>
          <w:p w14:paraId="19A92973" w14:textId="63E4470B" w:rsidR="00E608E6" w:rsidRPr="00AD2EBB" w:rsidRDefault="00E608E6" w:rsidP="00122362">
            <w:pPr>
              <w:pStyle w:val="Akapitzlist"/>
              <w:numPr>
                <w:ilvl w:val="0"/>
                <w:numId w:val="31"/>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kołnierz ortopedyczny – dorośli – 2 szt.</w:t>
            </w:r>
            <w:r w:rsidR="003613B8" w:rsidRPr="00AD2EBB">
              <w:rPr>
                <w:rFonts w:ascii="Times New Roman" w:hAnsi="Times New Roman" w:cs="Times New Roman"/>
                <w:color w:val="000000" w:themeColor="text1"/>
              </w:rPr>
              <w:t xml:space="preserve"> (jednorazowy)</w:t>
            </w:r>
            <w:r w:rsidRPr="00AD2EBB">
              <w:rPr>
                <w:rFonts w:ascii="Times New Roman" w:hAnsi="Times New Roman" w:cs="Times New Roman"/>
                <w:color w:val="000000" w:themeColor="text1"/>
              </w:rPr>
              <w:t>,</w:t>
            </w:r>
          </w:p>
          <w:p w14:paraId="422FC8D1" w14:textId="1BC4D4E1" w:rsidR="00E608E6" w:rsidRPr="00AD2EBB" w:rsidRDefault="00E608E6" w:rsidP="00122362">
            <w:pPr>
              <w:pStyle w:val="Akapitzlist"/>
              <w:numPr>
                <w:ilvl w:val="0"/>
                <w:numId w:val="31"/>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 xml:space="preserve">kołnierz ortopedyczny – pediatryczny – 2 szt. </w:t>
            </w:r>
            <w:r w:rsidR="003613B8" w:rsidRPr="00AD2EBB">
              <w:rPr>
                <w:rFonts w:ascii="Times New Roman" w:hAnsi="Times New Roman" w:cs="Times New Roman"/>
                <w:color w:val="000000" w:themeColor="text1"/>
              </w:rPr>
              <w:t>(jednorazowy).</w:t>
            </w:r>
          </w:p>
        </w:tc>
        <w:tc>
          <w:tcPr>
            <w:tcW w:w="4510" w:type="dxa"/>
          </w:tcPr>
          <w:p w14:paraId="3E37C587" w14:textId="77777777" w:rsidR="00E608E6" w:rsidRPr="00AD2EBB" w:rsidRDefault="00E608E6" w:rsidP="004309C3">
            <w:pPr>
              <w:suppressAutoHyphens/>
            </w:pPr>
          </w:p>
        </w:tc>
      </w:tr>
      <w:tr w:rsidR="00E608E6" w:rsidRPr="00AD2EBB" w14:paraId="461816F9" w14:textId="77777777" w:rsidTr="000B5F2E">
        <w:tc>
          <w:tcPr>
            <w:tcW w:w="567" w:type="dxa"/>
            <w:vAlign w:val="center"/>
          </w:tcPr>
          <w:p w14:paraId="10A8C73D" w14:textId="2BE4FB2D" w:rsidR="00E608E6" w:rsidRPr="00AD2EBB" w:rsidRDefault="00492A11" w:rsidP="00122362">
            <w:pPr>
              <w:jc w:val="center"/>
            </w:pPr>
            <w:r>
              <w:t>22</w:t>
            </w:r>
          </w:p>
        </w:tc>
        <w:tc>
          <w:tcPr>
            <w:tcW w:w="10658" w:type="dxa"/>
            <w:vAlign w:val="center"/>
          </w:tcPr>
          <w:p w14:paraId="49266BB0" w14:textId="77777777" w:rsidR="00E608E6" w:rsidRPr="00AD2EBB" w:rsidRDefault="00E608E6" w:rsidP="003C0629">
            <w:pPr>
              <w:jc w:val="both"/>
              <w:rPr>
                <w:color w:val="000000" w:themeColor="text1"/>
              </w:rPr>
            </w:pPr>
            <w:r w:rsidRPr="00AD2EBB">
              <w:rPr>
                <w:color w:val="000000" w:themeColor="text1"/>
              </w:rPr>
              <w:t>KRWOTOKI:</w:t>
            </w:r>
          </w:p>
          <w:p w14:paraId="61FE14A7" w14:textId="1FAB323C" w:rsidR="00E608E6" w:rsidRPr="00AD2EBB" w:rsidRDefault="00E608E6" w:rsidP="00122362">
            <w:pPr>
              <w:pStyle w:val="Akapitzlist"/>
              <w:numPr>
                <w:ilvl w:val="0"/>
                <w:numId w:val="32"/>
              </w:numPr>
              <w:jc w:val="both"/>
              <w:rPr>
                <w:rFonts w:ascii="Times New Roman" w:hAnsi="Times New Roman" w:cs="Times New Roman"/>
                <w:color w:val="000000" w:themeColor="text1"/>
              </w:rPr>
            </w:pPr>
            <w:proofErr w:type="spellStart"/>
            <w:r w:rsidRPr="00AD2EBB">
              <w:rPr>
                <w:rFonts w:ascii="Times New Roman" w:hAnsi="Times New Roman" w:cs="Times New Roman"/>
                <w:color w:val="000000" w:themeColor="text1"/>
              </w:rPr>
              <w:t>staza</w:t>
            </w:r>
            <w:proofErr w:type="spellEnd"/>
            <w:r w:rsidRPr="00AD2EBB">
              <w:rPr>
                <w:rFonts w:ascii="Times New Roman" w:hAnsi="Times New Roman" w:cs="Times New Roman"/>
                <w:color w:val="000000" w:themeColor="text1"/>
              </w:rPr>
              <w:t xml:space="preserve"> taktyczna zaciskowa CAT gen. 7 – 5</w:t>
            </w:r>
            <w:r w:rsidR="003613B8" w:rsidRPr="00AD2EBB">
              <w:rPr>
                <w:rFonts w:ascii="Times New Roman" w:hAnsi="Times New Roman" w:cs="Times New Roman"/>
                <w:color w:val="000000" w:themeColor="text1"/>
              </w:rPr>
              <w:t xml:space="preserve"> </w:t>
            </w:r>
            <w:r w:rsidRPr="00AD2EBB">
              <w:rPr>
                <w:rFonts w:ascii="Times New Roman" w:hAnsi="Times New Roman" w:cs="Times New Roman"/>
                <w:color w:val="000000" w:themeColor="text1"/>
              </w:rPr>
              <w:t>szt.,</w:t>
            </w:r>
          </w:p>
          <w:p w14:paraId="6B6B4313" w14:textId="1EA6486C" w:rsidR="00E608E6" w:rsidRPr="00AD2EBB" w:rsidRDefault="00E608E6" w:rsidP="00122362">
            <w:pPr>
              <w:pStyle w:val="Akapitzlist"/>
              <w:numPr>
                <w:ilvl w:val="0"/>
                <w:numId w:val="32"/>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gaza hemostatyczna składana w „Z” powleczona preparatem hemostatycznym CELOX – 2 szt.,</w:t>
            </w:r>
          </w:p>
          <w:p w14:paraId="0CF92C23" w14:textId="6C350E4E" w:rsidR="00E608E6" w:rsidRPr="00AD2EBB" w:rsidRDefault="00E608E6" w:rsidP="00122362">
            <w:pPr>
              <w:pStyle w:val="Akapitzlist"/>
              <w:numPr>
                <w:ilvl w:val="0"/>
                <w:numId w:val="32"/>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opatrunek indywidualny typu izraelskiego TRAUMA KIT 10/4 – 2 szt.,</w:t>
            </w:r>
          </w:p>
          <w:p w14:paraId="4E1EF47C" w14:textId="4A72B395" w:rsidR="00E608E6" w:rsidRPr="00AD2EBB" w:rsidRDefault="00E608E6" w:rsidP="00122362">
            <w:pPr>
              <w:pStyle w:val="Akapitzlist"/>
              <w:numPr>
                <w:ilvl w:val="0"/>
                <w:numId w:val="32"/>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opatrunek indywidualny typu W duży – 5 szt.,</w:t>
            </w:r>
          </w:p>
          <w:p w14:paraId="35F030F3" w14:textId="1BB167FF" w:rsidR="00E608E6" w:rsidRPr="00AD2EBB" w:rsidRDefault="00E608E6" w:rsidP="00122362">
            <w:pPr>
              <w:pStyle w:val="Akapitzlist"/>
              <w:numPr>
                <w:ilvl w:val="0"/>
                <w:numId w:val="32"/>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opatrunek indywidualny typu A duży – 5 szt.</w:t>
            </w:r>
          </w:p>
        </w:tc>
        <w:tc>
          <w:tcPr>
            <w:tcW w:w="4510" w:type="dxa"/>
          </w:tcPr>
          <w:p w14:paraId="5A92A02F" w14:textId="77777777" w:rsidR="00E608E6" w:rsidRPr="00AD2EBB" w:rsidRDefault="00E608E6" w:rsidP="004309C3">
            <w:pPr>
              <w:suppressAutoHyphens/>
            </w:pPr>
          </w:p>
        </w:tc>
      </w:tr>
      <w:tr w:rsidR="00E608E6" w:rsidRPr="00AD2EBB" w14:paraId="418C03E9" w14:textId="77777777" w:rsidTr="000B5F2E">
        <w:tc>
          <w:tcPr>
            <w:tcW w:w="567" w:type="dxa"/>
            <w:vAlign w:val="center"/>
          </w:tcPr>
          <w:p w14:paraId="7EC66881" w14:textId="00E4A517" w:rsidR="00E608E6" w:rsidRPr="00AD2EBB" w:rsidRDefault="00492A11" w:rsidP="00122362">
            <w:pPr>
              <w:jc w:val="center"/>
            </w:pPr>
            <w:r>
              <w:t>23</w:t>
            </w:r>
          </w:p>
        </w:tc>
        <w:tc>
          <w:tcPr>
            <w:tcW w:w="10658" w:type="dxa"/>
            <w:vAlign w:val="center"/>
          </w:tcPr>
          <w:p w14:paraId="0581ABCD" w14:textId="77777777" w:rsidR="00E608E6" w:rsidRPr="00AD2EBB" w:rsidRDefault="00E608E6" w:rsidP="003C0629">
            <w:pPr>
              <w:jc w:val="both"/>
              <w:rPr>
                <w:color w:val="000000" w:themeColor="text1"/>
              </w:rPr>
            </w:pPr>
            <w:r w:rsidRPr="00AD2EBB">
              <w:rPr>
                <w:color w:val="000000" w:themeColor="text1"/>
              </w:rPr>
              <w:t>OPATRUNKI:</w:t>
            </w:r>
          </w:p>
          <w:p w14:paraId="5AA88328" w14:textId="54D04147" w:rsidR="00E608E6" w:rsidRPr="00AD2EBB" w:rsidRDefault="00E608E6" w:rsidP="00122362">
            <w:pPr>
              <w:pStyle w:val="Akapitzlist"/>
              <w:numPr>
                <w:ilvl w:val="0"/>
                <w:numId w:val="33"/>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 xml:space="preserve">wielofunkcyjne nożyczki ratownicze </w:t>
            </w:r>
            <w:proofErr w:type="spellStart"/>
            <w:r w:rsidRPr="00AD2EBB">
              <w:rPr>
                <w:rFonts w:ascii="Times New Roman" w:hAnsi="Times New Roman" w:cs="Times New Roman"/>
                <w:color w:val="000000" w:themeColor="text1"/>
              </w:rPr>
              <w:t>Leatherman</w:t>
            </w:r>
            <w:proofErr w:type="spellEnd"/>
            <w:r w:rsidRPr="00AD2EBB">
              <w:rPr>
                <w:rFonts w:ascii="Times New Roman" w:hAnsi="Times New Roman" w:cs="Times New Roman"/>
                <w:color w:val="000000" w:themeColor="text1"/>
              </w:rPr>
              <w:t xml:space="preserve"> </w:t>
            </w:r>
            <w:proofErr w:type="spellStart"/>
            <w:r w:rsidRPr="00AD2EBB">
              <w:rPr>
                <w:rFonts w:ascii="Times New Roman" w:hAnsi="Times New Roman" w:cs="Times New Roman"/>
                <w:color w:val="000000" w:themeColor="text1"/>
              </w:rPr>
              <w:t>Raptor</w:t>
            </w:r>
            <w:proofErr w:type="spellEnd"/>
            <w:r w:rsidRPr="00AD2EBB">
              <w:rPr>
                <w:rFonts w:ascii="Times New Roman" w:hAnsi="Times New Roman" w:cs="Times New Roman"/>
                <w:color w:val="000000" w:themeColor="text1"/>
              </w:rPr>
              <w:t xml:space="preserve"> – 2 szt.</w:t>
            </w:r>
            <w:r w:rsidR="003613B8" w:rsidRPr="00AD2EBB">
              <w:rPr>
                <w:rFonts w:ascii="Times New Roman" w:hAnsi="Times New Roman" w:cs="Times New Roman"/>
                <w:color w:val="000000" w:themeColor="text1"/>
              </w:rPr>
              <w:t xml:space="preserve"> wraz z pochewką</w:t>
            </w:r>
            <w:r w:rsidRPr="00AD2EBB">
              <w:rPr>
                <w:rFonts w:ascii="Times New Roman" w:hAnsi="Times New Roman" w:cs="Times New Roman"/>
                <w:color w:val="000000" w:themeColor="text1"/>
              </w:rPr>
              <w:t>,</w:t>
            </w:r>
          </w:p>
          <w:p w14:paraId="0DBC6B67" w14:textId="50A2A582" w:rsidR="00E608E6" w:rsidRPr="00AD2EBB" w:rsidRDefault="00E608E6" w:rsidP="00122362">
            <w:pPr>
              <w:pStyle w:val="Akapitzlist"/>
              <w:numPr>
                <w:ilvl w:val="0"/>
                <w:numId w:val="33"/>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bandaż kohezyjny 10cm/4,5m typu FLEX – 20 szt.,</w:t>
            </w:r>
          </w:p>
          <w:p w14:paraId="1071080B" w14:textId="7EE5B5C4" w:rsidR="00E608E6" w:rsidRPr="00AD2EBB" w:rsidRDefault="00E608E6" w:rsidP="00122362">
            <w:pPr>
              <w:pStyle w:val="Akapitzlist"/>
              <w:numPr>
                <w:ilvl w:val="0"/>
                <w:numId w:val="33"/>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koce NRC – 20 szt.,</w:t>
            </w:r>
          </w:p>
          <w:p w14:paraId="5B4E3542" w14:textId="4D7B129E" w:rsidR="00E608E6" w:rsidRPr="00AD2EBB" w:rsidRDefault="00E608E6" w:rsidP="00122362">
            <w:pPr>
              <w:pStyle w:val="Akapitzlist"/>
              <w:numPr>
                <w:ilvl w:val="0"/>
                <w:numId w:val="33"/>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chusta trójkątna – 20 szt.,</w:t>
            </w:r>
          </w:p>
          <w:p w14:paraId="625E05B5" w14:textId="3E01AA1C" w:rsidR="00E608E6" w:rsidRPr="00AD2EBB" w:rsidRDefault="00E608E6" w:rsidP="00122362">
            <w:pPr>
              <w:pStyle w:val="Akapitzlist"/>
              <w:numPr>
                <w:ilvl w:val="0"/>
                <w:numId w:val="33"/>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plaster z opatrunkiem 1m do cięcia – 5 op.,</w:t>
            </w:r>
          </w:p>
          <w:p w14:paraId="4C0DDDB3" w14:textId="60E7DB0C" w:rsidR="00E608E6" w:rsidRPr="00AD2EBB" w:rsidRDefault="00E608E6" w:rsidP="00122362">
            <w:pPr>
              <w:pStyle w:val="Akapitzlist"/>
              <w:numPr>
                <w:ilvl w:val="0"/>
                <w:numId w:val="33"/>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myjki do ran nasączone sola fizjologiczną – 30 szt.,</w:t>
            </w:r>
          </w:p>
          <w:p w14:paraId="4AFEF9EA" w14:textId="39CB4442" w:rsidR="00E608E6" w:rsidRPr="00AD2EBB" w:rsidRDefault="00E608E6" w:rsidP="00122362">
            <w:pPr>
              <w:pStyle w:val="Akapitzlist"/>
              <w:numPr>
                <w:ilvl w:val="0"/>
                <w:numId w:val="33"/>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plaster bez opatrunku – 10 szt.,</w:t>
            </w:r>
          </w:p>
          <w:p w14:paraId="32C65056" w14:textId="0325EB62" w:rsidR="00E608E6" w:rsidRPr="00AD2EBB" w:rsidRDefault="00E608E6" w:rsidP="00122362">
            <w:pPr>
              <w:pStyle w:val="Akapitzlist"/>
              <w:numPr>
                <w:ilvl w:val="0"/>
                <w:numId w:val="33"/>
              </w:numPr>
              <w:jc w:val="both"/>
              <w:rPr>
                <w:rFonts w:ascii="Times New Roman" w:hAnsi="Times New Roman" w:cs="Times New Roman"/>
                <w:color w:val="000000" w:themeColor="text1"/>
              </w:rPr>
            </w:pPr>
            <w:proofErr w:type="spellStart"/>
            <w:r w:rsidRPr="00AD2EBB">
              <w:rPr>
                <w:rFonts w:ascii="Times New Roman" w:hAnsi="Times New Roman" w:cs="Times New Roman"/>
                <w:color w:val="000000" w:themeColor="text1"/>
              </w:rPr>
              <w:t>steri-strip</w:t>
            </w:r>
            <w:proofErr w:type="spellEnd"/>
            <w:r w:rsidRPr="00AD2EBB">
              <w:rPr>
                <w:rFonts w:ascii="Times New Roman" w:hAnsi="Times New Roman" w:cs="Times New Roman"/>
                <w:color w:val="000000" w:themeColor="text1"/>
              </w:rPr>
              <w:t xml:space="preserve"> 6/75mm koperta 3 szt. – 5 szt.,</w:t>
            </w:r>
          </w:p>
          <w:p w14:paraId="0BAC85F5" w14:textId="77777777" w:rsidR="00E608E6" w:rsidRPr="00AD2EBB" w:rsidRDefault="00E608E6" w:rsidP="00122362">
            <w:pPr>
              <w:pStyle w:val="Akapitzlist"/>
              <w:numPr>
                <w:ilvl w:val="0"/>
                <w:numId w:val="33"/>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kompres zimny jednorazowy, aktywowany poprzez ściśnięcie – 10 szt.</w:t>
            </w:r>
          </w:p>
          <w:p w14:paraId="2DD48AF4" w14:textId="2ABEE4DE" w:rsidR="003613B8" w:rsidRPr="00AD2EBB" w:rsidRDefault="003613B8" w:rsidP="003613B8">
            <w:pPr>
              <w:pStyle w:val="Akapitzlist"/>
              <w:numPr>
                <w:ilvl w:val="0"/>
                <w:numId w:val="33"/>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opatrunek wentylowy ACS na rany klatki piersiowej – 5 szt.</w:t>
            </w:r>
          </w:p>
          <w:p w14:paraId="1CA42828" w14:textId="785EF362" w:rsidR="003613B8" w:rsidRPr="00AD2EBB" w:rsidRDefault="003613B8" w:rsidP="003613B8">
            <w:pPr>
              <w:pStyle w:val="Akapitzlist"/>
              <w:numPr>
                <w:ilvl w:val="0"/>
                <w:numId w:val="33"/>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 xml:space="preserve">kompres </w:t>
            </w:r>
            <w:proofErr w:type="spellStart"/>
            <w:r w:rsidRPr="00AD2EBB">
              <w:rPr>
                <w:rFonts w:ascii="Times New Roman" w:hAnsi="Times New Roman" w:cs="Times New Roman"/>
                <w:color w:val="000000" w:themeColor="text1"/>
              </w:rPr>
              <w:t>wysokochłonny</w:t>
            </w:r>
            <w:proofErr w:type="spellEnd"/>
            <w:r w:rsidRPr="00AD2EBB">
              <w:rPr>
                <w:rFonts w:ascii="Times New Roman" w:hAnsi="Times New Roman" w:cs="Times New Roman"/>
                <w:color w:val="000000" w:themeColor="text1"/>
              </w:rPr>
              <w:t xml:space="preserve"> </w:t>
            </w:r>
            <w:proofErr w:type="spellStart"/>
            <w:r w:rsidRPr="00AD2EBB">
              <w:rPr>
                <w:rFonts w:ascii="Times New Roman" w:hAnsi="Times New Roman" w:cs="Times New Roman"/>
                <w:color w:val="000000" w:themeColor="text1"/>
              </w:rPr>
              <w:t>multiabsorb</w:t>
            </w:r>
            <w:proofErr w:type="spellEnd"/>
            <w:r w:rsidRPr="00AD2EBB">
              <w:rPr>
                <w:rFonts w:ascii="Times New Roman" w:hAnsi="Times New Roman" w:cs="Times New Roman"/>
                <w:color w:val="000000" w:themeColor="text1"/>
              </w:rPr>
              <w:t xml:space="preserve"> jałowy 10/10cm – 10 szt.</w:t>
            </w:r>
          </w:p>
        </w:tc>
        <w:tc>
          <w:tcPr>
            <w:tcW w:w="4510" w:type="dxa"/>
          </w:tcPr>
          <w:p w14:paraId="60A553C8" w14:textId="77777777" w:rsidR="00E608E6" w:rsidRPr="00AD2EBB" w:rsidRDefault="00E608E6" w:rsidP="004309C3">
            <w:pPr>
              <w:suppressAutoHyphens/>
            </w:pPr>
          </w:p>
        </w:tc>
      </w:tr>
      <w:tr w:rsidR="00E608E6" w:rsidRPr="00AD2EBB" w14:paraId="30FBCDCC" w14:textId="77777777" w:rsidTr="000B5F2E">
        <w:tc>
          <w:tcPr>
            <w:tcW w:w="567" w:type="dxa"/>
            <w:vAlign w:val="center"/>
          </w:tcPr>
          <w:p w14:paraId="0B662389" w14:textId="06768B32" w:rsidR="00E608E6" w:rsidRPr="00AD2EBB" w:rsidRDefault="00492A11" w:rsidP="00122362">
            <w:pPr>
              <w:jc w:val="center"/>
            </w:pPr>
            <w:r>
              <w:lastRenderedPageBreak/>
              <w:t>24</w:t>
            </w:r>
          </w:p>
        </w:tc>
        <w:tc>
          <w:tcPr>
            <w:tcW w:w="10658" w:type="dxa"/>
            <w:vAlign w:val="center"/>
          </w:tcPr>
          <w:p w14:paraId="71EE46F2" w14:textId="58693499" w:rsidR="00E608E6" w:rsidRPr="00AD2EBB" w:rsidRDefault="00E608E6" w:rsidP="003C0629">
            <w:pPr>
              <w:jc w:val="both"/>
              <w:rPr>
                <w:color w:val="000000" w:themeColor="text1"/>
              </w:rPr>
            </w:pPr>
            <w:r w:rsidRPr="00AD2EBB">
              <w:rPr>
                <w:color w:val="000000" w:themeColor="text1"/>
              </w:rPr>
              <w:t>Zestaw do transportu amputowanych kończyn:</w:t>
            </w:r>
          </w:p>
          <w:p w14:paraId="5D24B94F" w14:textId="7D3B80FE" w:rsidR="00E608E6" w:rsidRPr="00AD2EBB" w:rsidRDefault="00E608E6" w:rsidP="00122362">
            <w:pPr>
              <w:pStyle w:val="Akapitzlist"/>
              <w:numPr>
                <w:ilvl w:val="0"/>
                <w:numId w:val="34"/>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pakiet na palec,</w:t>
            </w:r>
          </w:p>
          <w:p w14:paraId="64E5EE3A" w14:textId="6ED09C89" w:rsidR="00E608E6" w:rsidRPr="00AD2EBB" w:rsidRDefault="00E608E6" w:rsidP="00122362">
            <w:pPr>
              <w:pStyle w:val="Akapitzlist"/>
              <w:numPr>
                <w:ilvl w:val="0"/>
                <w:numId w:val="34"/>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pakiet na dłoń,</w:t>
            </w:r>
          </w:p>
          <w:p w14:paraId="63F121CD" w14:textId="5412352B" w:rsidR="00E608E6" w:rsidRPr="00AD2EBB" w:rsidRDefault="00E608E6" w:rsidP="00122362">
            <w:pPr>
              <w:pStyle w:val="Akapitzlist"/>
              <w:numPr>
                <w:ilvl w:val="0"/>
                <w:numId w:val="34"/>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pakiet na ramię,</w:t>
            </w:r>
          </w:p>
          <w:p w14:paraId="34AAA38B" w14:textId="598EA722" w:rsidR="00E608E6" w:rsidRPr="00AD2EBB" w:rsidRDefault="00E608E6" w:rsidP="00122362">
            <w:pPr>
              <w:pStyle w:val="Akapitzlist"/>
              <w:numPr>
                <w:ilvl w:val="0"/>
                <w:numId w:val="34"/>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pakiet na nogę,</w:t>
            </w:r>
          </w:p>
          <w:p w14:paraId="686DF76A" w14:textId="50AEAE80" w:rsidR="00E608E6" w:rsidRPr="00AD2EBB" w:rsidRDefault="00E608E6" w:rsidP="00122362">
            <w:pPr>
              <w:pStyle w:val="Akapitzlist"/>
              <w:numPr>
                <w:ilvl w:val="0"/>
                <w:numId w:val="34"/>
              </w:numPr>
              <w:jc w:val="both"/>
              <w:rPr>
                <w:rFonts w:ascii="Times New Roman" w:hAnsi="Times New Roman" w:cs="Times New Roman"/>
                <w:color w:val="000000" w:themeColor="text1"/>
              </w:rPr>
            </w:pPr>
            <w:r w:rsidRPr="00AD2EBB">
              <w:rPr>
                <w:rFonts w:ascii="Times New Roman" w:hAnsi="Times New Roman" w:cs="Times New Roman"/>
                <w:color w:val="000000" w:themeColor="text1"/>
              </w:rPr>
              <w:t>zamknięte w jednej przenośnej torbie/walizce.</w:t>
            </w:r>
          </w:p>
        </w:tc>
        <w:tc>
          <w:tcPr>
            <w:tcW w:w="4510" w:type="dxa"/>
          </w:tcPr>
          <w:p w14:paraId="5DB983A2" w14:textId="77777777" w:rsidR="00E608E6" w:rsidRPr="00AD2EBB" w:rsidRDefault="00E608E6" w:rsidP="004309C3">
            <w:pPr>
              <w:suppressAutoHyphens/>
            </w:pPr>
          </w:p>
        </w:tc>
      </w:tr>
      <w:tr w:rsidR="00E608E6" w:rsidRPr="00AD2EBB" w14:paraId="2E51135B" w14:textId="77777777" w:rsidTr="000B5F2E">
        <w:tc>
          <w:tcPr>
            <w:tcW w:w="567" w:type="dxa"/>
            <w:vAlign w:val="center"/>
          </w:tcPr>
          <w:p w14:paraId="74BBF2E1" w14:textId="06A76B3D" w:rsidR="00E608E6" w:rsidRPr="00AD2EBB" w:rsidRDefault="00492A11" w:rsidP="00122362">
            <w:pPr>
              <w:jc w:val="center"/>
            </w:pPr>
            <w:r>
              <w:t>25</w:t>
            </w:r>
          </w:p>
        </w:tc>
        <w:tc>
          <w:tcPr>
            <w:tcW w:w="10658" w:type="dxa"/>
            <w:vAlign w:val="center"/>
          </w:tcPr>
          <w:p w14:paraId="11E7C009" w14:textId="77777777" w:rsidR="00E608E6" w:rsidRPr="00AD2EBB" w:rsidRDefault="00E608E6" w:rsidP="00FC5CFC">
            <w:pPr>
              <w:jc w:val="both"/>
              <w:rPr>
                <w:color w:val="000000" w:themeColor="text1"/>
              </w:rPr>
            </w:pPr>
            <w:r w:rsidRPr="00AD2EBB">
              <w:rPr>
                <w:color w:val="000000" w:themeColor="text1"/>
              </w:rPr>
              <w:t>Defibrylator manualny</w:t>
            </w:r>
            <w:r w:rsidR="00FC5CFC" w:rsidRPr="00AD2EBB">
              <w:rPr>
                <w:color w:val="000000" w:themeColor="text1"/>
              </w:rPr>
              <w:t>:</w:t>
            </w:r>
          </w:p>
          <w:p w14:paraId="18229E53" w14:textId="21714E76" w:rsidR="00FC5CFC" w:rsidRPr="00AD2EBB" w:rsidRDefault="00FC5CFC" w:rsidP="00FC5CFC">
            <w:pPr>
              <w:pStyle w:val="Akapitzlist"/>
              <w:numPr>
                <w:ilvl w:val="0"/>
                <w:numId w:val="34"/>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dwufazowy,</w:t>
            </w:r>
          </w:p>
          <w:p w14:paraId="0320A5BB" w14:textId="15079971" w:rsidR="00FC5CFC" w:rsidRPr="00AD2EBB" w:rsidRDefault="00FC5CFC" w:rsidP="00FC5CFC">
            <w:pPr>
              <w:pStyle w:val="Akapitzlist"/>
              <w:numPr>
                <w:ilvl w:val="0"/>
                <w:numId w:val="34"/>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zakres energii 1 – 200 J,</w:t>
            </w:r>
          </w:p>
          <w:p w14:paraId="1682A6AA" w14:textId="5652B16C" w:rsidR="00FC5CFC" w:rsidRPr="00AD2EBB" w:rsidRDefault="00FC5CFC" w:rsidP="00FC5CFC">
            <w:pPr>
              <w:pStyle w:val="Akapitzlist"/>
              <w:numPr>
                <w:ilvl w:val="0"/>
                <w:numId w:val="34"/>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praca w trypie manualny z możliwością wybrania trybu AED,</w:t>
            </w:r>
          </w:p>
          <w:p w14:paraId="2D409649" w14:textId="25F66F4D" w:rsidR="00FC5CFC" w:rsidRPr="00AD2EBB" w:rsidRDefault="00FC5CFC" w:rsidP="00FC5CFC">
            <w:pPr>
              <w:pStyle w:val="Akapitzlist"/>
              <w:numPr>
                <w:ilvl w:val="0"/>
                <w:numId w:val="34"/>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 xml:space="preserve">czas ładowania do energii maksymalnej &lt; 6 </w:t>
            </w:r>
            <w:proofErr w:type="spellStart"/>
            <w:r w:rsidRPr="00AD2EBB">
              <w:rPr>
                <w:rFonts w:ascii="Times New Roman" w:hAnsi="Times New Roman" w:cs="Times New Roman"/>
                <w:color w:val="000000" w:themeColor="text1"/>
              </w:rPr>
              <w:t>sek</w:t>
            </w:r>
            <w:proofErr w:type="spellEnd"/>
          </w:p>
          <w:p w14:paraId="21D246CA" w14:textId="7F6D7A05" w:rsidR="00FC5CFC" w:rsidRPr="00AD2EBB" w:rsidRDefault="00FC5CFC" w:rsidP="00FC5CFC">
            <w:pPr>
              <w:pStyle w:val="Akapitzlist"/>
              <w:numPr>
                <w:ilvl w:val="0"/>
                <w:numId w:val="34"/>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wykorzystujący elektrody samoprzylepne dorośli – 3 szt. (w komplecie),</w:t>
            </w:r>
          </w:p>
          <w:p w14:paraId="1AF265D0" w14:textId="76CEB9B4" w:rsidR="00FC5CFC" w:rsidRPr="00AD2EBB" w:rsidRDefault="00FC5CFC" w:rsidP="00FC5CFC">
            <w:pPr>
              <w:pStyle w:val="Akapitzlist"/>
              <w:numPr>
                <w:ilvl w:val="0"/>
                <w:numId w:val="34"/>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wykorzystujący elektrody samoprzylepne dzieci – 2 szt. (w komplecie),</w:t>
            </w:r>
          </w:p>
          <w:p w14:paraId="60389967" w14:textId="3594C82D" w:rsidR="00FC5CFC" w:rsidRPr="00AD2EBB" w:rsidRDefault="00FC5CFC" w:rsidP="00FC5CFC">
            <w:pPr>
              <w:pStyle w:val="Akapitzlist"/>
              <w:numPr>
                <w:ilvl w:val="0"/>
                <w:numId w:val="34"/>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 xml:space="preserve">posiadający osprzęt: możliwość wykonania 12 </w:t>
            </w:r>
            <w:proofErr w:type="spellStart"/>
            <w:r w:rsidRPr="00AD2EBB">
              <w:rPr>
                <w:rFonts w:ascii="Times New Roman" w:hAnsi="Times New Roman" w:cs="Times New Roman"/>
                <w:color w:val="000000" w:themeColor="text1"/>
              </w:rPr>
              <w:t>odpr</w:t>
            </w:r>
            <w:proofErr w:type="spellEnd"/>
            <w:r w:rsidRPr="00AD2EBB">
              <w:rPr>
                <w:rFonts w:ascii="Times New Roman" w:hAnsi="Times New Roman" w:cs="Times New Roman"/>
                <w:color w:val="000000" w:themeColor="text1"/>
              </w:rPr>
              <w:t xml:space="preserve"> EKG, pulsoksymetr, ciśnieniomierz, możliwość wykonania 4 – </w:t>
            </w:r>
            <w:proofErr w:type="spellStart"/>
            <w:r w:rsidRPr="00AD2EBB">
              <w:rPr>
                <w:rFonts w:ascii="Times New Roman" w:hAnsi="Times New Roman" w:cs="Times New Roman"/>
                <w:color w:val="000000" w:themeColor="text1"/>
              </w:rPr>
              <w:t>odpr</w:t>
            </w:r>
            <w:proofErr w:type="spellEnd"/>
            <w:r w:rsidRPr="00AD2EBB">
              <w:rPr>
                <w:rFonts w:ascii="Times New Roman" w:hAnsi="Times New Roman" w:cs="Times New Roman"/>
                <w:color w:val="000000" w:themeColor="text1"/>
              </w:rPr>
              <w:t xml:space="preserve"> EKG,</w:t>
            </w:r>
          </w:p>
          <w:p w14:paraId="7661F123" w14:textId="27D02537" w:rsidR="00FC5CFC" w:rsidRPr="00AD2EBB" w:rsidRDefault="00FC5CFC" w:rsidP="00FC5CFC">
            <w:pPr>
              <w:pStyle w:val="Akapitzlist"/>
              <w:numPr>
                <w:ilvl w:val="0"/>
                <w:numId w:val="34"/>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 xml:space="preserve">funkcja teletransmisji – bez wykorzystywania dodatkowego urządzenia do </w:t>
            </w:r>
            <w:proofErr w:type="spellStart"/>
            <w:r w:rsidRPr="00AD2EBB">
              <w:rPr>
                <w:rFonts w:ascii="Times New Roman" w:hAnsi="Times New Roman" w:cs="Times New Roman"/>
                <w:color w:val="000000" w:themeColor="text1"/>
              </w:rPr>
              <w:t>przesyłu</w:t>
            </w:r>
            <w:proofErr w:type="spellEnd"/>
            <w:r w:rsidRPr="00AD2EBB">
              <w:rPr>
                <w:rFonts w:ascii="Times New Roman" w:hAnsi="Times New Roman" w:cs="Times New Roman"/>
                <w:color w:val="000000" w:themeColor="text1"/>
              </w:rPr>
              <w:t xml:space="preserve"> danych,</w:t>
            </w:r>
          </w:p>
          <w:p w14:paraId="266CBB0F" w14:textId="53A3339E" w:rsidR="00FC5CFC" w:rsidRPr="00AD2EBB" w:rsidRDefault="00FC5CFC" w:rsidP="00FC5CFC">
            <w:pPr>
              <w:pStyle w:val="Akapitzlist"/>
              <w:numPr>
                <w:ilvl w:val="0"/>
                <w:numId w:val="34"/>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torba transportowa,</w:t>
            </w:r>
          </w:p>
          <w:p w14:paraId="3451054B" w14:textId="68F7611E" w:rsidR="00FC5CFC" w:rsidRPr="00AD2EBB" w:rsidRDefault="00FC5CFC" w:rsidP="00FC5CFC">
            <w:pPr>
              <w:pStyle w:val="Akapitzlist"/>
              <w:numPr>
                <w:ilvl w:val="0"/>
                <w:numId w:val="34"/>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spełnia normę IP55,</w:t>
            </w:r>
          </w:p>
          <w:p w14:paraId="2344D5BB" w14:textId="25887538" w:rsidR="00FC5CFC" w:rsidRPr="00AD2EBB" w:rsidRDefault="00FC5CFC" w:rsidP="00FC5CFC">
            <w:pPr>
              <w:pStyle w:val="Akapitzlist"/>
              <w:numPr>
                <w:ilvl w:val="0"/>
                <w:numId w:val="34"/>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elektrody jednorazowe do wykonania EKG – 5 paczek dorośli, 1 paczka dzieci,</w:t>
            </w:r>
          </w:p>
          <w:p w14:paraId="22C8255A" w14:textId="1770A32F" w:rsidR="00FC5CFC" w:rsidRPr="00AD2EBB" w:rsidRDefault="00FC5CFC" w:rsidP="00FC5CFC">
            <w:pPr>
              <w:pStyle w:val="Akapitzlist"/>
              <w:numPr>
                <w:ilvl w:val="0"/>
                <w:numId w:val="34"/>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moduł mocowania w karetce wraz z opcja ładowania,</w:t>
            </w:r>
          </w:p>
          <w:p w14:paraId="734DACEF" w14:textId="0EB5D7F7" w:rsidR="00FC5CFC" w:rsidRPr="00AD2EBB" w:rsidRDefault="00FC5CFC" w:rsidP="00FC5CFC">
            <w:pPr>
              <w:pStyle w:val="Akapitzlist"/>
              <w:numPr>
                <w:ilvl w:val="0"/>
                <w:numId w:val="34"/>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wymienne akumulatory – możliwość ładowania w karetce,</w:t>
            </w:r>
          </w:p>
          <w:p w14:paraId="05F0325B" w14:textId="1192DB28" w:rsidR="00FC5CFC" w:rsidRPr="00AD2EBB" w:rsidRDefault="00FC5CFC" w:rsidP="00FC5CFC">
            <w:pPr>
              <w:pStyle w:val="Akapitzlist"/>
              <w:numPr>
                <w:ilvl w:val="0"/>
                <w:numId w:val="34"/>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drukarka z wydrukiem do 6 krzywych w czasie rzeczywistym EKG,</w:t>
            </w:r>
          </w:p>
          <w:p w14:paraId="6AC88554" w14:textId="53214855" w:rsidR="00FC5CFC" w:rsidRPr="00AD2EBB" w:rsidRDefault="00FC5CFC" w:rsidP="00FC5CFC">
            <w:pPr>
              <w:pStyle w:val="Akapitzlist"/>
              <w:numPr>
                <w:ilvl w:val="0"/>
                <w:numId w:val="34"/>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kolorowy wyświetlacz powyżej 8 cali,</w:t>
            </w:r>
          </w:p>
          <w:p w14:paraId="29AFD12B" w14:textId="126B0E6F" w:rsidR="00FC5CFC" w:rsidRPr="00AD2EBB" w:rsidRDefault="00FC5CFC" w:rsidP="00FC5CFC">
            <w:pPr>
              <w:pStyle w:val="Akapitzlist"/>
              <w:numPr>
                <w:ilvl w:val="0"/>
                <w:numId w:val="34"/>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łatwa nawigacja i intuicyjna obsługa,</w:t>
            </w:r>
          </w:p>
          <w:p w14:paraId="58F81697" w14:textId="42D7F1FF" w:rsidR="00FC5CFC" w:rsidRPr="00AD2EBB" w:rsidRDefault="00FC5CFC" w:rsidP="00FC5CFC">
            <w:pPr>
              <w:pStyle w:val="Akapitzlist"/>
              <w:numPr>
                <w:ilvl w:val="0"/>
                <w:numId w:val="34"/>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1-2-3 obsługa trybu defibrylacji,</w:t>
            </w:r>
          </w:p>
          <w:p w14:paraId="408792FF" w14:textId="0E34F5EB" w:rsidR="00FC5CFC" w:rsidRPr="00AD2EBB" w:rsidRDefault="00FC5CFC" w:rsidP="00FC5CFC">
            <w:pPr>
              <w:pStyle w:val="Akapitzlist"/>
              <w:numPr>
                <w:ilvl w:val="0"/>
                <w:numId w:val="34"/>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waga urządzenia &lt; 3 kg,</w:t>
            </w:r>
          </w:p>
          <w:p w14:paraId="2C1F08F2" w14:textId="1B530D88" w:rsidR="00FC5CFC" w:rsidRPr="00AD2EBB" w:rsidRDefault="00FC5CFC" w:rsidP="00FC5CFC">
            <w:pPr>
              <w:pStyle w:val="Akapitzlist"/>
              <w:numPr>
                <w:ilvl w:val="0"/>
                <w:numId w:val="34"/>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możliwość wykonania stymulacji,</w:t>
            </w:r>
          </w:p>
          <w:p w14:paraId="3DA6EA41" w14:textId="5B74152C" w:rsidR="00FC5CFC" w:rsidRPr="00AD2EBB" w:rsidRDefault="00FC5CFC" w:rsidP="00FC5CFC">
            <w:pPr>
              <w:pStyle w:val="Akapitzlist"/>
              <w:numPr>
                <w:ilvl w:val="0"/>
                <w:numId w:val="34"/>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możliwość wykonania kardiowersji,</w:t>
            </w:r>
          </w:p>
          <w:p w14:paraId="47759E3F" w14:textId="0162D1EC" w:rsidR="00FC5CFC" w:rsidRPr="00AD2EBB" w:rsidRDefault="00FC5CFC" w:rsidP="00FC5CFC">
            <w:pPr>
              <w:pStyle w:val="Akapitzlist"/>
              <w:numPr>
                <w:ilvl w:val="0"/>
                <w:numId w:val="34"/>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paszport,</w:t>
            </w:r>
          </w:p>
          <w:p w14:paraId="696190A1" w14:textId="17FCCEE8" w:rsidR="00FC5CFC" w:rsidRPr="00AD2EBB" w:rsidRDefault="00FC5CFC" w:rsidP="00FC5CFC">
            <w:pPr>
              <w:pStyle w:val="Akapitzlist"/>
              <w:numPr>
                <w:ilvl w:val="0"/>
                <w:numId w:val="34"/>
              </w:numPr>
              <w:pBdr>
                <w:top w:val="none" w:sz="0" w:space="0" w:color="auto"/>
                <w:left w:val="none" w:sz="0" w:space="0" w:color="auto"/>
                <w:bottom w:val="none" w:sz="0" w:space="0" w:color="auto"/>
                <w:right w:val="none" w:sz="0" w:space="0" w:color="auto"/>
              </w:pBdr>
              <w:jc w:val="both"/>
              <w:rPr>
                <w:rFonts w:ascii="Times New Roman" w:hAnsi="Times New Roman" w:cs="Times New Roman"/>
                <w:color w:val="000000" w:themeColor="text1"/>
              </w:rPr>
            </w:pPr>
            <w:r w:rsidRPr="00AD2EBB">
              <w:rPr>
                <w:rFonts w:ascii="Times New Roman" w:hAnsi="Times New Roman" w:cs="Times New Roman"/>
                <w:color w:val="000000" w:themeColor="text1"/>
              </w:rPr>
              <w:t>karta gwarancyjna.</w:t>
            </w:r>
          </w:p>
        </w:tc>
        <w:tc>
          <w:tcPr>
            <w:tcW w:w="4510" w:type="dxa"/>
          </w:tcPr>
          <w:p w14:paraId="5EF66A18" w14:textId="77777777" w:rsidR="00E608E6" w:rsidRPr="00AD2EBB" w:rsidRDefault="00E608E6" w:rsidP="004309C3">
            <w:pPr>
              <w:suppressAutoHyphens/>
            </w:pPr>
          </w:p>
        </w:tc>
      </w:tr>
      <w:tr w:rsidR="00740853" w:rsidRPr="00AD2EBB" w14:paraId="25B378A0" w14:textId="77777777" w:rsidTr="000B5F2E">
        <w:tc>
          <w:tcPr>
            <w:tcW w:w="567" w:type="dxa"/>
            <w:vAlign w:val="center"/>
          </w:tcPr>
          <w:p w14:paraId="126035BC" w14:textId="5FC9B343" w:rsidR="00740853" w:rsidRPr="00AD2EBB" w:rsidRDefault="00740853" w:rsidP="00122362">
            <w:pPr>
              <w:jc w:val="center"/>
            </w:pPr>
            <w:r>
              <w:t>26</w:t>
            </w:r>
          </w:p>
        </w:tc>
        <w:tc>
          <w:tcPr>
            <w:tcW w:w="10658" w:type="dxa"/>
            <w:vAlign w:val="center"/>
          </w:tcPr>
          <w:p w14:paraId="0F5B4CC7" w14:textId="77777777" w:rsidR="00740853" w:rsidRPr="00AD2EBB" w:rsidRDefault="00740853" w:rsidP="001815FA">
            <w:pPr>
              <w:shd w:val="clear" w:color="auto" w:fill="FFFFFF"/>
              <w:suppressAutoHyphens/>
              <w:ind w:right="72"/>
              <w:jc w:val="both"/>
            </w:pPr>
            <w:r w:rsidRPr="00AD2EBB">
              <w:t>WIDEOLARYNGOSKOP</w:t>
            </w:r>
          </w:p>
          <w:p w14:paraId="3C9D22F8"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lastRenderedPageBreak/>
              <w:t>rękojeść laryngoskopu,</w:t>
            </w:r>
          </w:p>
          <w:p w14:paraId="7353522B"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5 łyżek jednokrotnego użytku: 2 dorosły, 2 dzieci, 1 trudna intubacja,</w:t>
            </w:r>
          </w:p>
          <w:p w14:paraId="5E841FCC"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walizka do transportu,</w:t>
            </w:r>
          </w:p>
          <w:p w14:paraId="0DC4CFC5"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ładowarka - umożliwia ładowanie z gniazda zapalniczki lub z sieci,</w:t>
            </w:r>
          </w:p>
          <w:p w14:paraId="5263794E"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instrukcja obsługi w języku polskim,</w:t>
            </w:r>
          </w:p>
          <w:p w14:paraId="4D317CC7"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minimum 3,5 calowy kolorowy wyświetlacz LED w rozdzielczości minimum 640/480,</w:t>
            </w:r>
          </w:p>
          <w:p w14:paraId="7E8CB728"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wyrób zarejestrowany w Urzędzie Rejestracji Produktów Leczniczych, Wyrobów Medycznych i Produktów Biobójczych – potwierdzenie na piśmie spełnienia wymogu,</w:t>
            </w:r>
          </w:p>
          <w:p w14:paraId="775B63B4"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gwarancja producenta minimum 2 lata,</w:t>
            </w:r>
          </w:p>
          <w:p w14:paraId="080CD912"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funkcja „</w:t>
            </w:r>
            <w:proofErr w:type="spellStart"/>
            <w:r w:rsidRPr="00AD2EBB">
              <w:rPr>
                <w:rFonts w:ascii="Times New Roman" w:hAnsi="Times New Roman" w:cs="Times New Roman"/>
              </w:rPr>
              <w:t>anti-fog</w:t>
            </w:r>
            <w:proofErr w:type="spellEnd"/>
            <w:r w:rsidRPr="00AD2EBB">
              <w:rPr>
                <w:rFonts w:ascii="Times New Roman" w:hAnsi="Times New Roman" w:cs="Times New Roman"/>
              </w:rPr>
              <w:t>” kamery,</w:t>
            </w:r>
          </w:p>
          <w:p w14:paraId="0FFA2CEA" w14:textId="6FF03192" w:rsidR="00740853" w:rsidRPr="00CA6A78" w:rsidRDefault="00740853" w:rsidP="00CA6A78">
            <w:pPr>
              <w:jc w:val="both"/>
              <w:rPr>
                <w:color w:val="000000" w:themeColor="text1"/>
              </w:rPr>
            </w:pPr>
            <w:r w:rsidRPr="00AD2EBB">
              <w:t>ekran odporny na stłuczenia.</w:t>
            </w:r>
          </w:p>
        </w:tc>
        <w:tc>
          <w:tcPr>
            <w:tcW w:w="4510" w:type="dxa"/>
          </w:tcPr>
          <w:p w14:paraId="0B99C8A7" w14:textId="77777777" w:rsidR="00740853" w:rsidRPr="00AD2EBB" w:rsidRDefault="00740853" w:rsidP="004309C3">
            <w:pPr>
              <w:suppressAutoHyphens/>
            </w:pPr>
          </w:p>
        </w:tc>
      </w:tr>
      <w:tr w:rsidR="00740853" w:rsidRPr="00AD2EBB" w14:paraId="6309DFFF" w14:textId="77777777" w:rsidTr="000B5F2E">
        <w:tc>
          <w:tcPr>
            <w:tcW w:w="567" w:type="dxa"/>
            <w:vAlign w:val="center"/>
          </w:tcPr>
          <w:p w14:paraId="780A6ADF" w14:textId="57EF02B5" w:rsidR="00740853" w:rsidRPr="00AD2EBB" w:rsidRDefault="00740853" w:rsidP="00122362">
            <w:pPr>
              <w:jc w:val="center"/>
            </w:pPr>
            <w:r>
              <w:t>27</w:t>
            </w:r>
          </w:p>
        </w:tc>
        <w:tc>
          <w:tcPr>
            <w:tcW w:w="10658" w:type="dxa"/>
            <w:vAlign w:val="center"/>
          </w:tcPr>
          <w:p w14:paraId="6A58B8CA" w14:textId="77777777" w:rsidR="00740853" w:rsidRPr="00AD2EBB" w:rsidRDefault="00740853" w:rsidP="001815FA">
            <w:pPr>
              <w:shd w:val="clear" w:color="auto" w:fill="FFFFFF"/>
              <w:suppressAutoHyphens/>
              <w:ind w:right="72"/>
              <w:jc w:val="both"/>
            </w:pPr>
            <w:r w:rsidRPr="00AD2EBB">
              <w:t>POMPA INFUZYJNA</w:t>
            </w:r>
          </w:p>
          <w:p w14:paraId="68B60934"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możliwość współpracy ze strzykawkami 3,5,10,30,50 ml</w:t>
            </w:r>
          </w:p>
          <w:p w14:paraId="2A8BF858"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sygnały alarmowe akustyczne i wizualne,</w:t>
            </w:r>
          </w:p>
          <w:p w14:paraId="56C30363"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blokada swobodnego przepływu,</w:t>
            </w:r>
          </w:p>
          <w:p w14:paraId="1265C861"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blokada tłoka podczas wymiany strzykawki,</w:t>
            </w:r>
          </w:p>
          <w:p w14:paraId="65C4FBCA"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możliwość ustawienia infuzji z dokładnością do 0,01 ml/h,</w:t>
            </w:r>
          </w:p>
          <w:p w14:paraId="50FC6A52"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nie wielkie rozmiary,</w:t>
            </w:r>
          </w:p>
          <w:p w14:paraId="7E87A1E1"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możliwość instalacji w karetce i zasilania z sieci,</w:t>
            </w:r>
          </w:p>
          <w:p w14:paraId="345A29A1"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możliwość pracy na akumulatorze minimum 60 minut,</w:t>
            </w:r>
          </w:p>
          <w:p w14:paraId="01FBC6C1"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w zestawie 5 strzykawek 50 ml,</w:t>
            </w:r>
          </w:p>
          <w:p w14:paraId="3304959C"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w zestawie dreny do połączenia strzykawki z wkłuciem dożylnym u pacjenta,</w:t>
            </w:r>
          </w:p>
          <w:p w14:paraId="51EC3DB1"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w zestawie 3 kraniki do wkłuć dożylnych,</w:t>
            </w:r>
          </w:p>
          <w:p w14:paraId="42B2D337" w14:textId="6F078CBC" w:rsidR="00740853" w:rsidRPr="00AD2EBB" w:rsidRDefault="00740853" w:rsidP="00F52E7F">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 xml:space="preserve">uchwyt </w:t>
            </w:r>
            <w:proofErr w:type="spellStart"/>
            <w:r w:rsidRPr="00AD2EBB">
              <w:rPr>
                <w:rFonts w:ascii="Times New Roman" w:hAnsi="Times New Roman" w:cs="Times New Roman"/>
              </w:rPr>
              <w:t>karetkowy</w:t>
            </w:r>
            <w:proofErr w:type="spellEnd"/>
            <w:r w:rsidRPr="00AD2EBB">
              <w:rPr>
                <w:rFonts w:ascii="Times New Roman" w:hAnsi="Times New Roman" w:cs="Times New Roman"/>
              </w:rPr>
              <w:t xml:space="preserve"> wraz z montażem na ścianie karetki.</w:t>
            </w:r>
          </w:p>
        </w:tc>
        <w:tc>
          <w:tcPr>
            <w:tcW w:w="4510" w:type="dxa"/>
          </w:tcPr>
          <w:p w14:paraId="615DB587" w14:textId="77777777" w:rsidR="00740853" w:rsidRPr="00AD2EBB" w:rsidRDefault="00740853" w:rsidP="004309C3">
            <w:pPr>
              <w:suppressAutoHyphens/>
            </w:pPr>
          </w:p>
        </w:tc>
      </w:tr>
      <w:tr w:rsidR="00740853" w:rsidRPr="00AD2EBB" w14:paraId="45DB5293" w14:textId="77777777" w:rsidTr="000B5F2E">
        <w:tc>
          <w:tcPr>
            <w:tcW w:w="567" w:type="dxa"/>
            <w:vAlign w:val="center"/>
          </w:tcPr>
          <w:p w14:paraId="3AFE9C46" w14:textId="0747ACC7" w:rsidR="00740853" w:rsidRPr="00AD2EBB" w:rsidRDefault="00740853" w:rsidP="00122362">
            <w:pPr>
              <w:jc w:val="center"/>
            </w:pPr>
            <w:r>
              <w:t>28</w:t>
            </w:r>
          </w:p>
        </w:tc>
        <w:tc>
          <w:tcPr>
            <w:tcW w:w="10658" w:type="dxa"/>
            <w:vAlign w:val="center"/>
          </w:tcPr>
          <w:p w14:paraId="460EA90B" w14:textId="77777777" w:rsidR="00740853" w:rsidRPr="00AD2EBB" w:rsidRDefault="00740853" w:rsidP="001815FA">
            <w:pPr>
              <w:shd w:val="clear" w:color="auto" w:fill="FFFFFF"/>
              <w:suppressAutoHyphens/>
              <w:ind w:right="72"/>
              <w:jc w:val="both"/>
            </w:pPr>
            <w:r w:rsidRPr="00AD2EBB">
              <w:t>Worki na zwłoki:</w:t>
            </w:r>
          </w:p>
          <w:p w14:paraId="54BDF8A1" w14:textId="3B77D2C7" w:rsidR="00740853" w:rsidRPr="00AD2EBB" w:rsidRDefault="00740853" w:rsidP="00F52E7F">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 xml:space="preserve"> zestaw minimum 10 szt.</w:t>
            </w:r>
          </w:p>
        </w:tc>
        <w:tc>
          <w:tcPr>
            <w:tcW w:w="4510" w:type="dxa"/>
          </w:tcPr>
          <w:p w14:paraId="16F8121B" w14:textId="77777777" w:rsidR="00740853" w:rsidRPr="00AD2EBB" w:rsidRDefault="00740853" w:rsidP="004309C3">
            <w:pPr>
              <w:suppressAutoHyphens/>
            </w:pPr>
          </w:p>
        </w:tc>
      </w:tr>
      <w:tr w:rsidR="00740853" w:rsidRPr="00AD2EBB" w14:paraId="04B930D5" w14:textId="77777777" w:rsidTr="000B5F2E">
        <w:tc>
          <w:tcPr>
            <w:tcW w:w="567" w:type="dxa"/>
            <w:vAlign w:val="center"/>
          </w:tcPr>
          <w:p w14:paraId="7AE20CA2" w14:textId="63BC0BA8" w:rsidR="00740853" w:rsidRPr="00AD2EBB" w:rsidRDefault="00740853" w:rsidP="00122362">
            <w:pPr>
              <w:jc w:val="center"/>
            </w:pPr>
            <w:r>
              <w:t>29</w:t>
            </w:r>
          </w:p>
        </w:tc>
        <w:tc>
          <w:tcPr>
            <w:tcW w:w="10658" w:type="dxa"/>
            <w:vAlign w:val="center"/>
          </w:tcPr>
          <w:p w14:paraId="24498740" w14:textId="77777777" w:rsidR="00740853" w:rsidRPr="00AD2EBB" w:rsidRDefault="00740853" w:rsidP="001815FA">
            <w:pPr>
              <w:shd w:val="clear" w:color="auto" w:fill="FFFFFF"/>
              <w:suppressAutoHyphens/>
              <w:ind w:right="72"/>
              <w:jc w:val="both"/>
            </w:pPr>
            <w:r w:rsidRPr="00AD2EBB">
              <w:t>Zestaw pediatryczny w formie plecaka modułowego – 2 szt.</w:t>
            </w:r>
          </w:p>
          <w:p w14:paraId="33D662EA"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lastRenderedPageBreak/>
              <w:t>z podziałem na moduły:</w:t>
            </w:r>
          </w:p>
          <w:p w14:paraId="429D7B7B" w14:textId="77777777" w:rsidR="00740853" w:rsidRPr="00AD2EBB" w:rsidRDefault="00740853" w:rsidP="001815FA">
            <w:pPr>
              <w:pStyle w:val="Akapitzlist"/>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 &lt; 1 m-ca – 1 rok (3,5-10</w:t>
            </w:r>
            <w:r>
              <w:rPr>
                <w:rFonts w:ascii="Times New Roman" w:hAnsi="Times New Roman" w:cs="Times New Roman"/>
              </w:rPr>
              <w:t xml:space="preserve"> </w:t>
            </w:r>
            <w:r w:rsidRPr="00AD2EBB">
              <w:rPr>
                <w:rFonts w:ascii="Times New Roman" w:hAnsi="Times New Roman" w:cs="Times New Roman"/>
              </w:rPr>
              <w:t>kg)</w:t>
            </w:r>
          </w:p>
          <w:p w14:paraId="2E96FAAC" w14:textId="77777777" w:rsidR="00740853" w:rsidRPr="00AD2EBB" w:rsidRDefault="00740853" w:rsidP="001815FA">
            <w:pPr>
              <w:pStyle w:val="Akapitzlist"/>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 2 – 3 lata (12-14</w:t>
            </w:r>
            <w:r>
              <w:rPr>
                <w:rFonts w:ascii="Times New Roman" w:hAnsi="Times New Roman" w:cs="Times New Roman"/>
              </w:rPr>
              <w:t xml:space="preserve"> </w:t>
            </w:r>
            <w:r w:rsidRPr="00AD2EBB">
              <w:rPr>
                <w:rFonts w:ascii="Times New Roman" w:hAnsi="Times New Roman" w:cs="Times New Roman"/>
              </w:rPr>
              <w:t>kg)</w:t>
            </w:r>
          </w:p>
          <w:p w14:paraId="711B5BEB" w14:textId="77777777" w:rsidR="00740853" w:rsidRPr="00AD2EBB" w:rsidRDefault="00740853" w:rsidP="001815FA">
            <w:pPr>
              <w:pStyle w:val="Akapitzlist"/>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 4 – 5 lat (16-18</w:t>
            </w:r>
            <w:r>
              <w:rPr>
                <w:rFonts w:ascii="Times New Roman" w:hAnsi="Times New Roman" w:cs="Times New Roman"/>
              </w:rPr>
              <w:t xml:space="preserve"> </w:t>
            </w:r>
            <w:r w:rsidRPr="00AD2EBB">
              <w:rPr>
                <w:rFonts w:ascii="Times New Roman" w:hAnsi="Times New Roman" w:cs="Times New Roman"/>
              </w:rPr>
              <w:t>kg)</w:t>
            </w:r>
          </w:p>
          <w:p w14:paraId="41A2327E" w14:textId="77777777" w:rsidR="00740853" w:rsidRPr="00AD2EBB" w:rsidRDefault="00740853" w:rsidP="001815FA">
            <w:pPr>
              <w:pStyle w:val="Akapitzlist"/>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 6 – 7 lat (20-23</w:t>
            </w:r>
            <w:r>
              <w:rPr>
                <w:rFonts w:ascii="Times New Roman" w:hAnsi="Times New Roman" w:cs="Times New Roman"/>
              </w:rPr>
              <w:t xml:space="preserve"> </w:t>
            </w:r>
            <w:r w:rsidRPr="00AD2EBB">
              <w:rPr>
                <w:rFonts w:ascii="Times New Roman" w:hAnsi="Times New Roman" w:cs="Times New Roman"/>
              </w:rPr>
              <w:t>kg)</w:t>
            </w:r>
          </w:p>
          <w:p w14:paraId="0677E9D0" w14:textId="77777777" w:rsidR="00740853" w:rsidRPr="00AD2EBB" w:rsidRDefault="00740853" w:rsidP="001815FA">
            <w:pPr>
              <w:pStyle w:val="Akapitzlist"/>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 8 – 10 lat (26-30</w:t>
            </w:r>
            <w:r>
              <w:rPr>
                <w:rFonts w:ascii="Times New Roman" w:hAnsi="Times New Roman" w:cs="Times New Roman"/>
              </w:rPr>
              <w:t xml:space="preserve"> </w:t>
            </w:r>
            <w:r w:rsidRPr="00AD2EBB">
              <w:rPr>
                <w:rFonts w:ascii="Times New Roman" w:hAnsi="Times New Roman" w:cs="Times New Roman"/>
              </w:rPr>
              <w:t>kg)</w:t>
            </w:r>
          </w:p>
          <w:p w14:paraId="41518277" w14:textId="77777777" w:rsidR="00740853" w:rsidRPr="00AD2EBB" w:rsidRDefault="00740853" w:rsidP="001815FA">
            <w:pPr>
              <w:pStyle w:val="Akapitzlist"/>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 12 – nastolatek (38-50</w:t>
            </w:r>
            <w:r>
              <w:rPr>
                <w:rFonts w:ascii="Times New Roman" w:hAnsi="Times New Roman" w:cs="Times New Roman"/>
              </w:rPr>
              <w:t xml:space="preserve"> </w:t>
            </w:r>
            <w:r w:rsidRPr="00AD2EBB">
              <w:rPr>
                <w:rFonts w:ascii="Times New Roman" w:hAnsi="Times New Roman" w:cs="Times New Roman"/>
              </w:rPr>
              <w:t>kg)</w:t>
            </w:r>
          </w:p>
          <w:p w14:paraId="6F06E805" w14:textId="77777777" w:rsidR="00740853" w:rsidRPr="00AD2EBB" w:rsidRDefault="00740853" w:rsidP="001815FA">
            <w:pPr>
              <w:pStyle w:val="Akapitzlist"/>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w:t>
            </w:r>
            <w:r>
              <w:rPr>
                <w:rFonts w:ascii="Times New Roman" w:hAnsi="Times New Roman" w:cs="Times New Roman"/>
              </w:rPr>
              <w:t xml:space="preserve"> </w:t>
            </w:r>
            <w:r w:rsidRPr="00AD2EBB">
              <w:rPr>
                <w:rFonts w:ascii="Times New Roman" w:hAnsi="Times New Roman" w:cs="Times New Roman"/>
              </w:rPr>
              <w:t>wentylacja noworodek</w:t>
            </w:r>
          </w:p>
          <w:p w14:paraId="76FFEB05" w14:textId="77777777" w:rsidR="00740853" w:rsidRPr="00AD2EBB" w:rsidRDefault="00740853" w:rsidP="001815FA">
            <w:pPr>
              <w:pStyle w:val="Akapitzlist"/>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w:t>
            </w:r>
            <w:r>
              <w:rPr>
                <w:rFonts w:ascii="Times New Roman" w:hAnsi="Times New Roman" w:cs="Times New Roman"/>
              </w:rPr>
              <w:t xml:space="preserve"> </w:t>
            </w:r>
            <w:r w:rsidRPr="00AD2EBB">
              <w:rPr>
                <w:rFonts w:ascii="Times New Roman" w:hAnsi="Times New Roman" w:cs="Times New Roman"/>
              </w:rPr>
              <w:t>wentylacja dziecko</w:t>
            </w:r>
          </w:p>
          <w:p w14:paraId="52E80B89" w14:textId="77777777" w:rsidR="00740853" w:rsidRPr="00AD2EBB" w:rsidRDefault="00740853" w:rsidP="001815FA">
            <w:pPr>
              <w:pStyle w:val="Akapitzlist"/>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w:t>
            </w:r>
            <w:r>
              <w:rPr>
                <w:rFonts w:ascii="Times New Roman" w:hAnsi="Times New Roman" w:cs="Times New Roman"/>
              </w:rPr>
              <w:t xml:space="preserve"> </w:t>
            </w:r>
            <w:r w:rsidRPr="00AD2EBB">
              <w:rPr>
                <w:rFonts w:ascii="Times New Roman" w:hAnsi="Times New Roman" w:cs="Times New Roman"/>
              </w:rPr>
              <w:t>urazy</w:t>
            </w:r>
          </w:p>
          <w:p w14:paraId="2B0F7631" w14:textId="77777777" w:rsidR="00740853" w:rsidRPr="00AD2EBB" w:rsidRDefault="00740853" w:rsidP="001815FA">
            <w:pPr>
              <w:pStyle w:val="Akapitzlist"/>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w:t>
            </w:r>
            <w:r>
              <w:rPr>
                <w:rFonts w:ascii="Times New Roman" w:hAnsi="Times New Roman" w:cs="Times New Roman"/>
              </w:rPr>
              <w:t xml:space="preserve"> </w:t>
            </w:r>
            <w:r w:rsidRPr="00AD2EBB">
              <w:rPr>
                <w:rFonts w:ascii="Times New Roman" w:hAnsi="Times New Roman" w:cs="Times New Roman"/>
              </w:rPr>
              <w:t>diagnostyka</w:t>
            </w:r>
          </w:p>
          <w:p w14:paraId="0B35ED1A"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schemat RKO noworodek</w:t>
            </w:r>
            <w:r>
              <w:rPr>
                <w:rFonts w:ascii="Times New Roman" w:hAnsi="Times New Roman" w:cs="Times New Roman"/>
              </w:rPr>
              <w:t>,</w:t>
            </w:r>
          </w:p>
          <w:p w14:paraId="2ED5B3DF"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schemat RKO dziecko</w:t>
            </w:r>
            <w:r>
              <w:rPr>
                <w:rFonts w:ascii="Times New Roman" w:hAnsi="Times New Roman" w:cs="Times New Roman"/>
              </w:rPr>
              <w:t>,</w:t>
            </w:r>
          </w:p>
          <w:p w14:paraId="5762390B"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zawierający pediatryczną tabelę ratunkową</w:t>
            </w:r>
            <w:r>
              <w:rPr>
                <w:rFonts w:ascii="Times New Roman" w:hAnsi="Times New Roman" w:cs="Times New Roman"/>
              </w:rPr>
              <w:t>,</w:t>
            </w:r>
          </w:p>
          <w:p w14:paraId="6E333C53"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 xml:space="preserve">zawierający dawki leków (Adenozyna, </w:t>
            </w:r>
            <w:proofErr w:type="spellStart"/>
            <w:r w:rsidRPr="00AD2EBB">
              <w:rPr>
                <w:rFonts w:ascii="Times New Roman" w:hAnsi="Times New Roman" w:cs="Times New Roman"/>
              </w:rPr>
              <w:t>Amiodaron</w:t>
            </w:r>
            <w:proofErr w:type="spellEnd"/>
            <w:r w:rsidRPr="00AD2EBB">
              <w:rPr>
                <w:rFonts w:ascii="Times New Roman" w:hAnsi="Times New Roman" w:cs="Times New Roman"/>
              </w:rPr>
              <w:t xml:space="preserve">, Atropina, </w:t>
            </w:r>
            <w:proofErr w:type="spellStart"/>
            <w:r w:rsidRPr="00AD2EBB">
              <w:rPr>
                <w:rFonts w:ascii="Times New Roman" w:hAnsi="Times New Roman" w:cs="Times New Roman"/>
              </w:rPr>
              <w:t>Clonazepam</w:t>
            </w:r>
            <w:proofErr w:type="spellEnd"/>
            <w:r w:rsidRPr="00AD2EBB">
              <w:rPr>
                <w:rFonts w:ascii="Times New Roman" w:hAnsi="Times New Roman" w:cs="Times New Roman"/>
              </w:rPr>
              <w:t xml:space="preserve">, </w:t>
            </w:r>
            <w:proofErr w:type="spellStart"/>
            <w:r w:rsidRPr="00AD2EBB">
              <w:rPr>
                <w:rFonts w:ascii="Times New Roman" w:hAnsi="Times New Roman" w:cs="Times New Roman"/>
              </w:rPr>
              <w:t>diazepam</w:t>
            </w:r>
            <w:proofErr w:type="spellEnd"/>
            <w:r w:rsidRPr="00AD2EBB">
              <w:rPr>
                <w:rFonts w:ascii="Times New Roman" w:hAnsi="Times New Roman" w:cs="Times New Roman"/>
              </w:rPr>
              <w:t xml:space="preserve">, fentanyl, </w:t>
            </w:r>
            <w:proofErr w:type="spellStart"/>
            <w:r w:rsidRPr="00AD2EBB">
              <w:rPr>
                <w:rFonts w:ascii="Times New Roman" w:hAnsi="Times New Roman" w:cs="Times New Roman"/>
              </w:rPr>
              <w:t>ibuprofen</w:t>
            </w:r>
            <w:proofErr w:type="spellEnd"/>
            <w:r w:rsidRPr="00AD2EBB">
              <w:rPr>
                <w:rFonts w:ascii="Times New Roman" w:hAnsi="Times New Roman" w:cs="Times New Roman"/>
              </w:rPr>
              <w:t xml:space="preserve">, metamizol, </w:t>
            </w:r>
            <w:proofErr w:type="spellStart"/>
            <w:r w:rsidRPr="00AD2EBB">
              <w:rPr>
                <w:rFonts w:ascii="Times New Roman" w:hAnsi="Times New Roman" w:cs="Times New Roman"/>
              </w:rPr>
              <w:t>midazolam</w:t>
            </w:r>
            <w:proofErr w:type="spellEnd"/>
            <w:r w:rsidRPr="00AD2EBB">
              <w:rPr>
                <w:rFonts w:ascii="Times New Roman" w:hAnsi="Times New Roman" w:cs="Times New Roman"/>
              </w:rPr>
              <w:t>, morfina, paracetamol)</w:t>
            </w:r>
            <w:r>
              <w:rPr>
                <w:rFonts w:ascii="Times New Roman" w:hAnsi="Times New Roman" w:cs="Times New Roman"/>
              </w:rPr>
              <w:t>,</w:t>
            </w:r>
          </w:p>
          <w:p w14:paraId="3E9E3A7B" w14:textId="77777777" w:rsidR="00740853" w:rsidRPr="00AD2EB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zawierający pediatryczne koło ratunkowe</w:t>
            </w:r>
            <w:r>
              <w:rPr>
                <w:rFonts w:ascii="Times New Roman" w:hAnsi="Times New Roman" w:cs="Times New Roman"/>
              </w:rPr>
              <w:t>,</w:t>
            </w:r>
          </w:p>
          <w:p w14:paraId="4D0B8B9A" w14:textId="5736641D" w:rsidR="00740853" w:rsidRPr="00AD2EBB" w:rsidRDefault="00740853" w:rsidP="00BE2452">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D2EBB">
              <w:rPr>
                <w:rFonts w:ascii="Times New Roman" w:hAnsi="Times New Roman" w:cs="Times New Roman"/>
              </w:rPr>
              <w:t>plecak koloru czerwonego, z odblaskowym szarym trójkątem oraz czarnym paskiem na dole</w:t>
            </w:r>
            <w:r>
              <w:rPr>
                <w:rFonts w:ascii="Times New Roman" w:hAnsi="Times New Roman" w:cs="Times New Roman"/>
              </w:rPr>
              <w:t>.</w:t>
            </w:r>
          </w:p>
        </w:tc>
        <w:tc>
          <w:tcPr>
            <w:tcW w:w="4510" w:type="dxa"/>
          </w:tcPr>
          <w:p w14:paraId="4EF76A63" w14:textId="77777777" w:rsidR="00740853" w:rsidRPr="00AD2EBB" w:rsidRDefault="00740853" w:rsidP="004309C3">
            <w:pPr>
              <w:suppressAutoHyphens/>
            </w:pPr>
          </w:p>
        </w:tc>
      </w:tr>
      <w:tr w:rsidR="00740853" w:rsidRPr="00AD2EBB" w14:paraId="39F58C47" w14:textId="77777777" w:rsidTr="000B5F2E">
        <w:tc>
          <w:tcPr>
            <w:tcW w:w="567" w:type="dxa"/>
            <w:vAlign w:val="center"/>
          </w:tcPr>
          <w:p w14:paraId="25163EC3" w14:textId="4018232B" w:rsidR="00740853" w:rsidRPr="00AD2EBB" w:rsidRDefault="00740853" w:rsidP="00122362">
            <w:pPr>
              <w:jc w:val="center"/>
            </w:pPr>
            <w:r>
              <w:t>30</w:t>
            </w:r>
          </w:p>
        </w:tc>
        <w:tc>
          <w:tcPr>
            <w:tcW w:w="10658" w:type="dxa"/>
            <w:vAlign w:val="center"/>
          </w:tcPr>
          <w:p w14:paraId="3B858017" w14:textId="77777777" w:rsidR="00740853" w:rsidRPr="00166C1B" w:rsidRDefault="00740853" w:rsidP="001815FA">
            <w:pPr>
              <w:shd w:val="clear" w:color="auto" w:fill="FFFFFF"/>
              <w:suppressAutoHyphens/>
              <w:ind w:right="72"/>
              <w:jc w:val="both"/>
            </w:pPr>
            <w:r w:rsidRPr="00166C1B">
              <w:t>Koc bakteriostatyczny do noszy głównych – 1szt. :</w:t>
            </w:r>
          </w:p>
          <w:p w14:paraId="0B8FCA2D" w14:textId="77777777" w:rsidR="00740853" w:rsidRPr="00166C1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166C1B">
              <w:rPr>
                <w:rFonts w:ascii="Times New Roman" w:hAnsi="Times New Roman" w:cs="Times New Roman"/>
              </w:rPr>
              <w:t>wymiary 110/190</w:t>
            </w:r>
            <w:r>
              <w:rPr>
                <w:rFonts w:ascii="Times New Roman" w:hAnsi="Times New Roman" w:cs="Times New Roman"/>
              </w:rPr>
              <w:t xml:space="preserve"> </w:t>
            </w:r>
            <w:r w:rsidRPr="00166C1B">
              <w:rPr>
                <w:rFonts w:ascii="Times New Roman" w:hAnsi="Times New Roman" w:cs="Times New Roman"/>
              </w:rPr>
              <w:t>cm</w:t>
            </w:r>
            <w:r>
              <w:rPr>
                <w:rFonts w:ascii="Times New Roman" w:hAnsi="Times New Roman" w:cs="Times New Roman"/>
              </w:rPr>
              <w:t>,</w:t>
            </w:r>
          </w:p>
          <w:p w14:paraId="264BCF54" w14:textId="77777777" w:rsidR="00740853" w:rsidRPr="00166C1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166C1B">
              <w:rPr>
                <w:rFonts w:ascii="Times New Roman" w:hAnsi="Times New Roman" w:cs="Times New Roman"/>
              </w:rPr>
              <w:t>użyte materiały zapobiegają rozwojowi bakterii i drobnoustrojów</w:t>
            </w:r>
            <w:r>
              <w:rPr>
                <w:rFonts w:ascii="Times New Roman" w:hAnsi="Times New Roman" w:cs="Times New Roman"/>
              </w:rPr>
              <w:t>,</w:t>
            </w:r>
          </w:p>
          <w:p w14:paraId="455D9F15" w14:textId="77777777" w:rsidR="00740853" w:rsidRPr="00166C1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166C1B">
              <w:rPr>
                <w:rFonts w:ascii="Times New Roman" w:hAnsi="Times New Roman" w:cs="Times New Roman"/>
              </w:rPr>
              <w:t>nie przepuszcza płynów i cieczy</w:t>
            </w:r>
            <w:r>
              <w:rPr>
                <w:rFonts w:ascii="Times New Roman" w:hAnsi="Times New Roman" w:cs="Times New Roman"/>
              </w:rPr>
              <w:t>,</w:t>
            </w:r>
          </w:p>
          <w:p w14:paraId="33ACD31A" w14:textId="77777777" w:rsidR="00740853" w:rsidRPr="00166C1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166C1B">
              <w:rPr>
                <w:rFonts w:ascii="Times New Roman" w:hAnsi="Times New Roman" w:cs="Times New Roman"/>
              </w:rPr>
              <w:t>materiał wytrzymały na uszkodzenia mechaniczne</w:t>
            </w:r>
            <w:r>
              <w:rPr>
                <w:rFonts w:ascii="Times New Roman" w:hAnsi="Times New Roman" w:cs="Times New Roman"/>
              </w:rPr>
              <w:t>,</w:t>
            </w:r>
          </w:p>
          <w:p w14:paraId="082B6A8F" w14:textId="77777777" w:rsidR="00740853" w:rsidRPr="00166C1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166C1B">
              <w:rPr>
                <w:rFonts w:ascii="Times New Roman" w:hAnsi="Times New Roman" w:cs="Times New Roman"/>
              </w:rPr>
              <w:t>łatwy w czyszczeniu</w:t>
            </w:r>
            <w:r>
              <w:rPr>
                <w:rFonts w:ascii="Times New Roman" w:hAnsi="Times New Roman" w:cs="Times New Roman"/>
              </w:rPr>
              <w:t>,</w:t>
            </w:r>
          </w:p>
          <w:p w14:paraId="04A3A8D3" w14:textId="77777777" w:rsidR="00740853" w:rsidRPr="00166C1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166C1B">
              <w:rPr>
                <w:rFonts w:ascii="Times New Roman" w:hAnsi="Times New Roman" w:cs="Times New Roman"/>
              </w:rPr>
              <w:t>możliwość dezynfekcji ogólnie dostępnymi preparatami</w:t>
            </w:r>
            <w:r>
              <w:rPr>
                <w:rFonts w:ascii="Times New Roman" w:hAnsi="Times New Roman" w:cs="Times New Roman"/>
              </w:rPr>
              <w:t>,</w:t>
            </w:r>
          </w:p>
          <w:p w14:paraId="159054F6" w14:textId="77777777" w:rsidR="00740853" w:rsidRPr="00166C1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166C1B">
              <w:rPr>
                <w:rFonts w:ascii="Times New Roman" w:hAnsi="Times New Roman" w:cs="Times New Roman"/>
              </w:rPr>
              <w:t>możliwość prania w pralce</w:t>
            </w:r>
            <w:r>
              <w:rPr>
                <w:rFonts w:ascii="Times New Roman" w:hAnsi="Times New Roman" w:cs="Times New Roman"/>
              </w:rPr>
              <w:t>,</w:t>
            </w:r>
          </w:p>
          <w:p w14:paraId="61728652" w14:textId="5D181E95" w:rsidR="00740853" w:rsidRPr="00AD2EBB" w:rsidRDefault="00740853" w:rsidP="00AD2EBB">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166C1B">
              <w:rPr>
                <w:rFonts w:ascii="Times New Roman" w:hAnsi="Times New Roman" w:cs="Times New Roman"/>
              </w:rPr>
              <w:t>zgodny z Rozporządzeniem Ministra Zdrowia z 17.02.2016 w sprawie wyrobów medycznych</w:t>
            </w:r>
            <w:r>
              <w:rPr>
                <w:rFonts w:ascii="Times New Roman" w:hAnsi="Times New Roman" w:cs="Times New Roman"/>
              </w:rPr>
              <w:t>.</w:t>
            </w:r>
          </w:p>
        </w:tc>
        <w:tc>
          <w:tcPr>
            <w:tcW w:w="4510" w:type="dxa"/>
          </w:tcPr>
          <w:p w14:paraId="0197DC92" w14:textId="77777777" w:rsidR="00740853" w:rsidRPr="00AD2EBB" w:rsidRDefault="00740853" w:rsidP="004309C3">
            <w:pPr>
              <w:suppressAutoHyphens/>
            </w:pPr>
          </w:p>
        </w:tc>
      </w:tr>
      <w:tr w:rsidR="00740853" w:rsidRPr="00AD2EBB" w14:paraId="63B0B4AA" w14:textId="77777777" w:rsidTr="000B5F2E">
        <w:tc>
          <w:tcPr>
            <w:tcW w:w="567" w:type="dxa"/>
            <w:vAlign w:val="center"/>
          </w:tcPr>
          <w:p w14:paraId="1C136553" w14:textId="7909FB1D" w:rsidR="00740853" w:rsidRPr="00AD2EBB" w:rsidRDefault="00740853" w:rsidP="00122362">
            <w:pPr>
              <w:jc w:val="center"/>
            </w:pPr>
            <w:r>
              <w:t>31</w:t>
            </w:r>
          </w:p>
        </w:tc>
        <w:tc>
          <w:tcPr>
            <w:tcW w:w="10658" w:type="dxa"/>
            <w:vAlign w:val="center"/>
          </w:tcPr>
          <w:p w14:paraId="7A0A2840" w14:textId="77777777" w:rsidR="00740853" w:rsidRPr="003C3A02" w:rsidRDefault="00740853" w:rsidP="001815FA">
            <w:pPr>
              <w:shd w:val="clear" w:color="auto" w:fill="FFFFFF"/>
              <w:suppressAutoHyphens/>
              <w:ind w:right="72"/>
              <w:jc w:val="both"/>
            </w:pPr>
            <w:r w:rsidRPr="003C3A02">
              <w:t>Jednorazowe pokrowce/prześcieradła na nosze do karetek pogotowia: (minimum 50 szt.)</w:t>
            </w:r>
          </w:p>
          <w:p w14:paraId="72B71E2D" w14:textId="77777777" w:rsidR="00740853" w:rsidRPr="003C3A0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786B17">
              <w:t>m</w:t>
            </w:r>
            <w:r>
              <w:t xml:space="preserve">inimum 2 </w:t>
            </w:r>
            <w:r w:rsidRPr="003C3A02">
              <w:rPr>
                <w:rFonts w:ascii="Times New Roman" w:hAnsi="Times New Roman" w:cs="Times New Roman"/>
              </w:rPr>
              <w:t>wiązania umożliwiające przymocowanie do noszy</w:t>
            </w:r>
            <w:r>
              <w:rPr>
                <w:rFonts w:ascii="Times New Roman" w:hAnsi="Times New Roman" w:cs="Times New Roman"/>
              </w:rPr>
              <w:t>,</w:t>
            </w:r>
          </w:p>
          <w:p w14:paraId="2F22E4D0" w14:textId="760DA48C" w:rsidR="00740853" w:rsidRPr="00AD2EBB" w:rsidRDefault="00740853" w:rsidP="00166C1B">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3C3A02">
              <w:rPr>
                <w:rFonts w:ascii="Times New Roman" w:hAnsi="Times New Roman" w:cs="Times New Roman"/>
              </w:rPr>
              <w:t xml:space="preserve">dopasowane do materaca na nosze </w:t>
            </w:r>
            <w:proofErr w:type="spellStart"/>
            <w:r w:rsidRPr="003C3A02">
              <w:rPr>
                <w:rFonts w:ascii="Times New Roman" w:hAnsi="Times New Roman" w:cs="Times New Roman"/>
              </w:rPr>
              <w:t>karetkowe</w:t>
            </w:r>
            <w:proofErr w:type="spellEnd"/>
            <w:r>
              <w:rPr>
                <w:rFonts w:ascii="Times New Roman" w:hAnsi="Times New Roman" w:cs="Times New Roman"/>
              </w:rPr>
              <w:t>.</w:t>
            </w:r>
          </w:p>
        </w:tc>
        <w:tc>
          <w:tcPr>
            <w:tcW w:w="4510" w:type="dxa"/>
          </w:tcPr>
          <w:p w14:paraId="68B0DA39" w14:textId="77777777" w:rsidR="00740853" w:rsidRPr="00AD2EBB" w:rsidRDefault="00740853" w:rsidP="004309C3">
            <w:pPr>
              <w:suppressAutoHyphens/>
            </w:pPr>
          </w:p>
        </w:tc>
      </w:tr>
      <w:tr w:rsidR="00740853" w:rsidRPr="00AD2EBB" w14:paraId="3023BD55" w14:textId="77777777" w:rsidTr="000B5F2E">
        <w:tc>
          <w:tcPr>
            <w:tcW w:w="567" w:type="dxa"/>
            <w:vAlign w:val="center"/>
          </w:tcPr>
          <w:p w14:paraId="0D0FD68C" w14:textId="0EF38737" w:rsidR="00740853" w:rsidRPr="00AD2EBB" w:rsidRDefault="00740853" w:rsidP="00122362">
            <w:pPr>
              <w:jc w:val="center"/>
            </w:pPr>
            <w:r>
              <w:t>32</w:t>
            </w:r>
          </w:p>
        </w:tc>
        <w:tc>
          <w:tcPr>
            <w:tcW w:w="10658" w:type="dxa"/>
            <w:vAlign w:val="center"/>
          </w:tcPr>
          <w:p w14:paraId="1F3CB887" w14:textId="77777777" w:rsidR="00740853" w:rsidRPr="003C3A02" w:rsidRDefault="00740853" w:rsidP="001815FA">
            <w:pPr>
              <w:shd w:val="clear" w:color="auto" w:fill="FFFFFF"/>
              <w:suppressAutoHyphens/>
              <w:ind w:right="72"/>
              <w:jc w:val="both"/>
            </w:pPr>
            <w:r w:rsidRPr="003C3A02">
              <w:t>Preparat do szybkiej dezynfekcji nieinwazyjnych wyrobów medycznych</w:t>
            </w:r>
            <w:r>
              <w:t>:</w:t>
            </w:r>
          </w:p>
          <w:p w14:paraId="777FE41D" w14:textId="77777777" w:rsidR="00740853"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pPr>
            <w:r>
              <w:lastRenderedPageBreak/>
              <w:t>1 litrowe opakowanie wraz ze spryskiwaczem,</w:t>
            </w:r>
          </w:p>
          <w:p w14:paraId="005F1AE9" w14:textId="77777777" w:rsidR="00740853"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pPr>
            <w:r>
              <w:t>produkt gotowy do użycia,</w:t>
            </w:r>
          </w:p>
          <w:p w14:paraId="5B97FF2F" w14:textId="77777777" w:rsidR="00740853"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pPr>
            <w:r>
              <w:t xml:space="preserve">szerokie spektrum biobójcze: bakteriobójczy, </w:t>
            </w:r>
            <w:proofErr w:type="spellStart"/>
            <w:r>
              <w:t>prątkobójczy</w:t>
            </w:r>
            <w:proofErr w:type="spellEnd"/>
            <w:r>
              <w:t>, grzybobójczy, wirusobójczy,</w:t>
            </w:r>
          </w:p>
          <w:p w14:paraId="7125A429" w14:textId="77777777" w:rsidR="00740853"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pPr>
            <w:r>
              <w:t>możliwość używania do powierzchni kontaktujących się z żywnością,</w:t>
            </w:r>
          </w:p>
          <w:p w14:paraId="4C17AB4F" w14:textId="77777777" w:rsidR="00740853"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pPr>
            <w:r>
              <w:t>krótki czas działania,</w:t>
            </w:r>
          </w:p>
          <w:p w14:paraId="4313DDA0" w14:textId="77777777" w:rsidR="00740853"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pPr>
            <w:r>
              <w:t>preparat łatwo się rozprowadza, nie tworzy nalotów i tłustych powierzchni,</w:t>
            </w:r>
          </w:p>
          <w:p w14:paraId="6C2A1A7D" w14:textId="77777777" w:rsidR="00740853"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pPr>
            <w:r>
              <w:t>o przyjemnym lub neutralnym zapachu,</w:t>
            </w:r>
          </w:p>
          <w:p w14:paraId="264725AC" w14:textId="77777777" w:rsidR="00740853"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pPr>
            <w:r>
              <w:t>5 litrowy kanister z zapasem płynu – płyn ten sam co w opakowaniu 1 litrowym,</w:t>
            </w:r>
          </w:p>
          <w:p w14:paraId="127CFF7E" w14:textId="77777777" w:rsidR="00740853"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pPr>
            <w:r>
              <w:t>etykieta i informacje o produkcie w języku polskim,</w:t>
            </w:r>
          </w:p>
          <w:p w14:paraId="33A664D8" w14:textId="60624D9A" w:rsidR="00740853" w:rsidRPr="00AD2EBB" w:rsidRDefault="00740853" w:rsidP="003C3A02">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t>wymagana karta charakterystyki potwierdzająca właściwości produktu.</w:t>
            </w:r>
          </w:p>
        </w:tc>
        <w:tc>
          <w:tcPr>
            <w:tcW w:w="4510" w:type="dxa"/>
          </w:tcPr>
          <w:p w14:paraId="11777DDA" w14:textId="77777777" w:rsidR="00740853" w:rsidRPr="00AD2EBB" w:rsidRDefault="00740853" w:rsidP="004309C3">
            <w:pPr>
              <w:suppressAutoHyphens/>
            </w:pPr>
          </w:p>
        </w:tc>
      </w:tr>
      <w:tr w:rsidR="00740853" w:rsidRPr="00AD2EBB" w14:paraId="2BAC6D5A" w14:textId="77777777" w:rsidTr="000B5F2E">
        <w:tc>
          <w:tcPr>
            <w:tcW w:w="567" w:type="dxa"/>
            <w:vAlign w:val="center"/>
          </w:tcPr>
          <w:p w14:paraId="66233500" w14:textId="2F97103D" w:rsidR="00740853" w:rsidRPr="00AD2EBB" w:rsidRDefault="00740853" w:rsidP="00122362">
            <w:pPr>
              <w:jc w:val="center"/>
            </w:pPr>
            <w:r>
              <w:t>33</w:t>
            </w:r>
          </w:p>
        </w:tc>
        <w:tc>
          <w:tcPr>
            <w:tcW w:w="10658" w:type="dxa"/>
            <w:vAlign w:val="center"/>
          </w:tcPr>
          <w:p w14:paraId="029DD9F8" w14:textId="77777777" w:rsidR="00740853" w:rsidRPr="00666B42" w:rsidRDefault="00740853" w:rsidP="001815FA">
            <w:pPr>
              <w:shd w:val="clear" w:color="auto" w:fill="FFFFFF"/>
              <w:suppressAutoHyphens/>
              <w:ind w:right="72"/>
              <w:jc w:val="both"/>
            </w:pPr>
            <w:r w:rsidRPr="00666B42">
              <w:t>Dozownik płynu dezynfekcyjnego do rąk łokciowy ( na stałe zamontowany w karetce, najlepiej nad blatem do przygotowywania leków) – 2 szt.;</w:t>
            </w:r>
          </w:p>
          <w:p w14:paraId="7CBF9EA3"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pojemność 500 ml,</w:t>
            </w:r>
          </w:p>
          <w:p w14:paraId="5E35BF1D"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przeznaczenie płyn do dezynfekcji,</w:t>
            </w:r>
          </w:p>
          <w:p w14:paraId="4EF19BAB"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materiał: tworzywo sztuczne ABS,</w:t>
            </w:r>
          </w:p>
          <w:p w14:paraId="25EDCAAF"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kolor całości biały,</w:t>
            </w:r>
          </w:p>
          <w:p w14:paraId="2E857411"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sposób uruchamiania łokciowy,</w:t>
            </w:r>
          </w:p>
          <w:p w14:paraId="50C27782"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zawór niekapek,</w:t>
            </w:r>
          </w:p>
          <w:p w14:paraId="4F6F8D11"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wizjer kontrolny,</w:t>
            </w:r>
          </w:p>
          <w:p w14:paraId="0583B306"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wewnętrzna butelka wielokrotnego użytku/napełniania,</w:t>
            </w:r>
          </w:p>
          <w:p w14:paraId="2877AB99"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bakteriostatyczny,</w:t>
            </w:r>
          </w:p>
          <w:p w14:paraId="11FECBD3"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jednorazowa doza płynu 1 ml,</w:t>
            </w:r>
          </w:p>
          <w:p w14:paraId="6FB53A02" w14:textId="76DE1CD0" w:rsidR="00740853" w:rsidRPr="00AD2EBB" w:rsidRDefault="00740853" w:rsidP="003C3A02">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gwarancja minimum 24 miesiące.</w:t>
            </w:r>
          </w:p>
        </w:tc>
        <w:tc>
          <w:tcPr>
            <w:tcW w:w="4510" w:type="dxa"/>
          </w:tcPr>
          <w:p w14:paraId="167F45FB" w14:textId="77777777" w:rsidR="00740853" w:rsidRPr="00AD2EBB" w:rsidRDefault="00740853" w:rsidP="004309C3">
            <w:pPr>
              <w:suppressAutoHyphens/>
            </w:pPr>
          </w:p>
        </w:tc>
      </w:tr>
      <w:tr w:rsidR="00740853" w:rsidRPr="00AD2EBB" w14:paraId="7B6957E1" w14:textId="77777777" w:rsidTr="000B5F2E">
        <w:tc>
          <w:tcPr>
            <w:tcW w:w="567" w:type="dxa"/>
            <w:vAlign w:val="center"/>
          </w:tcPr>
          <w:p w14:paraId="243FAEBC" w14:textId="5156C408" w:rsidR="00740853" w:rsidRPr="00AD2EBB" w:rsidRDefault="00740853" w:rsidP="00122362">
            <w:pPr>
              <w:jc w:val="center"/>
            </w:pPr>
            <w:r>
              <w:t>34</w:t>
            </w:r>
          </w:p>
        </w:tc>
        <w:tc>
          <w:tcPr>
            <w:tcW w:w="10658" w:type="dxa"/>
            <w:vAlign w:val="center"/>
          </w:tcPr>
          <w:p w14:paraId="3C5CE3E1" w14:textId="77777777" w:rsidR="00740853" w:rsidRPr="00666B42" w:rsidRDefault="00740853" w:rsidP="001815FA">
            <w:pPr>
              <w:shd w:val="clear" w:color="auto" w:fill="FFFFFF"/>
              <w:suppressAutoHyphens/>
              <w:ind w:right="72"/>
              <w:jc w:val="both"/>
            </w:pPr>
            <w:r w:rsidRPr="00666B42">
              <w:t>Krem do rąk w butelce – 2 szt.:</w:t>
            </w:r>
          </w:p>
          <w:p w14:paraId="529EF89E"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pojemność 500ml jednej butelki,</w:t>
            </w:r>
          </w:p>
          <w:p w14:paraId="37B4A2FC"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dla personelu medycznego używającego rękawic oraz płynów do dezynfekcji,</w:t>
            </w:r>
          </w:p>
          <w:p w14:paraId="27DD725E"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nawilża, pielęgnuje, łagodzi podrażnienia skóry,</w:t>
            </w:r>
          </w:p>
          <w:p w14:paraId="75794B4C"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szybki czas wchłaniania-przebadany dermatologicznie,</w:t>
            </w:r>
          </w:p>
          <w:p w14:paraId="494AA9EE"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 xml:space="preserve">nie zawiera </w:t>
            </w:r>
            <w:proofErr w:type="spellStart"/>
            <w:r w:rsidRPr="00666B42">
              <w:rPr>
                <w:rFonts w:ascii="Times New Roman" w:hAnsi="Times New Roman" w:cs="Times New Roman"/>
              </w:rPr>
              <w:t>parabenów</w:t>
            </w:r>
            <w:proofErr w:type="spellEnd"/>
            <w:r w:rsidRPr="00666B42">
              <w:rPr>
                <w:rFonts w:ascii="Times New Roman" w:hAnsi="Times New Roman" w:cs="Times New Roman"/>
              </w:rPr>
              <w:t>,</w:t>
            </w:r>
          </w:p>
          <w:p w14:paraId="3A1F364B" w14:textId="5065EB19" w:rsidR="00740853" w:rsidRPr="00666B42" w:rsidRDefault="00740853" w:rsidP="008B6BB5">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przyjemny delikatny lub neutralny zapach.</w:t>
            </w:r>
          </w:p>
        </w:tc>
        <w:tc>
          <w:tcPr>
            <w:tcW w:w="4510" w:type="dxa"/>
          </w:tcPr>
          <w:p w14:paraId="5A72A679" w14:textId="77777777" w:rsidR="00740853" w:rsidRPr="00AD2EBB" w:rsidRDefault="00740853" w:rsidP="004309C3">
            <w:pPr>
              <w:suppressAutoHyphens/>
            </w:pPr>
          </w:p>
        </w:tc>
      </w:tr>
      <w:tr w:rsidR="00740853" w:rsidRPr="00AD2EBB" w14:paraId="38259F8C" w14:textId="77777777" w:rsidTr="000B5F2E">
        <w:tc>
          <w:tcPr>
            <w:tcW w:w="567" w:type="dxa"/>
            <w:vAlign w:val="center"/>
          </w:tcPr>
          <w:p w14:paraId="135D5079" w14:textId="08AB58E0" w:rsidR="00740853" w:rsidRPr="00AD2EBB" w:rsidRDefault="00740853" w:rsidP="00122362">
            <w:pPr>
              <w:jc w:val="center"/>
            </w:pPr>
            <w:r>
              <w:t>35</w:t>
            </w:r>
          </w:p>
        </w:tc>
        <w:tc>
          <w:tcPr>
            <w:tcW w:w="10658" w:type="dxa"/>
            <w:vAlign w:val="center"/>
          </w:tcPr>
          <w:p w14:paraId="1B2380B6" w14:textId="77777777" w:rsidR="00740853" w:rsidRPr="00666B42" w:rsidRDefault="00740853" w:rsidP="001815FA">
            <w:pPr>
              <w:shd w:val="clear" w:color="auto" w:fill="FFFFFF"/>
              <w:suppressAutoHyphens/>
              <w:ind w:right="72"/>
              <w:jc w:val="both"/>
            </w:pPr>
            <w:r w:rsidRPr="00666B42">
              <w:t xml:space="preserve">Płyn do higienicznej i chirurgicznej dezynfekcji rąk – kanister 5 litrów – 2 szt.; </w:t>
            </w:r>
          </w:p>
          <w:p w14:paraId="3C0D770C"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 xml:space="preserve">posiada działanie bakteriobójcze, </w:t>
            </w:r>
            <w:proofErr w:type="spellStart"/>
            <w:r w:rsidRPr="00666B42">
              <w:rPr>
                <w:rFonts w:ascii="Times New Roman" w:hAnsi="Times New Roman" w:cs="Times New Roman"/>
              </w:rPr>
              <w:t>drożdżakobójcze</w:t>
            </w:r>
            <w:proofErr w:type="spellEnd"/>
            <w:r w:rsidRPr="00666B42">
              <w:rPr>
                <w:rFonts w:ascii="Times New Roman" w:hAnsi="Times New Roman" w:cs="Times New Roman"/>
              </w:rPr>
              <w:t xml:space="preserve">, </w:t>
            </w:r>
            <w:proofErr w:type="spellStart"/>
            <w:r w:rsidRPr="00666B42">
              <w:rPr>
                <w:rFonts w:ascii="Times New Roman" w:hAnsi="Times New Roman" w:cs="Times New Roman"/>
              </w:rPr>
              <w:t>prątkobójcze</w:t>
            </w:r>
            <w:proofErr w:type="spellEnd"/>
            <w:r w:rsidRPr="00666B42">
              <w:rPr>
                <w:rFonts w:ascii="Times New Roman" w:hAnsi="Times New Roman" w:cs="Times New Roman"/>
              </w:rPr>
              <w:t xml:space="preserve">, wobec prątków gruźlicy, </w:t>
            </w:r>
            <w:r w:rsidRPr="00666B42">
              <w:rPr>
                <w:rFonts w:ascii="Times New Roman" w:hAnsi="Times New Roman" w:cs="Times New Roman"/>
              </w:rPr>
              <w:lastRenderedPageBreak/>
              <w:t>wirusobójcze,</w:t>
            </w:r>
          </w:p>
          <w:p w14:paraId="6B9CD249"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 xml:space="preserve">działa na koronawirusa, </w:t>
            </w:r>
            <w:proofErr w:type="spellStart"/>
            <w:r w:rsidRPr="00666B42">
              <w:rPr>
                <w:rFonts w:ascii="Times New Roman" w:hAnsi="Times New Roman" w:cs="Times New Roman"/>
              </w:rPr>
              <w:t>vaccina</w:t>
            </w:r>
            <w:proofErr w:type="spellEnd"/>
            <w:r w:rsidRPr="00666B42">
              <w:rPr>
                <w:rFonts w:ascii="Times New Roman" w:hAnsi="Times New Roman" w:cs="Times New Roman"/>
              </w:rPr>
              <w:t xml:space="preserve">, BVDV, HIV, HBV, HCV, </w:t>
            </w:r>
            <w:proofErr w:type="spellStart"/>
            <w:r w:rsidRPr="00666B42">
              <w:rPr>
                <w:rFonts w:ascii="Times New Roman" w:hAnsi="Times New Roman" w:cs="Times New Roman"/>
              </w:rPr>
              <w:t>rotawirusy</w:t>
            </w:r>
            <w:proofErr w:type="spellEnd"/>
            <w:r w:rsidRPr="00666B42">
              <w:rPr>
                <w:rFonts w:ascii="Times New Roman" w:hAnsi="Times New Roman" w:cs="Times New Roman"/>
              </w:rPr>
              <w:t xml:space="preserve">, </w:t>
            </w:r>
            <w:proofErr w:type="spellStart"/>
            <w:r w:rsidRPr="00666B42">
              <w:rPr>
                <w:rFonts w:ascii="Times New Roman" w:hAnsi="Times New Roman" w:cs="Times New Roman"/>
              </w:rPr>
              <w:t>norowirusy</w:t>
            </w:r>
            <w:proofErr w:type="spellEnd"/>
            <w:r w:rsidRPr="00666B42">
              <w:rPr>
                <w:rFonts w:ascii="Times New Roman" w:hAnsi="Times New Roman" w:cs="Times New Roman"/>
              </w:rPr>
              <w:t>,</w:t>
            </w:r>
          </w:p>
          <w:p w14:paraId="7A3C2CEF"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przebadany dermatologicznie,</w:t>
            </w:r>
          </w:p>
          <w:p w14:paraId="7194B4BF"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testowany pod kątem higienicznej i chirurgicznej dezynfekcji,</w:t>
            </w:r>
          </w:p>
          <w:p w14:paraId="70E70130"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dezynfekcja higieniczna (EN 1500) – działanie po 30 sekundach – doza 2*3 ml na wilgotne dłonie,</w:t>
            </w:r>
          </w:p>
          <w:p w14:paraId="69258DBD"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dezynfekcja chirurgiczna (EN 12791) – działanie po 3 minutach – doza 2*3 ml na wilgotne dłonie,</w:t>
            </w:r>
          </w:p>
          <w:p w14:paraId="7DE4DDA3" w14:textId="60BB7CE0" w:rsidR="00740853" w:rsidRPr="00666B42" w:rsidRDefault="00740853" w:rsidP="00131A9E">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zarejestrowany jako produkt biobójczy (potwierdzone w formie karty charakterystyki produktu).</w:t>
            </w:r>
          </w:p>
        </w:tc>
        <w:tc>
          <w:tcPr>
            <w:tcW w:w="4510" w:type="dxa"/>
          </w:tcPr>
          <w:p w14:paraId="5017B272" w14:textId="77777777" w:rsidR="00740853" w:rsidRPr="00AD2EBB" w:rsidRDefault="00740853" w:rsidP="004309C3">
            <w:pPr>
              <w:suppressAutoHyphens/>
            </w:pPr>
          </w:p>
        </w:tc>
      </w:tr>
      <w:tr w:rsidR="00740853" w:rsidRPr="00AD2EBB" w14:paraId="3C416C31" w14:textId="77777777" w:rsidTr="000B5F2E">
        <w:tc>
          <w:tcPr>
            <w:tcW w:w="567" w:type="dxa"/>
            <w:vAlign w:val="center"/>
          </w:tcPr>
          <w:p w14:paraId="7726B34A" w14:textId="307D476B" w:rsidR="00740853" w:rsidRPr="00AD2EBB" w:rsidRDefault="00740853" w:rsidP="00122362">
            <w:pPr>
              <w:jc w:val="center"/>
            </w:pPr>
            <w:r>
              <w:t>36</w:t>
            </w:r>
          </w:p>
        </w:tc>
        <w:tc>
          <w:tcPr>
            <w:tcW w:w="10658" w:type="dxa"/>
            <w:vAlign w:val="center"/>
          </w:tcPr>
          <w:p w14:paraId="4337CC43" w14:textId="77777777" w:rsidR="00740853" w:rsidRPr="00666B42" w:rsidRDefault="00740853" w:rsidP="001815FA">
            <w:pPr>
              <w:shd w:val="clear" w:color="auto" w:fill="FFFFFF"/>
              <w:suppressAutoHyphens/>
              <w:ind w:right="72"/>
              <w:jc w:val="both"/>
            </w:pPr>
            <w:r w:rsidRPr="00666B42">
              <w:t>Worki na odpady medyczne z nadrukiem 50/60 cm – 35 litrów – 30 szt.</w:t>
            </w:r>
          </w:p>
          <w:p w14:paraId="4EA3F65D"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możliwość zamknięcia worka po napełnieniu do 2/3,</w:t>
            </w:r>
          </w:p>
          <w:p w14:paraId="032F2754"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oznaczone „ medyczne odpady zakaźne”,</w:t>
            </w:r>
          </w:p>
          <w:p w14:paraId="43047750"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kody odpadów umieszczone na workach,</w:t>
            </w:r>
          </w:p>
          <w:p w14:paraId="1D6221F1"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służą do zabierania organów i części ciała,</w:t>
            </w:r>
          </w:p>
          <w:p w14:paraId="58BCD7EA"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służą do zabierania odpadów zawierających drobnoustroje i toksyny,</w:t>
            </w:r>
          </w:p>
          <w:p w14:paraId="5FB42324"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wzmocniony materiał chroniący przed przetarciem,</w:t>
            </w:r>
          </w:p>
          <w:p w14:paraId="22B9261B" w14:textId="1CB514F1" w:rsidR="00740853" w:rsidRPr="00666B42" w:rsidRDefault="00740853" w:rsidP="0068479F">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pakowane w rolki po minimum 10 szt.</w:t>
            </w:r>
          </w:p>
        </w:tc>
        <w:tc>
          <w:tcPr>
            <w:tcW w:w="4510" w:type="dxa"/>
          </w:tcPr>
          <w:p w14:paraId="33F795FA" w14:textId="77777777" w:rsidR="00740853" w:rsidRPr="00AD2EBB" w:rsidRDefault="00740853" w:rsidP="004309C3">
            <w:pPr>
              <w:suppressAutoHyphens/>
            </w:pPr>
          </w:p>
        </w:tc>
      </w:tr>
      <w:tr w:rsidR="00740853" w:rsidRPr="00AD2EBB" w14:paraId="68D713DF" w14:textId="77777777" w:rsidTr="000B5F2E">
        <w:tc>
          <w:tcPr>
            <w:tcW w:w="567" w:type="dxa"/>
            <w:vAlign w:val="center"/>
          </w:tcPr>
          <w:p w14:paraId="536960D1" w14:textId="512996A2" w:rsidR="00740853" w:rsidRPr="00AD2EBB" w:rsidRDefault="00740853" w:rsidP="00122362">
            <w:pPr>
              <w:jc w:val="center"/>
            </w:pPr>
            <w:r>
              <w:t>37</w:t>
            </w:r>
          </w:p>
        </w:tc>
        <w:tc>
          <w:tcPr>
            <w:tcW w:w="10658" w:type="dxa"/>
            <w:vAlign w:val="center"/>
          </w:tcPr>
          <w:p w14:paraId="60AC601E" w14:textId="77777777" w:rsidR="00740853" w:rsidRPr="00666B42" w:rsidRDefault="00740853" w:rsidP="001815FA">
            <w:pPr>
              <w:shd w:val="clear" w:color="auto" w:fill="FFFFFF"/>
              <w:suppressAutoHyphens/>
              <w:ind w:right="72"/>
              <w:jc w:val="both"/>
            </w:pPr>
            <w:r w:rsidRPr="00666B42">
              <w:t>Torba na ekwipunek strażacki – 3 szt.</w:t>
            </w:r>
          </w:p>
          <w:p w14:paraId="0CB40BB1" w14:textId="4FF05522" w:rsidR="00740853" w:rsidRPr="00666B42" w:rsidRDefault="00740853" w:rsidP="00483E8D">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możliwość spakowania ubrania specjalnego strażackiego – (spodnie, kurtka), hełmu, butów specjalnych (jeden komplet dla jednego ratownika).</w:t>
            </w:r>
          </w:p>
        </w:tc>
        <w:tc>
          <w:tcPr>
            <w:tcW w:w="4510" w:type="dxa"/>
          </w:tcPr>
          <w:p w14:paraId="72315000" w14:textId="77777777" w:rsidR="00740853" w:rsidRPr="00AD2EBB" w:rsidRDefault="00740853" w:rsidP="004309C3">
            <w:pPr>
              <w:suppressAutoHyphens/>
            </w:pPr>
          </w:p>
        </w:tc>
      </w:tr>
      <w:tr w:rsidR="00740853" w:rsidRPr="00AD2EBB" w14:paraId="04B6AE3C" w14:textId="77777777" w:rsidTr="000B5F2E">
        <w:tc>
          <w:tcPr>
            <w:tcW w:w="567" w:type="dxa"/>
            <w:vAlign w:val="center"/>
          </w:tcPr>
          <w:p w14:paraId="1E22463A" w14:textId="4384989F" w:rsidR="00740853" w:rsidRPr="00AD2EBB" w:rsidRDefault="00740853" w:rsidP="00122362">
            <w:pPr>
              <w:jc w:val="center"/>
            </w:pPr>
            <w:r>
              <w:t>38</w:t>
            </w:r>
          </w:p>
        </w:tc>
        <w:tc>
          <w:tcPr>
            <w:tcW w:w="10658" w:type="dxa"/>
            <w:vAlign w:val="center"/>
          </w:tcPr>
          <w:p w14:paraId="3B9666D5" w14:textId="77777777" w:rsidR="00740853" w:rsidRPr="00666B42" w:rsidRDefault="00740853" w:rsidP="001815FA">
            <w:pPr>
              <w:shd w:val="clear" w:color="auto" w:fill="FFFFFF"/>
              <w:suppressAutoHyphens/>
              <w:ind w:right="72"/>
              <w:jc w:val="both"/>
            </w:pPr>
            <w:r w:rsidRPr="00666B42">
              <w:t>Indywidualny Pakiet Ochrony Biologicznej – 3 komplety:</w:t>
            </w:r>
          </w:p>
          <w:p w14:paraId="13F3BC25" w14:textId="77777777" w:rsidR="00740853" w:rsidRPr="00666B42" w:rsidRDefault="00740853" w:rsidP="001815FA">
            <w:pPr>
              <w:shd w:val="clear" w:color="auto" w:fill="FFFFFF"/>
              <w:ind w:right="72"/>
              <w:jc w:val="both"/>
            </w:pPr>
            <w:r w:rsidRPr="00666B42">
              <w:t xml:space="preserve">      Skład 1 kompletu zawiera: </w:t>
            </w:r>
          </w:p>
          <w:p w14:paraId="088584DA"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maska pełno-twarzowa spełniająca normy CBRN</w:t>
            </w:r>
            <w:r>
              <w:rPr>
                <w:rFonts w:ascii="Times New Roman" w:hAnsi="Times New Roman" w:cs="Times New Roman"/>
              </w:rPr>
              <w:t>,</w:t>
            </w:r>
          </w:p>
          <w:p w14:paraId="05465586"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filtr do maski pełno-twarzowej spełniający normy CBRN</w:t>
            </w:r>
            <w:r>
              <w:rPr>
                <w:rFonts w:ascii="Times New Roman" w:hAnsi="Times New Roman" w:cs="Times New Roman"/>
              </w:rPr>
              <w:t>,</w:t>
            </w:r>
          </w:p>
          <w:p w14:paraId="764B9D3D"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 xml:space="preserve">1 rolka taśmy typu </w:t>
            </w:r>
            <w:proofErr w:type="spellStart"/>
            <w:r w:rsidRPr="00666B42">
              <w:rPr>
                <w:rFonts w:ascii="Times New Roman" w:hAnsi="Times New Roman" w:cs="Times New Roman"/>
              </w:rPr>
              <w:t>duct</w:t>
            </w:r>
            <w:proofErr w:type="spellEnd"/>
            <w:r w:rsidRPr="00666B42">
              <w:rPr>
                <w:rFonts w:ascii="Times New Roman" w:hAnsi="Times New Roman" w:cs="Times New Roman"/>
              </w:rPr>
              <w:t xml:space="preserve"> 3M (50mm/50cm)</w:t>
            </w:r>
            <w:r>
              <w:rPr>
                <w:rFonts w:ascii="Times New Roman" w:hAnsi="Times New Roman" w:cs="Times New Roman"/>
              </w:rPr>
              <w:t>,</w:t>
            </w:r>
          </w:p>
          <w:p w14:paraId="4DDC29C4"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kombinezon ochronny – produkt kategorii 3 Ś</w:t>
            </w:r>
            <w:r>
              <w:rPr>
                <w:rFonts w:ascii="Times New Roman" w:hAnsi="Times New Roman" w:cs="Times New Roman"/>
              </w:rPr>
              <w:t xml:space="preserve">rodki </w:t>
            </w:r>
            <w:r w:rsidRPr="00666B42">
              <w:rPr>
                <w:rFonts w:ascii="Times New Roman" w:hAnsi="Times New Roman" w:cs="Times New Roman"/>
              </w:rPr>
              <w:t>O</w:t>
            </w:r>
            <w:r>
              <w:rPr>
                <w:rFonts w:ascii="Times New Roman" w:hAnsi="Times New Roman" w:cs="Times New Roman"/>
              </w:rPr>
              <w:t xml:space="preserve">chrony </w:t>
            </w:r>
            <w:r w:rsidRPr="00666B42">
              <w:rPr>
                <w:rFonts w:ascii="Times New Roman" w:hAnsi="Times New Roman" w:cs="Times New Roman"/>
              </w:rPr>
              <w:t>I</w:t>
            </w:r>
            <w:r>
              <w:rPr>
                <w:rFonts w:ascii="Times New Roman" w:hAnsi="Times New Roman" w:cs="Times New Roman"/>
              </w:rPr>
              <w:t>ndywidualnej</w:t>
            </w:r>
            <w:r w:rsidRPr="00666B42">
              <w:rPr>
                <w:rFonts w:ascii="Times New Roman" w:hAnsi="Times New Roman" w:cs="Times New Roman"/>
              </w:rPr>
              <w:t>, norma EN 14126:2003+AC:2004 (ochrona przed czynnikami biologicznymi) – 3 szt.</w:t>
            </w:r>
            <w:r>
              <w:rPr>
                <w:rFonts w:ascii="Times New Roman" w:hAnsi="Times New Roman" w:cs="Times New Roman"/>
              </w:rPr>
              <w:t>,</w:t>
            </w:r>
          </w:p>
          <w:p w14:paraId="123B20BE"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buty ochronne, wysokie, z gumką ściągająca wokół kostek plus wiązanie (para) – 3 pary</w:t>
            </w:r>
            <w:r>
              <w:rPr>
                <w:rFonts w:ascii="Times New Roman" w:hAnsi="Times New Roman" w:cs="Times New Roman"/>
              </w:rPr>
              <w:t>,</w:t>
            </w:r>
          </w:p>
          <w:p w14:paraId="0163D904" w14:textId="77777777" w:rsidR="00740853" w:rsidRPr="00666B42" w:rsidRDefault="00740853" w:rsidP="001815FA">
            <w:pPr>
              <w:shd w:val="clear" w:color="auto" w:fill="FFFFFF"/>
              <w:ind w:left="360" w:right="72"/>
              <w:jc w:val="both"/>
            </w:pPr>
            <w:r w:rsidRPr="00666B42">
              <w:t xml:space="preserve">Dodatkowo do pakietu: </w:t>
            </w:r>
          </w:p>
          <w:p w14:paraId="6E892692" w14:textId="77777777" w:rsidR="00740853" w:rsidRPr="00666B4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66B42">
              <w:rPr>
                <w:rFonts w:ascii="Times New Roman" w:hAnsi="Times New Roman" w:cs="Times New Roman"/>
              </w:rPr>
              <w:t>maski FFP3 z zaworkiem – 30 szt.</w:t>
            </w:r>
            <w:r>
              <w:rPr>
                <w:rFonts w:ascii="Times New Roman" w:hAnsi="Times New Roman" w:cs="Times New Roman"/>
              </w:rPr>
              <w:t>,</w:t>
            </w:r>
          </w:p>
          <w:p w14:paraId="23ECEE59" w14:textId="1E99B11E" w:rsidR="00740853" w:rsidRPr="00666B42" w:rsidRDefault="00740853" w:rsidP="00AF220F">
            <w:pPr>
              <w:pStyle w:val="Akapitzlist"/>
              <w:numPr>
                <w:ilvl w:val="0"/>
                <w:numId w:val="53"/>
              </w:numPr>
              <w:shd w:val="clear" w:color="auto" w:fill="FFFFFF"/>
              <w:ind w:right="72"/>
              <w:jc w:val="both"/>
              <w:rPr>
                <w:rFonts w:ascii="Times New Roman" w:hAnsi="Times New Roman" w:cs="Times New Roman"/>
              </w:rPr>
            </w:pPr>
            <w:r w:rsidRPr="00666B42">
              <w:rPr>
                <w:rFonts w:ascii="Times New Roman" w:hAnsi="Times New Roman" w:cs="Times New Roman"/>
              </w:rPr>
              <w:t>maski medyczne jednorazowe z atestem, z gumkami na uszy – 2 opakowania po 50 szt.  każde</w:t>
            </w:r>
            <w:r>
              <w:rPr>
                <w:rFonts w:ascii="Times New Roman" w:hAnsi="Times New Roman" w:cs="Times New Roman"/>
              </w:rPr>
              <w:t>.</w:t>
            </w:r>
          </w:p>
        </w:tc>
        <w:tc>
          <w:tcPr>
            <w:tcW w:w="4510" w:type="dxa"/>
          </w:tcPr>
          <w:p w14:paraId="5380868D" w14:textId="77777777" w:rsidR="00740853" w:rsidRPr="00AD2EBB" w:rsidRDefault="00740853" w:rsidP="004309C3">
            <w:pPr>
              <w:suppressAutoHyphens/>
            </w:pPr>
          </w:p>
        </w:tc>
      </w:tr>
      <w:tr w:rsidR="00740853" w:rsidRPr="00AD2EBB" w14:paraId="427B26EB" w14:textId="77777777" w:rsidTr="000B5F2E">
        <w:tc>
          <w:tcPr>
            <w:tcW w:w="567" w:type="dxa"/>
            <w:vAlign w:val="center"/>
          </w:tcPr>
          <w:p w14:paraId="015521FE" w14:textId="50DFE873" w:rsidR="00740853" w:rsidRPr="00AD2EBB" w:rsidRDefault="00740853" w:rsidP="00122362">
            <w:pPr>
              <w:jc w:val="center"/>
            </w:pPr>
            <w:r>
              <w:t>39</w:t>
            </w:r>
          </w:p>
        </w:tc>
        <w:tc>
          <w:tcPr>
            <w:tcW w:w="10658" w:type="dxa"/>
            <w:vAlign w:val="center"/>
          </w:tcPr>
          <w:p w14:paraId="0EBCEDE8" w14:textId="77777777" w:rsidR="00740853" w:rsidRPr="002722F2" w:rsidRDefault="00740853" w:rsidP="001815FA">
            <w:pPr>
              <w:shd w:val="clear" w:color="auto" w:fill="FFFFFF"/>
              <w:suppressAutoHyphens/>
              <w:ind w:right="72"/>
              <w:jc w:val="both"/>
            </w:pPr>
            <w:r w:rsidRPr="002722F2">
              <w:t>Kaski ochronne z przyłbicą  – 3 szt.</w:t>
            </w:r>
            <w:r>
              <w:t>:</w:t>
            </w:r>
          </w:p>
          <w:p w14:paraId="00FFA00C" w14:textId="77777777" w:rsidR="00740853" w:rsidRPr="002722F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2722F2">
              <w:rPr>
                <w:rFonts w:ascii="Times New Roman" w:hAnsi="Times New Roman" w:cs="Times New Roman"/>
              </w:rPr>
              <w:lastRenderedPageBreak/>
              <w:t>norma EN 166 ochrona indywidualna oczu</w:t>
            </w:r>
            <w:r>
              <w:rPr>
                <w:rFonts w:ascii="Times New Roman" w:hAnsi="Times New Roman" w:cs="Times New Roman"/>
              </w:rPr>
              <w:t>,</w:t>
            </w:r>
          </w:p>
          <w:p w14:paraId="69AB99C4" w14:textId="77777777" w:rsidR="00740853" w:rsidRPr="002722F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2722F2">
              <w:rPr>
                <w:rFonts w:ascii="Times New Roman" w:hAnsi="Times New Roman" w:cs="Times New Roman"/>
              </w:rPr>
              <w:t>norma EN 14052 norma dla sprzętu ratownictwa medycznego</w:t>
            </w:r>
            <w:r>
              <w:rPr>
                <w:rFonts w:ascii="Times New Roman" w:hAnsi="Times New Roman" w:cs="Times New Roman"/>
              </w:rPr>
              <w:t>,</w:t>
            </w:r>
          </w:p>
          <w:p w14:paraId="7736D0E3" w14:textId="77777777" w:rsidR="00740853" w:rsidRPr="002722F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2722F2">
              <w:rPr>
                <w:rFonts w:ascii="Times New Roman" w:hAnsi="Times New Roman" w:cs="Times New Roman"/>
              </w:rPr>
              <w:t>pasek 4 punktowy z zapinka pod brodą</w:t>
            </w:r>
            <w:r>
              <w:rPr>
                <w:rFonts w:ascii="Times New Roman" w:hAnsi="Times New Roman" w:cs="Times New Roman"/>
              </w:rPr>
              <w:t>,</w:t>
            </w:r>
          </w:p>
          <w:p w14:paraId="0CF89439" w14:textId="77777777" w:rsidR="00740853" w:rsidRPr="002722F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2722F2">
              <w:rPr>
                <w:rFonts w:ascii="Times New Roman" w:hAnsi="Times New Roman" w:cs="Times New Roman"/>
              </w:rPr>
              <w:t>kolor czerwony lub pomarańczowy</w:t>
            </w:r>
            <w:r>
              <w:rPr>
                <w:rFonts w:ascii="Times New Roman" w:hAnsi="Times New Roman" w:cs="Times New Roman"/>
              </w:rPr>
              <w:t>,</w:t>
            </w:r>
          </w:p>
          <w:p w14:paraId="375AF6A5" w14:textId="77777777" w:rsidR="00740853" w:rsidRPr="002722F2"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2722F2">
              <w:rPr>
                <w:rFonts w:ascii="Times New Roman" w:hAnsi="Times New Roman" w:cs="Times New Roman"/>
              </w:rPr>
              <w:t>zawory wentylacyjne głowy</w:t>
            </w:r>
            <w:r>
              <w:rPr>
                <w:rFonts w:ascii="Times New Roman" w:hAnsi="Times New Roman" w:cs="Times New Roman"/>
              </w:rPr>
              <w:t>,</w:t>
            </w:r>
          </w:p>
          <w:p w14:paraId="3A05C7B8" w14:textId="37B4EAAA" w:rsidR="00740853" w:rsidRPr="00666B42" w:rsidRDefault="00740853" w:rsidP="0002788E">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2722F2">
              <w:rPr>
                <w:rFonts w:ascii="Times New Roman" w:hAnsi="Times New Roman" w:cs="Times New Roman"/>
              </w:rPr>
              <w:t>zintegrowane, odchylane do góry gogle</w:t>
            </w:r>
            <w:r>
              <w:rPr>
                <w:rFonts w:ascii="Times New Roman" w:hAnsi="Times New Roman" w:cs="Times New Roman"/>
              </w:rPr>
              <w:t>.</w:t>
            </w:r>
          </w:p>
        </w:tc>
        <w:tc>
          <w:tcPr>
            <w:tcW w:w="4510" w:type="dxa"/>
          </w:tcPr>
          <w:p w14:paraId="0ACBAB66" w14:textId="77777777" w:rsidR="00740853" w:rsidRPr="00AD2EBB" w:rsidRDefault="00740853" w:rsidP="004309C3">
            <w:pPr>
              <w:suppressAutoHyphens/>
            </w:pPr>
          </w:p>
        </w:tc>
      </w:tr>
      <w:tr w:rsidR="00740853" w:rsidRPr="00AD2EBB" w14:paraId="389AA5DB" w14:textId="77777777" w:rsidTr="000B5F2E">
        <w:tc>
          <w:tcPr>
            <w:tcW w:w="567" w:type="dxa"/>
            <w:vAlign w:val="center"/>
          </w:tcPr>
          <w:p w14:paraId="5B99BC73" w14:textId="38E551B4" w:rsidR="00740853" w:rsidRPr="00AD2EBB" w:rsidRDefault="00740853" w:rsidP="00122362">
            <w:pPr>
              <w:jc w:val="center"/>
            </w:pPr>
            <w:r>
              <w:t>40</w:t>
            </w:r>
          </w:p>
        </w:tc>
        <w:tc>
          <w:tcPr>
            <w:tcW w:w="10658" w:type="dxa"/>
            <w:vAlign w:val="center"/>
          </w:tcPr>
          <w:p w14:paraId="097DBF4C" w14:textId="77777777" w:rsidR="00740853" w:rsidRDefault="00740853" w:rsidP="001815FA">
            <w:pPr>
              <w:shd w:val="clear" w:color="auto" w:fill="FFFFFF"/>
              <w:suppressAutoHyphens/>
              <w:ind w:right="72"/>
              <w:jc w:val="both"/>
            </w:pPr>
            <w:r>
              <w:t>System do unieruchamiania dziecka na noszach:</w:t>
            </w:r>
          </w:p>
          <w:p w14:paraId="3820713F" w14:textId="77777777" w:rsidR="00740853" w:rsidRPr="0069143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9143B">
              <w:rPr>
                <w:rFonts w:ascii="Times New Roman" w:hAnsi="Times New Roman" w:cs="Times New Roman"/>
              </w:rPr>
              <w:t>norma EN 1865</w:t>
            </w:r>
            <w:r>
              <w:rPr>
                <w:rFonts w:ascii="Times New Roman" w:hAnsi="Times New Roman" w:cs="Times New Roman"/>
              </w:rPr>
              <w:t>,</w:t>
            </w:r>
          </w:p>
          <w:p w14:paraId="4FA53EED" w14:textId="77777777" w:rsidR="00740853" w:rsidRPr="0069143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9143B">
              <w:rPr>
                <w:rFonts w:ascii="Times New Roman" w:hAnsi="Times New Roman" w:cs="Times New Roman"/>
              </w:rPr>
              <w:t>norma EN 1789</w:t>
            </w:r>
            <w:r>
              <w:rPr>
                <w:rFonts w:ascii="Times New Roman" w:hAnsi="Times New Roman" w:cs="Times New Roman"/>
              </w:rPr>
              <w:t>,</w:t>
            </w:r>
          </w:p>
          <w:p w14:paraId="116BD70D" w14:textId="77777777" w:rsidR="00740853" w:rsidRPr="0069143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9143B">
              <w:rPr>
                <w:rFonts w:ascii="Times New Roman" w:hAnsi="Times New Roman" w:cs="Times New Roman"/>
              </w:rPr>
              <w:t>waga dziecka maksymalnie 22</w:t>
            </w:r>
            <w:r>
              <w:rPr>
                <w:rFonts w:ascii="Times New Roman" w:hAnsi="Times New Roman" w:cs="Times New Roman"/>
              </w:rPr>
              <w:t xml:space="preserve"> </w:t>
            </w:r>
            <w:r w:rsidRPr="0069143B">
              <w:rPr>
                <w:rFonts w:ascii="Times New Roman" w:hAnsi="Times New Roman" w:cs="Times New Roman"/>
              </w:rPr>
              <w:t>kg</w:t>
            </w:r>
            <w:r>
              <w:rPr>
                <w:rFonts w:ascii="Times New Roman" w:hAnsi="Times New Roman" w:cs="Times New Roman"/>
              </w:rPr>
              <w:t>,</w:t>
            </w:r>
          </w:p>
          <w:p w14:paraId="7125D61A" w14:textId="77777777" w:rsidR="00740853" w:rsidRPr="0069143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9143B">
              <w:rPr>
                <w:rFonts w:ascii="Times New Roman" w:hAnsi="Times New Roman" w:cs="Times New Roman"/>
              </w:rPr>
              <w:t>wzrost dziecka maksymalnie 130</w:t>
            </w:r>
            <w:r>
              <w:rPr>
                <w:rFonts w:ascii="Times New Roman" w:hAnsi="Times New Roman" w:cs="Times New Roman"/>
              </w:rPr>
              <w:t xml:space="preserve"> </w:t>
            </w:r>
            <w:r w:rsidRPr="0069143B">
              <w:rPr>
                <w:rFonts w:ascii="Times New Roman" w:hAnsi="Times New Roman" w:cs="Times New Roman"/>
              </w:rPr>
              <w:t>cm</w:t>
            </w:r>
            <w:r>
              <w:rPr>
                <w:rFonts w:ascii="Times New Roman" w:hAnsi="Times New Roman" w:cs="Times New Roman"/>
              </w:rPr>
              <w:t>,</w:t>
            </w:r>
          </w:p>
          <w:p w14:paraId="53938F1E" w14:textId="77777777" w:rsidR="00740853" w:rsidRPr="0069143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9143B">
              <w:rPr>
                <w:rFonts w:ascii="Times New Roman" w:hAnsi="Times New Roman" w:cs="Times New Roman"/>
              </w:rPr>
              <w:t>torba transportowa</w:t>
            </w:r>
            <w:r>
              <w:rPr>
                <w:rFonts w:ascii="Times New Roman" w:hAnsi="Times New Roman" w:cs="Times New Roman"/>
              </w:rPr>
              <w:t>,</w:t>
            </w:r>
          </w:p>
          <w:p w14:paraId="5EE64C7C" w14:textId="77777777" w:rsidR="00740853" w:rsidRPr="0069143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9143B">
              <w:rPr>
                <w:rFonts w:ascii="Times New Roman" w:hAnsi="Times New Roman" w:cs="Times New Roman"/>
              </w:rPr>
              <w:t>wykonany z łatwego do zmywania i czyszczenia materiału</w:t>
            </w:r>
            <w:r>
              <w:rPr>
                <w:rFonts w:ascii="Times New Roman" w:hAnsi="Times New Roman" w:cs="Times New Roman"/>
              </w:rPr>
              <w:t>,</w:t>
            </w:r>
          </w:p>
          <w:p w14:paraId="4411220A" w14:textId="77777777" w:rsidR="00740853" w:rsidRPr="0069143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9143B">
              <w:rPr>
                <w:rFonts w:ascii="Times New Roman" w:hAnsi="Times New Roman" w:cs="Times New Roman"/>
              </w:rPr>
              <w:t>umożliwia właściwe przypięcie dziecka do noszy głównych w karetce podczas transportu</w:t>
            </w:r>
            <w:r>
              <w:rPr>
                <w:rFonts w:ascii="Times New Roman" w:hAnsi="Times New Roman" w:cs="Times New Roman"/>
              </w:rPr>
              <w:t>,</w:t>
            </w:r>
          </w:p>
          <w:p w14:paraId="6053B02C" w14:textId="77777777" w:rsidR="00740853" w:rsidRPr="0069143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9143B">
              <w:rPr>
                <w:rFonts w:ascii="Times New Roman" w:hAnsi="Times New Roman" w:cs="Times New Roman"/>
              </w:rPr>
              <w:t>regulowany 5-punktowy pas bezpieczeństwa</w:t>
            </w:r>
            <w:r>
              <w:rPr>
                <w:rFonts w:ascii="Times New Roman" w:hAnsi="Times New Roman" w:cs="Times New Roman"/>
              </w:rPr>
              <w:t>,</w:t>
            </w:r>
          </w:p>
          <w:p w14:paraId="33DF6CA2" w14:textId="059A8053" w:rsidR="00740853" w:rsidRPr="002722F2" w:rsidRDefault="00740853" w:rsidP="002722F2">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69143B">
              <w:rPr>
                <w:rFonts w:ascii="Times New Roman" w:hAnsi="Times New Roman" w:cs="Times New Roman"/>
              </w:rPr>
              <w:t>pasy mocujące do noszy</w:t>
            </w:r>
            <w:r>
              <w:rPr>
                <w:rFonts w:ascii="Times New Roman" w:hAnsi="Times New Roman" w:cs="Times New Roman"/>
              </w:rPr>
              <w:t>.</w:t>
            </w:r>
          </w:p>
        </w:tc>
        <w:tc>
          <w:tcPr>
            <w:tcW w:w="4510" w:type="dxa"/>
          </w:tcPr>
          <w:p w14:paraId="1D574910" w14:textId="77777777" w:rsidR="00740853" w:rsidRPr="00AD2EBB" w:rsidRDefault="00740853" w:rsidP="004309C3">
            <w:pPr>
              <w:suppressAutoHyphens/>
            </w:pPr>
          </w:p>
        </w:tc>
      </w:tr>
      <w:tr w:rsidR="00740853" w:rsidRPr="00AD2EBB" w14:paraId="1F6B4A67" w14:textId="77777777" w:rsidTr="000B5F2E">
        <w:tc>
          <w:tcPr>
            <w:tcW w:w="567" w:type="dxa"/>
            <w:vAlign w:val="center"/>
          </w:tcPr>
          <w:p w14:paraId="050544DA" w14:textId="507C3CA2" w:rsidR="00740853" w:rsidRPr="00AD2EBB" w:rsidRDefault="00740853" w:rsidP="00122362">
            <w:pPr>
              <w:jc w:val="center"/>
            </w:pPr>
            <w:r>
              <w:t>41</w:t>
            </w:r>
          </w:p>
        </w:tc>
        <w:tc>
          <w:tcPr>
            <w:tcW w:w="10658" w:type="dxa"/>
            <w:vAlign w:val="center"/>
          </w:tcPr>
          <w:p w14:paraId="23A37C0B" w14:textId="77777777" w:rsidR="00740853" w:rsidRPr="0087353C" w:rsidRDefault="00740853" w:rsidP="001815FA">
            <w:pPr>
              <w:shd w:val="clear" w:color="auto" w:fill="FFFFFF"/>
              <w:suppressAutoHyphens/>
              <w:ind w:right="72"/>
              <w:jc w:val="both"/>
            </w:pPr>
            <w:r w:rsidRPr="0087353C">
              <w:t>Chusteczki z chlorem do usuwania plam krwi – 2 opakowania:</w:t>
            </w:r>
          </w:p>
          <w:p w14:paraId="51DA7F3F" w14:textId="77777777" w:rsidR="00740853" w:rsidRPr="0087353C"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87353C">
              <w:rPr>
                <w:rFonts w:ascii="Times New Roman" w:hAnsi="Times New Roman" w:cs="Times New Roman"/>
              </w:rPr>
              <w:t>pakowane po 25 szt.,</w:t>
            </w:r>
          </w:p>
          <w:p w14:paraId="46507824" w14:textId="77777777" w:rsidR="00740853" w:rsidRPr="0087353C"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87353C">
              <w:rPr>
                <w:rFonts w:ascii="Times New Roman" w:hAnsi="Times New Roman" w:cs="Times New Roman"/>
              </w:rPr>
              <w:t>suche nasączone chlorem,</w:t>
            </w:r>
          </w:p>
          <w:p w14:paraId="362F0602" w14:textId="181DD845" w:rsidR="00740853" w:rsidRPr="00666B42" w:rsidRDefault="00740853" w:rsidP="0069143B">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pPr>
            <w:r w:rsidRPr="0087353C">
              <w:rPr>
                <w:rFonts w:ascii="Times New Roman" w:hAnsi="Times New Roman" w:cs="Times New Roman"/>
              </w:rPr>
              <w:t>przeznaczone m.in. do usuwania plam krwi.</w:t>
            </w:r>
          </w:p>
        </w:tc>
        <w:tc>
          <w:tcPr>
            <w:tcW w:w="4510" w:type="dxa"/>
          </w:tcPr>
          <w:p w14:paraId="45065803" w14:textId="77777777" w:rsidR="00740853" w:rsidRPr="00AD2EBB" w:rsidRDefault="00740853" w:rsidP="004309C3">
            <w:pPr>
              <w:suppressAutoHyphens/>
            </w:pPr>
          </w:p>
        </w:tc>
      </w:tr>
      <w:tr w:rsidR="00740853" w:rsidRPr="00AD2EBB" w14:paraId="734529F4" w14:textId="77777777" w:rsidTr="000B5F2E">
        <w:tc>
          <w:tcPr>
            <w:tcW w:w="567" w:type="dxa"/>
            <w:vAlign w:val="center"/>
          </w:tcPr>
          <w:p w14:paraId="306EFBAD" w14:textId="492EEF50" w:rsidR="00740853" w:rsidRPr="00AD2EBB" w:rsidRDefault="00740853" w:rsidP="00122362">
            <w:pPr>
              <w:jc w:val="center"/>
            </w:pPr>
            <w:r>
              <w:t>42</w:t>
            </w:r>
          </w:p>
        </w:tc>
        <w:tc>
          <w:tcPr>
            <w:tcW w:w="10658" w:type="dxa"/>
            <w:vAlign w:val="center"/>
          </w:tcPr>
          <w:p w14:paraId="7E363C6A" w14:textId="77777777" w:rsidR="00740853" w:rsidRDefault="00740853" w:rsidP="001815FA">
            <w:pPr>
              <w:shd w:val="clear" w:color="auto" w:fill="FFFFFF"/>
              <w:suppressAutoHyphens/>
              <w:ind w:right="72"/>
              <w:jc w:val="both"/>
            </w:pPr>
            <w:r>
              <w:t>Termometr do pomiaru temperatury głębokiej – 1 szt.:</w:t>
            </w:r>
          </w:p>
          <w:p w14:paraId="01B8A9D8" w14:textId="77777777" w:rsidR="00740853" w:rsidRPr="0087353C"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t xml:space="preserve">zakres </w:t>
            </w:r>
            <w:r w:rsidRPr="0087353C">
              <w:rPr>
                <w:rFonts w:ascii="Times New Roman" w:hAnsi="Times New Roman" w:cs="Times New Roman"/>
              </w:rPr>
              <w:t>pomiaru od +15 stopni do +45 stopni Celsjusza</w:t>
            </w:r>
            <w:r>
              <w:rPr>
                <w:rFonts w:ascii="Times New Roman" w:hAnsi="Times New Roman" w:cs="Times New Roman"/>
              </w:rPr>
              <w:t>,</w:t>
            </w:r>
          </w:p>
          <w:p w14:paraId="24587659" w14:textId="77777777" w:rsidR="00740853" w:rsidRPr="0087353C"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87353C">
              <w:rPr>
                <w:rFonts w:ascii="Times New Roman" w:hAnsi="Times New Roman" w:cs="Times New Roman"/>
              </w:rPr>
              <w:t>konstrukcja zgodna z normą IP68</w:t>
            </w:r>
            <w:r>
              <w:rPr>
                <w:rFonts w:ascii="Times New Roman" w:hAnsi="Times New Roman" w:cs="Times New Roman"/>
              </w:rPr>
              <w:t>,</w:t>
            </w:r>
          </w:p>
          <w:p w14:paraId="70C0F49F" w14:textId="77777777" w:rsidR="00740853" w:rsidRPr="0087353C"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87353C">
              <w:rPr>
                <w:rFonts w:ascii="Times New Roman" w:hAnsi="Times New Roman" w:cs="Times New Roman"/>
              </w:rPr>
              <w:t>komfortowa obsługa nawet w grubych rękawicach</w:t>
            </w:r>
            <w:r>
              <w:rPr>
                <w:rFonts w:ascii="Times New Roman" w:hAnsi="Times New Roman" w:cs="Times New Roman"/>
              </w:rPr>
              <w:t>,</w:t>
            </w:r>
          </w:p>
          <w:p w14:paraId="357562C3" w14:textId="77777777" w:rsidR="00740853" w:rsidRPr="0087353C"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87353C">
              <w:rPr>
                <w:rFonts w:ascii="Times New Roman" w:hAnsi="Times New Roman" w:cs="Times New Roman"/>
              </w:rPr>
              <w:t>intuicyjna obsługa</w:t>
            </w:r>
            <w:r>
              <w:rPr>
                <w:rFonts w:ascii="Times New Roman" w:hAnsi="Times New Roman" w:cs="Times New Roman"/>
              </w:rPr>
              <w:t>,</w:t>
            </w:r>
          </w:p>
          <w:p w14:paraId="735A9500" w14:textId="77777777" w:rsidR="00740853" w:rsidRPr="0087353C"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87353C">
              <w:rPr>
                <w:rFonts w:ascii="Times New Roman" w:hAnsi="Times New Roman" w:cs="Times New Roman"/>
              </w:rPr>
              <w:t xml:space="preserve">3 rodzaje sond w zestawie: sonda przełykowo – </w:t>
            </w:r>
            <w:proofErr w:type="spellStart"/>
            <w:r w:rsidRPr="0087353C">
              <w:rPr>
                <w:rFonts w:ascii="Times New Roman" w:hAnsi="Times New Roman" w:cs="Times New Roman"/>
              </w:rPr>
              <w:t>rektalna</w:t>
            </w:r>
            <w:proofErr w:type="spellEnd"/>
            <w:r w:rsidRPr="0087353C">
              <w:rPr>
                <w:rFonts w:ascii="Times New Roman" w:hAnsi="Times New Roman" w:cs="Times New Roman"/>
              </w:rPr>
              <w:t xml:space="preserve">, cewnik </w:t>
            </w:r>
            <w:proofErr w:type="spellStart"/>
            <w:r w:rsidRPr="0087353C">
              <w:rPr>
                <w:rFonts w:ascii="Times New Roman" w:hAnsi="Times New Roman" w:cs="Times New Roman"/>
              </w:rPr>
              <w:t>Foleya</w:t>
            </w:r>
            <w:proofErr w:type="spellEnd"/>
            <w:r w:rsidRPr="0087353C">
              <w:rPr>
                <w:rFonts w:ascii="Times New Roman" w:hAnsi="Times New Roman" w:cs="Times New Roman"/>
              </w:rPr>
              <w:t xml:space="preserve"> z sonda termiczną, sonda do pomiaru temperatury na błonie bębenkowej</w:t>
            </w:r>
            <w:r>
              <w:rPr>
                <w:rFonts w:ascii="Times New Roman" w:hAnsi="Times New Roman" w:cs="Times New Roman"/>
              </w:rPr>
              <w:t>,</w:t>
            </w:r>
          </w:p>
          <w:p w14:paraId="751309BF" w14:textId="77777777" w:rsidR="00740853" w:rsidRPr="0087353C"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Pr>
                <w:rFonts w:ascii="Times New Roman" w:hAnsi="Times New Roman" w:cs="Times New Roman"/>
              </w:rPr>
              <w:t>baterie w zestawie,</w:t>
            </w:r>
          </w:p>
          <w:p w14:paraId="2CB9DE76" w14:textId="7669E230" w:rsidR="00740853" w:rsidRPr="0087353C" w:rsidRDefault="00740853" w:rsidP="00056C7C">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87353C">
              <w:rPr>
                <w:rFonts w:ascii="Times New Roman" w:hAnsi="Times New Roman" w:cs="Times New Roman"/>
              </w:rPr>
              <w:t xml:space="preserve">dedykowany </w:t>
            </w:r>
            <w:r>
              <w:rPr>
                <w:rFonts w:ascii="Times New Roman" w:hAnsi="Times New Roman" w:cs="Times New Roman"/>
              </w:rPr>
              <w:t xml:space="preserve">dla </w:t>
            </w:r>
            <w:r w:rsidRPr="0087353C">
              <w:rPr>
                <w:rFonts w:ascii="Times New Roman" w:hAnsi="Times New Roman" w:cs="Times New Roman"/>
              </w:rPr>
              <w:t>służb ratunkowy</w:t>
            </w:r>
            <w:r>
              <w:rPr>
                <w:rFonts w:ascii="Times New Roman" w:hAnsi="Times New Roman" w:cs="Times New Roman"/>
              </w:rPr>
              <w:t>ch</w:t>
            </w:r>
            <w:r w:rsidRPr="0087353C">
              <w:rPr>
                <w:rFonts w:ascii="Times New Roman" w:hAnsi="Times New Roman" w:cs="Times New Roman"/>
              </w:rPr>
              <w:t xml:space="preserve"> np. ZRM</w:t>
            </w:r>
            <w:r>
              <w:rPr>
                <w:rFonts w:ascii="Times New Roman" w:hAnsi="Times New Roman" w:cs="Times New Roman"/>
              </w:rPr>
              <w:t>.</w:t>
            </w:r>
          </w:p>
        </w:tc>
        <w:tc>
          <w:tcPr>
            <w:tcW w:w="4510" w:type="dxa"/>
          </w:tcPr>
          <w:p w14:paraId="71981AB3" w14:textId="77777777" w:rsidR="00740853" w:rsidRPr="00AD2EBB" w:rsidRDefault="00740853" w:rsidP="004309C3">
            <w:pPr>
              <w:suppressAutoHyphens/>
            </w:pPr>
          </w:p>
        </w:tc>
      </w:tr>
      <w:tr w:rsidR="00740853" w:rsidRPr="00AD2EBB" w14:paraId="15BC3B2C" w14:textId="77777777" w:rsidTr="000B5F2E">
        <w:tc>
          <w:tcPr>
            <w:tcW w:w="567" w:type="dxa"/>
            <w:vAlign w:val="center"/>
          </w:tcPr>
          <w:p w14:paraId="4CB9A53A" w14:textId="289FAF73" w:rsidR="00740853" w:rsidRPr="00AD2EBB" w:rsidRDefault="00740853" w:rsidP="00122362">
            <w:pPr>
              <w:jc w:val="center"/>
            </w:pPr>
            <w:r>
              <w:t>43</w:t>
            </w:r>
          </w:p>
        </w:tc>
        <w:tc>
          <w:tcPr>
            <w:tcW w:w="10658" w:type="dxa"/>
            <w:vAlign w:val="center"/>
          </w:tcPr>
          <w:p w14:paraId="339B25E1" w14:textId="77777777" w:rsidR="00740853" w:rsidRDefault="00740853" w:rsidP="001815FA">
            <w:pPr>
              <w:shd w:val="clear" w:color="auto" w:fill="FFFFFF"/>
              <w:suppressAutoHyphens/>
              <w:ind w:right="72"/>
              <w:jc w:val="both"/>
            </w:pPr>
            <w:r>
              <w:t>Dezynfektor plazmowy ambulansowy:</w:t>
            </w:r>
          </w:p>
          <w:p w14:paraId="6208EDD2" w14:textId="77777777" w:rsidR="00740853" w:rsidRPr="00C961F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C961FB">
              <w:rPr>
                <w:rFonts w:ascii="Times New Roman" w:hAnsi="Times New Roman" w:cs="Times New Roman"/>
              </w:rPr>
              <w:lastRenderedPageBreak/>
              <w:t>wykorzystuje technologię Promieniowa Jonizacja Katalityczna (RCI)</w:t>
            </w:r>
            <w:r>
              <w:rPr>
                <w:rFonts w:ascii="Times New Roman" w:hAnsi="Times New Roman" w:cs="Times New Roman"/>
              </w:rPr>
              <w:t>,</w:t>
            </w:r>
          </w:p>
          <w:p w14:paraId="0B987D44" w14:textId="77777777" w:rsidR="00740853" w:rsidRPr="00C961F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C961FB">
              <w:rPr>
                <w:rFonts w:ascii="Times New Roman" w:hAnsi="Times New Roman" w:cs="Times New Roman"/>
              </w:rPr>
              <w:t>Jonizacja Plazmowa (HPI)</w:t>
            </w:r>
            <w:r>
              <w:rPr>
                <w:rFonts w:ascii="Times New Roman" w:hAnsi="Times New Roman" w:cs="Times New Roman"/>
              </w:rPr>
              <w:t>,</w:t>
            </w:r>
          </w:p>
          <w:p w14:paraId="740A435C" w14:textId="77777777" w:rsidR="00740853" w:rsidRPr="00C961F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Pr>
                <w:rFonts w:ascii="Times New Roman" w:hAnsi="Times New Roman" w:cs="Times New Roman"/>
              </w:rPr>
              <w:t>generator ozonu (</w:t>
            </w:r>
            <w:r w:rsidRPr="00C961FB">
              <w:rPr>
                <w:rFonts w:ascii="Times New Roman" w:hAnsi="Times New Roman" w:cs="Times New Roman"/>
              </w:rPr>
              <w:t>po za obecnością ludzi w karetce)</w:t>
            </w:r>
            <w:r>
              <w:rPr>
                <w:rFonts w:ascii="Times New Roman" w:hAnsi="Times New Roman" w:cs="Times New Roman"/>
              </w:rPr>
              <w:t>,</w:t>
            </w:r>
          </w:p>
          <w:p w14:paraId="48C72053" w14:textId="77777777" w:rsidR="00740853" w:rsidRPr="00C961F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C961FB">
              <w:rPr>
                <w:rFonts w:ascii="Times New Roman" w:hAnsi="Times New Roman" w:cs="Times New Roman"/>
              </w:rPr>
              <w:t>możliwość bezpiecznego i zgodnego z normami montażu w karetce</w:t>
            </w:r>
            <w:r>
              <w:rPr>
                <w:rFonts w:ascii="Times New Roman" w:hAnsi="Times New Roman" w:cs="Times New Roman"/>
              </w:rPr>
              <w:t>,</w:t>
            </w:r>
          </w:p>
          <w:p w14:paraId="1A2FEC64" w14:textId="77777777" w:rsidR="00740853" w:rsidRPr="00C961F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C961FB">
              <w:rPr>
                <w:rFonts w:ascii="Times New Roman" w:hAnsi="Times New Roman" w:cs="Times New Roman"/>
              </w:rPr>
              <w:t>spełnia normę EN 1789</w:t>
            </w:r>
            <w:r>
              <w:rPr>
                <w:rFonts w:ascii="Times New Roman" w:hAnsi="Times New Roman" w:cs="Times New Roman"/>
              </w:rPr>
              <w:t>,</w:t>
            </w:r>
          </w:p>
          <w:p w14:paraId="3B8C82CF" w14:textId="77777777" w:rsidR="00740853" w:rsidRPr="00C961F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C961FB">
              <w:rPr>
                <w:rFonts w:ascii="Times New Roman" w:hAnsi="Times New Roman" w:cs="Times New Roman"/>
              </w:rPr>
              <w:t>tryb dezynfekcji RCI i HPI podczas obecności ludzi</w:t>
            </w:r>
            <w:r>
              <w:rPr>
                <w:rFonts w:ascii="Times New Roman" w:hAnsi="Times New Roman" w:cs="Times New Roman"/>
              </w:rPr>
              <w:t>,</w:t>
            </w:r>
          </w:p>
          <w:p w14:paraId="188307CF" w14:textId="77777777" w:rsidR="00740853" w:rsidRPr="00C961F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C961FB">
              <w:rPr>
                <w:rFonts w:ascii="Times New Roman" w:hAnsi="Times New Roman" w:cs="Times New Roman"/>
              </w:rPr>
              <w:t>czujnik obecności ludzi w karetce do 7</w:t>
            </w:r>
            <w:r>
              <w:rPr>
                <w:rFonts w:ascii="Times New Roman" w:hAnsi="Times New Roman" w:cs="Times New Roman"/>
              </w:rPr>
              <w:t xml:space="preserve"> </w:t>
            </w:r>
            <w:r w:rsidRPr="00C961FB">
              <w:rPr>
                <w:rFonts w:ascii="Times New Roman" w:hAnsi="Times New Roman" w:cs="Times New Roman"/>
              </w:rPr>
              <w:t>m</w:t>
            </w:r>
            <w:r>
              <w:rPr>
                <w:rFonts w:ascii="Times New Roman" w:hAnsi="Times New Roman" w:cs="Times New Roman"/>
              </w:rPr>
              <w:t>,</w:t>
            </w:r>
          </w:p>
          <w:p w14:paraId="75CF440C" w14:textId="77777777" w:rsidR="00740853" w:rsidRPr="00C961F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C961FB">
              <w:rPr>
                <w:rFonts w:ascii="Times New Roman" w:hAnsi="Times New Roman" w:cs="Times New Roman"/>
              </w:rPr>
              <w:t>generator ozonu dostosowany do kubatury karetki w której będzie zamontowany</w:t>
            </w:r>
            <w:r>
              <w:rPr>
                <w:rFonts w:ascii="Times New Roman" w:hAnsi="Times New Roman" w:cs="Times New Roman"/>
              </w:rPr>
              <w:t>,</w:t>
            </w:r>
          </w:p>
          <w:p w14:paraId="2B7274E0" w14:textId="77777777" w:rsidR="00740853" w:rsidRPr="00C961F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C961FB">
              <w:rPr>
                <w:rFonts w:ascii="Times New Roman" w:hAnsi="Times New Roman" w:cs="Times New Roman"/>
              </w:rPr>
              <w:t>sterowanie zdalnym pilotem dołączonym wraz z bateriami do powyższego zestawu</w:t>
            </w:r>
            <w:r>
              <w:rPr>
                <w:rFonts w:ascii="Times New Roman" w:hAnsi="Times New Roman" w:cs="Times New Roman"/>
              </w:rPr>
              <w:t>,</w:t>
            </w:r>
          </w:p>
          <w:p w14:paraId="60FA7A3B" w14:textId="77777777" w:rsidR="00740853" w:rsidRPr="00C961F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C961FB">
              <w:rPr>
                <w:rFonts w:ascii="Times New Roman" w:hAnsi="Times New Roman" w:cs="Times New Roman"/>
              </w:rPr>
              <w:t>uchwyt na pilot z przodu karetki ( najlepiej w zasięgu ręki kierowcy)</w:t>
            </w:r>
            <w:r>
              <w:rPr>
                <w:rFonts w:ascii="Times New Roman" w:hAnsi="Times New Roman" w:cs="Times New Roman"/>
              </w:rPr>
              <w:t>,</w:t>
            </w:r>
          </w:p>
          <w:p w14:paraId="043026DE" w14:textId="77777777" w:rsidR="00740853" w:rsidRPr="00C961F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C961FB">
              <w:rPr>
                <w:rFonts w:ascii="Times New Roman" w:hAnsi="Times New Roman" w:cs="Times New Roman"/>
              </w:rPr>
              <w:t>poziom hałasu maksymalnie 40</w:t>
            </w:r>
            <w:r>
              <w:rPr>
                <w:rFonts w:ascii="Times New Roman" w:hAnsi="Times New Roman" w:cs="Times New Roman"/>
              </w:rPr>
              <w:t xml:space="preserve"> </w:t>
            </w:r>
            <w:proofErr w:type="spellStart"/>
            <w:r w:rsidRPr="00C961FB">
              <w:rPr>
                <w:rFonts w:ascii="Times New Roman" w:hAnsi="Times New Roman" w:cs="Times New Roman"/>
              </w:rPr>
              <w:t>dB</w:t>
            </w:r>
            <w:proofErr w:type="spellEnd"/>
            <w:r>
              <w:rPr>
                <w:rFonts w:ascii="Times New Roman" w:hAnsi="Times New Roman" w:cs="Times New Roman"/>
              </w:rPr>
              <w:t>,</w:t>
            </w:r>
          </w:p>
          <w:p w14:paraId="464FC8AC" w14:textId="77777777" w:rsidR="00740853" w:rsidRPr="00C961F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C961FB">
              <w:rPr>
                <w:rFonts w:ascii="Times New Roman" w:hAnsi="Times New Roman" w:cs="Times New Roman"/>
              </w:rPr>
              <w:t>zakres dezynfekcji: bakterie, wirusy, prątki, zarodniki grzybów itp.</w:t>
            </w:r>
            <w:r>
              <w:rPr>
                <w:rFonts w:ascii="Times New Roman" w:hAnsi="Times New Roman" w:cs="Times New Roman"/>
              </w:rPr>
              <w:t>,</w:t>
            </w:r>
          </w:p>
          <w:p w14:paraId="7DD246E5" w14:textId="77777777" w:rsidR="00740853" w:rsidRPr="00C961F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C961FB">
              <w:rPr>
                <w:rFonts w:ascii="Times New Roman" w:hAnsi="Times New Roman" w:cs="Times New Roman"/>
              </w:rPr>
              <w:t>filtr wstępny + węglowy nadający się do umycia</w:t>
            </w:r>
            <w:r>
              <w:rPr>
                <w:rFonts w:ascii="Times New Roman" w:hAnsi="Times New Roman" w:cs="Times New Roman"/>
              </w:rPr>
              <w:t>,</w:t>
            </w:r>
          </w:p>
          <w:p w14:paraId="06F6CC49" w14:textId="77777777" w:rsidR="00740853" w:rsidRPr="00C961F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C961FB">
              <w:rPr>
                <w:rFonts w:ascii="Times New Roman" w:hAnsi="Times New Roman" w:cs="Times New Roman"/>
              </w:rPr>
              <w:t>praca na baterii (minimum 1 cykl ozonowania)</w:t>
            </w:r>
            <w:r>
              <w:rPr>
                <w:rFonts w:ascii="Times New Roman" w:hAnsi="Times New Roman" w:cs="Times New Roman"/>
              </w:rPr>
              <w:t>,</w:t>
            </w:r>
          </w:p>
          <w:p w14:paraId="4507C132" w14:textId="77777777" w:rsidR="00740853" w:rsidRPr="00C961F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C961FB">
              <w:rPr>
                <w:rFonts w:ascii="Times New Roman" w:hAnsi="Times New Roman" w:cs="Times New Roman"/>
              </w:rPr>
              <w:t>zasilacz AC</w:t>
            </w:r>
            <w:r>
              <w:rPr>
                <w:rFonts w:ascii="Times New Roman" w:hAnsi="Times New Roman" w:cs="Times New Roman"/>
              </w:rPr>
              <w:t>,</w:t>
            </w:r>
          </w:p>
          <w:p w14:paraId="558B693D" w14:textId="77777777" w:rsidR="00740853" w:rsidRPr="00C961F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C961FB">
              <w:rPr>
                <w:rFonts w:ascii="Times New Roman" w:hAnsi="Times New Roman" w:cs="Times New Roman"/>
              </w:rPr>
              <w:t>kabel 12V DC z wtyczką do zapalniczki samochodowej</w:t>
            </w:r>
            <w:r>
              <w:rPr>
                <w:rFonts w:ascii="Times New Roman" w:hAnsi="Times New Roman" w:cs="Times New Roman"/>
              </w:rPr>
              <w:t>,</w:t>
            </w:r>
          </w:p>
          <w:p w14:paraId="60512D56" w14:textId="77777777" w:rsidR="00740853" w:rsidRPr="00C961FB"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C961FB">
              <w:rPr>
                <w:rFonts w:ascii="Times New Roman" w:hAnsi="Times New Roman" w:cs="Times New Roman"/>
              </w:rPr>
              <w:t>instrukcja obsługi w języku polskim</w:t>
            </w:r>
            <w:r>
              <w:rPr>
                <w:rFonts w:ascii="Times New Roman" w:hAnsi="Times New Roman" w:cs="Times New Roman"/>
              </w:rPr>
              <w:t>,</w:t>
            </w:r>
          </w:p>
          <w:p w14:paraId="09048F8B" w14:textId="254536D4" w:rsidR="00740853" w:rsidRPr="00666B42" w:rsidRDefault="00740853" w:rsidP="0003607B">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pPr>
            <w:r w:rsidRPr="00C961FB">
              <w:rPr>
                <w:rFonts w:ascii="Times New Roman" w:hAnsi="Times New Roman" w:cs="Times New Roman"/>
              </w:rPr>
              <w:t>gwarancja minimum 2 lata</w:t>
            </w:r>
            <w:r>
              <w:rPr>
                <w:rFonts w:ascii="Times New Roman" w:hAnsi="Times New Roman" w:cs="Times New Roman"/>
              </w:rPr>
              <w:t>.</w:t>
            </w:r>
          </w:p>
        </w:tc>
        <w:tc>
          <w:tcPr>
            <w:tcW w:w="4510" w:type="dxa"/>
          </w:tcPr>
          <w:p w14:paraId="0F038970" w14:textId="77777777" w:rsidR="00740853" w:rsidRPr="00AD2EBB" w:rsidRDefault="00740853" w:rsidP="004309C3">
            <w:pPr>
              <w:suppressAutoHyphens/>
            </w:pPr>
          </w:p>
        </w:tc>
      </w:tr>
      <w:tr w:rsidR="00740853" w:rsidRPr="00AD2EBB" w14:paraId="10DEDC41" w14:textId="77777777" w:rsidTr="000B5F2E">
        <w:tc>
          <w:tcPr>
            <w:tcW w:w="567" w:type="dxa"/>
            <w:vAlign w:val="center"/>
          </w:tcPr>
          <w:p w14:paraId="1515EE97" w14:textId="111A8B06" w:rsidR="00740853" w:rsidRPr="00AD2EBB" w:rsidRDefault="00740853" w:rsidP="00122362">
            <w:pPr>
              <w:jc w:val="center"/>
            </w:pPr>
            <w:r>
              <w:t>44</w:t>
            </w:r>
          </w:p>
        </w:tc>
        <w:tc>
          <w:tcPr>
            <w:tcW w:w="10658" w:type="dxa"/>
            <w:vAlign w:val="center"/>
          </w:tcPr>
          <w:p w14:paraId="3B3E2695" w14:textId="77777777" w:rsidR="00740853" w:rsidRPr="00AB483E" w:rsidRDefault="00740853" w:rsidP="001815FA">
            <w:pPr>
              <w:shd w:val="clear" w:color="auto" w:fill="FFFFFF"/>
              <w:suppressAutoHyphens/>
              <w:ind w:right="72"/>
              <w:jc w:val="both"/>
            </w:pPr>
            <w:r w:rsidRPr="00AB483E">
              <w:t>Zestaw do cewnikowania pęcherza moczowego:</w:t>
            </w:r>
          </w:p>
          <w:p w14:paraId="5A5AFAC5" w14:textId="77777777" w:rsidR="00740853" w:rsidRPr="00AB483E"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B483E">
              <w:rPr>
                <w:rFonts w:ascii="Times New Roman" w:hAnsi="Times New Roman" w:cs="Times New Roman"/>
              </w:rPr>
              <w:t xml:space="preserve">minimum 5 cewników </w:t>
            </w:r>
            <w:proofErr w:type="spellStart"/>
            <w:r>
              <w:rPr>
                <w:rFonts w:ascii="Times New Roman" w:hAnsi="Times New Roman" w:cs="Times New Roman"/>
              </w:rPr>
              <w:t>Foleya</w:t>
            </w:r>
            <w:proofErr w:type="spellEnd"/>
            <w:r>
              <w:rPr>
                <w:rFonts w:ascii="Times New Roman" w:hAnsi="Times New Roman" w:cs="Times New Roman"/>
              </w:rPr>
              <w:t>: 1 szt. rozmiar 14;</w:t>
            </w:r>
            <w:r w:rsidRPr="00AB483E">
              <w:rPr>
                <w:rFonts w:ascii="Times New Roman" w:hAnsi="Times New Roman" w:cs="Times New Roman"/>
              </w:rPr>
              <w:t xml:space="preserve"> 2</w:t>
            </w:r>
            <w:r>
              <w:rPr>
                <w:rFonts w:ascii="Times New Roman" w:hAnsi="Times New Roman" w:cs="Times New Roman"/>
              </w:rPr>
              <w:t xml:space="preserve"> szt. rozmiar 16;</w:t>
            </w:r>
            <w:r w:rsidRPr="00AB483E">
              <w:rPr>
                <w:rFonts w:ascii="Times New Roman" w:hAnsi="Times New Roman" w:cs="Times New Roman"/>
              </w:rPr>
              <w:t xml:space="preserve"> 2</w:t>
            </w:r>
            <w:r>
              <w:rPr>
                <w:rFonts w:ascii="Times New Roman" w:hAnsi="Times New Roman" w:cs="Times New Roman"/>
              </w:rPr>
              <w:t xml:space="preserve"> szt.</w:t>
            </w:r>
            <w:r w:rsidRPr="00AB483E">
              <w:rPr>
                <w:rFonts w:ascii="Times New Roman" w:hAnsi="Times New Roman" w:cs="Times New Roman"/>
              </w:rPr>
              <w:t xml:space="preserve"> rozmiar 18</w:t>
            </w:r>
            <w:r>
              <w:rPr>
                <w:rFonts w:ascii="Times New Roman" w:hAnsi="Times New Roman" w:cs="Times New Roman"/>
              </w:rPr>
              <w:t>,</w:t>
            </w:r>
          </w:p>
          <w:p w14:paraId="6F532CD5" w14:textId="77777777" w:rsidR="00740853" w:rsidRPr="00AB483E"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B483E">
              <w:rPr>
                <w:rFonts w:ascii="Times New Roman" w:hAnsi="Times New Roman" w:cs="Times New Roman"/>
              </w:rPr>
              <w:t>lidokaina w żelu w jednorazowych tubkach 5 szt.</w:t>
            </w:r>
            <w:r>
              <w:rPr>
                <w:rFonts w:ascii="Times New Roman" w:hAnsi="Times New Roman" w:cs="Times New Roman"/>
              </w:rPr>
              <w:t>,</w:t>
            </w:r>
          </w:p>
          <w:p w14:paraId="64EBDC57" w14:textId="77777777" w:rsidR="00740853" w:rsidRPr="00AB483E"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B483E">
              <w:rPr>
                <w:rFonts w:ascii="Times New Roman" w:hAnsi="Times New Roman" w:cs="Times New Roman"/>
              </w:rPr>
              <w:t>rękawiczki chirurgiczne rozmiar M 2szt., L 2 szt., XL 2 szt.</w:t>
            </w:r>
            <w:r>
              <w:rPr>
                <w:rFonts w:ascii="Times New Roman" w:hAnsi="Times New Roman" w:cs="Times New Roman"/>
              </w:rPr>
              <w:t>,</w:t>
            </w:r>
          </w:p>
          <w:p w14:paraId="4770E446" w14:textId="77777777" w:rsidR="00740853" w:rsidRPr="00AB483E"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B483E">
              <w:rPr>
                <w:rFonts w:ascii="Times New Roman" w:hAnsi="Times New Roman" w:cs="Times New Roman"/>
              </w:rPr>
              <w:t xml:space="preserve">woda do </w:t>
            </w:r>
            <w:proofErr w:type="spellStart"/>
            <w:r w:rsidRPr="00AB483E">
              <w:rPr>
                <w:rFonts w:ascii="Times New Roman" w:hAnsi="Times New Roman" w:cs="Times New Roman"/>
              </w:rPr>
              <w:t>wstrzykiwań</w:t>
            </w:r>
            <w:proofErr w:type="spellEnd"/>
            <w:r w:rsidRPr="00AB483E">
              <w:rPr>
                <w:rFonts w:ascii="Times New Roman" w:hAnsi="Times New Roman" w:cs="Times New Roman"/>
              </w:rPr>
              <w:t xml:space="preserve"> w ampułkach 10</w:t>
            </w:r>
            <w:r>
              <w:rPr>
                <w:rFonts w:ascii="Times New Roman" w:hAnsi="Times New Roman" w:cs="Times New Roman"/>
              </w:rPr>
              <w:t xml:space="preserve"> </w:t>
            </w:r>
            <w:r w:rsidRPr="00AB483E">
              <w:rPr>
                <w:rFonts w:ascii="Times New Roman" w:hAnsi="Times New Roman" w:cs="Times New Roman"/>
              </w:rPr>
              <w:t>ml – 10 szt.</w:t>
            </w:r>
            <w:r>
              <w:rPr>
                <w:rFonts w:ascii="Times New Roman" w:hAnsi="Times New Roman" w:cs="Times New Roman"/>
              </w:rPr>
              <w:t>,</w:t>
            </w:r>
          </w:p>
          <w:p w14:paraId="50F23622" w14:textId="77777777" w:rsidR="00740853" w:rsidRPr="00AB483E"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B483E">
              <w:rPr>
                <w:rFonts w:ascii="Times New Roman" w:hAnsi="Times New Roman" w:cs="Times New Roman"/>
              </w:rPr>
              <w:t>worek na mocz – 5 szt.</w:t>
            </w:r>
            <w:r>
              <w:rPr>
                <w:rFonts w:ascii="Times New Roman" w:hAnsi="Times New Roman" w:cs="Times New Roman"/>
              </w:rPr>
              <w:t>,</w:t>
            </w:r>
          </w:p>
          <w:p w14:paraId="771394FC" w14:textId="77777777" w:rsidR="00740853" w:rsidRPr="00AB483E"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B483E">
              <w:rPr>
                <w:rFonts w:ascii="Times New Roman" w:hAnsi="Times New Roman" w:cs="Times New Roman"/>
              </w:rPr>
              <w:t xml:space="preserve">serwety sterylne minimum 5 szt. </w:t>
            </w:r>
            <w:r>
              <w:rPr>
                <w:rFonts w:ascii="Times New Roman" w:hAnsi="Times New Roman" w:cs="Times New Roman"/>
              </w:rPr>
              <w:t>u</w:t>
            </w:r>
            <w:r w:rsidRPr="00AB483E">
              <w:rPr>
                <w:rFonts w:ascii="Times New Roman" w:hAnsi="Times New Roman" w:cs="Times New Roman"/>
              </w:rPr>
              <w:t>możliwiające podłożenie pod pacjenta</w:t>
            </w:r>
            <w:r>
              <w:rPr>
                <w:rFonts w:ascii="Times New Roman" w:hAnsi="Times New Roman" w:cs="Times New Roman"/>
              </w:rPr>
              <w:t>,</w:t>
            </w:r>
          </w:p>
          <w:p w14:paraId="45477132" w14:textId="77777777" w:rsidR="00740853" w:rsidRPr="00AB483E"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AB483E">
              <w:rPr>
                <w:rFonts w:ascii="Times New Roman" w:hAnsi="Times New Roman" w:cs="Times New Roman"/>
              </w:rPr>
              <w:t>jednorazowe miski nerkowate 5 szt.</w:t>
            </w:r>
            <w:r>
              <w:rPr>
                <w:rFonts w:ascii="Times New Roman" w:hAnsi="Times New Roman" w:cs="Times New Roman"/>
              </w:rPr>
              <w:t>,</w:t>
            </w:r>
          </w:p>
          <w:p w14:paraId="60CE697F" w14:textId="77777777" w:rsidR="00740853" w:rsidRPr="00AB483E"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proofErr w:type="spellStart"/>
            <w:r w:rsidRPr="00AB483E">
              <w:rPr>
                <w:rFonts w:ascii="Times New Roman" w:hAnsi="Times New Roman" w:cs="Times New Roman"/>
              </w:rPr>
              <w:t>octenisept</w:t>
            </w:r>
            <w:proofErr w:type="spellEnd"/>
            <w:r w:rsidRPr="00AB483E">
              <w:rPr>
                <w:rFonts w:ascii="Times New Roman" w:hAnsi="Times New Roman" w:cs="Times New Roman"/>
              </w:rPr>
              <w:t xml:space="preserve"> o pojemności minimum 100</w:t>
            </w:r>
            <w:r>
              <w:rPr>
                <w:rFonts w:ascii="Times New Roman" w:hAnsi="Times New Roman" w:cs="Times New Roman"/>
              </w:rPr>
              <w:t xml:space="preserve"> </w:t>
            </w:r>
            <w:r w:rsidRPr="00AB483E">
              <w:rPr>
                <w:rFonts w:ascii="Times New Roman" w:hAnsi="Times New Roman" w:cs="Times New Roman"/>
              </w:rPr>
              <w:t>ml</w:t>
            </w:r>
            <w:r>
              <w:rPr>
                <w:rFonts w:ascii="Times New Roman" w:hAnsi="Times New Roman" w:cs="Times New Roman"/>
              </w:rPr>
              <w:t>,</w:t>
            </w:r>
          </w:p>
          <w:p w14:paraId="056ED5A7" w14:textId="69B22146" w:rsidR="00740853" w:rsidRPr="00666B42" w:rsidRDefault="00740853" w:rsidP="00C961FB">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pPr>
            <w:proofErr w:type="spellStart"/>
            <w:r w:rsidRPr="00AB483E">
              <w:rPr>
                <w:rFonts w:ascii="Times New Roman" w:hAnsi="Times New Roman" w:cs="Times New Roman"/>
              </w:rPr>
              <w:t>tubfery</w:t>
            </w:r>
            <w:proofErr w:type="spellEnd"/>
            <w:r w:rsidRPr="00AB483E">
              <w:rPr>
                <w:rFonts w:ascii="Times New Roman" w:hAnsi="Times New Roman" w:cs="Times New Roman"/>
              </w:rPr>
              <w:t xml:space="preserve"> jałowe kule 20/20 5</w:t>
            </w:r>
            <w:r>
              <w:rPr>
                <w:rFonts w:ascii="Times New Roman" w:hAnsi="Times New Roman" w:cs="Times New Roman"/>
              </w:rPr>
              <w:t xml:space="preserve"> szt. w</w:t>
            </w:r>
            <w:r w:rsidRPr="00AB483E">
              <w:rPr>
                <w:rFonts w:ascii="Times New Roman" w:hAnsi="Times New Roman" w:cs="Times New Roman"/>
              </w:rPr>
              <w:t xml:space="preserve"> opakowaniu – 5 opakowań</w:t>
            </w:r>
            <w:r>
              <w:rPr>
                <w:rFonts w:ascii="Times New Roman" w:hAnsi="Times New Roman" w:cs="Times New Roman"/>
              </w:rPr>
              <w:t>.</w:t>
            </w:r>
          </w:p>
        </w:tc>
        <w:tc>
          <w:tcPr>
            <w:tcW w:w="4510" w:type="dxa"/>
          </w:tcPr>
          <w:p w14:paraId="08070887" w14:textId="77777777" w:rsidR="00740853" w:rsidRPr="00AD2EBB" w:rsidRDefault="00740853" w:rsidP="004309C3">
            <w:pPr>
              <w:suppressAutoHyphens/>
            </w:pPr>
          </w:p>
        </w:tc>
      </w:tr>
      <w:tr w:rsidR="00740853" w:rsidRPr="00AD2EBB" w14:paraId="14BFE013" w14:textId="77777777" w:rsidTr="000B5F2E">
        <w:tc>
          <w:tcPr>
            <w:tcW w:w="567" w:type="dxa"/>
            <w:vAlign w:val="center"/>
          </w:tcPr>
          <w:p w14:paraId="50B46418" w14:textId="42541A27" w:rsidR="00740853" w:rsidRPr="00AD2EBB" w:rsidRDefault="00740853" w:rsidP="00122362">
            <w:pPr>
              <w:jc w:val="center"/>
            </w:pPr>
            <w:r>
              <w:t>45</w:t>
            </w:r>
          </w:p>
        </w:tc>
        <w:tc>
          <w:tcPr>
            <w:tcW w:w="10658" w:type="dxa"/>
            <w:vAlign w:val="center"/>
          </w:tcPr>
          <w:p w14:paraId="0AD3C8CA" w14:textId="77777777" w:rsidR="00740853" w:rsidRDefault="00740853" w:rsidP="001815FA">
            <w:pPr>
              <w:shd w:val="clear" w:color="auto" w:fill="FFFFFF"/>
              <w:suppressAutoHyphens/>
              <w:ind w:right="72"/>
              <w:jc w:val="both"/>
            </w:pPr>
            <w:r>
              <w:t>Zestaw do zakładania zgłębnika żołądkowego:</w:t>
            </w:r>
          </w:p>
          <w:p w14:paraId="79CAA5A7" w14:textId="77777777" w:rsidR="00740853" w:rsidRPr="00D370BC"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Pr>
                <w:rFonts w:ascii="Times New Roman" w:hAnsi="Times New Roman" w:cs="Times New Roman"/>
              </w:rPr>
              <w:lastRenderedPageBreak/>
              <w:t>zgłębnik żołądkowy 2 szt. o rozmiarze 16; 2 szt. o</w:t>
            </w:r>
            <w:r w:rsidRPr="00D370BC">
              <w:rPr>
                <w:rFonts w:ascii="Times New Roman" w:hAnsi="Times New Roman" w:cs="Times New Roman"/>
              </w:rPr>
              <w:t xml:space="preserve"> rozmiarze 18</w:t>
            </w:r>
            <w:r>
              <w:rPr>
                <w:rFonts w:ascii="Times New Roman" w:hAnsi="Times New Roman" w:cs="Times New Roman"/>
              </w:rPr>
              <w:t>,</w:t>
            </w:r>
          </w:p>
          <w:p w14:paraId="6E41E150" w14:textId="77777777" w:rsidR="00740853" w:rsidRPr="00D370BC"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D370BC">
              <w:rPr>
                <w:rFonts w:ascii="Times New Roman" w:hAnsi="Times New Roman" w:cs="Times New Roman"/>
              </w:rPr>
              <w:t>2 worki na mocz do podłączenia pod zgłębnik w zestawie</w:t>
            </w:r>
            <w:r>
              <w:rPr>
                <w:rFonts w:ascii="Times New Roman" w:hAnsi="Times New Roman" w:cs="Times New Roman"/>
              </w:rPr>
              <w:t>,</w:t>
            </w:r>
          </w:p>
          <w:p w14:paraId="706DBEC2" w14:textId="77777777" w:rsidR="00740853" w:rsidRPr="00D370BC" w:rsidRDefault="00740853" w:rsidP="00740853">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rPr>
                <w:rFonts w:ascii="Times New Roman" w:hAnsi="Times New Roman" w:cs="Times New Roman"/>
              </w:rPr>
            </w:pPr>
            <w:r w:rsidRPr="00D370BC">
              <w:rPr>
                <w:rFonts w:ascii="Times New Roman" w:hAnsi="Times New Roman" w:cs="Times New Roman"/>
              </w:rPr>
              <w:t xml:space="preserve">2 strzykawki </w:t>
            </w:r>
            <w:r>
              <w:rPr>
                <w:rFonts w:ascii="Times New Roman" w:hAnsi="Times New Roman" w:cs="Times New Roman"/>
              </w:rPr>
              <w:t>„</w:t>
            </w:r>
            <w:r w:rsidRPr="00D370BC">
              <w:rPr>
                <w:rFonts w:ascii="Times New Roman" w:hAnsi="Times New Roman" w:cs="Times New Roman"/>
              </w:rPr>
              <w:t>Żanety</w:t>
            </w:r>
            <w:r>
              <w:rPr>
                <w:rFonts w:ascii="Times New Roman" w:hAnsi="Times New Roman" w:cs="Times New Roman"/>
              </w:rPr>
              <w:t>”</w:t>
            </w:r>
            <w:r w:rsidRPr="00D370BC">
              <w:rPr>
                <w:rFonts w:ascii="Times New Roman" w:hAnsi="Times New Roman" w:cs="Times New Roman"/>
              </w:rPr>
              <w:t xml:space="preserve"> w zestawie 50</w:t>
            </w:r>
            <w:r>
              <w:rPr>
                <w:rFonts w:ascii="Times New Roman" w:hAnsi="Times New Roman" w:cs="Times New Roman"/>
              </w:rPr>
              <w:t xml:space="preserve"> </w:t>
            </w:r>
            <w:r w:rsidRPr="00D370BC">
              <w:rPr>
                <w:rFonts w:ascii="Times New Roman" w:hAnsi="Times New Roman" w:cs="Times New Roman"/>
              </w:rPr>
              <w:t>ml</w:t>
            </w:r>
            <w:r>
              <w:rPr>
                <w:rFonts w:ascii="Times New Roman" w:hAnsi="Times New Roman" w:cs="Times New Roman"/>
              </w:rPr>
              <w:t>,</w:t>
            </w:r>
          </w:p>
          <w:p w14:paraId="3370D0F0" w14:textId="3D3C0CB1" w:rsidR="00740853" w:rsidRPr="00666B42" w:rsidRDefault="00740853" w:rsidP="00AB483E">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pPr>
            <w:r w:rsidRPr="00D370BC">
              <w:rPr>
                <w:rFonts w:ascii="Times New Roman" w:hAnsi="Times New Roman" w:cs="Times New Roman"/>
              </w:rPr>
              <w:t>lidokaina w żelu w jednorazowych tubkach 2 szt.</w:t>
            </w:r>
          </w:p>
        </w:tc>
        <w:tc>
          <w:tcPr>
            <w:tcW w:w="4510" w:type="dxa"/>
          </w:tcPr>
          <w:p w14:paraId="0A0C4BAD" w14:textId="77777777" w:rsidR="00740853" w:rsidRPr="00AD2EBB" w:rsidRDefault="00740853" w:rsidP="004309C3">
            <w:pPr>
              <w:suppressAutoHyphens/>
            </w:pPr>
          </w:p>
        </w:tc>
      </w:tr>
      <w:tr w:rsidR="00740853" w:rsidRPr="00AD2EBB" w14:paraId="47F99ABB" w14:textId="77777777" w:rsidTr="000B5F2E">
        <w:tc>
          <w:tcPr>
            <w:tcW w:w="567" w:type="dxa"/>
            <w:vAlign w:val="center"/>
          </w:tcPr>
          <w:p w14:paraId="22FDC31F" w14:textId="2F7C341E" w:rsidR="00740853" w:rsidRPr="00AD2EBB" w:rsidRDefault="00740853" w:rsidP="00122362">
            <w:pPr>
              <w:jc w:val="center"/>
            </w:pPr>
            <w:r>
              <w:t>46</w:t>
            </w:r>
          </w:p>
        </w:tc>
        <w:tc>
          <w:tcPr>
            <w:tcW w:w="10658" w:type="dxa"/>
            <w:vAlign w:val="center"/>
          </w:tcPr>
          <w:p w14:paraId="2C0F14DB" w14:textId="77777777" w:rsidR="00740853" w:rsidRPr="00666B42" w:rsidRDefault="00740853" w:rsidP="001815FA">
            <w:pPr>
              <w:shd w:val="clear" w:color="auto" w:fill="FFFFFF"/>
              <w:suppressAutoHyphens/>
              <w:ind w:right="72"/>
              <w:jc w:val="both"/>
            </w:pPr>
            <w:r w:rsidRPr="00666B42">
              <w:t>Przedział medyczny ma być wyposażony w:</w:t>
            </w:r>
          </w:p>
          <w:p w14:paraId="599FF072" w14:textId="77777777" w:rsidR="00740853" w:rsidRPr="00666B42" w:rsidRDefault="00740853" w:rsidP="00740853">
            <w:pPr>
              <w:pStyle w:val="Akapitzlist"/>
              <w:numPr>
                <w:ilvl w:val="0"/>
                <w:numId w:val="45"/>
              </w:numPr>
              <w:shd w:val="clear" w:color="auto" w:fill="FFFFFF"/>
              <w:ind w:right="72"/>
              <w:jc w:val="both"/>
              <w:rPr>
                <w:rFonts w:ascii="Times New Roman" w:hAnsi="Times New Roman" w:cs="Times New Roman"/>
              </w:rPr>
            </w:pPr>
            <w:r w:rsidRPr="00666B42">
              <w:rPr>
                <w:rFonts w:ascii="Times New Roman" w:hAnsi="Times New Roman" w:cs="Times New Roman"/>
              </w:rPr>
              <w:t>urządzenie do wybijania szyb,</w:t>
            </w:r>
          </w:p>
          <w:p w14:paraId="67D82BEA" w14:textId="77777777" w:rsidR="00740853" w:rsidRPr="00666B42" w:rsidRDefault="00740853" w:rsidP="00740853">
            <w:pPr>
              <w:pStyle w:val="Akapitzlist"/>
              <w:numPr>
                <w:ilvl w:val="0"/>
                <w:numId w:val="45"/>
              </w:numPr>
              <w:shd w:val="clear" w:color="auto" w:fill="FFFFFF"/>
              <w:ind w:right="72"/>
              <w:jc w:val="both"/>
              <w:rPr>
                <w:rFonts w:ascii="Times New Roman" w:hAnsi="Times New Roman" w:cs="Times New Roman"/>
              </w:rPr>
            </w:pPr>
            <w:r w:rsidRPr="00666B42">
              <w:rPr>
                <w:rFonts w:ascii="Times New Roman" w:hAnsi="Times New Roman" w:cs="Times New Roman"/>
              </w:rPr>
              <w:t>nóż do przecinania pasów bezpieczeństwa,</w:t>
            </w:r>
          </w:p>
          <w:p w14:paraId="6B199C6D" w14:textId="77777777" w:rsidR="00740853" w:rsidRPr="00850072" w:rsidRDefault="00740853" w:rsidP="00740853">
            <w:pPr>
              <w:pStyle w:val="Akapitzlist"/>
              <w:numPr>
                <w:ilvl w:val="0"/>
                <w:numId w:val="45"/>
              </w:numPr>
              <w:shd w:val="clear" w:color="auto" w:fill="FFFFFF"/>
              <w:ind w:right="72"/>
              <w:jc w:val="both"/>
              <w:rPr>
                <w:rFonts w:ascii="Times New Roman" w:hAnsi="Times New Roman" w:cs="Times New Roman"/>
              </w:rPr>
            </w:pPr>
            <w:r w:rsidRPr="00850072">
              <w:rPr>
                <w:rFonts w:ascii="Times New Roman" w:hAnsi="Times New Roman" w:cs="Times New Roman"/>
              </w:rPr>
              <w:t xml:space="preserve">nożyce </w:t>
            </w:r>
            <w:proofErr w:type="spellStart"/>
            <w:r w:rsidRPr="00850072">
              <w:rPr>
                <w:rFonts w:ascii="Times New Roman" w:hAnsi="Times New Roman" w:cs="Times New Roman"/>
              </w:rPr>
              <w:t>Leatherman</w:t>
            </w:r>
            <w:proofErr w:type="spellEnd"/>
            <w:r w:rsidRPr="00850072">
              <w:rPr>
                <w:rFonts w:ascii="Times New Roman" w:hAnsi="Times New Roman" w:cs="Times New Roman"/>
              </w:rPr>
              <w:t xml:space="preserve"> </w:t>
            </w:r>
            <w:proofErr w:type="spellStart"/>
            <w:r w:rsidRPr="00850072">
              <w:rPr>
                <w:rFonts w:ascii="Times New Roman" w:hAnsi="Times New Roman" w:cs="Times New Roman"/>
              </w:rPr>
              <w:t>Raptor</w:t>
            </w:r>
            <w:proofErr w:type="spellEnd"/>
            <w:r w:rsidRPr="00850072">
              <w:rPr>
                <w:rFonts w:ascii="Times New Roman" w:hAnsi="Times New Roman" w:cs="Times New Roman"/>
              </w:rPr>
              <w:t>,</w:t>
            </w:r>
          </w:p>
          <w:p w14:paraId="5092FB6E" w14:textId="77777777" w:rsidR="00740853" w:rsidRPr="00850072" w:rsidRDefault="00740853" w:rsidP="00740853">
            <w:pPr>
              <w:pStyle w:val="Akapitzlist"/>
              <w:numPr>
                <w:ilvl w:val="0"/>
                <w:numId w:val="45"/>
              </w:numPr>
              <w:shd w:val="clear" w:color="auto" w:fill="FFFFFF"/>
              <w:ind w:right="72"/>
              <w:jc w:val="both"/>
              <w:rPr>
                <w:rFonts w:ascii="Times New Roman" w:hAnsi="Times New Roman" w:cs="Times New Roman"/>
              </w:rPr>
            </w:pPr>
            <w:r w:rsidRPr="00850072">
              <w:rPr>
                <w:rFonts w:ascii="Times New Roman" w:hAnsi="Times New Roman" w:cs="Times New Roman"/>
              </w:rPr>
              <w:t>gaśnicę proszkową ABC 6 kg (CNBOP),</w:t>
            </w:r>
          </w:p>
          <w:p w14:paraId="31C4924A" w14:textId="77777777" w:rsidR="00740853" w:rsidRPr="00850072" w:rsidRDefault="00740853" w:rsidP="00740853">
            <w:pPr>
              <w:pStyle w:val="Akapitzlist"/>
              <w:numPr>
                <w:ilvl w:val="0"/>
                <w:numId w:val="45"/>
              </w:numPr>
              <w:shd w:val="clear" w:color="auto" w:fill="FFFFFF"/>
              <w:ind w:right="72"/>
              <w:jc w:val="both"/>
              <w:rPr>
                <w:rFonts w:ascii="Times New Roman" w:hAnsi="Times New Roman" w:cs="Times New Roman"/>
              </w:rPr>
            </w:pPr>
            <w:r w:rsidRPr="00850072">
              <w:rPr>
                <w:rFonts w:ascii="Times New Roman" w:hAnsi="Times New Roman" w:cs="Times New Roman"/>
              </w:rPr>
              <w:t>koc gaśniczy szklany minimum 200/300 cm – 1szt.,</w:t>
            </w:r>
          </w:p>
          <w:p w14:paraId="7C332ED6" w14:textId="5D2CE6DD" w:rsidR="00740853" w:rsidRPr="00666B42" w:rsidRDefault="00740853" w:rsidP="00D370BC">
            <w:pPr>
              <w:pStyle w:val="Akapitzlist"/>
              <w:numPr>
                <w:ilvl w:val="0"/>
                <w:numId w:val="45"/>
              </w:numPr>
              <w:pBdr>
                <w:top w:val="none" w:sz="0" w:space="0" w:color="auto"/>
                <w:left w:val="none" w:sz="0" w:space="0" w:color="auto"/>
                <w:bottom w:val="none" w:sz="0" w:space="0" w:color="auto"/>
                <w:right w:val="none" w:sz="0" w:space="0" w:color="auto"/>
              </w:pBdr>
              <w:shd w:val="clear" w:color="auto" w:fill="FFFFFF"/>
              <w:ind w:right="72"/>
              <w:jc w:val="both"/>
            </w:pPr>
            <w:r w:rsidRPr="00850072">
              <w:rPr>
                <w:rFonts w:ascii="Times New Roman" w:hAnsi="Times New Roman" w:cs="Times New Roman"/>
              </w:rPr>
              <w:t>kamerę umożliwiająca podgląd osobom siedzącym w kabinie kierowcy na przedział medyczny. Kamera powinna</w:t>
            </w:r>
            <w:r w:rsidRPr="00666B42">
              <w:rPr>
                <w:rFonts w:ascii="Times New Roman" w:hAnsi="Times New Roman" w:cs="Times New Roman"/>
              </w:rPr>
              <w:t xml:space="preserve"> być tak zamontowana, aby obejmować obrazem większość przedziału medycznego (obiektyw szerokokątny/ rybie oko).</w:t>
            </w:r>
          </w:p>
        </w:tc>
        <w:tc>
          <w:tcPr>
            <w:tcW w:w="4510" w:type="dxa"/>
          </w:tcPr>
          <w:p w14:paraId="5298B8E2" w14:textId="77777777" w:rsidR="00740853" w:rsidRPr="00AD2EBB" w:rsidRDefault="00740853" w:rsidP="004309C3">
            <w:pPr>
              <w:suppressAutoHyphens/>
            </w:pPr>
          </w:p>
        </w:tc>
      </w:tr>
      <w:tr w:rsidR="00740853" w:rsidRPr="00AD2EBB" w14:paraId="430C740A" w14:textId="77777777" w:rsidTr="000B5F2E">
        <w:tc>
          <w:tcPr>
            <w:tcW w:w="567" w:type="dxa"/>
            <w:vAlign w:val="center"/>
          </w:tcPr>
          <w:p w14:paraId="217662E4" w14:textId="4AE83698" w:rsidR="00740853" w:rsidRPr="00AD2EBB" w:rsidRDefault="00740853" w:rsidP="00122362">
            <w:pPr>
              <w:jc w:val="center"/>
            </w:pPr>
            <w:r>
              <w:t>47</w:t>
            </w:r>
          </w:p>
        </w:tc>
        <w:tc>
          <w:tcPr>
            <w:tcW w:w="10658" w:type="dxa"/>
            <w:vAlign w:val="center"/>
          </w:tcPr>
          <w:p w14:paraId="55BC79BA" w14:textId="3963601A" w:rsidR="00740853" w:rsidRPr="00666B42" w:rsidRDefault="00740853" w:rsidP="00740853">
            <w:pPr>
              <w:shd w:val="clear" w:color="auto" w:fill="FFFFFF"/>
              <w:ind w:right="72"/>
              <w:jc w:val="both"/>
            </w:pPr>
            <w:r w:rsidRPr="00850072">
              <w:t>Sprzęt znajdujący się na wyposażeniu ambulansu ma być fabrycznie nowy, wolny od wad oraz zapakowany w oryginalne opakowania, chyba że jest na stałe zamontowany w ambulansie</w:t>
            </w:r>
          </w:p>
        </w:tc>
        <w:tc>
          <w:tcPr>
            <w:tcW w:w="4510" w:type="dxa"/>
          </w:tcPr>
          <w:p w14:paraId="3A96B78D" w14:textId="77777777" w:rsidR="00740853" w:rsidRPr="00AD2EBB" w:rsidRDefault="00740853" w:rsidP="004309C3">
            <w:pPr>
              <w:suppressAutoHyphens/>
            </w:pPr>
          </w:p>
        </w:tc>
      </w:tr>
      <w:tr w:rsidR="00740853" w:rsidRPr="00E765EF" w14:paraId="486825A7" w14:textId="77777777" w:rsidTr="005C4838">
        <w:trPr>
          <w:trHeight w:val="454"/>
        </w:trPr>
        <w:tc>
          <w:tcPr>
            <w:tcW w:w="567" w:type="dxa"/>
            <w:shd w:val="clear" w:color="auto" w:fill="A6A6A6"/>
            <w:vAlign w:val="center"/>
          </w:tcPr>
          <w:p w14:paraId="466BE1CE" w14:textId="33039938" w:rsidR="00740853" w:rsidRPr="00E765EF" w:rsidRDefault="00740853" w:rsidP="004309C3">
            <w:pPr>
              <w:suppressAutoHyphens/>
              <w:jc w:val="center"/>
              <w:rPr>
                <w:b/>
                <w:bCs/>
                <w:lang w:val="en-US"/>
              </w:rPr>
            </w:pPr>
            <w:r w:rsidRPr="00E765EF">
              <w:rPr>
                <w:b/>
                <w:bCs/>
                <w:lang w:val="en-US"/>
              </w:rPr>
              <w:t>V</w:t>
            </w:r>
            <w:r>
              <w:rPr>
                <w:b/>
                <w:bCs/>
                <w:lang w:val="en-US"/>
              </w:rPr>
              <w:t>I</w:t>
            </w:r>
          </w:p>
        </w:tc>
        <w:tc>
          <w:tcPr>
            <w:tcW w:w="15168" w:type="dxa"/>
            <w:gridSpan w:val="2"/>
            <w:shd w:val="clear" w:color="auto" w:fill="A6A6A6"/>
            <w:vAlign w:val="center"/>
          </w:tcPr>
          <w:p w14:paraId="33C284A9" w14:textId="77777777" w:rsidR="00740853" w:rsidRPr="00E765EF" w:rsidRDefault="00740853" w:rsidP="004309C3">
            <w:pPr>
              <w:suppressAutoHyphens/>
              <w:ind w:right="72"/>
              <w:jc w:val="both"/>
            </w:pPr>
            <w:r w:rsidRPr="00E765EF">
              <w:rPr>
                <w:b/>
                <w:bCs/>
              </w:rPr>
              <w:t>SERWIS</w:t>
            </w:r>
          </w:p>
        </w:tc>
      </w:tr>
      <w:tr w:rsidR="00740853" w:rsidRPr="00E765EF" w14:paraId="608714E7" w14:textId="77777777" w:rsidTr="000B5F2E">
        <w:tc>
          <w:tcPr>
            <w:tcW w:w="567" w:type="dxa"/>
            <w:vAlign w:val="center"/>
          </w:tcPr>
          <w:p w14:paraId="5E7964D6" w14:textId="77777777" w:rsidR="00740853" w:rsidRPr="00E765EF" w:rsidRDefault="00740853" w:rsidP="004309C3">
            <w:pPr>
              <w:suppressAutoHyphens/>
              <w:jc w:val="center"/>
            </w:pPr>
            <w:r w:rsidRPr="00E765EF">
              <w:t>1</w:t>
            </w:r>
          </w:p>
        </w:tc>
        <w:tc>
          <w:tcPr>
            <w:tcW w:w="10658" w:type="dxa"/>
            <w:tcBorders>
              <w:top w:val="single" w:sz="4" w:space="0" w:color="000000"/>
              <w:left w:val="single" w:sz="4" w:space="0" w:color="000000"/>
              <w:bottom w:val="single" w:sz="4" w:space="0" w:color="000000"/>
            </w:tcBorders>
            <w:shd w:val="clear" w:color="auto" w:fill="auto"/>
          </w:tcPr>
          <w:p w14:paraId="721E5888" w14:textId="69DF91C8" w:rsidR="00740853" w:rsidRPr="00E765EF" w:rsidRDefault="00740853" w:rsidP="004309C3">
            <w:pPr>
              <w:shd w:val="clear" w:color="auto" w:fill="FFFFFF"/>
              <w:suppressAutoHyphens/>
              <w:ind w:right="72"/>
              <w:jc w:val="both"/>
            </w:pPr>
            <w:r w:rsidRPr="00E765EF">
              <w:t xml:space="preserve">Czas reakcji serwisu max. 24 godz. </w:t>
            </w:r>
            <w:r w:rsidRPr="00E765EF">
              <w:rPr>
                <w:bCs/>
                <w:color w:val="00000A"/>
                <w:kern w:val="3"/>
                <w:lang w:eastAsia="ar-SA"/>
              </w:rPr>
              <w:t>Tzn. odbiór telefonu przez serwisanta, ustalenie awarii, oraz ustalenie dalszej procedury postepowania (czy naprawa wymaga interwencji serwisu czy tez wykonawca sam usunie awarię).</w:t>
            </w:r>
          </w:p>
        </w:tc>
        <w:tc>
          <w:tcPr>
            <w:tcW w:w="4510" w:type="dxa"/>
          </w:tcPr>
          <w:p w14:paraId="0F483788" w14:textId="77777777" w:rsidR="00740853" w:rsidRPr="00E765EF" w:rsidRDefault="00740853" w:rsidP="004309C3">
            <w:pPr>
              <w:shd w:val="clear" w:color="auto" w:fill="FFFFFF"/>
              <w:suppressAutoHyphens/>
            </w:pPr>
          </w:p>
        </w:tc>
      </w:tr>
      <w:tr w:rsidR="00740853" w:rsidRPr="00E765EF" w14:paraId="373CF81F" w14:textId="77777777" w:rsidTr="000B5F2E">
        <w:tc>
          <w:tcPr>
            <w:tcW w:w="567" w:type="dxa"/>
            <w:vAlign w:val="center"/>
          </w:tcPr>
          <w:p w14:paraId="1220B179" w14:textId="4166D0C1" w:rsidR="00740853" w:rsidRPr="00E765EF" w:rsidRDefault="00740853" w:rsidP="004309C3">
            <w:pPr>
              <w:suppressAutoHyphens/>
              <w:jc w:val="center"/>
            </w:pPr>
            <w:r w:rsidRPr="00E765EF">
              <w:t>2</w:t>
            </w:r>
          </w:p>
        </w:tc>
        <w:tc>
          <w:tcPr>
            <w:tcW w:w="10658" w:type="dxa"/>
            <w:tcBorders>
              <w:top w:val="single" w:sz="4" w:space="0" w:color="000000"/>
              <w:left w:val="single" w:sz="4" w:space="0" w:color="000000"/>
              <w:bottom w:val="single" w:sz="4" w:space="0" w:color="000000"/>
            </w:tcBorders>
            <w:shd w:val="clear" w:color="auto" w:fill="auto"/>
          </w:tcPr>
          <w:p w14:paraId="0B453159" w14:textId="7DEE7E0E" w:rsidR="00740853" w:rsidRPr="00E765EF" w:rsidRDefault="00740853" w:rsidP="004309C3">
            <w:pPr>
              <w:shd w:val="clear" w:color="auto" w:fill="FFFFFF"/>
              <w:suppressAutoHyphens/>
              <w:ind w:right="72"/>
              <w:jc w:val="both"/>
            </w:pPr>
            <w:r w:rsidRPr="00E765EF">
              <w:t>Minimum pięć punktów serwisowych podwozia i jeden zabudowy na terenie Polski.</w:t>
            </w:r>
          </w:p>
        </w:tc>
        <w:tc>
          <w:tcPr>
            <w:tcW w:w="4510" w:type="dxa"/>
          </w:tcPr>
          <w:p w14:paraId="4E15D945" w14:textId="77777777" w:rsidR="00740853" w:rsidRPr="00E765EF" w:rsidRDefault="00740853" w:rsidP="004309C3">
            <w:pPr>
              <w:shd w:val="clear" w:color="auto" w:fill="FFFFFF"/>
              <w:suppressAutoHyphens/>
            </w:pPr>
          </w:p>
        </w:tc>
      </w:tr>
    </w:tbl>
    <w:p w14:paraId="3939BA1C" w14:textId="77777777" w:rsidR="00D57AEF" w:rsidRPr="00E765EF" w:rsidRDefault="00D57AEF" w:rsidP="003F1A90">
      <w:pPr>
        <w:suppressAutoHyphens/>
      </w:pPr>
    </w:p>
    <w:sectPr w:rsidR="00D57AEF" w:rsidRPr="00E765EF" w:rsidSect="00680ED0">
      <w:headerReference w:type="default" r:id="rId8"/>
      <w:footerReference w:type="even" r:id="rId9"/>
      <w:footerReference w:type="default" r:id="rId10"/>
      <w:pgSz w:w="16838" w:h="11906" w:orient="landscape" w:code="9"/>
      <w:pgMar w:top="851"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E8DC3" w14:textId="77777777" w:rsidR="009C12BE" w:rsidRDefault="009C12BE" w:rsidP="00D57AEF">
      <w:pPr>
        <w:pStyle w:val="Stopka"/>
      </w:pPr>
      <w:r>
        <w:separator/>
      </w:r>
    </w:p>
  </w:endnote>
  <w:endnote w:type="continuationSeparator" w:id="0">
    <w:p w14:paraId="4D2B6424" w14:textId="77777777" w:rsidR="009C12BE" w:rsidRDefault="009C12BE" w:rsidP="00D57AEF">
      <w:pPr>
        <w:pStyle w:val="Stopk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6019" w14:textId="77777777" w:rsidR="002E3828" w:rsidRDefault="002E38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8607A32" w14:textId="77777777" w:rsidR="002E3828" w:rsidRDefault="002E382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C24F" w14:textId="032024BD" w:rsidR="002E3828" w:rsidRDefault="002E3828" w:rsidP="0067315A">
    <w:pPr>
      <w:pStyle w:val="Stopka"/>
      <w:framePr w:w="305" w:h="220" w:hRule="exact" w:wrap="around" w:vAnchor="text" w:hAnchor="page" w:x="15819" w:y="-139"/>
      <w:rPr>
        <w:rStyle w:val="Numerstrony"/>
      </w:rPr>
    </w:pPr>
    <w:r>
      <w:rPr>
        <w:rStyle w:val="Numerstrony"/>
      </w:rPr>
      <w:fldChar w:fldCharType="begin"/>
    </w:r>
    <w:r>
      <w:rPr>
        <w:rStyle w:val="Numerstrony"/>
      </w:rPr>
      <w:instrText xml:space="preserve">PAGE  </w:instrText>
    </w:r>
    <w:r>
      <w:rPr>
        <w:rStyle w:val="Numerstrony"/>
      </w:rPr>
      <w:fldChar w:fldCharType="separate"/>
    </w:r>
    <w:r w:rsidR="00740853">
      <w:rPr>
        <w:rStyle w:val="Numerstrony"/>
        <w:noProof/>
      </w:rPr>
      <w:t>28</w:t>
    </w:r>
    <w:r>
      <w:rPr>
        <w:rStyle w:val="Numerstrony"/>
      </w:rPr>
      <w:fldChar w:fldCharType="end"/>
    </w:r>
  </w:p>
  <w:p w14:paraId="411D4BA8" w14:textId="77777777" w:rsidR="002E3828" w:rsidRPr="008776D8" w:rsidRDefault="002E3828" w:rsidP="001A3285">
    <w:pPr>
      <w:pStyle w:val="Stopka"/>
      <w:tabs>
        <w:tab w:val="clear" w:pos="4536"/>
        <w:tab w:val="clear" w:pos="9072"/>
        <w:tab w:val="center" w:pos="-1843"/>
      </w:tabs>
      <w:ind w:right="360"/>
      <w:jc w:val="center"/>
      <w:rPr>
        <w:color w:val="FFFFFF" w:themeColor="background1"/>
      </w:rPr>
    </w:pPr>
    <w:r>
      <w:tab/>
    </w:r>
    <w:r w:rsidRPr="008776D8">
      <w:rPr>
        <w:color w:val="FFFFFF" w:themeColor="background1"/>
      </w:rPr>
      <w:t>Podpis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441F" w14:textId="77777777" w:rsidR="009C12BE" w:rsidRDefault="009C12BE" w:rsidP="00D57AEF">
      <w:pPr>
        <w:pStyle w:val="Stopka"/>
      </w:pPr>
      <w:r>
        <w:separator/>
      </w:r>
    </w:p>
  </w:footnote>
  <w:footnote w:type="continuationSeparator" w:id="0">
    <w:p w14:paraId="51593AF5" w14:textId="77777777" w:rsidR="009C12BE" w:rsidRDefault="009C12BE" w:rsidP="00D57AEF">
      <w:pPr>
        <w:pStyle w:val="Stopk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1DE5" w14:textId="29681AE7" w:rsidR="002E3828" w:rsidRDefault="002E3828" w:rsidP="00861E8B">
    <w:pPr>
      <w:pStyle w:val="Nagwek"/>
      <w:jc w:val="right"/>
    </w:pPr>
    <w:r>
      <w:t>Załącznik nr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9"/>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E"/>
    <w:multiLevelType w:val="singleLevel"/>
    <w:tmpl w:val="0000000E"/>
    <w:name w:val="WW8Num36"/>
    <w:lvl w:ilvl="0">
      <w:start w:val="1"/>
      <w:numFmt w:val="bullet"/>
      <w:lvlText w:val="-"/>
      <w:lvlJc w:val="left"/>
      <w:pPr>
        <w:tabs>
          <w:tab w:val="num" w:pos="0"/>
        </w:tabs>
        <w:ind w:left="720" w:hanging="360"/>
      </w:pPr>
      <w:rPr>
        <w:rFonts w:ascii="Arial" w:hAnsi="Arial" w:cs="Arial" w:hint="default"/>
      </w:rPr>
    </w:lvl>
  </w:abstractNum>
  <w:abstractNum w:abstractNumId="2" w15:restartNumberingAfterBreak="0">
    <w:nsid w:val="02400245"/>
    <w:multiLevelType w:val="hybridMultilevel"/>
    <w:tmpl w:val="600C3DB4"/>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AB0153"/>
    <w:multiLevelType w:val="hybridMultilevel"/>
    <w:tmpl w:val="F6A4824C"/>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8778EC"/>
    <w:multiLevelType w:val="hybridMultilevel"/>
    <w:tmpl w:val="761C8B1A"/>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C151F0"/>
    <w:multiLevelType w:val="hybridMultilevel"/>
    <w:tmpl w:val="7348FB52"/>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577916"/>
    <w:multiLevelType w:val="hybridMultilevel"/>
    <w:tmpl w:val="E7926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8F3866"/>
    <w:multiLevelType w:val="multilevel"/>
    <w:tmpl w:val="CDD26C48"/>
    <w:lvl w:ilvl="0">
      <w:start w:val="1"/>
      <w:numFmt w:val="decimal"/>
      <w:lvlText w:val="%1."/>
      <w:lvlJc w:val="left"/>
      <w:pPr>
        <w:ind w:left="360" w:hanging="360"/>
      </w:pPr>
      <w:rPr>
        <w:rFonts w:hint="default"/>
        <w:b w:val="0"/>
        <w:sz w:val="24"/>
        <w:szCs w:val="24"/>
      </w:rPr>
    </w:lvl>
    <w:lvl w:ilvl="1">
      <w:start w:val="1"/>
      <w:numFmt w:val="decimal"/>
      <w:lvlText w:val="%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7C12E3"/>
    <w:multiLevelType w:val="hybridMultilevel"/>
    <w:tmpl w:val="7136932E"/>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B555AC"/>
    <w:multiLevelType w:val="hybridMultilevel"/>
    <w:tmpl w:val="BEFEA05A"/>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69618E"/>
    <w:multiLevelType w:val="hybridMultilevel"/>
    <w:tmpl w:val="A918960A"/>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691ED5"/>
    <w:multiLevelType w:val="hybridMultilevel"/>
    <w:tmpl w:val="33AA8DC8"/>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F42596"/>
    <w:multiLevelType w:val="hybridMultilevel"/>
    <w:tmpl w:val="293C28D4"/>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963B2E"/>
    <w:multiLevelType w:val="multilevel"/>
    <w:tmpl w:val="AE265346"/>
    <w:lvl w:ilvl="0">
      <w:start w:val="1"/>
      <w:numFmt w:val="decimal"/>
      <w:lvlText w:val="%1."/>
      <w:lvlJc w:val="left"/>
      <w:pPr>
        <w:ind w:left="360" w:hanging="360"/>
      </w:pPr>
      <w:rPr>
        <w:rFonts w:hint="default"/>
        <w:b w:val="0"/>
        <w:sz w:val="24"/>
        <w:szCs w:val="24"/>
      </w:rPr>
    </w:lvl>
    <w:lvl w:ilvl="1">
      <w:start w:val="1"/>
      <w:numFmt w:val="decimal"/>
      <w:lvlText w:val="%2."/>
      <w:lvlJc w:val="left"/>
      <w:pPr>
        <w:ind w:left="792" w:hanging="432"/>
      </w:pPr>
      <w:rPr>
        <w:rFonts w:asciiTheme="minorHAnsi" w:eastAsiaTheme="minorHAnsi" w:hAnsiTheme="minorHAnsi" w:cstheme="minorHAnsi"/>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822501"/>
    <w:multiLevelType w:val="hybridMultilevel"/>
    <w:tmpl w:val="ECA2B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F3106B"/>
    <w:multiLevelType w:val="hybridMultilevel"/>
    <w:tmpl w:val="25347E08"/>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D002F7"/>
    <w:multiLevelType w:val="hybridMultilevel"/>
    <w:tmpl w:val="C6541016"/>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5357E5"/>
    <w:multiLevelType w:val="hybridMultilevel"/>
    <w:tmpl w:val="6242EF0A"/>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C7420F"/>
    <w:multiLevelType w:val="hybridMultilevel"/>
    <w:tmpl w:val="38207EE6"/>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8F3E60"/>
    <w:multiLevelType w:val="hybridMultilevel"/>
    <w:tmpl w:val="4AD43B7A"/>
    <w:lvl w:ilvl="0" w:tplc="E98C2F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03927A4"/>
    <w:multiLevelType w:val="hybridMultilevel"/>
    <w:tmpl w:val="7BC25482"/>
    <w:lvl w:ilvl="0" w:tplc="C73CC7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45F627B"/>
    <w:multiLevelType w:val="hybridMultilevel"/>
    <w:tmpl w:val="BCCECAF2"/>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D74A23"/>
    <w:multiLevelType w:val="hybridMultilevel"/>
    <w:tmpl w:val="AEF68CF2"/>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52D2B1C"/>
    <w:multiLevelType w:val="hybridMultilevel"/>
    <w:tmpl w:val="F6F6E406"/>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ADF3687"/>
    <w:multiLevelType w:val="hybridMultilevel"/>
    <w:tmpl w:val="1D9EB916"/>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AFE6CAB"/>
    <w:multiLevelType w:val="hybridMultilevel"/>
    <w:tmpl w:val="3306C9FC"/>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D011FA4"/>
    <w:multiLevelType w:val="hybridMultilevel"/>
    <w:tmpl w:val="0FFE08B6"/>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758432F"/>
    <w:multiLevelType w:val="hybridMultilevel"/>
    <w:tmpl w:val="45986B26"/>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88E217D"/>
    <w:multiLevelType w:val="hybridMultilevel"/>
    <w:tmpl w:val="BE486748"/>
    <w:lvl w:ilvl="0" w:tplc="C73CC7C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4CCD198E"/>
    <w:multiLevelType w:val="hybridMultilevel"/>
    <w:tmpl w:val="12FA4830"/>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D295E17"/>
    <w:multiLevelType w:val="hybridMultilevel"/>
    <w:tmpl w:val="CAB65160"/>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D73710E"/>
    <w:multiLevelType w:val="hybridMultilevel"/>
    <w:tmpl w:val="C7300892"/>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EE62563"/>
    <w:multiLevelType w:val="hybridMultilevel"/>
    <w:tmpl w:val="F4D8CA86"/>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2497433"/>
    <w:multiLevelType w:val="hybridMultilevel"/>
    <w:tmpl w:val="3DDECD06"/>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B7159AB"/>
    <w:multiLevelType w:val="hybridMultilevel"/>
    <w:tmpl w:val="9274E116"/>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C98725D"/>
    <w:multiLevelType w:val="hybridMultilevel"/>
    <w:tmpl w:val="3CDC1A3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DAF3F7E"/>
    <w:multiLevelType w:val="hybridMultilevel"/>
    <w:tmpl w:val="28827C6A"/>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DC47019"/>
    <w:multiLevelType w:val="hybridMultilevel"/>
    <w:tmpl w:val="820683BC"/>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FD8211C"/>
    <w:multiLevelType w:val="hybridMultilevel"/>
    <w:tmpl w:val="E244D294"/>
    <w:lvl w:ilvl="0" w:tplc="C73CC7CC">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0711EB4"/>
    <w:multiLevelType w:val="hybridMultilevel"/>
    <w:tmpl w:val="3B8E4488"/>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2DC6E82"/>
    <w:multiLevelType w:val="multilevel"/>
    <w:tmpl w:val="AE265346"/>
    <w:lvl w:ilvl="0">
      <w:start w:val="1"/>
      <w:numFmt w:val="decimal"/>
      <w:lvlText w:val="%1."/>
      <w:lvlJc w:val="left"/>
      <w:pPr>
        <w:ind w:left="360" w:hanging="360"/>
      </w:pPr>
      <w:rPr>
        <w:rFonts w:hint="default"/>
        <w:b w:val="0"/>
        <w:sz w:val="24"/>
        <w:szCs w:val="24"/>
      </w:rPr>
    </w:lvl>
    <w:lvl w:ilvl="1">
      <w:start w:val="1"/>
      <w:numFmt w:val="decimal"/>
      <w:lvlText w:val="%2."/>
      <w:lvlJc w:val="left"/>
      <w:pPr>
        <w:ind w:left="792" w:hanging="432"/>
      </w:pPr>
      <w:rPr>
        <w:rFonts w:asciiTheme="minorHAnsi" w:eastAsiaTheme="minorHAnsi" w:hAnsiTheme="minorHAnsi" w:cstheme="minorHAnsi"/>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325544F"/>
    <w:multiLevelType w:val="hybridMultilevel"/>
    <w:tmpl w:val="577ED2CC"/>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44F707E"/>
    <w:multiLevelType w:val="hybridMultilevel"/>
    <w:tmpl w:val="C6CCFE72"/>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95B10A5"/>
    <w:multiLevelType w:val="hybridMultilevel"/>
    <w:tmpl w:val="D4BA8EBA"/>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AB8569E"/>
    <w:multiLevelType w:val="hybridMultilevel"/>
    <w:tmpl w:val="85404D72"/>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CAB3B28"/>
    <w:multiLevelType w:val="hybridMultilevel"/>
    <w:tmpl w:val="392E1BCC"/>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FC94DCA"/>
    <w:multiLevelType w:val="hybridMultilevel"/>
    <w:tmpl w:val="43744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424791"/>
    <w:multiLevelType w:val="hybridMultilevel"/>
    <w:tmpl w:val="704C7E8C"/>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2364E77"/>
    <w:multiLevelType w:val="hybridMultilevel"/>
    <w:tmpl w:val="D0DAEB2A"/>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31661EA"/>
    <w:multiLevelType w:val="hybridMultilevel"/>
    <w:tmpl w:val="576E8FFC"/>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381725D"/>
    <w:multiLevelType w:val="hybridMultilevel"/>
    <w:tmpl w:val="35F435C0"/>
    <w:lvl w:ilvl="0" w:tplc="C73CC7C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1" w15:restartNumberingAfterBreak="0">
    <w:nsid w:val="7AE611AA"/>
    <w:multiLevelType w:val="hybridMultilevel"/>
    <w:tmpl w:val="8EE0AA7C"/>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B1C34B3"/>
    <w:multiLevelType w:val="hybridMultilevel"/>
    <w:tmpl w:val="EA5EA220"/>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BB17BB5"/>
    <w:multiLevelType w:val="hybridMultilevel"/>
    <w:tmpl w:val="AACE30B0"/>
    <w:lvl w:ilvl="0" w:tplc="C73CC7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002853190">
    <w:abstractNumId w:val="19"/>
  </w:num>
  <w:num w:numId="2" w16cid:durableId="1570916345">
    <w:abstractNumId w:val="43"/>
  </w:num>
  <w:num w:numId="3" w16cid:durableId="1392459142">
    <w:abstractNumId w:val="0"/>
  </w:num>
  <w:num w:numId="4" w16cid:durableId="1642079972">
    <w:abstractNumId w:val="40"/>
  </w:num>
  <w:num w:numId="5" w16cid:durableId="375013166">
    <w:abstractNumId w:val="5"/>
  </w:num>
  <w:num w:numId="6" w16cid:durableId="1408915097">
    <w:abstractNumId w:val="18"/>
  </w:num>
  <w:num w:numId="7" w16cid:durableId="429401125">
    <w:abstractNumId w:val="42"/>
  </w:num>
  <w:num w:numId="8" w16cid:durableId="1116749497">
    <w:abstractNumId w:val="29"/>
  </w:num>
  <w:num w:numId="9" w16cid:durableId="1140995688">
    <w:abstractNumId w:val="10"/>
  </w:num>
  <w:num w:numId="10" w16cid:durableId="158886176">
    <w:abstractNumId w:val="48"/>
  </w:num>
  <w:num w:numId="11" w16cid:durableId="850947067">
    <w:abstractNumId w:val="51"/>
  </w:num>
  <w:num w:numId="12" w16cid:durableId="294796432">
    <w:abstractNumId w:val="26"/>
  </w:num>
  <w:num w:numId="13" w16cid:durableId="1264798357">
    <w:abstractNumId w:val="27"/>
  </w:num>
  <w:num w:numId="14" w16cid:durableId="642586630">
    <w:abstractNumId w:val="44"/>
  </w:num>
  <w:num w:numId="15" w16cid:durableId="474951528">
    <w:abstractNumId w:val="25"/>
  </w:num>
  <w:num w:numId="16" w16cid:durableId="389574675">
    <w:abstractNumId w:val="37"/>
  </w:num>
  <w:num w:numId="17" w16cid:durableId="655885438">
    <w:abstractNumId w:val="24"/>
  </w:num>
  <w:num w:numId="18" w16cid:durableId="327752303">
    <w:abstractNumId w:val="49"/>
  </w:num>
  <w:num w:numId="19" w16cid:durableId="1712000047">
    <w:abstractNumId w:val="12"/>
  </w:num>
  <w:num w:numId="20" w16cid:durableId="1320888233">
    <w:abstractNumId w:val="36"/>
  </w:num>
  <w:num w:numId="21" w16cid:durableId="428429048">
    <w:abstractNumId w:val="23"/>
  </w:num>
  <w:num w:numId="22" w16cid:durableId="662514642">
    <w:abstractNumId w:val="9"/>
  </w:num>
  <w:num w:numId="23" w16cid:durableId="1137338429">
    <w:abstractNumId w:val="11"/>
  </w:num>
  <w:num w:numId="24" w16cid:durableId="532350215">
    <w:abstractNumId w:val="15"/>
  </w:num>
  <w:num w:numId="25" w16cid:durableId="1412964496">
    <w:abstractNumId w:val="34"/>
  </w:num>
  <w:num w:numId="26" w16cid:durableId="1446121683">
    <w:abstractNumId w:val="4"/>
  </w:num>
  <w:num w:numId="27" w16cid:durableId="579339719">
    <w:abstractNumId w:val="32"/>
  </w:num>
  <w:num w:numId="28" w16cid:durableId="2078699154">
    <w:abstractNumId w:val="3"/>
  </w:num>
  <w:num w:numId="29" w16cid:durableId="1620800465">
    <w:abstractNumId w:val="45"/>
  </w:num>
  <w:num w:numId="30" w16cid:durableId="647317801">
    <w:abstractNumId w:val="41"/>
  </w:num>
  <w:num w:numId="31" w16cid:durableId="2001225241">
    <w:abstractNumId w:val="2"/>
  </w:num>
  <w:num w:numId="32" w16cid:durableId="659238904">
    <w:abstractNumId w:val="47"/>
  </w:num>
  <w:num w:numId="33" w16cid:durableId="638075073">
    <w:abstractNumId w:val="31"/>
  </w:num>
  <w:num w:numId="34" w16cid:durableId="586765107">
    <w:abstractNumId w:val="33"/>
  </w:num>
  <w:num w:numId="35" w16cid:durableId="1536886810">
    <w:abstractNumId w:val="28"/>
  </w:num>
  <w:num w:numId="36" w16cid:durableId="997150818">
    <w:abstractNumId w:val="50"/>
  </w:num>
  <w:num w:numId="37" w16cid:durableId="948899231">
    <w:abstractNumId w:val="8"/>
  </w:num>
  <w:num w:numId="38" w16cid:durableId="1707556769">
    <w:abstractNumId w:val="7"/>
  </w:num>
  <w:num w:numId="39" w16cid:durableId="749817737">
    <w:abstractNumId w:val="17"/>
  </w:num>
  <w:num w:numId="40" w16cid:durableId="413597977">
    <w:abstractNumId w:val="13"/>
  </w:num>
  <w:num w:numId="41" w16cid:durableId="708262960">
    <w:abstractNumId w:val="39"/>
  </w:num>
  <w:num w:numId="42" w16cid:durableId="228730064">
    <w:abstractNumId w:val="38"/>
  </w:num>
  <w:num w:numId="43" w16cid:durableId="905989392">
    <w:abstractNumId w:val="16"/>
  </w:num>
  <w:num w:numId="44" w16cid:durableId="874539485">
    <w:abstractNumId w:val="35"/>
  </w:num>
  <w:num w:numId="45" w16cid:durableId="780224297">
    <w:abstractNumId w:val="30"/>
  </w:num>
  <w:num w:numId="46" w16cid:durableId="1373186661">
    <w:abstractNumId w:val="46"/>
  </w:num>
  <w:num w:numId="47" w16cid:durableId="906036708">
    <w:abstractNumId w:val="14"/>
  </w:num>
  <w:num w:numId="48" w16cid:durableId="1550341565">
    <w:abstractNumId w:val="6"/>
  </w:num>
  <w:num w:numId="49" w16cid:durableId="221526720">
    <w:abstractNumId w:val="53"/>
  </w:num>
  <w:num w:numId="50" w16cid:durableId="258366472">
    <w:abstractNumId w:val="20"/>
  </w:num>
  <w:num w:numId="51" w16cid:durableId="2005354164">
    <w:abstractNumId w:val="21"/>
  </w:num>
  <w:num w:numId="52" w16cid:durableId="810094099">
    <w:abstractNumId w:val="22"/>
  </w:num>
  <w:num w:numId="53" w16cid:durableId="332339087">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D5"/>
    <w:rsid w:val="000019C8"/>
    <w:rsid w:val="00001A1A"/>
    <w:rsid w:val="000023B0"/>
    <w:rsid w:val="00002AB5"/>
    <w:rsid w:val="00003043"/>
    <w:rsid w:val="00003050"/>
    <w:rsid w:val="00003743"/>
    <w:rsid w:val="000042FC"/>
    <w:rsid w:val="00011E41"/>
    <w:rsid w:val="00012C43"/>
    <w:rsid w:val="00013241"/>
    <w:rsid w:val="00014CBF"/>
    <w:rsid w:val="00015B1C"/>
    <w:rsid w:val="00015CCF"/>
    <w:rsid w:val="00015E22"/>
    <w:rsid w:val="000178DE"/>
    <w:rsid w:val="00023986"/>
    <w:rsid w:val="00024506"/>
    <w:rsid w:val="00025472"/>
    <w:rsid w:val="000274E6"/>
    <w:rsid w:val="0002788E"/>
    <w:rsid w:val="00031BB0"/>
    <w:rsid w:val="00031FAD"/>
    <w:rsid w:val="00032D65"/>
    <w:rsid w:val="0003362E"/>
    <w:rsid w:val="00034098"/>
    <w:rsid w:val="0003607B"/>
    <w:rsid w:val="000404F3"/>
    <w:rsid w:val="00040782"/>
    <w:rsid w:val="00040A7D"/>
    <w:rsid w:val="00040BAB"/>
    <w:rsid w:val="00040CD1"/>
    <w:rsid w:val="0004680D"/>
    <w:rsid w:val="00047566"/>
    <w:rsid w:val="00050666"/>
    <w:rsid w:val="00051B0F"/>
    <w:rsid w:val="00051D4C"/>
    <w:rsid w:val="0005329C"/>
    <w:rsid w:val="0005366E"/>
    <w:rsid w:val="0005375D"/>
    <w:rsid w:val="00053B12"/>
    <w:rsid w:val="00055782"/>
    <w:rsid w:val="00055FBA"/>
    <w:rsid w:val="00056C7C"/>
    <w:rsid w:val="000578BC"/>
    <w:rsid w:val="00060F54"/>
    <w:rsid w:val="00061684"/>
    <w:rsid w:val="00063FE9"/>
    <w:rsid w:val="00066092"/>
    <w:rsid w:val="000666C4"/>
    <w:rsid w:val="00066C7E"/>
    <w:rsid w:val="00066EB9"/>
    <w:rsid w:val="00070557"/>
    <w:rsid w:val="00071B83"/>
    <w:rsid w:val="000720F0"/>
    <w:rsid w:val="0007377D"/>
    <w:rsid w:val="0007538A"/>
    <w:rsid w:val="00076B91"/>
    <w:rsid w:val="0008291E"/>
    <w:rsid w:val="00083194"/>
    <w:rsid w:val="00084767"/>
    <w:rsid w:val="00086B35"/>
    <w:rsid w:val="00090B11"/>
    <w:rsid w:val="0009176D"/>
    <w:rsid w:val="00091E47"/>
    <w:rsid w:val="0009269F"/>
    <w:rsid w:val="00094C92"/>
    <w:rsid w:val="0009769D"/>
    <w:rsid w:val="000A183B"/>
    <w:rsid w:val="000A3F05"/>
    <w:rsid w:val="000A4478"/>
    <w:rsid w:val="000A45BA"/>
    <w:rsid w:val="000A47CF"/>
    <w:rsid w:val="000B0CB6"/>
    <w:rsid w:val="000B15EC"/>
    <w:rsid w:val="000B39E5"/>
    <w:rsid w:val="000B49A6"/>
    <w:rsid w:val="000B5F2E"/>
    <w:rsid w:val="000B6BE1"/>
    <w:rsid w:val="000C4BA6"/>
    <w:rsid w:val="000C58F0"/>
    <w:rsid w:val="000C5C11"/>
    <w:rsid w:val="000C5D32"/>
    <w:rsid w:val="000C6524"/>
    <w:rsid w:val="000D0405"/>
    <w:rsid w:val="000D279A"/>
    <w:rsid w:val="000D60C7"/>
    <w:rsid w:val="000D7F0B"/>
    <w:rsid w:val="000E0F8F"/>
    <w:rsid w:val="000E2BCA"/>
    <w:rsid w:val="000E5CCB"/>
    <w:rsid w:val="000E6FDA"/>
    <w:rsid w:val="000F1513"/>
    <w:rsid w:val="000F1598"/>
    <w:rsid w:val="000F16BC"/>
    <w:rsid w:val="000F5237"/>
    <w:rsid w:val="000F75DD"/>
    <w:rsid w:val="0010003B"/>
    <w:rsid w:val="001024AF"/>
    <w:rsid w:val="001028D0"/>
    <w:rsid w:val="00102BCB"/>
    <w:rsid w:val="001032A1"/>
    <w:rsid w:val="001043DB"/>
    <w:rsid w:val="001047E2"/>
    <w:rsid w:val="001059CC"/>
    <w:rsid w:val="00111345"/>
    <w:rsid w:val="00111F93"/>
    <w:rsid w:val="00112E1B"/>
    <w:rsid w:val="00117953"/>
    <w:rsid w:val="00117D9B"/>
    <w:rsid w:val="00117F8B"/>
    <w:rsid w:val="00120F87"/>
    <w:rsid w:val="00121D70"/>
    <w:rsid w:val="00122362"/>
    <w:rsid w:val="0012788A"/>
    <w:rsid w:val="001312D3"/>
    <w:rsid w:val="00131A9E"/>
    <w:rsid w:val="00131D97"/>
    <w:rsid w:val="001335A0"/>
    <w:rsid w:val="001356B7"/>
    <w:rsid w:val="00136399"/>
    <w:rsid w:val="00140D12"/>
    <w:rsid w:val="0014137F"/>
    <w:rsid w:val="00142A37"/>
    <w:rsid w:val="00143ECA"/>
    <w:rsid w:val="00144C3E"/>
    <w:rsid w:val="0014587D"/>
    <w:rsid w:val="00146369"/>
    <w:rsid w:val="0014735F"/>
    <w:rsid w:val="00147438"/>
    <w:rsid w:val="00147F57"/>
    <w:rsid w:val="00150453"/>
    <w:rsid w:val="001505B8"/>
    <w:rsid w:val="00151169"/>
    <w:rsid w:val="00151C31"/>
    <w:rsid w:val="00152776"/>
    <w:rsid w:val="001550F3"/>
    <w:rsid w:val="0015587C"/>
    <w:rsid w:val="00155B57"/>
    <w:rsid w:val="00155BA3"/>
    <w:rsid w:val="00155E68"/>
    <w:rsid w:val="0015656E"/>
    <w:rsid w:val="001620EF"/>
    <w:rsid w:val="00162CF3"/>
    <w:rsid w:val="00164231"/>
    <w:rsid w:val="001643BA"/>
    <w:rsid w:val="00164602"/>
    <w:rsid w:val="001646F8"/>
    <w:rsid w:val="0016529C"/>
    <w:rsid w:val="001653A6"/>
    <w:rsid w:val="00166C1B"/>
    <w:rsid w:val="0016726B"/>
    <w:rsid w:val="00167545"/>
    <w:rsid w:val="00172B83"/>
    <w:rsid w:val="00180188"/>
    <w:rsid w:val="00182DDA"/>
    <w:rsid w:val="00184185"/>
    <w:rsid w:val="0018437A"/>
    <w:rsid w:val="00184B2F"/>
    <w:rsid w:val="00184BDD"/>
    <w:rsid w:val="00184FA9"/>
    <w:rsid w:val="00185D25"/>
    <w:rsid w:val="001875ED"/>
    <w:rsid w:val="00190AFF"/>
    <w:rsid w:val="00190BA2"/>
    <w:rsid w:val="001938C0"/>
    <w:rsid w:val="00194860"/>
    <w:rsid w:val="00195E37"/>
    <w:rsid w:val="001979EA"/>
    <w:rsid w:val="001A24E8"/>
    <w:rsid w:val="001A3037"/>
    <w:rsid w:val="001A3285"/>
    <w:rsid w:val="001A5E65"/>
    <w:rsid w:val="001A6EF6"/>
    <w:rsid w:val="001B0A5D"/>
    <w:rsid w:val="001B2247"/>
    <w:rsid w:val="001B298E"/>
    <w:rsid w:val="001B2EEB"/>
    <w:rsid w:val="001B4260"/>
    <w:rsid w:val="001B6492"/>
    <w:rsid w:val="001B6C79"/>
    <w:rsid w:val="001B73A2"/>
    <w:rsid w:val="001C00E4"/>
    <w:rsid w:val="001C2530"/>
    <w:rsid w:val="001C3C1A"/>
    <w:rsid w:val="001C4AF5"/>
    <w:rsid w:val="001D3030"/>
    <w:rsid w:val="001E1455"/>
    <w:rsid w:val="001E343A"/>
    <w:rsid w:val="001E3C2E"/>
    <w:rsid w:val="001F1CFF"/>
    <w:rsid w:val="001F3F76"/>
    <w:rsid w:val="001F480B"/>
    <w:rsid w:val="001F5340"/>
    <w:rsid w:val="001F6C66"/>
    <w:rsid w:val="00201314"/>
    <w:rsid w:val="00201978"/>
    <w:rsid w:val="0020335F"/>
    <w:rsid w:val="00203FBA"/>
    <w:rsid w:val="00206A40"/>
    <w:rsid w:val="002102D2"/>
    <w:rsid w:val="002109DD"/>
    <w:rsid w:val="002109E9"/>
    <w:rsid w:val="002120AB"/>
    <w:rsid w:val="0021211F"/>
    <w:rsid w:val="002129E1"/>
    <w:rsid w:val="00212C5D"/>
    <w:rsid w:val="00212FC7"/>
    <w:rsid w:val="0021408F"/>
    <w:rsid w:val="00215247"/>
    <w:rsid w:val="002154AA"/>
    <w:rsid w:val="002154AE"/>
    <w:rsid w:val="00215B19"/>
    <w:rsid w:val="002162EC"/>
    <w:rsid w:val="00220B3C"/>
    <w:rsid w:val="0022274E"/>
    <w:rsid w:val="00222F47"/>
    <w:rsid w:val="00223DE6"/>
    <w:rsid w:val="002241BD"/>
    <w:rsid w:val="002241D0"/>
    <w:rsid w:val="002241EE"/>
    <w:rsid w:val="00224897"/>
    <w:rsid w:val="00226412"/>
    <w:rsid w:val="00226666"/>
    <w:rsid w:val="002269C7"/>
    <w:rsid w:val="00227339"/>
    <w:rsid w:val="0023331E"/>
    <w:rsid w:val="00234AAA"/>
    <w:rsid w:val="00237509"/>
    <w:rsid w:val="0024005F"/>
    <w:rsid w:val="002403A9"/>
    <w:rsid w:val="00241CD6"/>
    <w:rsid w:val="0024389D"/>
    <w:rsid w:val="002449DE"/>
    <w:rsid w:val="00244C91"/>
    <w:rsid w:val="00244EFA"/>
    <w:rsid w:val="0024544F"/>
    <w:rsid w:val="002506A9"/>
    <w:rsid w:val="0025079C"/>
    <w:rsid w:val="00250B32"/>
    <w:rsid w:val="00253388"/>
    <w:rsid w:val="00254330"/>
    <w:rsid w:val="0025460F"/>
    <w:rsid w:val="00254D2C"/>
    <w:rsid w:val="00254D43"/>
    <w:rsid w:val="00257482"/>
    <w:rsid w:val="00261B2A"/>
    <w:rsid w:val="00262B91"/>
    <w:rsid w:val="00262D2F"/>
    <w:rsid w:val="00264255"/>
    <w:rsid w:val="00267348"/>
    <w:rsid w:val="00267FB8"/>
    <w:rsid w:val="00270512"/>
    <w:rsid w:val="002720C3"/>
    <w:rsid w:val="002722F2"/>
    <w:rsid w:val="00272FFD"/>
    <w:rsid w:val="00273C6F"/>
    <w:rsid w:val="00274040"/>
    <w:rsid w:val="00275881"/>
    <w:rsid w:val="00276AD6"/>
    <w:rsid w:val="00277558"/>
    <w:rsid w:val="00281E4E"/>
    <w:rsid w:val="00284275"/>
    <w:rsid w:val="0028433B"/>
    <w:rsid w:val="002907EE"/>
    <w:rsid w:val="00290D96"/>
    <w:rsid w:val="00290FC4"/>
    <w:rsid w:val="00291FA7"/>
    <w:rsid w:val="00293EB1"/>
    <w:rsid w:val="0029444B"/>
    <w:rsid w:val="00295994"/>
    <w:rsid w:val="00295A56"/>
    <w:rsid w:val="00295FCC"/>
    <w:rsid w:val="002A00FC"/>
    <w:rsid w:val="002A0265"/>
    <w:rsid w:val="002A094A"/>
    <w:rsid w:val="002A2089"/>
    <w:rsid w:val="002A26DA"/>
    <w:rsid w:val="002A2BD8"/>
    <w:rsid w:val="002A4471"/>
    <w:rsid w:val="002A73E2"/>
    <w:rsid w:val="002B19FB"/>
    <w:rsid w:val="002B21DE"/>
    <w:rsid w:val="002B2AC3"/>
    <w:rsid w:val="002B2DEB"/>
    <w:rsid w:val="002B4650"/>
    <w:rsid w:val="002B51AD"/>
    <w:rsid w:val="002B57C9"/>
    <w:rsid w:val="002B67DF"/>
    <w:rsid w:val="002B6B80"/>
    <w:rsid w:val="002B6E9B"/>
    <w:rsid w:val="002C0315"/>
    <w:rsid w:val="002C36D9"/>
    <w:rsid w:val="002C43AB"/>
    <w:rsid w:val="002C52EF"/>
    <w:rsid w:val="002C60BB"/>
    <w:rsid w:val="002C789D"/>
    <w:rsid w:val="002C7FF5"/>
    <w:rsid w:val="002D059E"/>
    <w:rsid w:val="002D0CB1"/>
    <w:rsid w:val="002D29FF"/>
    <w:rsid w:val="002D3764"/>
    <w:rsid w:val="002D4179"/>
    <w:rsid w:val="002D41ED"/>
    <w:rsid w:val="002D42F4"/>
    <w:rsid w:val="002D47A4"/>
    <w:rsid w:val="002D50A9"/>
    <w:rsid w:val="002D6345"/>
    <w:rsid w:val="002E1B0F"/>
    <w:rsid w:val="002E2047"/>
    <w:rsid w:val="002E2190"/>
    <w:rsid w:val="002E3828"/>
    <w:rsid w:val="002E479C"/>
    <w:rsid w:val="002E51A0"/>
    <w:rsid w:val="002E7669"/>
    <w:rsid w:val="002E7FD5"/>
    <w:rsid w:val="002F14E3"/>
    <w:rsid w:val="002F16F6"/>
    <w:rsid w:val="002F3241"/>
    <w:rsid w:val="002F5FA1"/>
    <w:rsid w:val="00301F30"/>
    <w:rsid w:val="00301FC5"/>
    <w:rsid w:val="003026E7"/>
    <w:rsid w:val="00303668"/>
    <w:rsid w:val="0030475F"/>
    <w:rsid w:val="00305A64"/>
    <w:rsid w:val="00307543"/>
    <w:rsid w:val="00307553"/>
    <w:rsid w:val="003076D5"/>
    <w:rsid w:val="0030783F"/>
    <w:rsid w:val="00307C3C"/>
    <w:rsid w:val="0031026E"/>
    <w:rsid w:val="00310C6D"/>
    <w:rsid w:val="00311455"/>
    <w:rsid w:val="00311BC1"/>
    <w:rsid w:val="00311D71"/>
    <w:rsid w:val="00312DDC"/>
    <w:rsid w:val="00313D09"/>
    <w:rsid w:val="00314DDF"/>
    <w:rsid w:val="0031585B"/>
    <w:rsid w:val="00316572"/>
    <w:rsid w:val="003167B0"/>
    <w:rsid w:val="003171C7"/>
    <w:rsid w:val="00321B40"/>
    <w:rsid w:val="003260D0"/>
    <w:rsid w:val="00326586"/>
    <w:rsid w:val="00326888"/>
    <w:rsid w:val="00326CBE"/>
    <w:rsid w:val="00331295"/>
    <w:rsid w:val="0033172D"/>
    <w:rsid w:val="00333878"/>
    <w:rsid w:val="00334213"/>
    <w:rsid w:val="0033505E"/>
    <w:rsid w:val="00335868"/>
    <w:rsid w:val="003365D7"/>
    <w:rsid w:val="003406EF"/>
    <w:rsid w:val="003410EC"/>
    <w:rsid w:val="00345958"/>
    <w:rsid w:val="00347D84"/>
    <w:rsid w:val="003509D1"/>
    <w:rsid w:val="00350AF8"/>
    <w:rsid w:val="00350C73"/>
    <w:rsid w:val="00350E3A"/>
    <w:rsid w:val="0035242C"/>
    <w:rsid w:val="0035517D"/>
    <w:rsid w:val="003564F8"/>
    <w:rsid w:val="00357103"/>
    <w:rsid w:val="003613B8"/>
    <w:rsid w:val="00362A2C"/>
    <w:rsid w:val="0036322D"/>
    <w:rsid w:val="00367747"/>
    <w:rsid w:val="0037103B"/>
    <w:rsid w:val="00371481"/>
    <w:rsid w:val="0037151E"/>
    <w:rsid w:val="00371B39"/>
    <w:rsid w:val="00372690"/>
    <w:rsid w:val="00372ED3"/>
    <w:rsid w:val="00373873"/>
    <w:rsid w:val="003752A4"/>
    <w:rsid w:val="003807B2"/>
    <w:rsid w:val="00381F0E"/>
    <w:rsid w:val="00381F2C"/>
    <w:rsid w:val="003852CD"/>
    <w:rsid w:val="00385684"/>
    <w:rsid w:val="00387E39"/>
    <w:rsid w:val="0039035E"/>
    <w:rsid w:val="003903A5"/>
    <w:rsid w:val="003922F9"/>
    <w:rsid w:val="00392B14"/>
    <w:rsid w:val="003930FF"/>
    <w:rsid w:val="00394422"/>
    <w:rsid w:val="00394AC2"/>
    <w:rsid w:val="00394F75"/>
    <w:rsid w:val="00395E9F"/>
    <w:rsid w:val="00397C34"/>
    <w:rsid w:val="003A038A"/>
    <w:rsid w:val="003A07F5"/>
    <w:rsid w:val="003A3495"/>
    <w:rsid w:val="003A35A2"/>
    <w:rsid w:val="003A48FE"/>
    <w:rsid w:val="003A4BA2"/>
    <w:rsid w:val="003A67BE"/>
    <w:rsid w:val="003A765A"/>
    <w:rsid w:val="003A7A6C"/>
    <w:rsid w:val="003B2DE8"/>
    <w:rsid w:val="003B2FA7"/>
    <w:rsid w:val="003B339A"/>
    <w:rsid w:val="003B3AB6"/>
    <w:rsid w:val="003B5511"/>
    <w:rsid w:val="003B5EE2"/>
    <w:rsid w:val="003B6000"/>
    <w:rsid w:val="003B635B"/>
    <w:rsid w:val="003B6C93"/>
    <w:rsid w:val="003B6F29"/>
    <w:rsid w:val="003C009D"/>
    <w:rsid w:val="003C0629"/>
    <w:rsid w:val="003C1649"/>
    <w:rsid w:val="003C1BBD"/>
    <w:rsid w:val="003C2FE7"/>
    <w:rsid w:val="003C3A02"/>
    <w:rsid w:val="003C5009"/>
    <w:rsid w:val="003C590C"/>
    <w:rsid w:val="003C5D36"/>
    <w:rsid w:val="003C6085"/>
    <w:rsid w:val="003D0A24"/>
    <w:rsid w:val="003D15F2"/>
    <w:rsid w:val="003D1B4B"/>
    <w:rsid w:val="003D26BE"/>
    <w:rsid w:val="003D5032"/>
    <w:rsid w:val="003D6196"/>
    <w:rsid w:val="003D653B"/>
    <w:rsid w:val="003D6BF5"/>
    <w:rsid w:val="003E1FD6"/>
    <w:rsid w:val="003E4870"/>
    <w:rsid w:val="003E4BAF"/>
    <w:rsid w:val="003E50DF"/>
    <w:rsid w:val="003E5BB5"/>
    <w:rsid w:val="003E5FA4"/>
    <w:rsid w:val="003E6192"/>
    <w:rsid w:val="003E787B"/>
    <w:rsid w:val="003E7CC8"/>
    <w:rsid w:val="003E7E50"/>
    <w:rsid w:val="003F1710"/>
    <w:rsid w:val="003F1A90"/>
    <w:rsid w:val="003F1BD5"/>
    <w:rsid w:val="003F4F0E"/>
    <w:rsid w:val="003F5700"/>
    <w:rsid w:val="003F7557"/>
    <w:rsid w:val="003F7D55"/>
    <w:rsid w:val="0040272C"/>
    <w:rsid w:val="00403665"/>
    <w:rsid w:val="004044E0"/>
    <w:rsid w:val="004060ED"/>
    <w:rsid w:val="0040758A"/>
    <w:rsid w:val="004076B9"/>
    <w:rsid w:val="004109D5"/>
    <w:rsid w:val="00411549"/>
    <w:rsid w:val="004121EF"/>
    <w:rsid w:val="0041538D"/>
    <w:rsid w:val="0041646F"/>
    <w:rsid w:val="00416573"/>
    <w:rsid w:val="00420382"/>
    <w:rsid w:val="004205F6"/>
    <w:rsid w:val="0042105F"/>
    <w:rsid w:val="0042145D"/>
    <w:rsid w:val="00421B54"/>
    <w:rsid w:val="00423090"/>
    <w:rsid w:val="00423F78"/>
    <w:rsid w:val="00424CFF"/>
    <w:rsid w:val="004277C1"/>
    <w:rsid w:val="0043003F"/>
    <w:rsid w:val="00430557"/>
    <w:rsid w:val="0043083F"/>
    <w:rsid w:val="004309C3"/>
    <w:rsid w:val="00433750"/>
    <w:rsid w:val="0043450A"/>
    <w:rsid w:val="0043490D"/>
    <w:rsid w:val="00436B9C"/>
    <w:rsid w:val="00436E34"/>
    <w:rsid w:val="0043724B"/>
    <w:rsid w:val="00440E87"/>
    <w:rsid w:val="00442383"/>
    <w:rsid w:val="0044333F"/>
    <w:rsid w:val="004438ED"/>
    <w:rsid w:val="00443FA3"/>
    <w:rsid w:val="004450B2"/>
    <w:rsid w:val="004466DA"/>
    <w:rsid w:val="0044726E"/>
    <w:rsid w:val="00452854"/>
    <w:rsid w:val="00457B97"/>
    <w:rsid w:val="00457D16"/>
    <w:rsid w:val="004617C1"/>
    <w:rsid w:val="00461D79"/>
    <w:rsid w:val="00464AAE"/>
    <w:rsid w:val="0046531F"/>
    <w:rsid w:val="00465A04"/>
    <w:rsid w:val="004662E1"/>
    <w:rsid w:val="004672B3"/>
    <w:rsid w:val="00470587"/>
    <w:rsid w:val="00470D60"/>
    <w:rsid w:val="0047275D"/>
    <w:rsid w:val="00473606"/>
    <w:rsid w:val="00473DC0"/>
    <w:rsid w:val="004746C0"/>
    <w:rsid w:val="004764FD"/>
    <w:rsid w:val="004770F7"/>
    <w:rsid w:val="00483E8D"/>
    <w:rsid w:val="0048498F"/>
    <w:rsid w:val="00485FEE"/>
    <w:rsid w:val="00490BFB"/>
    <w:rsid w:val="00490C6C"/>
    <w:rsid w:val="00491470"/>
    <w:rsid w:val="00492A11"/>
    <w:rsid w:val="004935BF"/>
    <w:rsid w:val="0049594B"/>
    <w:rsid w:val="00495E86"/>
    <w:rsid w:val="004A1B99"/>
    <w:rsid w:val="004A1CE5"/>
    <w:rsid w:val="004A3330"/>
    <w:rsid w:val="004A34B6"/>
    <w:rsid w:val="004A3D18"/>
    <w:rsid w:val="004A4E19"/>
    <w:rsid w:val="004A5388"/>
    <w:rsid w:val="004A62F3"/>
    <w:rsid w:val="004A6BFC"/>
    <w:rsid w:val="004B07B0"/>
    <w:rsid w:val="004B2BA2"/>
    <w:rsid w:val="004B5372"/>
    <w:rsid w:val="004B5D4F"/>
    <w:rsid w:val="004B7775"/>
    <w:rsid w:val="004C0506"/>
    <w:rsid w:val="004C0D58"/>
    <w:rsid w:val="004C159C"/>
    <w:rsid w:val="004C1B1C"/>
    <w:rsid w:val="004C2DBF"/>
    <w:rsid w:val="004C33CC"/>
    <w:rsid w:val="004C6B3A"/>
    <w:rsid w:val="004C6C0A"/>
    <w:rsid w:val="004C7A05"/>
    <w:rsid w:val="004D34ED"/>
    <w:rsid w:val="004D356C"/>
    <w:rsid w:val="004D640A"/>
    <w:rsid w:val="004D6538"/>
    <w:rsid w:val="004D7A7E"/>
    <w:rsid w:val="004E01F3"/>
    <w:rsid w:val="004E167D"/>
    <w:rsid w:val="004E16BE"/>
    <w:rsid w:val="004E25A3"/>
    <w:rsid w:val="004E2B0D"/>
    <w:rsid w:val="004E301F"/>
    <w:rsid w:val="004E3190"/>
    <w:rsid w:val="004E3596"/>
    <w:rsid w:val="004E3D7E"/>
    <w:rsid w:val="004E41B8"/>
    <w:rsid w:val="004E4B8F"/>
    <w:rsid w:val="004E7179"/>
    <w:rsid w:val="004F0DD6"/>
    <w:rsid w:val="004F1378"/>
    <w:rsid w:val="004F18E6"/>
    <w:rsid w:val="004F4021"/>
    <w:rsid w:val="004F413C"/>
    <w:rsid w:val="004F5505"/>
    <w:rsid w:val="004F56FE"/>
    <w:rsid w:val="004F6DA4"/>
    <w:rsid w:val="00500C98"/>
    <w:rsid w:val="00503C2C"/>
    <w:rsid w:val="0050589A"/>
    <w:rsid w:val="005062B8"/>
    <w:rsid w:val="00510E79"/>
    <w:rsid w:val="005145E2"/>
    <w:rsid w:val="00516315"/>
    <w:rsid w:val="00516D53"/>
    <w:rsid w:val="00516E9C"/>
    <w:rsid w:val="00521049"/>
    <w:rsid w:val="005221E9"/>
    <w:rsid w:val="00522781"/>
    <w:rsid w:val="00522802"/>
    <w:rsid w:val="00522825"/>
    <w:rsid w:val="00524655"/>
    <w:rsid w:val="00525AB6"/>
    <w:rsid w:val="005264A1"/>
    <w:rsid w:val="00527809"/>
    <w:rsid w:val="00527FA7"/>
    <w:rsid w:val="00530A31"/>
    <w:rsid w:val="00531684"/>
    <w:rsid w:val="00533800"/>
    <w:rsid w:val="00533963"/>
    <w:rsid w:val="00534C86"/>
    <w:rsid w:val="00534F2B"/>
    <w:rsid w:val="00536F0C"/>
    <w:rsid w:val="005370FD"/>
    <w:rsid w:val="0054148A"/>
    <w:rsid w:val="00541FDA"/>
    <w:rsid w:val="00542BE7"/>
    <w:rsid w:val="005458A6"/>
    <w:rsid w:val="005460A9"/>
    <w:rsid w:val="005460E7"/>
    <w:rsid w:val="005460FE"/>
    <w:rsid w:val="00546761"/>
    <w:rsid w:val="00546FC4"/>
    <w:rsid w:val="00550C69"/>
    <w:rsid w:val="00550E66"/>
    <w:rsid w:val="00555B69"/>
    <w:rsid w:val="00555B7C"/>
    <w:rsid w:val="00556123"/>
    <w:rsid w:val="005610F6"/>
    <w:rsid w:val="00562154"/>
    <w:rsid w:val="00564049"/>
    <w:rsid w:val="00564A44"/>
    <w:rsid w:val="00565199"/>
    <w:rsid w:val="00565E77"/>
    <w:rsid w:val="00566C43"/>
    <w:rsid w:val="00566EF4"/>
    <w:rsid w:val="005705EA"/>
    <w:rsid w:val="00571068"/>
    <w:rsid w:val="00571F79"/>
    <w:rsid w:val="00572D0E"/>
    <w:rsid w:val="00572D59"/>
    <w:rsid w:val="00575986"/>
    <w:rsid w:val="00575C04"/>
    <w:rsid w:val="00576FA6"/>
    <w:rsid w:val="00577AAD"/>
    <w:rsid w:val="005805FE"/>
    <w:rsid w:val="00580CDE"/>
    <w:rsid w:val="00580D4E"/>
    <w:rsid w:val="00582D9C"/>
    <w:rsid w:val="00584878"/>
    <w:rsid w:val="00584EE1"/>
    <w:rsid w:val="0058514B"/>
    <w:rsid w:val="00586DE8"/>
    <w:rsid w:val="00587F35"/>
    <w:rsid w:val="0059232F"/>
    <w:rsid w:val="00593025"/>
    <w:rsid w:val="00593689"/>
    <w:rsid w:val="0059468C"/>
    <w:rsid w:val="00595807"/>
    <w:rsid w:val="00595C8F"/>
    <w:rsid w:val="005977B8"/>
    <w:rsid w:val="005977D5"/>
    <w:rsid w:val="005A0439"/>
    <w:rsid w:val="005A11D2"/>
    <w:rsid w:val="005A1490"/>
    <w:rsid w:val="005A208B"/>
    <w:rsid w:val="005A29AF"/>
    <w:rsid w:val="005A2C22"/>
    <w:rsid w:val="005A368A"/>
    <w:rsid w:val="005A3C86"/>
    <w:rsid w:val="005A557C"/>
    <w:rsid w:val="005A77AC"/>
    <w:rsid w:val="005A7DE6"/>
    <w:rsid w:val="005B2759"/>
    <w:rsid w:val="005B3C73"/>
    <w:rsid w:val="005B4348"/>
    <w:rsid w:val="005B6B4D"/>
    <w:rsid w:val="005B7883"/>
    <w:rsid w:val="005B7E87"/>
    <w:rsid w:val="005C1B85"/>
    <w:rsid w:val="005C268C"/>
    <w:rsid w:val="005C4067"/>
    <w:rsid w:val="005C414A"/>
    <w:rsid w:val="005C4838"/>
    <w:rsid w:val="005C4B77"/>
    <w:rsid w:val="005C5B90"/>
    <w:rsid w:val="005C5C9E"/>
    <w:rsid w:val="005D14D3"/>
    <w:rsid w:val="005D14F5"/>
    <w:rsid w:val="005D172E"/>
    <w:rsid w:val="005D174C"/>
    <w:rsid w:val="005D1999"/>
    <w:rsid w:val="005D1AFB"/>
    <w:rsid w:val="005D2051"/>
    <w:rsid w:val="005D24F6"/>
    <w:rsid w:val="005D3B60"/>
    <w:rsid w:val="005D67CE"/>
    <w:rsid w:val="005E030E"/>
    <w:rsid w:val="005E0389"/>
    <w:rsid w:val="005E0793"/>
    <w:rsid w:val="005E268E"/>
    <w:rsid w:val="005E3751"/>
    <w:rsid w:val="005E39BA"/>
    <w:rsid w:val="005E4A21"/>
    <w:rsid w:val="005E56CF"/>
    <w:rsid w:val="005E6EE0"/>
    <w:rsid w:val="005E7649"/>
    <w:rsid w:val="005E7D6C"/>
    <w:rsid w:val="005F0D7D"/>
    <w:rsid w:val="005F4743"/>
    <w:rsid w:val="005F528C"/>
    <w:rsid w:val="005F7B1F"/>
    <w:rsid w:val="006007BC"/>
    <w:rsid w:val="00602201"/>
    <w:rsid w:val="006030A1"/>
    <w:rsid w:val="00605F0E"/>
    <w:rsid w:val="00606B82"/>
    <w:rsid w:val="0061201B"/>
    <w:rsid w:val="00613062"/>
    <w:rsid w:val="00613220"/>
    <w:rsid w:val="00616C41"/>
    <w:rsid w:val="006172D2"/>
    <w:rsid w:val="006178B7"/>
    <w:rsid w:val="00620766"/>
    <w:rsid w:val="00624532"/>
    <w:rsid w:val="00625B75"/>
    <w:rsid w:val="0062753D"/>
    <w:rsid w:val="00631209"/>
    <w:rsid w:val="00631D7B"/>
    <w:rsid w:val="00632757"/>
    <w:rsid w:val="0063641B"/>
    <w:rsid w:val="006367DA"/>
    <w:rsid w:val="00636B80"/>
    <w:rsid w:val="0063707A"/>
    <w:rsid w:val="00641A29"/>
    <w:rsid w:val="00642B5F"/>
    <w:rsid w:val="006448EA"/>
    <w:rsid w:val="00646C6F"/>
    <w:rsid w:val="00650426"/>
    <w:rsid w:val="006508C6"/>
    <w:rsid w:val="00650E91"/>
    <w:rsid w:val="00651016"/>
    <w:rsid w:val="00651678"/>
    <w:rsid w:val="006526E8"/>
    <w:rsid w:val="00653ECD"/>
    <w:rsid w:val="006547B6"/>
    <w:rsid w:val="006547F0"/>
    <w:rsid w:val="00654D64"/>
    <w:rsid w:val="00655397"/>
    <w:rsid w:val="0065589F"/>
    <w:rsid w:val="00655CCA"/>
    <w:rsid w:val="00655F68"/>
    <w:rsid w:val="00656647"/>
    <w:rsid w:val="00656D3A"/>
    <w:rsid w:val="006572B1"/>
    <w:rsid w:val="00662499"/>
    <w:rsid w:val="00663FA8"/>
    <w:rsid w:val="00664BC6"/>
    <w:rsid w:val="006667B2"/>
    <w:rsid w:val="00666B42"/>
    <w:rsid w:val="00667BFB"/>
    <w:rsid w:val="0067136D"/>
    <w:rsid w:val="00672127"/>
    <w:rsid w:val="00672258"/>
    <w:rsid w:val="0067225F"/>
    <w:rsid w:val="0067315A"/>
    <w:rsid w:val="00673D97"/>
    <w:rsid w:val="00674765"/>
    <w:rsid w:val="006749A2"/>
    <w:rsid w:val="006750E1"/>
    <w:rsid w:val="00676B53"/>
    <w:rsid w:val="00677ED1"/>
    <w:rsid w:val="00680551"/>
    <w:rsid w:val="00680ED0"/>
    <w:rsid w:val="00681B7F"/>
    <w:rsid w:val="00682028"/>
    <w:rsid w:val="0068479F"/>
    <w:rsid w:val="006851D3"/>
    <w:rsid w:val="00685A9E"/>
    <w:rsid w:val="00685B22"/>
    <w:rsid w:val="00686FA9"/>
    <w:rsid w:val="00687E84"/>
    <w:rsid w:val="00690884"/>
    <w:rsid w:val="0069143B"/>
    <w:rsid w:val="00691570"/>
    <w:rsid w:val="00691619"/>
    <w:rsid w:val="00691664"/>
    <w:rsid w:val="00691A84"/>
    <w:rsid w:val="00691B05"/>
    <w:rsid w:val="00693B45"/>
    <w:rsid w:val="006943B8"/>
    <w:rsid w:val="00694ACE"/>
    <w:rsid w:val="00696B03"/>
    <w:rsid w:val="00697369"/>
    <w:rsid w:val="006A297C"/>
    <w:rsid w:val="006A4019"/>
    <w:rsid w:val="006A491D"/>
    <w:rsid w:val="006B1109"/>
    <w:rsid w:val="006B3133"/>
    <w:rsid w:val="006B3649"/>
    <w:rsid w:val="006B3E9D"/>
    <w:rsid w:val="006B41AD"/>
    <w:rsid w:val="006B4A01"/>
    <w:rsid w:val="006B4A15"/>
    <w:rsid w:val="006B6AE2"/>
    <w:rsid w:val="006B7133"/>
    <w:rsid w:val="006B75AE"/>
    <w:rsid w:val="006B7DD7"/>
    <w:rsid w:val="006C1BA2"/>
    <w:rsid w:val="006C1DF9"/>
    <w:rsid w:val="006C72AD"/>
    <w:rsid w:val="006D1A0D"/>
    <w:rsid w:val="006D30C5"/>
    <w:rsid w:val="006D354E"/>
    <w:rsid w:val="006D523E"/>
    <w:rsid w:val="006D5DCB"/>
    <w:rsid w:val="006E1039"/>
    <w:rsid w:val="006E55EF"/>
    <w:rsid w:val="006E619A"/>
    <w:rsid w:val="006E7AC6"/>
    <w:rsid w:val="006F028A"/>
    <w:rsid w:val="006F1DC0"/>
    <w:rsid w:val="006F25E3"/>
    <w:rsid w:val="006F2BD9"/>
    <w:rsid w:val="006F3662"/>
    <w:rsid w:val="006F3A18"/>
    <w:rsid w:val="007044F6"/>
    <w:rsid w:val="0070457B"/>
    <w:rsid w:val="0070470B"/>
    <w:rsid w:val="00705115"/>
    <w:rsid w:val="0071261D"/>
    <w:rsid w:val="00714300"/>
    <w:rsid w:val="00714986"/>
    <w:rsid w:val="00714B8C"/>
    <w:rsid w:val="007166ED"/>
    <w:rsid w:val="00717328"/>
    <w:rsid w:val="00717EAF"/>
    <w:rsid w:val="00720084"/>
    <w:rsid w:val="00720413"/>
    <w:rsid w:val="007217E8"/>
    <w:rsid w:val="00723CAB"/>
    <w:rsid w:val="00726B4D"/>
    <w:rsid w:val="00726C37"/>
    <w:rsid w:val="00726E97"/>
    <w:rsid w:val="00727CD2"/>
    <w:rsid w:val="007310FA"/>
    <w:rsid w:val="007325F6"/>
    <w:rsid w:val="00732984"/>
    <w:rsid w:val="00732EA7"/>
    <w:rsid w:val="007332E5"/>
    <w:rsid w:val="0073346A"/>
    <w:rsid w:val="00735B14"/>
    <w:rsid w:val="0073660C"/>
    <w:rsid w:val="007373EF"/>
    <w:rsid w:val="00737FF2"/>
    <w:rsid w:val="00740533"/>
    <w:rsid w:val="00740853"/>
    <w:rsid w:val="00742F20"/>
    <w:rsid w:val="00745138"/>
    <w:rsid w:val="00745551"/>
    <w:rsid w:val="00746166"/>
    <w:rsid w:val="00746998"/>
    <w:rsid w:val="007523FB"/>
    <w:rsid w:val="00752A8D"/>
    <w:rsid w:val="00753097"/>
    <w:rsid w:val="00756D3F"/>
    <w:rsid w:val="007571FE"/>
    <w:rsid w:val="00760D20"/>
    <w:rsid w:val="00761CC4"/>
    <w:rsid w:val="00761EF0"/>
    <w:rsid w:val="007620BC"/>
    <w:rsid w:val="00763E30"/>
    <w:rsid w:val="00764C00"/>
    <w:rsid w:val="00764D08"/>
    <w:rsid w:val="00765188"/>
    <w:rsid w:val="00765785"/>
    <w:rsid w:val="00765E00"/>
    <w:rsid w:val="00767F62"/>
    <w:rsid w:val="007715D2"/>
    <w:rsid w:val="007724A8"/>
    <w:rsid w:val="0077363F"/>
    <w:rsid w:val="007736FE"/>
    <w:rsid w:val="0077398A"/>
    <w:rsid w:val="00774403"/>
    <w:rsid w:val="00774715"/>
    <w:rsid w:val="007749A0"/>
    <w:rsid w:val="007761AA"/>
    <w:rsid w:val="0077656E"/>
    <w:rsid w:val="007770C4"/>
    <w:rsid w:val="00777888"/>
    <w:rsid w:val="00784B79"/>
    <w:rsid w:val="00784E03"/>
    <w:rsid w:val="00784FE2"/>
    <w:rsid w:val="00785DBB"/>
    <w:rsid w:val="00786462"/>
    <w:rsid w:val="007938A0"/>
    <w:rsid w:val="00793B9B"/>
    <w:rsid w:val="007941FD"/>
    <w:rsid w:val="007944B8"/>
    <w:rsid w:val="00796551"/>
    <w:rsid w:val="0079701A"/>
    <w:rsid w:val="00797B87"/>
    <w:rsid w:val="00797E0B"/>
    <w:rsid w:val="007A0183"/>
    <w:rsid w:val="007A2921"/>
    <w:rsid w:val="007A337A"/>
    <w:rsid w:val="007A40AC"/>
    <w:rsid w:val="007A437F"/>
    <w:rsid w:val="007A5506"/>
    <w:rsid w:val="007A5C04"/>
    <w:rsid w:val="007A5D68"/>
    <w:rsid w:val="007A5FC7"/>
    <w:rsid w:val="007A63AC"/>
    <w:rsid w:val="007A68E7"/>
    <w:rsid w:val="007A6E8A"/>
    <w:rsid w:val="007A7E79"/>
    <w:rsid w:val="007A7F02"/>
    <w:rsid w:val="007A7F73"/>
    <w:rsid w:val="007B0B96"/>
    <w:rsid w:val="007B0EF9"/>
    <w:rsid w:val="007B2E58"/>
    <w:rsid w:val="007B4B27"/>
    <w:rsid w:val="007C0A6D"/>
    <w:rsid w:val="007C1CFB"/>
    <w:rsid w:val="007C1F5C"/>
    <w:rsid w:val="007C2D4A"/>
    <w:rsid w:val="007C3D69"/>
    <w:rsid w:val="007C5A25"/>
    <w:rsid w:val="007C63EB"/>
    <w:rsid w:val="007C718A"/>
    <w:rsid w:val="007D0723"/>
    <w:rsid w:val="007D1FAE"/>
    <w:rsid w:val="007D2049"/>
    <w:rsid w:val="007D2A51"/>
    <w:rsid w:val="007D2FE4"/>
    <w:rsid w:val="007D30D0"/>
    <w:rsid w:val="007D5D70"/>
    <w:rsid w:val="007D6046"/>
    <w:rsid w:val="007D7048"/>
    <w:rsid w:val="007D7A75"/>
    <w:rsid w:val="007E1D76"/>
    <w:rsid w:val="007E2D34"/>
    <w:rsid w:val="007E41E4"/>
    <w:rsid w:val="007E4A4B"/>
    <w:rsid w:val="007E652A"/>
    <w:rsid w:val="007F09B0"/>
    <w:rsid w:val="007F10AC"/>
    <w:rsid w:val="007F21D2"/>
    <w:rsid w:val="007F25E3"/>
    <w:rsid w:val="007F4638"/>
    <w:rsid w:val="007F6440"/>
    <w:rsid w:val="007F6ADB"/>
    <w:rsid w:val="007F7879"/>
    <w:rsid w:val="007F7AEB"/>
    <w:rsid w:val="008018E9"/>
    <w:rsid w:val="00802CDB"/>
    <w:rsid w:val="00802FD5"/>
    <w:rsid w:val="008058E6"/>
    <w:rsid w:val="00807482"/>
    <w:rsid w:val="00807797"/>
    <w:rsid w:val="00810AA3"/>
    <w:rsid w:val="008122A4"/>
    <w:rsid w:val="00812CF0"/>
    <w:rsid w:val="00813950"/>
    <w:rsid w:val="00814512"/>
    <w:rsid w:val="008168EE"/>
    <w:rsid w:val="00817206"/>
    <w:rsid w:val="00820592"/>
    <w:rsid w:val="00821AFA"/>
    <w:rsid w:val="008220F1"/>
    <w:rsid w:val="00822DE8"/>
    <w:rsid w:val="00823286"/>
    <w:rsid w:val="00823B50"/>
    <w:rsid w:val="0082475B"/>
    <w:rsid w:val="0082605F"/>
    <w:rsid w:val="00826F49"/>
    <w:rsid w:val="00827732"/>
    <w:rsid w:val="008311FF"/>
    <w:rsid w:val="008338DA"/>
    <w:rsid w:val="00833F3B"/>
    <w:rsid w:val="00834447"/>
    <w:rsid w:val="00834551"/>
    <w:rsid w:val="00834F67"/>
    <w:rsid w:val="00836F3C"/>
    <w:rsid w:val="00837737"/>
    <w:rsid w:val="008378B7"/>
    <w:rsid w:val="00842A58"/>
    <w:rsid w:val="00843FC1"/>
    <w:rsid w:val="0084538A"/>
    <w:rsid w:val="00845CE2"/>
    <w:rsid w:val="00845D5C"/>
    <w:rsid w:val="00845E43"/>
    <w:rsid w:val="00846B91"/>
    <w:rsid w:val="00846DC8"/>
    <w:rsid w:val="008473DD"/>
    <w:rsid w:val="00847E1A"/>
    <w:rsid w:val="00847F6B"/>
    <w:rsid w:val="00850072"/>
    <w:rsid w:val="0085126B"/>
    <w:rsid w:val="00851A0E"/>
    <w:rsid w:val="00852076"/>
    <w:rsid w:val="008539AA"/>
    <w:rsid w:val="0085679A"/>
    <w:rsid w:val="008568EF"/>
    <w:rsid w:val="00857FBE"/>
    <w:rsid w:val="008602C2"/>
    <w:rsid w:val="008615E8"/>
    <w:rsid w:val="008619BE"/>
    <w:rsid w:val="00861E8B"/>
    <w:rsid w:val="0086235D"/>
    <w:rsid w:val="00862BFD"/>
    <w:rsid w:val="008630D3"/>
    <w:rsid w:val="00863F46"/>
    <w:rsid w:val="00867E3B"/>
    <w:rsid w:val="00867EE3"/>
    <w:rsid w:val="00870C41"/>
    <w:rsid w:val="00872900"/>
    <w:rsid w:val="0087353C"/>
    <w:rsid w:val="0087363F"/>
    <w:rsid w:val="00875D94"/>
    <w:rsid w:val="00876296"/>
    <w:rsid w:val="00876521"/>
    <w:rsid w:val="008776D8"/>
    <w:rsid w:val="00880086"/>
    <w:rsid w:val="008800ED"/>
    <w:rsid w:val="008806A3"/>
    <w:rsid w:val="00881D68"/>
    <w:rsid w:val="008821AA"/>
    <w:rsid w:val="00883DC5"/>
    <w:rsid w:val="0088527B"/>
    <w:rsid w:val="00885844"/>
    <w:rsid w:val="008858EE"/>
    <w:rsid w:val="00885B49"/>
    <w:rsid w:val="008909BA"/>
    <w:rsid w:val="00890AC5"/>
    <w:rsid w:val="008919E3"/>
    <w:rsid w:val="00892236"/>
    <w:rsid w:val="00892958"/>
    <w:rsid w:val="00892CD2"/>
    <w:rsid w:val="0089359E"/>
    <w:rsid w:val="00895EAC"/>
    <w:rsid w:val="0089643C"/>
    <w:rsid w:val="008A1925"/>
    <w:rsid w:val="008A3557"/>
    <w:rsid w:val="008A4F4F"/>
    <w:rsid w:val="008A5CEA"/>
    <w:rsid w:val="008A76B0"/>
    <w:rsid w:val="008B23B2"/>
    <w:rsid w:val="008B5CBE"/>
    <w:rsid w:val="008B6BB5"/>
    <w:rsid w:val="008B79D1"/>
    <w:rsid w:val="008B7F0F"/>
    <w:rsid w:val="008C0458"/>
    <w:rsid w:val="008C0DD3"/>
    <w:rsid w:val="008C2725"/>
    <w:rsid w:val="008C55C8"/>
    <w:rsid w:val="008C5E68"/>
    <w:rsid w:val="008D0190"/>
    <w:rsid w:val="008D08D9"/>
    <w:rsid w:val="008D2C79"/>
    <w:rsid w:val="008D48EF"/>
    <w:rsid w:val="008D4B4C"/>
    <w:rsid w:val="008D58F3"/>
    <w:rsid w:val="008D5C6C"/>
    <w:rsid w:val="008D747B"/>
    <w:rsid w:val="008E09C5"/>
    <w:rsid w:val="008E1121"/>
    <w:rsid w:val="008E32E5"/>
    <w:rsid w:val="008E3D47"/>
    <w:rsid w:val="008E4BD2"/>
    <w:rsid w:val="008E5922"/>
    <w:rsid w:val="008E6B69"/>
    <w:rsid w:val="008E700C"/>
    <w:rsid w:val="008F0DBD"/>
    <w:rsid w:val="008F317C"/>
    <w:rsid w:val="008F3661"/>
    <w:rsid w:val="008F4590"/>
    <w:rsid w:val="008F48C8"/>
    <w:rsid w:val="008F6D8C"/>
    <w:rsid w:val="008F6E25"/>
    <w:rsid w:val="008F7A78"/>
    <w:rsid w:val="00900B09"/>
    <w:rsid w:val="0090184F"/>
    <w:rsid w:val="009033D6"/>
    <w:rsid w:val="00904A8E"/>
    <w:rsid w:val="0090614C"/>
    <w:rsid w:val="0090652C"/>
    <w:rsid w:val="009068C7"/>
    <w:rsid w:val="0091422F"/>
    <w:rsid w:val="0091483A"/>
    <w:rsid w:val="00917187"/>
    <w:rsid w:val="009176F5"/>
    <w:rsid w:val="00921FE1"/>
    <w:rsid w:val="00922FCB"/>
    <w:rsid w:val="009237B2"/>
    <w:rsid w:val="009244B4"/>
    <w:rsid w:val="00924C11"/>
    <w:rsid w:val="00925828"/>
    <w:rsid w:val="00925F8A"/>
    <w:rsid w:val="00927D6D"/>
    <w:rsid w:val="00930D1F"/>
    <w:rsid w:val="00930E81"/>
    <w:rsid w:val="00931F97"/>
    <w:rsid w:val="00933FAD"/>
    <w:rsid w:val="00934806"/>
    <w:rsid w:val="00935C4F"/>
    <w:rsid w:val="00936AE3"/>
    <w:rsid w:val="0093737C"/>
    <w:rsid w:val="009379BF"/>
    <w:rsid w:val="00940ACF"/>
    <w:rsid w:val="00942CEE"/>
    <w:rsid w:val="009462B3"/>
    <w:rsid w:val="00947B75"/>
    <w:rsid w:val="0095150C"/>
    <w:rsid w:val="00952515"/>
    <w:rsid w:val="00953D04"/>
    <w:rsid w:val="009609C7"/>
    <w:rsid w:val="00963400"/>
    <w:rsid w:val="009645E6"/>
    <w:rsid w:val="00964A29"/>
    <w:rsid w:val="0096541B"/>
    <w:rsid w:val="00965F3D"/>
    <w:rsid w:val="00967252"/>
    <w:rsid w:val="00967D08"/>
    <w:rsid w:val="00967F1E"/>
    <w:rsid w:val="0097294D"/>
    <w:rsid w:val="00972DCA"/>
    <w:rsid w:val="00974044"/>
    <w:rsid w:val="0097604C"/>
    <w:rsid w:val="00980DDB"/>
    <w:rsid w:val="009811F0"/>
    <w:rsid w:val="00982E18"/>
    <w:rsid w:val="00984945"/>
    <w:rsid w:val="00984E8C"/>
    <w:rsid w:val="009854FD"/>
    <w:rsid w:val="00991D72"/>
    <w:rsid w:val="00992BF0"/>
    <w:rsid w:val="00993339"/>
    <w:rsid w:val="00993B42"/>
    <w:rsid w:val="009947B3"/>
    <w:rsid w:val="009952E4"/>
    <w:rsid w:val="00996223"/>
    <w:rsid w:val="009968EC"/>
    <w:rsid w:val="00997CD9"/>
    <w:rsid w:val="009A017A"/>
    <w:rsid w:val="009A28BA"/>
    <w:rsid w:val="009A2F61"/>
    <w:rsid w:val="009A4138"/>
    <w:rsid w:val="009A4690"/>
    <w:rsid w:val="009A478D"/>
    <w:rsid w:val="009A5379"/>
    <w:rsid w:val="009A5404"/>
    <w:rsid w:val="009A6164"/>
    <w:rsid w:val="009A6900"/>
    <w:rsid w:val="009A71B6"/>
    <w:rsid w:val="009B053B"/>
    <w:rsid w:val="009B1343"/>
    <w:rsid w:val="009B4554"/>
    <w:rsid w:val="009B498C"/>
    <w:rsid w:val="009B4BA0"/>
    <w:rsid w:val="009B4CC8"/>
    <w:rsid w:val="009B794B"/>
    <w:rsid w:val="009B7CA0"/>
    <w:rsid w:val="009C06F6"/>
    <w:rsid w:val="009C12BE"/>
    <w:rsid w:val="009C1AF3"/>
    <w:rsid w:val="009C1D1A"/>
    <w:rsid w:val="009C3D78"/>
    <w:rsid w:val="009C443B"/>
    <w:rsid w:val="009C446E"/>
    <w:rsid w:val="009C5DBE"/>
    <w:rsid w:val="009C771A"/>
    <w:rsid w:val="009C7C06"/>
    <w:rsid w:val="009D0E97"/>
    <w:rsid w:val="009D1DC1"/>
    <w:rsid w:val="009D3B30"/>
    <w:rsid w:val="009D4B39"/>
    <w:rsid w:val="009D7127"/>
    <w:rsid w:val="009E06DF"/>
    <w:rsid w:val="009E0BA5"/>
    <w:rsid w:val="009E118D"/>
    <w:rsid w:val="009E4714"/>
    <w:rsid w:val="009E4CF5"/>
    <w:rsid w:val="009E4E8B"/>
    <w:rsid w:val="009F074F"/>
    <w:rsid w:val="009F1ACC"/>
    <w:rsid w:val="009F36C0"/>
    <w:rsid w:val="009F520D"/>
    <w:rsid w:val="00A00996"/>
    <w:rsid w:val="00A020B4"/>
    <w:rsid w:val="00A0599E"/>
    <w:rsid w:val="00A06D18"/>
    <w:rsid w:val="00A06DD8"/>
    <w:rsid w:val="00A07B67"/>
    <w:rsid w:val="00A07C22"/>
    <w:rsid w:val="00A12936"/>
    <w:rsid w:val="00A131E3"/>
    <w:rsid w:val="00A13CE8"/>
    <w:rsid w:val="00A14185"/>
    <w:rsid w:val="00A166BD"/>
    <w:rsid w:val="00A20A02"/>
    <w:rsid w:val="00A20A49"/>
    <w:rsid w:val="00A20C85"/>
    <w:rsid w:val="00A21794"/>
    <w:rsid w:val="00A23CB2"/>
    <w:rsid w:val="00A261D1"/>
    <w:rsid w:val="00A26A11"/>
    <w:rsid w:val="00A26E14"/>
    <w:rsid w:val="00A31339"/>
    <w:rsid w:val="00A3184B"/>
    <w:rsid w:val="00A31E40"/>
    <w:rsid w:val="00A330F8"/>
    <w:rsid w:val="00A349C4"/>
    <w:rsid w:val="00A359D5"/>
    <w:rsid w:val="00A36679"/>
    <w:rsid w:val="00A41AE9"/>
    <w:rsid w:val="00A41D15"/>
    <w:rsid w:val="00A41D73"/>
    <w:rsid w:val="00A4215E"/>
    <w:rsid w:val="00A43A39"/>
    <w:rsid w:val="00A44EC1"/>
    <w:rsid w:val="00A50695"/>
    <w:rsid w:val="00A509CA"/>
    <w:rsid w:val="00A52BFA"/>
    <w:rsid w:val="00A52F13"/>
    <w:rsid w:val="00A54706"/>
    <w:rsid w:val="00A5474E"/>
    <w:rsid w:val="00A5663C"/>
    <w:rsid w:val="00A56E4B"/>
    <w:rsid w:val="00A60619"/>
    <w:rsid w:val="00A60CAB"/>
    <w:rsid w:val="00A63ADD"/>
    <w:rsid w:val="00A64798"/>
    <w:rsid w:val="00A64C31"/>
    <w:rsid w:val="00A655F4"/>
    <w:rsid w:val="00A661CE"/>
    <w:rsid w:val="00A6685B"/>
    <w:rsid w:val="00A66E65"/>
    <w:rsid w:val="00A66F2A"/>
    <w:rsid w:val="00A7033C"/>
    <w:rsid w:val="00A71169"/>
    <w:rsid w:val="00A72497"/>
    <w:rsid w:val="00A72778"/>
    <w:rsid w:val="00A72C81"/>
    <w:rsid w:val="00A74BE7"/>
    <w:rsid w:val="00A74CEC"/>
    <w:rsid w:val="00A75B9F"/>
    <w:rsid w:val="00A812A4"/>
    <w:rsid w:val="00A82DF9"/>
    <w:rsid w:val="00A84DE9"/>
    <w:rsid w:val="00A850FA"/>
    <w:rsid w:val="00A8559E"/>
    <w:rsid w:val="00A85FF4"/>
    <w:rsid w:val="00A87E72"/>
    <w:rsid w:val="00A91487"/>
    <w:rsid w:val="00A91A4C"/>
    <w:rsid w:val="00A94BF7"/>
    <w:rsid w:val="00A95ECD"/>
    <w:rsid w:val="00A97335"/>
    <w:rsid w:val="00AA0365"/>
    <w:rsid w:val="00AA1348"/>
    <w:rsid w:val="00AA26C2"/>
    <w:rsid w:val="00AA4B00"/>
    <w:rsid w:val="00AA73BD"/>
    <w:rsid w:val="00AA7998"/>
    <w:rsid w:val="00AB1A6B"/>
    <w:rsid w:val="00AB483E"/>
    <w:rsid w:val="00AB5684"/>
    <w:rsid w:val="00AB6227"/>
    <w:rsid w:val="00AB75BA"/>
    <w:rsid w:val="00AB7A7E"/>
    <w:rsid w:val="00AC075D"/>
    <w:rsid w:val="00AC10FC"/>
    <w:rsid w:val="00AC2249"/>
    <w:rsid w:val="00AC3B04"/>
    <w:rsid w:val="00AC5A58"/>
    <w:rsid w:val="00AC6482"/>
    <w:rsid w:val="00AC70CB"/>
    <w:rsid w:val="00AC7F86"/>
    <w:rsid w:val="00AD0B4F"/>
    <w:rsid w:val="00AD148D"/>
    <w:rsid w:val="00AD1691"/>
    <w:rsid w:val="00AD2378"/>
    <w:rsid w:val="00AD2455"/>
    <w:rsid w:val="00AD2970"/>
    <w:rsid w:val="00AD2B32"/>
    <w:rsid w:val="00AD2EBB"/>
    <w:rsid w:val="00AD3A81"/>
    <w:rsid w:val="00AD543B"/>
    <w:rsid w:val="00AD553D"/>
    <w:rsid w:val="00AD5CA0"/>
    <w:rsid w:val="00AD6650"/>
    <w:rsid w:val="00AD6D60"/>
    <w:rsid w:val="00AE0E2C"/>
    <w:rsid w:val="00AE1322"/>
    <w:rsid w:val="00AE3F01"/>
    <w:rsid w:val="00AE4B31"/>
    <w:rsid w:val="00AE6947"/>
    <w:rsid w:val="00AF07D0"/>
    <w:rsid w:val="00AF1F67"/>
    <w:rsid w:val="00AF220F"/>
    <w:rsid w:val="00AF2A20"/>
    <w:rsid w:val="00AF429C"/>
    <w:rsid w:val="00AF598F"/>
    <w:rsid w:val="00AF61A6"/>
    <w:rsid w:val="00AF6222"/>
    <w:rsid w:val="00AF68AA"/>
    <w:rsid w:val="00AF70D6"/>
    <w:rsid w:val="00B024F2"/>
    <w:rsid w:val="00B0255E"/>
    <w:rsid w:val="00B030CB"/>
    <w:rsid w:val="00B034A6"/>
    <w:rsid w:val="00B04EC8"/>
    <w:rsid w:val="00B07680"/>
    <w:rsid w:val="00B07A0E"/>
    <w:rsid w:val="00B1009B"/>
    <w:rsid w:val="00B11401"/>
    <w:rsid w:val="00B12D4D"/>
    <w:rsid w:val="00B16ED8"/>
    <w:rsid w:val="00B208E5"/>
    <w:rsid w:val="00B20FFF"/>
    <w:rsid w:val="00B2178C"/>
    <w:rsid w:val="00B217FB"/>
    <w:rsid w:val="00B21BAD"/>
    <w:rsid w:val="00B24214"/>
    <w:rsid w:val="00B2469B"/>
    <w:rsid w:val="00B31064"/>
    <w:rsid w:val="00B3206E"/>
    <w:rsid w:val="00B33B3A"/>
    <w:rsid w:val="00B34FB8"/>
    <w:rsid w:val="00B35FAD"/>
    <w:rsid w:val="00B376A4"/>
    <w:rsid w:val="00B4408E"/>
    <w:rsid w:val="00B444CA"/>
    <w:rsid w:val="00B44776"/>
    <w:rsid w:val="00B44937"/>
    <w:rsid w:val="00B47BE3"/>
    <w:rsid w:val="00B5131C"/>
    <w:rsid w:val="00B5300E"/>
    <w:rsid w:val="00B5378F"/>
    <w:rsid w:val="00B5527C"/>
    <w:rsid w:val="00B56FEF"/>
    <w:rsid w:val="00B57D9E"/>
    <w:rsid w:val="00B60AA5"/>
    <w:rsid w:val="00B628D2"/>
    <w:rsid w:val="00B63124"/>
    <w:rsid w:val="00B63A75"/>
    <w:rsid w:val="00B6484C"/>
    <w:rsid w:val="00B6531B"/>
    <w:rsid w:val="00B66A40"/>
    <w:rsid w:val="00B66B3C"/>
    <w:rsid w:val="00B66D30"/>
    <w:rsid w:val="00B7062E"/>
    <w:rsid w:val="00B7115E"/>
    <w:rsid w:val="00B7401C"/>
    <w:rsid w:val="00B742B1"/>
    <w:rsid w:val="00B75D27"/>
    <w:rsid w:val="00B77A93"/>
    <w:rsid w:val="00B805D0"/>
    <w:rsid w:val="00B81B1D"/>
    <w:rsid w:val="00B81C80"/>
    <w:rsid w:val="00B82E68"/>
    <w:rsid w:val="00B83815"/>
    <w:rsid w:val="00B83D01"/>
    <w:rsid w:val="00B83D22"/>
    <w:rsid w:val="00B86821"/>
    <w:rsid w:val="00B87B81"/>
    <w:rsid w:val="00B9064B"/>
    <w:rsid w:val="00B919E6"/>
    <w:rsid w:val="00B955C9"/>
    <w:rsid w:val="00B9595D"/>
    <w:rsid w:val="00B95F37"/>
    <w:rsid w:val="00B97C20"/>
    <w:rsid w:val="00B97C27"/>
    <w:rsid w:val="00BA3100"/>
    <w:rsid w:val="00BA32F7"/>
    <w:rsid w:val="00BA552B"/>
    <w:rsid w:val="00BA6356"/>
    <w:rsid w:val="00BA6A3B"/>
    <w:rsid w:val="00BB685B"/>
    <w:rsid w:val="00BC071B"/>
    <w:rsid w:val="00BC0C96"/>
    <w:rsid w:val="00BC4448"/>
    <w:rsid w:val="00BC44DE"/>
    <w:rsid w:val="00BC625C"/>
    <w:rsid w:val="00BC74D3"/>
    <w:rsid w:val="00BC7F8B"/>
    <w:rsid w:val="00BD11C6"/>
    <w:rsid w:val="00BD1360"/>
    <w:rsid w:val="00BD2602"/>
    <w:rsid w:val="00BD2F43"/>
    <w:rsid w:val="00BD3EDB"/>
    <w:rsid w:val="00BD4E36"/>
    <w:rsid w:val="00BD4FB3"/>
    <w:rsid w:val="00BD522E"/>
    <w:rsid w:val="00BD5844"/>
    <w:rsid w:val="00BD6D3B"/>
    <w:rsid w:val="00BE0CD8"/>
    <w:rsid w:val="00BE2452"/>
    <w:rsid w:val="00BE3508"/>
    <w:rsid w:val="00BE4F96"/>
    <w:rsid w:val="00BE720B"/>
    <w:rsid w:val="00BF1BBE"/>
    <w:rsid w:val="00BF2382"/>
    <w:rsid w:val="00BF386A"/>
    <w:rsid w:val="00BF4DE2"/>
    <w:rsid w:val="00BF5D54"/>
    <w:rsid w:val="00BF63B0"/>
    <w:rsid w:val="00BF6DEB"/>
    <w:rsid w:val="00BF6FC7"/>
    <w:rsid w:val="00BF7349"/>
    <w:rsid w:val="00BF7A86"/>
    <w:rsid w:val="00C00154"/>
    <w:rsid w:val="00C02C92"/>
    <w:rsid w:val="00C033DA"/>
    <w:rsid w:val="00C03C2F"/>
    <w:rsid w:val="00C07336"/>
    <w:rsid w:val="00C10A2B"/>
    <w:rsid w:val="00C12F9A"/>
    <w:rsid w:val="00C13A4A"/>
    <w:rsid w:val="00C1476D"/>
    <w:rsid w:val="00C15226"/>
    <w:rsid w:val="00C15ED0"/>
    <w:rsid w:val="00C1772C"/>
    <w:rsid w:val="00C202B1"/>
    <w:rsid w:val="00C20D04"/>
    <w:rsid w:val="00C22CAD"/>
    <w:rsid w:val="00C2596B"/>
    <w:rsid w:val="00C25BC8"/>
    <w:rsid w:val="00C300AB"/>
    <w:rsid w:val="00C3449E"/>
    <w:rsid w:val="00C346BE"/>
    <w:rsid w:val="00C36185"/>
    <w:rsid w:val="00C36C42"/>
    <w:rsid w:val="00C37902"/>
    <w:rsid w:val="00C37EF1"/>
    <w:rsid w:val="00C407C8"/>
    <w:rsid w:val="00C40CD4"/>
    <w:rsid w:val="00C41E3F"/>
    <w:rsid w:val="00C426FF"/>
    <w:rsid w:val="00C4391B"/>
    <w:rsid w:val="00C44771"/>
    <w:rsid w:val="00C44C5B"/>
    <w:rsid w:val="00C4532F"/>
    <w:rsid w:val="00C466E4"/>
    <w:rsid w:val="00C468C9"/>
    <w:rsid w:val="00C46EFA"/>
    <w:rsid w:val="00C46FF9"/>
    <w:rsid w:val="00C47659"/>
    <w:rsid w:val="00C54396"/>
    <w:rsid w:val="00C57581"/>
    <w:rsid w:val="00C65075"/>
    <w:rsid w:val="00C66051"/>
    <w:rsid w:val="00C66D5C"/>
    <w:rsid w:val="00C71A68"/>
    <w:rsid w:val="00C7245E"/>
    <w:rsid w:val="00C74DCE"/>
    <w:rsid w:val="00C77124"/>
    <w:rsid w:val="00C77BAB"/>
    <w:rsid w:val="00C8033B"/>
    <w:rsid w:val="00C804FC"/>
    <w:rsid w:val="00C8088D"/>
    <w:rsid w:val="00C81541"/>
    <w:rsid w:val="00C81D88"/>
    <w:rsid w:val="00C828DC"/>
    <w:rsid w:val="00C850D7"/>
    <w:rsid w:val="00C872E1"/>
    <w:rsid w:val="00C90DCA"/>
    <w:rsid w:val="00C9272F"/>
    <w:rsid w:val="00C961FB"/>
    <w:rsid w:val="00C96579"/>
    <w:rsid w:val="00CA060F"/>
    <w:rsid w:val="00CA1614"/>
    <w:rsid w:val="00CA2567"/>
    <w:rsid w:val="00CA3E71"/>
    <w:rsid w:val="00CA4B71"/>
    <w:rsid w:val="00CA54A1"/>
    <w:rsid w:val="00CA57F3"/>
    <w:rsid w:val="00CA6A78"/>
    <w:rsid w:val="00CA6FDC"/>
    <w:rsid w:val="00CB0335"/>
    <w:rsid w:val="00CB149C"/>
    <w:rsid w:val="00CB1569"/>
    <w:rsid w:val="00CB17FA"/>
    <w:rsid w:val="00CB21A6"/>
    <w:rsid w:val="00CB221C"/>
    <w:rsid w:val="00CB3698"/>
    <w:rsid w:val="00CB4A43"/>
    <w:rsid w:val="00CB4BD2"/>
    <w:rsid w:val="00CB6FBB"/>
    <w:rsid w:val="00CB783A"/>
    <w:rsid w:val="00CB7B65"/>
    <w:rsid w:val="00CC03EC"/>
    <w:rsid w:val="00CC0533"/>
    <w:rsid w:val="00CC07B9"/>
    <w:rsid w:val="00CC2BB1"/>
    <w:rsid w:val="00CC362C"/>
    <w:rsid w:val="00CC3A48"/>
    <w:rsid w:val="00CC6973"/>
    <w:rsid w:val="00CC76A6"/>
    <w:rsid w:val="00CC775D"/>
    <w:rsid w:val="00CD0712"/>
    <w:rsid w:val="00CD0D0A"/>
    <w:rsid w:val="00CD200A"/>
    <w:rsid w:val="00CD4301"/>
    <w:rsid w:val="00CD4896"/>
    <w:rsid w:val="00CD546D"/>
    <w:rsid w:val="00CD7BE8"/>
    <w:rsid w:val="00CE00A6"/>
    <w:rsid w:val="00CE00CD"/>
    <w:rsid w:val="00CE0717"/>
    <w:rsid w:val="00CE07A8"/>
    <w:rsid w:val="00CE2091"/>
    <w:rsid w:val="00CE2FF2"/>
    <w:rsid w:val="00CE4939"/>
    <w:rsid w:val="00CE495A"/>
    <w:rsid w:val="00CE4F2D"/>
    <w:rsid w:val="00CE513A"/>
    <w:rsid w:val="00CE626D"/>
    <w:rsid w:val="00CE731D"/>
    <w:rsid w:val="00CF07E2"/>
    <w:rsid w:val="00CF3419"/>
    <w:rsid w:val="00CF68CF"/>
    <w:rsid w:val="00CF749E"/>
    <w:rsid w:val="00CF7B98"/>
    <w:rsid w:val="00D0151C"/>
    <w:rsid w:val="00D0171A"/>
    <w:rsid w:val="00D01E75"/>
    <w:rsid w:val="00D020C0"/>
    <w:rsid w:val="00D03E94"/>
    <w:rsid w:val="00D0412D"/>
    <w:rsid w:val="00D046CF"/>
    <w:rsid w:val="00D04DCE"/>
    <w:rsid w:val="00D06633"/>
    <w:rsid w:val="00D129CD"/>
    <w:rsid w:val="00D13723"/>
    <w:rsid w:val="00D1489B"/>
    <w:rsid w:val="00D16DA9"/>
    <w:rsid w:val="00D17407"/>
    <w:rsid w:val="00D22955"/>
    <w:rsid w:val="00D23663"/>
    <w:rsid w:val="00D236C6"/>
    <w:rsid w:val="00D238B2"/>
    <w:rsid w:val="00D26A66"/>
    <w:rsid w:val="00D26F3E"/>
    <w:rsid w:val="00D27E01"/>
    <w:rsid w:val="00D3170D"/>
    <w:rsid w:val="00D34764"/>
    <w:rsid w:val="00D34BAE"/>
    <w:rsid w:val="00D34F04"/>
    <w:rsid w:val="00D3558E"/>
    <w:rsid w:val="00D36013"/>
    <w:rsid w:val="00D36BDB"/>
    <w:rsid w:val="00D370BC"/>
    <w:rsid w:val="00D37B31"/>
    <w:rsid w:val="00D40E56"/>
    <w:rsid w:val="00D44225"/>
    <w:rsid w:val="00D44DD9"/>
    <w:rsid w:val="00D46086"/>
    <w:rsid w:val="00D46836"/>
    <w:rsid w:val="00D46E82"/>
    <w:rsid w:val="00D47992"/>
    <w:rsid w:val="00D5012D"/>
    <w:rsid w:val="00D5199C"/>
    <w:rsid w:val="00D51FC0"/>
    <w:rsid w:val="00D5337E"/>
    <w:rsid w:val="00D539C5"/>
    <w:rsid w:val="00D53A56"/>
    <w:rsid w:val="00D54CD2"/>
    <w:rsid w:val="00D55699"/>
    <w:rsid w:val="00D56482"/>
    <w:rsid w:val="00D566ED"/>
    <w:rsid w:val="00D5706B"/>
    <w:rsid w:val="00D57AEF"/>
    <w:rsid w:val="00D648FC"/>
    <w:rsid w:val="00D64B2C"/>
    <w:rsid w:val="00D657EC"/>
    <w:rsid w:val="00D71B8A"/>
    <w:rsid w:val="00D71FBD"/>
    <w:rsid w:val="00D721F7"/>
    <w:rsid w:val="00D72D6A"/>
    <w:rsid w:val="00D732D2"/>
    <w:rsid w:val="00D73D97"/>
    <w:rsid w:val="00D73F90"/>
    <w:rsid w:val="00D74A71"/>
    <w:rsid w:val="00D75792"/>
    <w:rsid w:val="00D76611"/>
    <w:rsid w:val="00D825CE"/>
    <w:rsid w:val="00D82800"/>
    <w:rsid w:val="00D83B6A"/>
    <w:rsid w:val="00D83D65"/>
    <w:rsid w:val="00D85A8D"/>
    <w:rsid w:val="00D867CC"/>
    <w:rsid w:val="00D94C35"/>
    <w:rsid w:val="00D94D55"/>
    <w:rsid w:val="00D95988"/>
    <w:rsid w:val="00D96B9F"/>
    <w:rsid w:val="00D973E8"/>
    <w:rsid w:val="00DA0369"/>
    <w:rsid w:val="00DA0CDE"/>
    <w:rsid w:val="00DA0F2C"/>
    <w:rsid w:val="00DA1DA8"/>
    <w:rsid w:val="00DA32D1"/>
    <w:rsid w:val="00DA582D"/>
    <w:rsid w:val="00DA5A40"/>
    <w:rsid w:val="00DA5EFC"/>
    <w:rsid w:val="00DA7995"/>
    <w:rsid w:val="00DB1D3B"/>
    <w:rsid w:val="00DB49B8"/>
    <w:rsid w:val="00DB577F"/>
    <w:rsid w:val="00DB58B4"/>
    <w:rsid w:val="00DB6051"/>
    <w:rsid w:val="00DB687C"/>
    <w:rsid w:val="00DB7A53"/>
    <w:rsid w:val="00DC0501"/>
    <w:rsid w:val="00DC4724"/>
    <w:rsid w:val="00DC79EE"/>
    <w:rsid w:val="00DD10F7"/>
    <w:rsid w:val="00DD10F9"/>
    <w:rsid w:val="00DD4177"/>
    <w:rsid w:val="00DD67CA"/>
    <w:rsid w:val="00DD685D"/>
    <w:rsid w:val="00DE0C6E"/>
    <w:rsid w:val="00DE2715"/>
    <w:rsid w:val="00DE6CA9"/>
    <w:rsid w:val="00DF084C"/>
    <w:rsid w:val="00DF0DD9"/>
    <w:rsid w:val="00DF1C9B"/>
    <w:rsid w:val="00DF2851"/>
    <w:rsid w:val="00DF2853"/>
    <w:rsid w:val="00DF2E61"/>
    <w:rsid w:val="00DF3DBE"/>
    <w:rsid w:val="00DF5CF3"/>
    <w:rsid w:val="00DF71D3"/>
    <w:rsid w:val="00DF75AD"/>
    <w:rsid w:val="00E019DA"/>
    <w:rsid w:val="00E022DD"/>
    <w:rsid w:val="00E025F6"/>
    <w:rsid w:val="00E03F05"/>
    <w:rsid w:val="00E05ECE"/>
    <w:rsid w:val="00E06E98"/>
    <w:rsid w:val="00E12732"/>
    <w:rsid w:val="00E13E12"/>
    <w:rsid w:val="00E14794"/>
    <w:rsid w:val="00E155A4"/>
    <w:rsid w:val="00E15FFF"/>
    <w:rsid w:val="00E1638A"/>
    <w:rsid w:val="00E20D16"/>
    <w:rsid w:val="00E259A0"/>
    <w:rsid w:val="00E2663F"/>
    <w:rsid w:val="00E27630"/>
    <w:rsid w:val="00E3186A"/>
    <w:rsid w:val="00E323E4"/>
    <w:rsid w:val="00E34548"/>
    <w:rsid w:val="00E34D13"/>
    <w:rsid w:val="00E37C89"/>
    <w:rsid w:val="00E4167C"/>
    <w:rsid w:val="00E42548"/>
    <w:rsid w:val="00E4292B"/>
    <w:rsid w:val="00E42F0C"/>
    <w:rsid w:val="00E43E15"/>
    <w:rsid w:val="00E44532"/>
    <w:rsid w:val="00E454E4"/>
    <w:rsid w:val="00E46C10"/>
    <w:rsid w:val="00E476C8"/>
    <w:rsid w:val="00E47A36"/>
    <w:rsid w:val="00E47B46"/>
    <w:rsid w:val="00E53A38"/>
    <w:rsid w:val="00E53E53"/>
    <w:rsid w:val="00E54EB4"/>
    <w:rsid w:val="00E601B8"/>
    <w:rsid w:val="00E603E0"/>
    <w:rsid w:val="00E608E6"/>
    <w:rsid w:val="00E61CFC"/>
    <w:rsid w:val="00E6227F"/>
    <w:rsid w:val="00E63403"/>
    <w:rsid w:val="00E64F5A"/>
    <w:rsid w:val="00E73AAF"/>
    <w:rsid w:val="00E73B70"/>
    <w:rsid w:val="00E74284"/>
    <w:rsid w:val="00E765EF"/>
    <w:rsid w:val="00E8314E"/>
    <w:rsid w:val="00E87101"/>
    <w:rsid w:val="00E875E3"/>
    <w:rsid w:val="00E87E07"/>
    <w:rsid w:val="00E904B5"/>
    <w:rsid w:val="00E90976"/>
    <w:rsid w:val="00E91FF3"/>
    <w:rsid w:val="00E9356A"/>
    <w:rsid w:val="00E9378F"/>
    <w:rsid w:val="00E947FA"/>
    <w:rsid w:val="00E9506C"/>
    <w:rsid w:val="00E95B7C"/>
    <w:rsid w:val="00E97585"/>
    <w:rsid w:val="00EA071A"/>
    <w:rsid w:val="00EA09E4"/>
    <w:rsid w:val="00EA1A98"/>
    <w:rsid w:val="00EA2859"/>
    <w:rsid w:val="00EA4E12"/>
    <w:rsid w:val="00EA5C28"/>
    <w:rsid w:val="00EA5EA5"/>
    <w:rsid w:val="00EA711B"/>
    <w:rsid w:val="00EA71FA"/>
    <w:rsid w:val="00EA725D"/>
    <w:rsid w:val="00EB04EA"/>
    <w:rsid w:val="00EB1EA7"/>
    <w:rsid w:val="00EB267B"/>
    <w:rsid w:val="00EB28BE"/>
    <w:rsid w:val="00EB298E"/>
    <w:rsid w:val="00EB2E29"/>
    <w:rsid w:val="00EB357E"/>
    <w:rsid w:val="00EB53D4"/>
    <w:rsid w:val="00EB6608"/>
    <w:rsid w:val="00EB6DEC"/>
    <w:rsid w:val="00EB7112"/>
    <w:rsid w:val="00EC176A"/>
    <w:rsid w:val="00EC1D36"/>
    <w:rsid w:val="00EC21C4"/>
    <w:rsid w:val="00EC2637"/>
    <w:rsid w:val="00EC37DD"/>
    <w:rsid w:val="00EC4A4C"/>
    <w:rsid w:val="00EC6656"/>
    <w:rsid w:val="00EC76B7"/>
    <w:rsid w:val="00EC795A"/>
    <w:rsid w:val="00ED12B3"/>
    <w:rsid w:val="00ED2CE8"/>
    <w:rsid w:val="00ED3E03"/>
    <w:rsid w:val="00ED3E10"/>
    <w:rsid w:val="00ED5F1B"/>
    <w:rsid w:val="00ED6912"/>
    <w:rsid w:val="00ED77F0"/>
    <w:rsid w:val="00EE0D95"/>
    <w:rsid w:val="00EE2DA3"/>
    <w:rsid w:val="00EE4A5C"/>
    <w:rsid w:val="00EE79A6"/>
    <w:rsid w:val="00EE79E4"/>
    <w:rsid w:val="00EF0EFE"/>
    <w:rsid w:val="00EF1299"/>
    <w:rsid w:val="00EF25D7"/>
    <w:rsid w:val="00EF47DC"/>
    <w:rsid w:val="00EF54AA"/>
    <w:rsid w:val="00EF7DD0"/>
    <w:rsid w:val="00F01D9B"/>
    <w:rsid w:val="00F01FF9"/>
    <w:rsid w:val="00F044B8"/>
    <w:rsid w:val="00F06247"/>
    <w:rsid w:val="00F0696F"/>
    <w:rsid w:val="00F101E5"/>
    <w:rsid w:val="00F122F3"/>
    <w:rsid w:val="00F201F2"/>
    <w:rsid w:val="00F21BAB"/>
    <w:rsid w:val="00F21C2E"/>
    <w:rsid w:val="00F230AF"/>
    <w:rsid w:val="00F24854"/>
    <w:rsid w:val="00F24B7E"/>
    <w:rsid w:val="00F2699F"/>
    <w:rsid w:val="00F26A4B"/>
    <w:rsid w:val="00F27E55"/>
    <w:rsid w:val="00F32BAC"/>
    <w:rsid w:val="00F3390B"/>
    <w:rsid w:val="00F34F85"/>
    <w:rsid w:val="00F37BEC"/>
    <w:rsid w:val="00F424B8"/>
    <w:rsid w:val="00F43A5B"/>
    <w:rsid w:val="00F446A4"/>
    <w:rsid w:val="00F44F8E"/>
    <w:rsid w:val="00F45262"/>
    <w:rsid w:val="00F45D95"/>
    <w:rsid w:val="00F52E7F"/>
    <w:rsid w:val="00F52F6F"/>
    <w:rsid w:val="00F534FF"/>
    <w:rsid w:val="00F537E3"/>
    <w:rsid w:val="00F53EED"/>
    <w:rsid w:val="00F56844"/>
    <w:rsid w:val="00F620A3"/>
    <w:rsid w:val="00F6356D"/>
    <w:rsid w:val="00F63A38"/>
    <w:rsid w:val="00F651FB"/>
    <w:rsid w:val="00F65380"/>
    <w:rsid w:val="00F65E32"/>
    <w:rsid w:val="00F66A6B"/>
    <w:rsid w:val="00F6760C"/>
    <w:rsid w:val="00F67979"/>
    <w:rsid w:val="00F700A3"/>
    <w:rsid w:val="00F704BC"/>
    <w:rsid w:val="00F70F30"/>
    <w:rsid w:val="00F710A9"/>
    <w:rsid w:val="00F7169C"/>
    <w:rsid w:val="00F71CE3"/>
    <w:rsid w:val="00F72A74"/>
    <w:rsid w:val="00F7383A"/>
    <w:rsid w:val="00F73EAC"/>
    <w:rsid w:val="00F743A5"/>
    <w:rsid w:val="00F745B2"/>
    <w:rsid w:val="00F75361"/>
    <w:rsid w:val="00F757BA"/>
    <w:rsid w:val="00F7645B"/>
    <w:rsid w:val="00F769E5"/>
    <w:rsid w:val="00F81A8B"/>
    <w:rsid w:val="00F8285B"/>
    <w:rsid w:val="00F834CB"/>
    <w:rsid w:val="00F84B3A"/>
    <w:rsid w:val="00F84EB5"/>
    <w:rsid w:val="00F85713"/>
    <w:rsid w:val="00F8575B"/>
    <w:rsid w:val="00F85B61"/>
    <w:rsid w:val="00F8677A"/>
    <w:rsid w:val="00F86999"/>
    <w:rsid w:val="00F86AC4"/>
    <w:rsid w:val="00F8791D"/>
    <w:rsid w:val="00F87BEC"/>
    <w:rsid w:val="00F90925"/>
    <w:rsid w:val="00F90EF8"/>
    <w:rsid w:val="00F913BC"/>
    <w:rsid w:val="00F91C03"/>
    <w:rsid w:val="00F940D0"/>
    <w:rsid w:val="00F957FA"/>
    <w:rsid w:val="00F9583C"/>
    <w:rsid w:val="00F9625B"/>
    <w:rsid w:val="00F96460"/>
    <w:rsid w:val="00F967D9"/>
    <w:rsid w:val="00F96CFF"/>
    <w:rsid w:val="00F97DD7"/>
    <w:rsid w:val="00FA037A"/>
    <w:rsid w:val="00FA0892"/>
    <w:rsid w:val="00FA0D93"/>
    <w:rsid w:val="00FA0DAB"/>
    <w:rsid w:val="00FA2578"/>
    <w:rsid w:val="00FA2A1C"/>
    <w:rsid w:val="00FA2D68"/>
    <w:rsid w:val="00FA4F24"/>
    <w:rsid w:val="00FA6471"/>
    <w:rsid w:val="00FA7E4B"/>
    <w:rsid w:val="00FB2531"/>
    <w:rsid w:val="00FB3134"/>
    <w:rsid w:val="00FB37D7"/>
    <w:rsid w:val="00FB3D2C"/>
    <w:rsid w:val="00FB4B35"/>
    <w:rsid w:val="00FB4FFC"/>
    <w:rsid w:val="00FB5B05"/>
    <w:rsid w:val="00FC02EB"/>
    <w:rsid w:val="00FC189F"/>
    <w:rsid w:val="00FC26B0"/>
    <w:rsid w:val="00FC5CFC"/>
    <w:rsid w:val="00FC6EAD"/>
    <w:rsid w:val="00FC7850"/>
    <w:rsid w:val="00FC7EAD"/>
    <w:rsid w:val="00FD03AC"/>
    <w:rsid w:val="00FD10B1"/>
    <w:rsid w:val="00FD22C9"/>
    <w:rsid w:val="00FD2CE9"/>
    <w:rsid w:val="00FD3A36"/>
    <w:rsid w:val="00FD4617"/>
    <w:rsid w:val="00FD4FB2"/>
    <w:rsid w:val="00FD5DCA"/>
    <w:rsid w:val="00FD7890"/>
    <w:rsid w:val="00FE23C5"/>
    <w:rsid w:val="00FE3E57"/>
    <w:rsid w:val="00FE4173"/>
    <w:rsid w:val="00FE64D6"/>
    <w:rsid w:val="00FE6758"/>
    <w:rsid w:val="00FE74DE"/>
    <w:rsid w:val="00FE7816"/>
    <w:rsid w:val="00FE79AE"/>
    <w:rsid w:val="00FE7E07"/>
    <w:rsid w:val="00FF19FB"/>
    <w:rsid w:val="00FF4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1B8AA"/>
  <w15:docId w15:val="{44632D21-067C-4FC0-90FE-A04BE01C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E07A8"/>
    <w:rPr>
      <w:sz w:val="24"/>
      <w:szCs w:val="24"/>
    </w:rPr>
  </w:style>
  <w:style w:type="paragraph" w:styleId="Nagwek1">
    <w:name w:val="heading 1"/>
    <w:basedOn w:val="Normalny"/>
    <w:next w:val="Normalny"/>
    <w:qFormat/>
    <w:rsid w:val="00CE07A8"/>
    <w:pPr>
      <w:keepNext/>
      <w:outlineLvl w:val="0"/>
    </w:pPr>
    <w:rPr>
      <w:b/>
      <w:bCs/>
    </w:rPr>
  </w:style>
  <w:style w:type="paragraph" w:styleId="Nagwek2">
    <w:name w:val="heading 2"/>
    <w:basedOn w:val="Normalny"/>
    <w:next w:val="Normalny"/>
    <w:qFormat/>
    <w:rsid w:val="00CE07A8"/>
    <w:pPr>
      <w:keepNext/>
      <w:jc w:val="center"/>
      <w:outlineLvl w:val="1"/>
    </w:pPr>
    <w:rPr>
      <w:b/>
      <w:bCs/>
    </w:rPr>
  </w:style>
  <w:style w:type="paragraph" w:styleId="Nagwek3">
    <w:name w:val="heading 3"/>
    <w:basedOn w:val="Normalny"/>
    <w:next w:val="Normalny"/>
    <w:qFormat/>
    <w:rsid w:val="00CE07A8"/>
    <w:pPr>
      <w:keepNext/>
      <w:outlineLvl w:val="2"/>
    </w:pPr>
    <w:rPr>
      <w:b/>
      <w:bCs/>
      <w:sz w:val="26"/>
    </w:rPr>
  </w:style>
  <w:style w:type="paragraph" w:styleId="Nagwek4">
    <w:name w:val="heading 4"/>
    <w:basedOn w:val="Normalny"/>
    <w:next w:val="Normalny"/>
    <w:qFormat/>
    <w:rsid w:val="00CE07A8"/>
    <w:pPr>
      <w:keepNext/>
      <w:outlineLvl w:val="3"/>
    </w:pPr>
    <w:rPr>
      <w:b/>
      <w:bCs/>
      <w:spacing w:val="-11"/>
      <w:sz w:val="28"/>
    </w:rPr>
  </w:style>
  <w:style w:type="paragraph" w:styleId="Nagwek5">
    <w:name w:val="heading 5"/>
    <w:basedOn w:val="Normalny"/>
    <w:next w:val="Normalny"/>
    <w:qFormat/>
    <w:rsid w:val="00CE07A8"/>
    <w:pPr>
      <w:keepNext/>
      <w:shd w:val="clear" w:color="auto" w:fill="FFFFFF"/>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CE07A8"/>
    <w:pPr>
      <w:ind w:left="92" w:hanging="92"/>
    </w:pPr>
  </w:style>
  <w:style w:type="paragraph" w:styleId="Tytu">
    <w:name w:val="Title"/>
    <w:basedOn w:val="Normalny"/>
    <w:qFormat/>
    <w:rsid w:val="00CE07A8"/>
    <w:pPr>
      <w:jc w:val="center"/>
    </w:pPr>
    <w:rPr>
      <w:b/>
      <w:bCs/>
      <w:sz w:val="28"/>
    </w:rPr>
  </w:style>
  <w:style w:type="paragraph" w:styleId="Nagwek">
    <w:name w:val="header"/>
    <w:basedOn w:val="Normalny"/>
    <w:rsid w:val="00CE07A8"/>
    <w:pPr>
      <w:tabs>
        <w:tab w:val="center" w:pos="4536"/>
        <w:tab w:val="right" w:pos="9072"/>
      </w:tabs>
    </w:pPr>
  </w:style>
  <w:style w:type="paragraph" w:styleId="Stopka">
    <w:name w:val="footer"/>
    <w:basedOn w:val="Normalny"/>
    <w:rsid w:val="00CE07A8"/>
    <w:pPr>
      <w:tabs>
        <w:tab w:val="center" w:pos="4536"/>
        <w:tab w:val="right" w:pos="9072"/>
      </w:tabs>
    </w:pPr>
  </w:style>
  <w:style w:type="paragraph" w:styleId="Tekstpodstawowy">
    <w:name w:val="Body Text"/>
    <w:basedOn w:val="Normalny"/>
    <w:rsid w:val="00CE07A8"/>
    <w:rPr>
      <w:b/>
      <w:bCs/>
    </w:rPr>
  </w:style>
  <w:style w:type="character" w:styleId="Numerstrony">
    <w:name w:val="page number"/>
    <w:basedOn w:val="Domylnaczcionkaakapitu"/>
    <w:rsid w:val="00CE07A8"/>
  </w:style>
  <w:style w:type="paragraph" w:styleId="Podtytu">
    <w:name w:val="Subtitle"/>
    <w:basedOn w:val="Normalny"/>
    <w:qFormat/>
    <w:rsid w:val="00CE07A8"/>
    <w:pPr>
      <w:spacing w:after="60"/>
      <w:jc w:val="center"/>
      <w:outlineLvl w:val="1"/>
    </w:pPr>
    <w:rPr>
      <w:rFonts w:ascii="Arial" w:hAnsi="Arial" w:cs="Arial"/>
    </w:rPr>
  </w:style>
  <w:style w:type="character" w:styleId="Hipercze">
    <w:name w:val="Hyperlink"/>
    <w:rsid w:val="002D29FF"/>
    <w:rPr>
      <w:strike w:val="0"/>
      <w:dstrike w:val="0"/>
      <w:color w:val="CC0000"/>
      <w:u w:val="none"/>
      <w:effect w:val="none"/>
    </w:rPr>
  </w:style>
  <w:style w:type="paragraph" w:styleId="Akapitzlist">
    <w:name w:val="List Paragraph"/>
    <w:basedOn w:val="Normalny"/>
    <w:qFormat/>
    <w:rsid w:val="0065589F"/>
    <w:pPr>
      <w:keepNext/>
      <w:widowControl w:val="0"/>
      <w:pBdr>
        <w:top w:val="nil"/>
        <w:left w:val="nil"/>
        <w:bottom w:val="nil"/>
        <w:right w:val="nil"/>
      </w:pBdr>
      <w:suppressAutoHyphens/>
      <w:ind w:left="720"/>
      <w:textAlignment w:val="baseline"/>
    </w:pPr>
    <w:rPr>
      <w:rFonts w:ascii="Liberation Serif" w:eastAsia="SimSun" w:hAnsi="Liberation Serif" w:cs="Mangal"/>
      <w:lang w:eastAsia="zh-CN" w:bidi="hi-IN"/>
    </w:rPr>
  </w:style>
  <w:style w:type="character" w:customStyle="1" w:styleId="Nagwek9Znak">
    <w:name w:val="Nagłówek 9 Znak"/>
    <w:rsid w:val="0065589F"/>
    <w:rPr>
      <w:rFonts w:ascii="Times New Roman" w:eastAsia="Times New Roman" w:hAnsi="Times New Roman" w:cs="Times New Roman"/>
      <w:b/>
      <w:sz w:val="28"/>
      <w:szCs w:val="20"/>
      <w:lang w:eastAsia="pl-PL"/>
    </w:rPr>
  </w:style>
  <w:style w:type="paragraph" w:styleId="Tekstdymka">
    <w:name w:val="Balloon Text"/>
    <w:basedOn w:val="Normalny"/>
    <w:link w:val="TekstdymkaZnak"/>
    <w:rsid w:val="003C590C"/>
    <w:rPr>
      <w:rFonts w:ascii="Segoe UI" w:hAnsi="Segoe UI"/>
      <w:sz w:val="18"/>
      <w:szCs w:val="18"/>
    </w:rPr>
  </w:style>
  <w:style w:type="character" w:customStyle="1" w:styleId="TekstdymkaZnak">
    <w:name w:val="Tekst dymka Znak"/>
    <w:link w:val="Tekstdymka"/>
    <w:rsid w:val="003C590C"/>
    <w:rPr>
      <w:rFonts w:ascii="Segoe UI" w:hAnsi="Segoe UI" w:cs="Segoe UI"/>
      <w:sz w:val="18"/>
      <w:szCs w:val="18"/>
    </w:rPr>
  </w:style>
  <w:style w:type="paragraph" w:customStyle="1" w:styleId="zawartotabeli">
    <w:name w:val="zawartotabeli"/>
    <w:basedOn w:val="Normalny"/>
    <w:rsid w:val="00F26A4B"/>
    <w:pPr>
      <w:spacing w:before="100" w:beforeAutospacing="1" w:after="100" w:afterAutospacing="1"/>
    </w:pPr>
    <w:rPr>
      <w:rFonts w:eastAsia="Calibri"/>
    </w:rPr>
  </w:style>
  <w:style w:type="character" w:customStyle="1" w:styleId="Domylnaczcionkaakapitu1">
    <w:name w:val="Domyślna czcionka akapitu1"/>
    <w:qFormat/>
    <w:rsid w:val="000F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603F-4C8B-43D1-8599-58F72D9F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30</Pages>
  <Words>7224</Words>
  <Characters>43345</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Wymagania techniczne dla lekkiego specjalnego samochodu rozpoznawczego z funkcją ratownictwa chemiczno-ekologicznego</vt:lpstr>
    </vt:vector>
  </TitlesOfParts>
  <Company>.</Company>
  <LinksUpToDate>false</LinksUpToDate>
  <CharactersWithSpaces>50469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 dla lekkiego specjalnego samochodu rozpoznawczego z funkcją ratownictwa chemiczno-ekologicznego</dc:title>
  <dc:creator>kgargas</dc:creator>
  <cp:lastModifiedBy>A.Albera (KW Katowice)</cp:lastModifiedBy>
  <cp:revision>4</cp:revision>
  <cp:lastPrinted>2018-05-29T08:55:00Z</cp:lastPrinted>
  <dcterms:created xsi:type="dcterms:W3CDTF">2023-08-08T07:28:00Z</dcterms:created>
  <dcterms:modified xsi:type="dcterms:W3CDTF">2023-08-11T12:44:00Z</dcterms:modified>
</cp:coreProperties>
</file>