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32" w:rsidRDefault="002A6332" w:rsidP="0046642A">
      <w:pPr>
        <w:rPr>
          <w:rFonts w:ascii="Helvetica" w:hAnsi="Helvetica" w:cs="Helvetica"/>
          <w:sz w:val="21"/>
          <w:szCs w:val="21"/>
          <w:shd w:val="clear" w:color="auto" w:fill="FFFFFF"/>
        </w:rPr>
      </w:pPr>
      <w:bookmarkStart w:id="0" w:name="_GoBack"/>
      <w:bookmarkEnd w:id="0"/>
    </w:p>
    <w:p w:rsidR="002A6332" w:rsidRDefault="002A6332" w:rsidP="0046642A">
      <w:pPr>
        <w:rPr>
          <w:rFonts w:ascii="Helvetica" w:hAnsi="Helvetica" w:cs="Helvetica"/>
          <w:sz w:val="21"/>
          <w:szCs w:val="21"/>
          <w:shd w:val="clear" w:color="auto" w:fill="FFFFFF"/>
        </w:rPr>
      </w:pPr>
    </w:p>
    <w:p w:rsidR="0046642A" w:rsidRDefault="0046642A" w:rsidP="0046642A">
      <w:pPr>
        <w:rPr>
          <w:rFonts w:ascii="Helvetica" w:hAnsi="Helvetica" w:cs="Helvetica"/>
          <w:sz w:val="21"/>
          <w:szCs w:val="21"/>
        </w:rPr>
      </w:pPr>
      <w:r w:rsidRPr="00851FA4">
        <w:rPr>
          <w:rFonts w:ascii="Helvetica" w:hAnsi="Helvetica" w:cs="Helvetica"/>
          <w:sz w:val="21"/>
          <w:szCs w:val="21"/>
          <w:shd w:val="clear" w:color="auto" w:fill="FFFFFF"/>
        </w:rPr>
        <w:t>Zapytanie 1</w:t>
      </w:r>
      <w:r w:rsidRPr="00851FA4">
        <w:rPr>
          <w:rFonts w:ascii="Helvetica" w:hAnsi="Helvetica" w:cs="Helvetica"/>
          <w:sz w:val="21"/>
          <w:szCs w:val="21"/>
        </w:rPr>
        <w:br/>
      </w:r>
      <w:r w:rsidRPr="00851FA4">
        <w:rPr>
          <w:rFonts w:ascii="Helvetica" w:hAnsi="Helvetica" w:cs="Helvetica"/>
          <w:sz w:val="21"/>
          <w:szCs w:val="21"/>
          <w:shd w:val="clear" w:color="auto" w:fill="FFFFFF"/>
        </w:rPr>
        <w:t>Czy pojazdy, które mają zostać objęte systemem monitoringu wizyjnego są wyposażone w urządzenia lokalizacyjne GPS. Jeżeli tak to jaki jest to system (jakiego dostawcy, producenta)?</w:t>
      </w:r>
      <w:r w:rsidRPr="00851FA4">
        <w:rPr>
          <w:rFonts w:ascii="Helvetica" w:hAnsi="Helvetica" w:cs="Helvetica"/>
          <w:sz w:val="21"/>
          <w:szCs w:val="21"/>
        </w:rPr>
        <w:br/>
      </w:r>
    </w:p>
    <w:p w:rsidR="0046642A" w:rsidRPr="00851FA4" w:rsidRDefault="0046642A" w:rsidP="0046642A">
      <w:pPr>
        <w:rPr>
          <w:rFonts w:ascii="Helvetica" w:hAnsi="Helvetica" w:cs="Helvetica"/>
          <w:b/>
          <w:sz w:val="21"/>
          <w:szCs w:val="21"/>
        </w:rPr>
      </w:pPr>
      <w:r>
        <w:rPr>
          <w:rFonts w:ascii="Helvetica" w:hAnsi="Helvetica" w:cs="Helvetica"/>
          <w:b/>
          <w:sz w:val="21"/>
          <w:szCs w:val="21"/>
        </w:rPr>
        <w:t>Trzy pojazdy dzierżawione nie są wyposażone w urządzenia lokalizacyjne GPS, pozostałe są wyposażone w system XTRACK.</w:t>
      </w:r>
    </w:p>
    <w:p w:rsidR="0046642A" w:rsidRDefault="0046642A" w:rsidP="0046642A">
      <w:pPr>
        <w:rPr>
          <w:rFonts w:ascii="Helvetica" w:hAnsi="Helvetica" w:cs="Helvetica"/>
          <w:sz w:val="21"/>
          <w:szCs w:val="21"/>
        </w:rPr>
      </w:pPr>
      <w:r w:rsidRPr="00851FA4">
        <w:rPr>
          <w:rFonts w:ascii="Helvetica" w:hAnsi="Helvetica" w:cs="Helvetica"/>
          <w:sz w:val="21"/>
          <w:szCs w:val="21"/>
        </w:rPr>
        <w:br/>
      </w:r>
      <w:r w:rsidRPr="00851FA4">
        <w:rPr>
          <w:rFonts w:ascii="Helvetica" w:hAnsi="Helvetica" w:cs="Helvetica"/>
          <w:sz w:val="21"/>
          <w:szCs w:val="21"/>
          <w:shd w:val="clear" w:color="auto" w:fill="FFFFFF"/>
        </w:rPr>
        <w:t>Zapytanie 2</w:t>
      </w:r>
      <w:r w:rsidRPr="00851FA4">
        <w:rPr>
          <w:rFonts w:ascii="Helvetica" w:hAnsi="Helvetica" w:cs="Helvetica"/>
          <w:sz w:val="21"/>
          <w:szCs w:val="21"/>
        </w:rPr>
        <w:br/>
      </w:r>
      <w:r w:rsidRPr="00851FA4">
        <w:rPr>
          <w:rFonts w:ascii="Helvetica" w:hAnsi="Helvetica" w:cs="Helvetica"/>
          <w:sz w:val="21"/>
          <w:szCs w:val="21"/>
          <w:shd w:val="clear" w:color="auto" w:fill="FFFFFF"/>
        </w:rPr>
        <w:t>Prosimy o informację, czy archiwizacja danych zarejestrowanych przez rejestratory obrazu ma zostać objęta przedmiotem zamówienia. Jeżeli tak to prosimy o podanie okresu przez jaki zarejestrowane dane mają być archiwizowane np. ostatnie 3 miesiące?</w:t>
      </w:r>
      <w:r w:rsidRPr="00851FA4">
        <w:rPr>
          <w:rFonts w:ascii="Helvetica" w:hAnsi="Helvetica" w:cs="Helvetica"/>
          <w:sz w:val="21"/>
          <w:szCs w:val="21"/>
        </w:rPr>
        <w:br/>
      </w:r>
    </w:p>
    <w:p w:rsidR="0046642A" w:rsidRPr="00851FA4" w:rsidRDefault="0046642A" w:rsidP="0046642A">
      <w:pPr>
        <w:rPr>
          <w:rFonts w:ascii="Helvetica" w:hAnsi="Helvetica" w:cs="Helvetica"/>
          <w:b/>
          <w:sz w:val="21"/>
          <w:szCs w:val="21"/>
        </w:rPr>
      </w:pPr>
      <w:r>
        <w:rPr>
          <w:rFonts w:ascii="Helvetica" w:hAnsi="Helvetica" w:cs="Helvetica"/>
          <w:b/>
          <w:sz w:val="21"/>
          <w:szCs w:val="21"/>
        </w:rPr>
        <w:t>Zgodnie z opisem, dostęp do danych musi zostać zapewniony przez cały czas trwania umowy.</w:t>
      </w:r>
    </w:p>
    <w:p w:rsidR="0046642A" w:rsidRDefault="0046642A" w:rsidP="0046642A">
      <w:pPr>
        <w:rPr>
          <w:rFonts w:ascii="Helvetica" w:hAnsi="Helvetica" w:cs="Helvetica"/>
          <w:sz w:val="21"/>
          <w:szCs w:val="21"/>
        </w:rPr>
      </w:pPr>
      <w:r w:rsidRPr="00851FA4">
        <w:rPr>
          <w:rFonts w:ascii="Helvetica" w:hAnsi="Helvetica" w:cs="Helvetica"/>
          <w:sz w:val="21"/>
          <w:szCs w:val="21"/>
        </w:rPr>
        <w:br/>
      </w:r>
      <w:r w:rsidRPr="00851FA4">
        <w:rPr>
          <w:rFonts w:ascii="Helvetica" w:hAnsi="Helvetica" w:cs="Helvetica"/>
          <w:sz w:val="21"/>
          <w:szCs w:val="21"/>
          <w:shd w:val="clear" w:color="auto" w:fill="FFFFFF"/>
        </w:rPr>
        <w:t>Zapytanie 3</w:t>
      </w:r>
      <w:r w:rsidRPr="00851FA4">
        <w:rPr>
          <w:rFonts w:ascii="Helvetica" w:hAnsi="Helvetica" w:cs="Helvetica"/>
          <w:sz w:val="21"/>
          <w:szCs w:val="21"/>
        </w:rPr>
        <w:br/>
      </w:r>
      <w:r w:rsidRPr="00851FA4">
        <w:rPr>
          <w:rFonts w:ascii="Helvetica" w:hAnsi="Helvetica" w:cs="Helvetica"/>
          <w:sz w:val="21"/>
          <w:szCs w:val="21"/>
          <w:shd w:val="clear" w:color="auto" w:fill="FFFFFF"/>
        </w:rPr>
        <w:t>Czy karty SIM na potrzeby automatycznej transmisji danych zarejestrowanych przez rejestratory obrazu mają zostać zabezpieczone przez Wykonawcę?</w:t>
      </w:r>
      <w:r w:rsidRPr="00851FA4">
        <w:rPr>
          <w:rFonts w:ascii="Helvetica" w:hAnsi="Helvetica" w:cs="Helvetica"/>
          <w:sz w:val="21"/>
          <w:szCs w:val="21"/>
        </w:rPr>
        <w:br/>
      </w:r>
    </w:p>
    <w:p w:rsidR="0046642A" w:rsidRPr="00851FA4" w:rsidRDefault="0046642A" w:rsidP="0046642A">
      <w:pPr>
        <w:rPr>
          <w:rFonts w:ascii="Helvetica" w:hAnsi="Helvetica" w:cs="Helvetica"/>
          <w:b/>
          <w:sz w:val="21"/>
          <w:szCs w:val="21"/>
        </w:rPr>
      </w:pPr>
      <w:r>
        <w:rPr>
          <w:rFonts w:ascii="Helvetica" w:hAnsi="Helvetica" w:cs="Helvetica"/>
          <w:b/>
          <w:sz w:val="21"/>
          <w:szCs w:val="21"/>
        </w:rPr>
        <w:t>Zgodnie z opisem w cenie systemu monitoringu mają być zawarte wszystkie koszty związane z transmisją danych, w tym karty SIM.</w:t>
      </w:r>
    </w:p>
    <w:p w:rsidR="0046642A" w:rsidRDefault="0046642A" w:rsidP="0046642A">
      <w:pPr>
        <w:rPr>
          <w:rFonts w:ascii="Helvetica" w:hAnsi="Helvetica" w:cs="Helvetica"/>
          <w:sz w:val="21"/>
          <w:szCs w:val="21"/>
        </w:rPr>
      </w:pPr>
      <w:r w:rsidRPr="00851FA4">
        <w:rPr>
          <w:rFonts w:ascii="Helvetica" w:hAnsi="Helvetica" w:cs="Helvetica"/>
          <w:sz w:val="21"/>
          <w:szCs w:val="21"/>
        </w:rPr>
        <w:br/>
      </w:r>
      <w:r w:rsidRPr="00851FA4">
        <w:rPr>
          <w:rFonts w:ascii="Helvetica" w:hAnsi="Helvetica" w:cs="Helvetica"/>
          <w:sz w:val="21"/>
          <w:szCs w:val="21"/>
          <w:shd w:val="clear" w:color="auto" w:fill="FFFFFF"/>
        </w:rPr>
        <w:t>Zapytanie 4</w:t>
      </w:r>
      <w:r w:rsidRPr="00851FA4">
        <w:rPr>
          <w:rFonts w:ascii="Helvetica" w:hAnsi="Helvetica" w:cs="Helvetica"/>
          <w:sz w:val="21"/>
          <w:szCs w:val="21"/>
        </w:rPr>
        <w:br/>
      </w:r>
      <w:r w:rsidRPr="00851FA4">
        <w:rPr>
          <w:rFonts w:ascii="Helvetica" w:hAnsi="Helvetica" w:cs="Helvetica"/>
          <w:sz w:val="21"/>
          <w:szCs w:val="21"/>
          <w:shd w:val="clear" w:color="auto" w:fill="FFFFFF"/>
        </w:rPr>
        <w:t>Prosimy o potwierdzenie, że zgodnie z formularzem oferty Zamawiający wymaga montażu 2 kamer. Cena przedmiotu zamówienia jest ściśle zależna od ilości kamer w związku z czym, aby Zamawiający mógł jednoznacznie porównać oferowane systemy konieczne jest określenie stałej ilości kamer.</w:t>
      </w:r>
      <w:r w:rsidRPr="00851FA4">
        <w:rPr>
          <w:rFonts w:ascii="Helvetica" w:hAnsi="Helvetica" w:cs="Helvetica"/>
          <w:sz w:val="21"/>
          <w:szCs w:val="21"/>
        </w:rPr>
        <w:br/>
      </w:r>
    </w:p>
    <w:p w:rsidR="0046642A" w:rsidRPr="00851FA4" w:rsidRDefault="0046642A" w:rsidP="0046642A">
      <w:pPr>
        <w:jc w:val="both"/>
        <w:rPr>
          <w:rFonts w:ascii="Helvetica" w:hAnsi="Helvetica" w:cs="Helvetica"/>
          <w:b/>
          <w:sz w:val="21"/>
          <w:szCs w:val="21"/>
        </w:rPr>
      </w:pPr>
      <w:r>
        <w:rPr>
          <w:rFonts w:ascii="Helvetica" w:hAnsi="Helvetica" w:cs="Helvetica"/>
          <w:b/>
          <w:sz w:val="21"/>
          <w:szCs w:val="21"/>
        </w:rPr>
        <w:t>Załączony formularz jest w formie edytowalnej i w przypadku większej ilości kamer Wykonawca może dopisać odpowiednią ilość wierszy do tabeli. Zamawiający bazuje na wiedzy i doświadczeniu Wykonawcy w zakresie ilości kamer niezbędnych do spełnienia postawionych wymagań.</w:t>
      </w:r>
    </w:p>
    <w:p w:rsidR="0046642A" w:rsidRDefault="0046642A" w:rsidP="0046642A">
      <w:pPr>
        <w:rPr>
          <w:rFonts w:ascii="Helvetica" w:hAnsi="Helvetica" w:cs="Helvetica"/>
          <w:sz w:val="21"/>
          <w:szCs w:val="21"/>
          <w:shd w:val="clear" w:color="auto" w:fill="FFFFFF"/>
        </w:rPr>
      </w:pPr>
      <w:r w:rsidRPr="00851FA4">
        <w:rPr>
          <w:rFonts w:ascii="Helvetica" w:hAnsi="Helvetica" w:cs="Helvetica"/>
          <w:sz w:val="21"/>
          <w:szCs w:val="21"/>
        </w:rPr>
        <w:br/>
      </w:r>
      <w:r w:rsidRPr="00851FA4">
        <w:rPr>
          <w:rFonts w:ascii="Helvetica" w:hAnsi="Helvetica" w:cs="Helvetica"/>
          <w:sz w:val="21"/>
          <w:szCs w:val="21"/>
          <w:shd w:val="clear" w:color="auto" w:fill="FFFFFF"/>
        </w:rPr>
        <w:t>Zapytanie 5</w:t>
      </w:r>
      <w:r w:rsidRPr="00851FA4">
        <w:rPr>
          <w:rFonts w:ascii="Helvetica" w:hAnsi="Helvetica" w:cs="Helvetica"/>
          <w:sz w:val="21"/>
          <w:szCs w:val="21"/>
        </w:rPr>
        <w:br/>
      </w:r>
      <w:r w:rsidRPr="00851FA4">
        <w:rPr>
          <w:rFonts w:ascii="Helvetica" w:hAnsi="Helvetica" w:cs="Helvetica"/>
          <w:sz w:val="21"/>
          <w:szCs w:val="21"/>
          <w:shd w:val="clear" w:color="auto" w:fill="FFFFFF"/>
        </w:rPr>
        <w:t>Prosimy o weryfikację terminu montażu urządzeń. Termin składania ofert Zamawiający określił na dzień 28.03.2023 r. natomiast maksymalny termin zakończenia prac montażowych na 31.03.2023 r. czyli na rozstrzygnięcia postępowania, podpisanie umowy, konfigurację systemu oraz montaż urządzeń zostanie tylko 3 dni. Co w przypadku opóźnień w rozstrzygnięciu postępowania lub podpisaniu umowy?</w:t>
      </w:r>
      <w:r>
        <w:rPr>
          <w:rFonts w:ascii="Helvetica" w:hAnsi="Helvetica" w:cs="Helvetica"/>
          <w:sz w:val="21"/>
          <w:szCs w:val="21"/>
          <w:shd w:val="clear" w:color="auto" w:fill="FFFFFF"/>
        </w:rPr>
        <w:t xml:space="preserve"> </w:t>
      </w:r>
      <w:r w:rsidRPr="00851FA4">
        <w:rPr>
          <w:rFonts w:ascii="Helvetica" w:hAnsi="Helvetica" w:cs="Helvetica"/>
          <w:sz w:val="21"/>
          <w:szCs w:val="21"/>
          <w:shd w:val="clear" w:color="auto" w:fill="FFFFFF"/>
        </w:rPr>
        <w:t>Poza za tym – do poprawy w projekcie umowy zapis – par.1 ust.5 piszą Państwo, że montaż „poczynając od dnia 27.03.2023”, co jest niemożliwe bo złożenie ofert w terminie 28.03.2023 r. – wnosimy o stosowną poprawę.</w:t>
      </w:r>
    </w:p>
    <w:p w:rsidR="0046642A" w:rsidRPr="00851FA4" w:rsidRDefault="0046642A" w:rsidP="0046642A">
      <w:pPr>
        <w:rPr>
          <w:rFonts w:ascii="Helvetica" w:hAnsi="Helvetica" w:cs="Helvetica"/>
          <w:b/>
          <w:sz w:val="21"/>
          <w:szCs w:val="21"/>
          <w:shd w:val="clear" w:color="auto" w:fill="FFFFFF"/>
        </w:rPr>
      </w:pPr>
      <w:r>
        <w:rPr>
          <w:rFonts w:ascii="Helvetica" w:hAnsi="Helvetica" w:cs="Helvetica"/>
          <w:b/>
          <w:sz w:val="21"/>
          <w:szCs w:val="21"/>
          <w:shd w:val="clear" w:color="auto" w:fill="FFFFFF"/>
        </w:rPr>
        <w:lastRenderedPageBreak/>
        <w:t>Krótki termin przeznaczony na montaż systemu jest niezależny od Zamawiającego. Zamawiający dopuszcza podpisanie umowy kwalifikowanym podpisem elektronicznym bez zbędnej zwłoki bezpośrednio po wyłonieniu Wykonawcy. Zamawiający udostępni pojazdy do montażu od 29.03.2023r.</w:t>
      </w:r>
    </w:p>
    <w:p w:rsidR="0046642A" w:rsidRDefault="0046642A" w:rsidP="0046642A">
      <w:pPr>
        <w:rPr>
          <w:rFonts w:ascii="Helvetica" w:hAnsi="Helvetica" w:cs="Helvetica"/>
          <w:sz w:val="21"/>
          <w:szCs w:val="21"/>
          <w:shd w:val="clear" w:color="auto" w:fill="FFFFFF"/>
        </w:rPr>
      </w:pPr>
      <w:r w:rsidRPr="00851FA4">
        <w:rPr>
          <w:rFonts w:ascii="Helvetica" w:hAnsi="Helvetica" w:cs="Helvetica"/>
          <w:sz w:val="21"/>
          <w:szCs w:val="21"/>
        </w:rPr>
        <w:br/>
      </w:r>
      <w:r w:rsidRPr="00851FA4">
        <w:rPr>
          <w:rFonts w:ascii="Helvetica" w:hAnsi="Helvetica" w:cs="Helvetica"/>
          <w:sz w:val="21"/>
          <w:szCs w:val="21"/>
          <w:shd w:val="clear" w:color="auto" w:fill="FFFFFF"/>
        </w:rPr>
        <w:t>Zapytanie 6</w:t>
      </w:r>
      <w:r>
        <w:rPr>
          <w:rFonts w:ascii="Helvetica" w:hAnsi="Helvetica" w:cs="Helvetica"/>
          <w:sz w:val="21"/>
          <w:szCs w:val="21"/>
          <w:shd w:val="clear" w:color="auto" w:fill="FFFFFF"/>
        </w:rPr>
        <w:br/>
      </w:r>
      <w:r w:rsidRPr="00851FA4">
        <w:rPr>
          <w:rFonts w:ascii="Helvetica" w:hAnsi="Helvetica" w:cs="Helvetica"/>
          <w:sz w:val="21"/>
          <w:szCs w:val="21"/>
          <w:shd w:val="clear" w:color="auto" w:fill="FFFFFF"/>
        </w:rPr>
        <w:t>Czy przypadkiem nie jest pomyłką że dokumenty wskazane w pkt.6 pkt.6.1 i 6.2 SOPZ Wykonawca ma złożyć przy składaniu Formularza ofertowego, dokumenty takie są zazwyczaj przedkładane przez Wykonawcę po zamontowaniu urządzeń (Wykonawca nie może teraz wystawić kart gwarancyjnych bo po pierwsze nie rozstrzygnięte zostało postępowanie i nie wiadomo czy dojdzie do sprzedaży urządzeń przez Wykonawcę, a także w chwili obecnej brak informacji o numerach urządzeń które miałyby być montowane w pojazdach). Czy przedmiotowe dokumenty Wykonawca może przedłożyć dopiero po montażu urządzeń w pojazdach?</w:t>
      </w:r>
    </w:p>
    <w:p w:rsidR="0046642A" w:rsidRDefault="0046642A" w:rsidP="0046642A">
      <w:pPr>
        <w:rPr>
          <w:rFonts w:ascii="Helvetica" w:hAnsi="Helvetica" w:cs="Helvetica"/>
          <w:sz w:val="21"/>
          <w:szCs w:val="21"/>
          <w:shd w:val="clear" w:color="auto" w:fill="FFFFFF"/>
        </w:rPr>
      </w:pPr>
    </w:p>
    <w:p w:rsidR="0046642A" w:rsidRPr="006E34D2" w:rsidRDefault="0046642A" w:rsidP="0046642A">
      <w:pPr>
        <w:rPr>
          <w:b/>
        </w:rPr>
      </w:pPr>
      <w:r>
        <w:rPr>
          <w:rFonts w:ascii="Helvetica" w:hAnsi="Helvetica" w:cs="Helvetica"/>
          <w:b/>
          <w:sz w:val="21"/>
          <w:szCs w:val="21"/>
          <w:shd w:val="clear" w:color="auto" w:fill="FFFFFF"/>
        </w:rPr>
        <w:t>Tak, dokumenty będą wymagane przy odbiorze systemu.</w:t>
      </w:r>
    </w:p>
    <w:p w:rsidR="0046642A" w:rsidRPr="0046642A" w:rsidRDefault="0046642A" w:rsidP="0046642A">
      <w:pPr>
        <w:rPr>
          <w:b/>
        </w:rPr>
      </w:pPr>
      <w:r w:rsidRPr="0046642A">
        <w:rPr>
          <w:rFonts w:ascii="Helvetica" w:hAnsi="Helvetica" w:cs="Helvetica"/>
          <w:sz w:val="21"/>
          <w:szCs w:val="21"/>
          <w:shd w:val="clear" w:color="auto" w:fill="FFFFFF"/>
        </w:rPr>
        <w:t>- zapytujemy czy przypadkiem nie jest omyłka naliczanie kar umownych od kwoty brutto wynagrodzenia; ogólnie praktykowanym jest naliczanie kary umownej od kwoty netto?</w:t>
      </w:r>
      <w:r w:rsidRPr="0046642A">
        <w:rPr>
          <w:rFonts w:ascii="Helvetica" w:hAnsi="Helvetica" w:cs="Helvetica"/>
          <w:sz w:val="21"/>
          <w:szCs w:val="21"/>
        </w:rPr>
        <w:br/>
      </w:r>
      <w:r w:rsidRPr="0046642A">
        <w:rPr>
          <w:rFonts w:ascii="Helvetica" w:hAnsi="Helvetica" w:cs="Helvetica"/>
          <w:sz w:val="21"/>
          <w:szCs w:val="21"/>
          <w:shd w:val="clear" w:color="auto" w:fill="FFFFFF"/>
        </w:rPr>
        <w:t>- wnosimy o możliwość dodania do umowy kolejnego załącznika, który stanowiłby klauzula informacyjna Wykonawcy o przetwarzaniu danych osobowych</w:t>
      </w:r>
    </w:p>
    <w:p w:rsidR="0046642A" w:rsidRDefault="0046642A" w:rsidP="008F15F3">
      <w:pPr>
        <w:spacing w:after="0" w:line="240" w:lineRule="auto"/>
        <w:rPr>
          <w:b/>
          <w:sz w:val="24"/>
          <w:szCs w:val="24"/>
        </w:rPr>
      </w:pPr>
      <w:r>
        <w:rPr>
          <w:b/>
          <w:sz w:val="24"/>
          <w:szCs w:val="24"/>
        </w:rPr>
        <w:t>W przypadku konieczności naliczania kar umownych będą naliczane od kwoty brutto wynagrodzenia. Klauzula o przetwarzaniu danych osobowych jest integralną częścią umowy.</w:t>
      </w:r>
    </w:p>
    <w:p w:rsidR="0046642A" w:rsidRDefault="0046642A" w:rsidP="008F15F3">
      <w:pPr>
        <w:spacing w:after="0" w:line="240" w:lineRule="auto"/>
        <w:rPr>
          <w:b/>
          <w:sz w:val="24"/>
          <w:szCs w:val="24"/>
        </w:rPr>
      </w:pPr>
    </w:p>
    <w:p w:rsidR="0046642A" w:rsidRDefault="0046642A" w:rsidP="008F15F3">
      <w:pPr>
        <w:spacing w:after="0" w:line="240" w:lineRule="auto"/>
        <w:rPr>
          <w:b/>
          <w:sz w:val="24"/>
          <w:szCs w:val="24"/>
        </w:rPr>
      </w:pPr>
    </w:p>
    <w:p w:rsidR="00785DB1" w:rsidRPr="008F15F3" w:rsidRDefault="00785DB1" w:rsidP="008F15F3">
      <w:pPr>
        <w:spacing w:after="0" w:line="240" w:lineRule="auto"/>
        <w:rPr>
          <w:b/>
          <w:sz w:val="24"/>
          <w:szCs w:val="24"/>
        </w:rPr>
      </w:pPr>
      <w:r w:rsidRPr="008F15F3">
        <w:rPr>
          <w:b/>
          <w:sz w:val="24"/>
          <w:szCs w:val="24"/>
        </w:rPr>
        <w:t>Złożenie dokumentów -</w:t>
      </w:r>
    </w:p>
    <w:p w:rsidR="00785DB1" w:rsidRPr="008F15F3" w:rsidRDefault="008F15F3" w:rsidP="008F15F3">
      <w:pPr>
        <w:spacing w:after="0" w:line="240" w:lineRule="auto"/>
        <w:jc w:val="both"/>
        <w:rPr>
          <w:sz w:val="24"/>
          <w:szCs w:val="24"/>
        </w:rPr>
      </w:pPr>
      <w:r>
        <w:rPr>
          <w:sz w:val="24"/>
          <w:szCs w:val="24"/>
        </w:rPr>
        <w:t>J</w:t>
      </w:r>
      <w:r w:rsidR="00785DB1" w:rsidRPr="008F15F3">
        <w:rPr>
          <w:sz w:val="24"/>
          <w:szCs w:val="24"/>
        </w:rPr>
        <w:t>aki wymóg co do formy złożenia podpisu pod formularzem ofertowym i oświadczeniem?</w:t>
      </w:r>
      <w:r>
        <w:rPr>
          <w:sz w:val="24"/>
          <w:szCs w:val="24"/>
        </w:rPr>
        <w:t xml:space="preserve"> C</w:t>
      </w:r>
      <w:r w:rsidR="00785DB1" w:rsidRPr="008F15F3">
        <w:rPr>
          <w:sz w:val="24"/>
          <w:szCs w:val="24"/>
        </w:rPr>
        <w:t>zy może to być skan podpisanego odręcznie dokumentu?</w:t>
      </w:r>
      <w:r>
        <w:rPr>
          <w:sz w:val="24"/>
          <w:szCs w:val="24"/>
        </w:rPr>
        <w:t xml:space="preserve"> C</w:t>
      </w:r>
      <w:r w:rsidR="00785DB1" w:rsidRPr="008F15F3">
        <w:rPr>
          <w:sz w:val="24"/>
          <w:szCs w:val="24"/>
        </w:rPr>
        <w:t>zy też dokumenty muszą być podpisane kwalifikowanym podpisem elektronicznym podpisem zaufanym lub podpisem osobistym, przez osobę uprawnioną do składania oświadczeń woli w imieniu Wykonawcy?</w:t>
      </w:r>
    </w:p>
    <w:p w:rsidR="00785DB1" w:rsidRPr="008F15F3" w:rsidRDefault="00785DB1" w:rsidP="008F15F3">
      <w:pPr>
        <w:spacing w:line="240" w:lineRule="auto"/>
        <w:rPr>
          <w:sz w:val="24"/>
          <w:szCs w:val="24"/>
        </w:rPr>
      </w:pPr>
    </w:p>
    <w:p w:rsidR="00920685" w:rsidRPr="008F15F3" w:rsidRDefault="00785DB1" w:rsidP="0046642A">
      <w:pPr>
        <w:spacing w:line="240" w:lineRule="auto"/>
        <w:rPr>
          <w:b/>
          <w:sz w:val="24"/>
          <w:szCs w:val="24"/>
        </w:rPr>
      </w:pPr>
      <w:r w:rsidRPr="008F15F3">
        <w:rPr>
          <w:b/>
          <w:sz w:val="24"/>
          <w:szCs w:val="24"/>
        </w:rPr>
        <w:t>Dokumenty muszą być podpisane kwalifikowanym podpisem elektronicznym podpisem zaufanym lub podpisem osobistym, przez osobę uprawnioną do składania oświadczeń woli w imieniu Wykonawcy.</w:t>
      </w:r>
    </w:p>
    <w:p w:rsidR="00785DB1" w:rsidRPr="008F15F3" w:rsidRDefault="00785DB1" w:rsidP="008F15F3">
      <w:pPr>
        <w:spacing w:after="0" w:line="240" w:lineRule="auto"/>
        <w:rPr>
          <w:sz w:val="24"/>
          <w:szCs w:val="24"/>
        </w:rPr>
      </w:pPr>
    </w:p>
    <w:p w:rsidR="00785DB1" w:rsidRPr="008F15F3" w:rsidRDefault="00785DB1" w:rsidP="008F15F3">
      <w:pPr>
        <w:spacing w:after="0" w:line="240" w:lineRule="auto"/>
        <w:rPr>
          <w:b/>
          <w:spacing w:val="-2"/>
          <w:sz w:val="24"/>
          <w:szCs w:val="24"/>
        </w:rPr>
      </w:pPr>
      <w:r w:rsidRPr="008F15F3">
        <w:rPr>
          <w:b/>
          <w:spacing w:val="-2"/>
          <w:sz w:val="24"/>
          <w:szCs w:val="24"/>
        </w:rPr>
        <w:t>Zamawiający w SOPZ, pkt. 1, ppkt. 1.2 wymaga:</w:t>
      </w:r>
    </w:p>
    <w:p w:rsidR="00785DB1" w:rsidRPr="008F15F3" w:rsidRDefault="00785DB1" w:rsidP="008F15F3">
      <w:pPr>
        <w:spacing w:after="0" w:line="240" w:lineRule="auto"/>
        <w:jc w:val="both"/>
        <w:rPr>
          <w:color w:val="000000"/>
          <w:spacing w:val="-2"/>
          <w:sz w:val="24"/>
          <w:szCs w:val="24"/>
        </w:rPr>
      </w:pPr>
      <w:r w:rsidRPr="008F15F3">
        <w:rPr>
          <w:color w:val="000000"/>
          <w:spacing w:val="-2"/>
          <w:sz w:val="24"/>
          <w:szCs w:val="24"/>
        </w:rPr>
        <w:t xml:space="preserve">Wykonawca zdemontuje urządzenia z pojazdów dzierżawionych po zakończeniu okresu </w:t>
      </w:r>
      <w:r w:rsidRPr="008F15F3">
        <w:rPr>
          <w:color w:val="000000"/>
          <w:sz w:val="24"/>
          <w:szCs w:val="24"/>
        </w:rPr>
        <w:t>ich najmu oraz zapewni</w:t>
      </w:r>
      <w:r w:rsidR="008F15F3">
        <w:rPr>
          <w:color w:val="000000"/>
          <w:sz w:val="24"/>
          <w:szCs w:val="24"/>
        </w:rPr>
        <w:t xml:space="preserve"> </w:t>
      </w:r>
      <w:r w:rsidRPr="008F15F3">
        <w:rPr>
          <w:color w:val="000000"/>
          <w:sz w:val="24"/>
          <w:szCs w:val="24"/>
        </w:rPr>
        <w:t>jednorazow</w:t>
      </w:r>
      <w:r w:rsidR="008F15F3">
        <w:rPr>
          <w:color w:val="000000"/>
          <w:sz w:val="24"/>
          <w:szCs w:val="24"/>
        </w:rPr>
        <w:t>ą</w:t>
      </w:r>
      <w:r w:rsidRPr="008F15F3">
        <w:rPr>
          <w:color w:val="000000"/>
          <w:sz w:val="24"/>
          <w:szCs w:val="24"/>
        </w:rPr>
        <w:t xml:space="preserve"> możliwość przeniesienia urz</w:t>
      </w:r>
      <w:r w:rsidR="008F15F3">
        <w:rPr>
          <w:color w:val="000000"/>
          <w:sz w:val="24"/>
          <w:szCs w:val="24"/>
        </w:rPr>
        <w:t>ą</w:t>
      </w:r>
      <w:r w:rsidRPr="008F15F3">
        <w:rPr>
          <w:color w:val="000000"/>
          <w:sz w:val="24"/>
          <w:szCs w:val="24"/>
        </w:rPr>
        <w:t xml:space="preserve">dzeń na inny pojazd </w:t>
      </w:r>
      <w:r w:rsidR="008F15F3">
        <w:rPr>
          <w:color w:val="000000"/>
          <w:spacing w:val="-2"/>
          <w:sz w:val="24"/>
          <w:szCs w:val="24"/>
        </w:rPr>
        <w:t>w przypadku wymiany pojazdu będą</w:t>
      </w:r>
      <w:r w:rsidRPr="008F15F3">
        <w:rPr>
          <w:color w:val="000000"/>
          <w:spacing w:val="-2"/>
          <w:sz w:val="24"/>
          <w:szCs w:val="24"/>
        </w:rPr>
        <w:t>cego w najmie na inn</w:t>
      </w:r>
      <w:r w:rsidR="008F15F3">
        <w:rPr>
          <w:color w:val="000000"/>
          <w:spacing w:val="-2"/>
          <w:sz w:val="24"/>
          <w:szCs w:val="24"/>
        </w:rPr>
        <w:t>ą</w:t>
      </w:r>
      <w:r w:rsidRPr="008F15F3">
        <w:rPr>
          <w:color w:val="000000"/>
          <w:spacing w:val="-2"/>
          <w:sz w:val="24"/>
          <w:szCs w:val="24"/>
        </w:rPr>
        <w:t xml:space="preserve"> jednostkę transportow</w:t>
      </w:r>
      <w:r w:rsidR="008F15F3">
        <w:rPr>
          <w:color w:val="000000"/>
          <w:spacing w:val="-2"/>
          <w:sz w:val="24"/>
          <w:szCs w:val="24"/>
        </w:rPr>
        <w:t>ą</w:t>
      </w:r>
      <w:r w:rsidRPr="008F15F3">
        <w:rPr>
          <w:color w:val="000000"/>
          <w:spacing w:val="-2"/>
          <w:sz w:val="24"/>
          <w:szCs w:val="24"/>
        </w:rPr>
        <w:t xml:space="preserve">. </w:t>
      </w:r>
      <w:r w:rsidRPr="008F15F3">
        <w:rPr>
          <w:color w:val="000000"/>
          <w:spacing w:val="-4"/>
          <w:sz w:val="24"/>
          <w:szCs w:val="24"/>
        </w:rPr>
        <w:t>Ostateczny demontaż urz</w:t>
      </w:r>
      <w:r w:rsidR="008F15F3">
        <w:rPr>
          <w:color w:val="000000"/>
          <w:spacing w:val="-4"/>
          <w:sz w:val="24"/>
          <w:szCs w:val="24"/>
        </w:rPr>
        <w:t>ą</w:t>
      </w:r>
      <w:r w:rsidRPr="008F15F3">
        <w:rPr>
          <w:color w:val="000000"/>
          <w:spacing w:val="-4"/>
          <w:sz w:val="24"/>
          <w:szCs w:val="24"/>
        </w:rPr>
        <w:t xml:space="preserve">dzeń z pojazdów dzierżawionych musi się odbyć w terminie </w:t>
      </w:r>
      <w:r w:rsidRPr="008F15F3">
        <w:rPr>
          <w:color w:val="000000"/>
          <w:spacing w:val="-7"/>
          <w:sz w:val="24"/>
          <w:szCs w:val="24"/>
        </w:rPr>
        <w:t>pomiędzy 1 a 2 kwietnia 2024r. Wykonawca zape</w:t>
      </w:r>
      <w:r w:rsidR="008F15F3">
        <w:rPr>
          <w:color w:val="000000"/>
          <w:spacing w:val="-7"/>
          <w:sz w:val="24"/>
          <w:szCs w:val="24"/>
        </w:rPr>
        <w:t>wni możliwość przeniesienia urzą</w:t>
      </w:r>
      <w:r w:rsidRPr="008F15F3">
        <w:rPr>
          <w:color w:val="000000"/>
          <w:spacing w:val="-7"/>
          <w:sz w:val="24"/>
          <w:szCs w:val="24"/>
        </w:rPr>
        <w:t xml:space="preserve">dzeń z </w:t>
      </w:r>
      <w:r w:rsidRPr="008F15F3">
        <w:rPr>
          <w:color w:val="000000"/>
          <w:spacing w:val="-2"/>
          <w:sz w:val="24"/>
          <w:szCs w:val="24"/>
        </w:rPr>
        <w:t>pojazdów dzierżawionych na inne w terminie pomiędzy 1 a 2 czerwca 2023r o ile Zamawiający zleci tak</w:t>
      </w:r>
      <w:r w:rsidR="008F15F3">
        <w:rPr>
          <w:color w:val="000000"/>
          <w:spacing w:val="-2"/>
          <w:sz w:val="24"/>
          <w:szCs w:val="24"/>
        </w:rPr>
        <w:t>ą</w:t>
      </w:r>
      <w:r w:rsidRPr="008F15F3">
        <w:rPr>
          <w:color w:val="000000"/>
          <w:spacing w:val="-2"/>
          <w:sz w:val="24"/>
          <w:szCs w:val="24"/>
        </w:rPr>
        <w:t xml:space="preserve"> potrzebę w do dnia 22.05.2023r</w:t>
      </w:r>
    </w:p>
    <w:p w:rsidR="00785DB1" w:rsidRDefault="00785DB1" w:rsidP="008F15F3">
      <w:pPr>
        <w:spacing w:after="0" w:line="240" w:lineRule="auto"/>
        <w:jc w:val="both"/>
        <w:rPr>
          <w:color w:val="000000"/>
          <w:spacing w:val="-4"/>
          <w:sz w:val="24"/>
          <w:szCs w:val="24"/>
        </w:rPr>
      </w:pPr>
      <w:r w:rsidRPr="008F15F3">
        <w:rPr>
          <w:color w:val="000000"/>
          <w:spacing w:val="-7"/>
          <w:sz w:val="24"/>
          <w:szCs w:val="24"/>
        </w:rPr>
        <w:lastRenderedPageBreak/>
        <w:t xml:space="preserve">Prosimy o potwierdzenie, iż w razie zlecenia w/w potrzeby Zamawiający wypłaci Wykonawcy </w:t>
      </w:r>
      <w:r w:rsidRPr="008F15F3">
        <w:rPr>
          <w:color w:val="000000"/>
          <w:spacing w:val="3"/>
          <w:sz w:val="24"/>
          <w:szCs w:val="24"/>
        </w:rPr>
        <w:t xml:space="preserve">dodatkowe wynagrodzenie z tytułu montażu urządzeń na innych, wskazanych przez </w:t>
      </w:r>
      <w:r w:rsidRPr="008F15F3">
        <w:rPr>
          <w:color w:val="000000"/>
          <w:spacing w:val="-4"/>
          <w:sz w:val="24"/>
          <w:szCs w:val="24"/>
        </w:rPr>
        <w:t>Zamawiającego pojazdach.</w:t>
      </w:r>
    </w:p>
    <w:p w:rsidR="004F1581" w:rsidRPr="004F1581" w:rsidRDefault="004F1581" w:rsidP="008F15F3">
      <w:pPr>
        <w:spacing w:after="0" w:line="240" w:lineRule="auto"/>
        <w:jc w:val="both"/>
        <w:rPr>
          <w:b/>
          <w:color w:val="000000"/>
          <w:spacing w:val="-4"/>
          <w:sz w:val="24"/>
          <w:szCs w:val="24"/>
        </w:rPr>
      </w:pPr>
      <w:r>
        <w:rPr>
          <w:b/>
          <w:color w:val="000000"/>
          <w:spacing w:val="-4"/>
          <w:sz w:val="24"/>
          <w:szCs w:val="24"/>
        </w:rPr>
        <w:t>Jednorazowe przełożenie 3 kompletów urządzeń należy doliczyć do ceny ofertowej, jak również uwzględnić ich demontaż z pojazdów dzierżawionych na koniec trwania umowy. Koszt montażu i demontażu urządzeń Wykonawca wykaże w formularzu ofertowym i będą to koszty obowiązujące w okresie obowiązywania umowy, który Zamawiający poniesie w przypadku kolejnego zlecenia dodatkowych usług przełożenia systemu.</w:t>
      </w:r>
    </w:p>
    <w:p w:rsidR="004F1581" w:rsidRDefault="004F1581" w:rsidP="008F15F3">
      <w:pPr>
        <w:spacing w:after="0" w:line="240" w:lineRule="auto"/>
        <w:jc w:val="both"/>
        <w:rPr>
          <w:color w:val="000000"/>
          <w:spacing w:val="-4"/>
          <w:sz w:val="24"/>
          <w:szCs w:val="24"/>
        </w:rPr>
      </w:pPr>
    </w:p>
    <w:p w:rsidR="004F1581" w:rsidRDefault="004F1581" w:rsidP="008F15F3">
      <w:pPr>
        <w:spacing w:after="0" w:line="240" w:lineRule="auto"/>
        <w:jc w:val="both"/>
        <w:rPr>
          <w:color w:val="000000"/>
          <w:spacing w:val="-4"/>
          <w:sz w:val="24"/>
          <w:szCs w:val="24"/>
        </w:rPr>
      </w:pPr>
    </w:p>
    <w:p w:rsidR="00785DB1" w:rsidRPr="008F15F3" w:rsidRDefault="00785DB1" w:rsidP="008F15F3">
      <w:pPr>
        <w:spacing w:after="0" w:line="240" w:lineRule="auto"/>
        <w:rPr>
          <w:b/>
          <w:spacing w:val="2"/>
          <w:sz w:val="24"/>
          <w:szCs w:val="24"/>
        </w:rPr>
      </w:pPr>
      <w:r w:rsidRPr="008F15F3">
        <w:rPr>
          <w:b/>
          <w:spacing w:val="2"/>
          <w:sz w:val="24"/>
          <w:szCs w:val="24"/>
        </w:rPr>
        <w:t>Zamawiający w SOPZ, pkt. 1, pp</w:t>
      </w:r>
      <w:r w:rsidR="00361632">
        <w:rPr>
          <w:b/>
          <w:spacing w:val="2"/>
          <w:sz w:val="24"/>
          <w:szCs w:val="24"/>
        </w:rPr>
        <w:t>k</w:t>
      </w:r>
      <w:r w:rsidRPr="008F15F3">
        <w:rPr>
          <w:b/>
          <w:spacing w:val="2"/>
          <w:sz w:val="24"/>
          <w:szCs w:val="24"/>
        </w:rPr>
        <w:t>t. 1.6, 4) wymaga:</w:t>
      </w:r>
    </w:p>
    <w:p w:rsidR="00785DB1" w:rsidRPr="00361632" w:rsidRDefault="00785DB1" w:rsidP="00361632">
      <w:pPr>
        <w:spacing w:after="0" w:line="240" w:lineRule="auto"/>
        <w:ind w:right="74"/>
        <w:jc w:val="both"/>
        <w:rPr>
          <w:color w:val="000000"/>
          <w:spacing w:val="-3"/>
          <w:sz w:val="24"/>
          <w:szCs w:val="24"/>
        </w:rPr>
      </w:pPr>
      <w:r w:rsidRPr="00361632">
        <w:rPr>
          <w:color w:val="000000"/>
          <w:spacing w:val="-3"/>
          <w:sz w:val="24"/>
          <w:szCs w:val="24"/>
        </w:rPr>
        <w:t xml:space="preserve">Wykonawca udostępni narzędzia do wyszukiwania i kopiowania wybranych fragmentów nagrań </w:t>
      </w:r>
      <w:r w:rsidRPr="00361632">
        <w:rPr>
          <w:color w:val="000000"/>
          <w:spacing w:val="-4"/>
          <w:sz w:val="24"/>
          <w:szCs w:val="24"/>
        </w:rPr>
        <w:t>na podstawie lokalizacji pojazdu z systemu GPS.</w:t>
      </w:r>
    </w:p>
    <w:p w:rsidR="00785DB1" w:rsidRDefault="00785DB1" w:rsidP="0046642A">
      <w:pPr>
        <w:spacing w:after="0" w:line="240" w:lineRule="auto"/>
        <w:ind w:right="72"/>
        <w:jc w:val="both"/>
        <w:rPr>
          <w:color w:val="000000"/>
          <w:spacing w:val="-4"/>
          <w:sz w:val="24"/>
          <w:szCs w:val="24"/>
        </w:rPr>
      </w:pPr>
      <w:r w:rsidRPr="008F15F3">
        <w:rPr>
          <w:color w:val="000000"/>
          <w:spacing w:val="-4"/>
          <w:sz w:val="24"/>
          <w:szCs w:val="24"/>
        </w:rPr>
        <w:t xml:space="preserve">Prosimy o potwierdzenie, iż wyszukiwanie i kopiowanie wybranych fragmentów nagrań musi </w:t>
      </w:r>
      <w:r w:rsidRPr="008F15F3">
        <w:rPr>
          <w:color w:val="000000"/>
          <w:spacing w:val="-5"/>
          <w:sz w:val="24"/>
          <w:szCs w:val="24"/>
        </w:rPr>
        <w:t>być także możliwe w przypadku, gdy pojazd ma wyłączony zapłon lub odłączone zasilanie</w:t>
      </w:r>
      <w:r w:rsidR="00361632">
        <w:rPr>
          <w:color w:val="000000"/>
          <w:spacing w:val="-5"/>
          <w:sz w:val="24"/>
          <w:szCs w:val="24"/>
        </w:rPr>
        <w:t>, a </w:t>
      </w:r>
      <w:r w:rsidRPr="008F15F3">
        <w:rPr>
          <w:color w:val="000000"/>
          <w:spacing w:val="-3"/>
          <w:sz w:val="24"/>
          <w:szCs w:val="24"/>
        </w:rPr>
        <w:t xml:space="preserve">dostęp do danych zarchiwizowanych ma być możliwy w udostępnionym Zamawiającemu </w:t>
      </w:r>
      <w:r w:rsidRPr="008F15F3">
        <w:rPr>
          <w:color w:val="000000"/>
          <w:spacing w:val="-4"/>
          <w:sz w:val="24"/>
          <w:szCs w:val="24"/>
        </w:rPr>
        <w:t>oprogramowaniu, także w przypadku awarii urządzeń, ich utraty lub sabotażu.</w:t>
      </w:r>
    </w:p>
    <w:p w:rsidR="00361632" w:rsidRDefault="00361632" w:rsidP="00361632">
      <w:pPr>
        <w:spacing w:after="0" w:line="240" w:lineRule="auto"/>
        <w:ind w:right="72"/>
        <w:rPr>
          <w:color w:val="000000"/>
          <w:spacing w:val="-4"/>
          <w:sz w:val="24"/>
          <w:szCs w:val="24"/>
        </w:rPr>
      </w:pPr>
    </w:p>
    <w:p w:rsidR="00361632" w:rsidRDefault="00361632" w:rsidP="00361632">
      <w:pPr>
        <w:spacing w:after="0" w:line="240" w:lineRule="auto"/>
        <w:ind w:right="72"/>
        <w:jc w:val="both"/>
        <w:rPr>
          <w:b/>
          <w:color w:val="000000"/>
          <w:spacing w:val="-4"/>
          <w:sz w:val="24"/>
          <w:szCs w:val="24"/>
        </w:rPr>
      </w:pPr>
      <w:r w:rsidRPr="00361632">
        <w:rPr>
          <w:b/>
          <w:color w:val="000000"/>
          <w:spacing w:val="-4"/>
          <w:sz w:val="24"/>
          <w:szCs w:val="24"/>
        </w:rPr>
        <w:t>Zamawiający potwierdza powyższe, co oznacza, że dane będą gromadzone poza pojazdem objętym monitoringiem.</w:t>
      </w:r>
    </w:p>
    <w:p w:rsidR="00361632" w:rsidRDefault="00361632" w:rsidP="00361632">
      <w:pPr>
        <w:spacing w:after="0" w:line="240" w:lineRule="auto"/>
        <w:ind w:right="72"/>
        <w:jc w:val="both"/>
        <w:rPr>
          <w:b/>
          <w:color w:val="000000"/>
          <w:spacing w:val="-4"/>
          <w:sz w:val="24"/>
          <w:szCs w:val="24"/>
        </w:rPr>
      </w:pPr>
    </w:p>
    <w:p w:rsidR="00361632" w:rsidRPr="00361632" w:rsidRDefault="00361632" w:rsidP="00361632">
      <w:pPr>
        <w:spacing w:after="0" w:line="240" w:lineRule="auto"/>
        <w:ind w:right="72"/>
        <w:jc w:val="both"/>
        <w:rPr>
          <w:b/>
          <w:color w:val="000000"/>
          <w:spacing w:val="-4"/>
          <w:sz w:val="24"/>
          <w:szCs w:val="24"/>
        </w:rPr>
      </w:pPr>
    </w:p>
    <w:p w:rsidR="00785DB1" w:rsidRPr="00361632" w:rsidRDefault="00785DB1" w:rsidP="00361632">
      <w:pPr>
        <w:spacing w:after="0" w:line="240" w:lineRule="auto"/>
        <w:rPr>
          <w:b/>
          <w:spacing w:val="4"/>
          <w:sz w:val="24"/>
          <w:szCs w:val="24"/>
        </w:rPr>
      </w:pPr>
      <w:r w:rsidRPr="00361632">
        <w:rPr>
          <w:b/>
          <w:spacing w:val="4"/>
          <w:sz w:val="24"/>
          <w:szCs w:val="24"/>
        </w:rPr>
        <w:t>Zamawiający w SOPZ, pkt. 1, ppkt. 1.6, 4) wymaga:</w:t>
      </w:r>
    </w:p>
    <w:p w:rsidR="008F15F3" w:rsidRDefault="008F15F3" w:rsidP="00361632">
      <w:pPr>
        <w:spacing w:after="0" w:line="240" w:lineRule="auto"/>
        <w:jc w:val="both"/>
        <w:rPr>
          <w:color w:val="000000"/>
          <w:spacing w:val="9"/>
          <w:sz w:val="24"/>
          <w:szCs w:val="24"/>
        </w:rPr>
      </w:pPr>
      <w:r w:rsidRPr="00361632">
        <w:rPr>
          <w:color w:val="000000"/>
          <w:spacing w:val="-2"/>
          <w:sz w:val="24"/>
          <w:szCs w:val="24"/>
        </w:rPr>
        <w:t xml:space="preserve">System zapewni zgodność z RODO (możliwość anonimizacji twarzy, numerów rejestracyjnych </w:t>
      </w:r>
      <w:r w:rsidRPr="00361632">
        <w:rPr>
          <w:color w:val="000000"/>
          <w:sz w:val="24"/>
          <w:szCs w:val="24"/>
        </w:rPr>
        <w:t>itp.)</w:t>
      </w:r>
      <w:r w:rsidR="00361632">
        <w:rPr>
          <w:color w:val="000000"/>
          <w:sz w:val="24"/>
          <w:szCs w:val="24"/>
        </w:rPr>
        <w:t xml:space="preserve"> </w:t>
      </w:r>
      <w:r w:rsidRPr="008F15F3">
        <w:rPr>
          <w:color w:val="000000"/>
          <w:spacing w:val="9"/>
          <w:sz w:val="24"/>
          <w:szCs w:val="24"/>
        </w:rPr>
        <w:t xml:space="preserve">Prosimy o potwierdzenie, że system dostarczony przez wykonawcę musi udostępniać dane w </w:t>
      </w:r>
      <w:r w:rsidRPr="008F15F3">
        <w:rPr>
          <w:color w:val="000000"/>
          <w:spacing w:val="6"/>
          <w:sz w:val="24"/>
          <w:szCs w:val="24"/>
        </w:rPr>
        <w:t>taki sposób, by była możl</w:t>
      </w:r>
      <w:r w:rsidR="00361632">
        <w:rPr>
          <w:color w:val="000000"/>
          <w:spacing w:val="6"/>
          <w:sz w:val="24"/>
          <w:szCs w:val="24"/>
        </w:rPr>
        <w:t>iwa ich anonimizacja, zgodnie z </w:t>
      </w:r>
      <w:r w:rsidRPr="008F15F3">
        <w:rPr>
          <w:color w:val="000000"/>
          <w:spacing w:val="6"/>
          <w:sz w:val="24"/>
          <w:szCs w:val="24"/>
        </w:rPr>
        <w:t xml:space="preserve">obowiązującymi przepisami prawa, </w:t>
      </w:r>
      <w:r w:rsidRPr="008F15F3">
        <w:rPr>
          <w:color w:val="000000"/>
          <w:spacing w:val="9"/>
          <w:sz w:val="24"/>
          <w:szCs w:val="24"/>
        </w:rPr>
        <w:t>dostępnymi wyrokami sądowymi oraz interpretacjami przepisów.</w:t>
      </w:r>
    </w:p>
    <w:p w:rsidR="00361632" w:rsidRDefault="00361632" w:rsidP="00361632">
      <w:pPr>
        <w:spacing w:after="0" w:line="240" w:lineRule="auto"/>
        <w:jc w:val="both"/>
        <w:rPr>
          <w:color w:val="000000"/>
          <w:spacing w:val="9"/>
          <w:sz w:val="24"/>
          <w:szCs w:val="24"/>
        </w:rPr>
      </w:pPr>
    </w:p>
    <w:p w:rsidR="00361632" w:rsidRPr="00361632" w:rsidRDefault="00361632" w:rsidP="00361632">
      <w:pPr>
        <w:spacing w:after="0" w:line="240" w:lineRule="auto"/>
        <w:jc w:val="both"/>
        <w:rPr>
          <w:b/>
          <w:color w:val="000000"/>
          <w:spacing w:val="9"/>
          <w:sz w:val="24"/>
          <w:szCs w:val="24"/>
        </w:rPr>
      </w:pPr>
      <w:r w:rsidRPr="00361632">
        <w:rPr>
          <w:b/>
          <w:color w:val="000000"/>
          <w:spacing w:val="9"/>
          <w:sz w:val="24"/>
          <w:szCs w:val="24"/>
        </w:rPr>
        <w:t>Zamawiający nie wymaga większych parametrów anonimizacji niż te wynikające z obowiązujących przepisów prawa.</w:t>
      </w:r>
    </w:p>
    <w:p w:rsidR="00361632" w:rsidRDefault="00361632" w:rsidP="00361632">
      <w:pPr>
        <w:spacing w:after="0" w:line="240" w:lineRule="auto"/>
        <w:jc w:val="both"/>
        <w:rPr>
          <w:color w:val="000000"/>
          <w:spacing w:val="9"/>
          <w:sz w:val="24"/>
          <w:szCs w:val="24"/>
        </w:rPr>
      </w:pPr>
    </w:p>
    <w:p w:rsidR="00361632" w:rsidRDefault="00361632" w:rsidP="00361632">
      <w:pPr>
        <w:spacing w:after="0" w:line="240" w:lineRule="auto"/>
        <w:jc w:val="both"/>
        <w:rPr>
          <w:color w:val="000000"/>
          <w:spacing w:val="9"/>
          <w:sz w:val="24"/>
          <w:szCs w:val="24"/>
        </w:rPr>
      </w:pPr>
    </w:p>
    <w:p w:rsidR="008F15F3" w:rsidRPr="00361632" w:rsidRDefault="008F15F3" w:rsidP="00361632">
      <w:pPr>
        <w:spacing w:after="0" w:line="240" w:lineRule="auto"/>
        <w:rPr>
          <w:b/>
          <w:spacing w:val="-3"/>
          <w:sz w:val="24"/>
          <w:szCs w:val="24"/>
        </w:rPr>
      </w:pPr>
      <w:r w:rsidRPr="00361632">
        <w:rPr>
          <w:b/>
          <w:spacing w:val="-3"/>
          <w:sz w:val="24"/>
          <w:szCs w:val="24"/>
        </w:rPr>
        <w:t>Zamawiający w SOPZ, pkt. 1, ppkt. 1.6, 9) wymaga:</w:t>
      </w:r>
    </w:p>
    <w:p w:rsidR="008F15F3" w:rsidRPr="00361632" w:rsidRDefault="008F15F3" w:rsidP="003147D0">
      <w:pPr>
        <w:spacing w:after="0" w:line="240" w:lineRule="auto"/>
        <w:jc w:val="both"/>
        <w:rPr>
          <w:color w:val="000000"/>
          <w:spacing w:val="-6"/>
          <w:sz w:val="24"/>
          <w:szCs w:val="24"/>
        </w:rPr>
      </w:pPr>
      <w:r w:rsidRPr="00361632">
        <w:rPr>
          <w:color w:val="000000"/>
          <w:spacing w:val="-6"/>
          <w:sz w:val="24"/>
          <w:szCs w:val="24"/>
        </w:rPr>
        <w:t>W ramach definicji systemu monitoringu wizyjnego dopuszcza się systemy rejestruj</w:t>
      </w:r>
      <w:r w:rsidR="003147D0">
        <w:rPr>
          <w:color w:val="000000"/>
          <w:spacing w:val="-6"/>
          <w:sz w:val="24"/>
          <w:szCs w:val="24"/>
        </w:rPr>
        <w:t>ą</w:t>
      </w:r>
      <w:r w:rsidRPr="00361632">
        <w:rPr>
          <w:color w:val="000000"/>
          <w:spacing w:val="-6"/>
          <w:sz w:val="24"/>
          <w:szCs w:val="24"/>
        </w:rPr>
        <w:t>ce obrazy i</w:t>
      </w:r>
      <w:r w:rsidR="003147D0">
        <w:rPr>
          <w:color w:val="000000"/>
          <w:spacing w:val="-6"/>
          <w:sz w:val="24"/>
          <w:szCs w:val="24"/>
        </w:rPr>
        <w:t> </w:t>
      </w:r>
      <w:r w:rsidR="003147D0">
        <w:rPr>
          <w:color w:val="000000"/>
          <w:spacing w:val="-2"/>
          <w:sz w:val="24"/>
          <w:szCs w:val="24"/>
        </w:rPr>
        <w:t>umożliwiają</w:t>
      </w:r>
      <w:r w:rsidRPr="00361632">
        <w:rPr>
          <w:color w:val="000000"/>
          <w:spacing w:val="-2"/>
          <w:sz w:val="24"/>
          <w:szCs w:val="24"/>
        </w:rPr>
        <w:t>ce ich prezentację w postaci animacji poklatkowej.</w:t>
      </w:r>
    </w:p>
    <w:p w:rsidR="008F15F3" w:rsidRPr="00361632" w:rsidRDefault="008F15F3" w:rsidP="003147D0">
      <w:pPr>
        <w:spacing w:after="0" w:line="240" w:lineRule="auto"/>
        <w:jc w:val="both"/>
        <w:rPr>
          <w:color w:val="000000"/>
          <w:spacing w:val="3"/>
          <w:sz w:val="24"/>
          <w:szCs w:val="24"/>
        </w:rPr>
      </w:pPr>
      <w:r w:rsidRPr="00361632">
        <w:rPr>
          <w:color w:val="000000"/>
          <w:spacing w:val="3"/>
          <w:sz w:val="24"/>
          <w:szCs w:val="24"/>
        </w:rPr>
        <w:t xml:space="preserve">Prosimy o potwierdzenie, iż zamawiający wymaga, aby dostępny materiał dla takiej prezentacji </w:t>
      </w:r>
      <w:r w:rsidRPr="00361632">
        <w:rPr>
          <w:color w:val="000000"/>
          <w:spacing w:val="6"/>
          <w:sz w:val="24"/>
          <w:szCs w:val="24"/>
        </w:rPr>
        <w:t xml:space="preserve">dysponował w ramach jednej sekundy materiału co najmniej ośmioma klatkami jakości FHD. </w:t>
      </w:r>
      <w:r w:rsidRPr="00361632">
        <w:rPr>
          <w:color w:val="000000"/>
          <w:spacing w:val="4"/>
          <w:sz w:val="24"/>
          <w:szCs w:val="24"/>
        </w:rPr>
        <w:t xml:space="preserve">Płynność i jakość materiału ma kluczowe znaczenie dla realizacji celu jaki określa Zamawiający: </w:t>
      </w:r>
      <w:r w:rsidRPr="00361632">
        <w:rPr>
          <w:color w:val="000000"/>
          <w:spacing w:val="-1"/>
          <w:sz w:val="24"/>
          <w:szCs w:val="24"/>
        </w:rPr>
        <w:t xml:space="preserve">System ma umożliwiać kontrolę wykonania zadań przez brygady, a nagrane materiały maja </w:t>
      </w:r>
      <w:r w:rsidRPr="00361632">
        <w:rPr>
          <w:color w:val="000000"/>
          <w:sz w:val="24"/>
          <w:szCs w:val="24"/>
        </w:rPr>
        <w:t>stanowić dowody w pr</w:t>
      </w:r>
      <w:r w:rsidR="003147D0">
        <w:rPr>
          <w:color w:val="000000"/>
          <w:sz w:val="24"/>
          <w:szCs w:val="24"/>
        </w:rPr>
        <w:t>zypadku zgłoszenia reklamacji z </w:t>
      </w:r>
      <w:r w:rsidRPr="00361632">
        <w:rPr>
          <w:color w:val="000000"/>
          <w:sz w:val="24"/>
          <w:szCs w:val="24"/>
        </w:rPr>
        <w:t>tytułu nieprawidłowo wykonywanych usług.</w:t>
      </w:r>
    </w:p>
    <w:p w:rsidR="008F15F3" w:rsidRPr="00361632" w:rsidRDefault="008F15F3" w:rsidP="003147D0">
      <w:pPr>
        <w:spacing w:after="0" w:line="240" w:lineRule="auto"/>
        <w:jc w:val="both"/>
        <w:rPr>
          <w:color w:val="000000"/>
          <w:spacing w:val="8"/>
          <w:sz w:val="24"/>
          <w:szCs w:val="24"/>
        </w:rPr>
      </w:pPr>
      <w:r w:rsidRPr="00361632">
        <w:rPr>
          <w:color w:val="000000"/>
          <w:spacing w:val="8"/>
          <w:sz w:val="24"/>
          <w:szCs w:val="24"/>
        </w:rPr>
        <w:t xml:space="preserve">Uzasadnienie. Brak kryteriów jakościowych określonych przez Zamawiającego powoduje, iż </w:t>
      </w:r>
      <w:r w:rsidRPr="00361632">
        <w:rPr>
          <w:color w:val="000000"/>
          <w:spacing w:val="9"/>
          <w:sz w:val="24"/>
          <w:szCs w:val="24"/>
        </w:rPr>
        <w:t>prawidłową będzie oferta wykona</w:t>
      </w:r>
      <w:r w:rsidR="003147D0">
        <w:rPr>
          <w:color w:val="000000"/>
          <w:spacing w:val="9"/>
          <w:sz w:val="24"/>
          <w:szCs w:val="24"/>
        </w:rPr>
        <w:t>wcy, który zaproponuje filmy, w </w:t>
      </w:r>
      <w:r w:rsidRPr="00361632">
        <w:rPr>
          <w:color w:val="000000"/>
          <w:spacing w:val="9"/>
          <w:sz w:val="24"/>
          <w:szCs w:val="24"/>
        </w:rPr>
        <w:t xml:space="preserve">których ujęcia zmieniają się </w:t>
      </w:r>
      <w:r w:rsidRPr="00361632">
        <w:rPr>
          <w:color w:val="000000"/>
          <w:spacing w:val="10"/>
          <w:sz w:val="24"/>
          <w:szCs w:val="24"/>
        </w:rPr>
        <w:t xml:space="preserve">1 raz na sekundę lub 1 raz na 3 sekundy. Dla przypadku 1 zmiany zawartości kadru na 3 </w:t>
      </w:r>
      <w:r w:rsidRPr="00361632">
        <w:rPr>
          <w:color w:val="000000"/>
          <w:spacing w:val="6"/>
          <w:sz w:val="24"/>
          <w:szCs w:val="24"/>
        </w:rPr>
        <w:t>sekundy, pojazd poruszający się:</w:t>
      </w:r>
    </w:p>
    <w:p w:rsidR="008F15F3" w:rsidRPr="003147D0" w:rsidRDefault="008F15F3" w:rsidP="00361632">
      <w:pPr>
        <w:numPr>
          <w:ilvl w:val="0"/>
          <w:numId w:val="1"/>
        </w:numPr>
        <w:tabs>
          <w:tab w:val="clear" w:pos="432"/>
          <w:tab w:val="decimal" w:pos="792"/>
        </w:tabs>
        <w:spacing w:after="0" w:line="240" w:lineRule="auto"/>
        <w:ind w:left="0"/>
        <w:rPr>
          <w:color w:val="000000"/>
          <w:spacing w:val="13"/>
          <w:sz w:val="24"/>
          <w:szCs w:val="24"/>
        </w:rPr>
      </w:pPr>
      <w:r w:rsidRPr="00361632">
        <w:rPr>
          <w:color w:val="000000"/>
          <w:spacing w:val="13"/>
          <w:sz w:val="24"/>
          <w:szCs w:val="24"/>
        </w:rPr>
        <w:t xml:space="preserve">Z prędkością 30 km/h w ciągu 3 s przemieści </w:t>
      </w:r>
      <w:r w:rsidRPr="003147D0">
        <w:rPr>
          <w:color w:val="000000"/>
          <w:spacing w:val="13"/>
          <w:sz w:val="24"/>
          <w:szCs w:val="24"/>
        </w:rPr>
        <w:t>się o ponad 8 m,</w:t>
      </w:r>
    </w:p>
    <w:p w:rsidR="008F15F3" w:rsidRPr="003147D0" w:rsidRDefault="008F15F3" w:rsidP="00361632">
      <w:pPr>
        <w:numPr>
          <w:ilvl w:val="0"/>
          <w:numId w:val="1"/>
        </w:numPr>
        <w:tabs>
          <w:tab w:val="clear" w:pos="432"/>
          <w:tab w:val="decimal" w:pos="792"/>
        </w:tabs>
        <w:spacing w:after="0" w:line="240" w:lineRule="auto"/>
        <w:ind w:left="0"/>
        <w:rPr>
          <w:color w:val="000000"/>
          <w:spacing w:val="13"/>
          <w:sz w:val="24"/>
          <w:szCs w:val="24"/>
        </w:rPr>
      </w:pPr>
      <w:r w:rsidRPr="003147D0">
        <w:rPr>
          <w:color w:val="000000"/>
          <w:spacing w:val="13"/>
          <w:sz w:val="24"/>
          <w:szCs w:val="24"/>
        </w:rPr>
        <w:lastRenderedPageBreak/>
        <w:t xml:space="preserve">Z prędkością 40 km/h w ciągu 3 s przemieści się o ponad </w:t>
      </w:r>
      <w:r w:rsidRPr="003147D0">
        <w:rPr>
          <w:color w:val="000000"/>
          <w:spacing w:val="13"/>
          <w:w w:val="90"/>
          <w:sz w:val="24"/>
          <w:szCs w:val="24"/>
        </w:rPr>
        <w:t xml:space="preserve">11 </w:t>
      </w:r>
      <w:r w:rsidRPr="003147D0">
        <w:rPr>
          <w:color w:val="000000"/>
          <w:spacing w:val="13"/>
          <w:sz w:val="24"/>
          <w:szCs w:val="24"/>
        </w:rPr>
        <w:t>m,</w:t>
      </w:r>
    </w:p>
    <w:p w:rsidR="003147D0" w:rsidRPr="003147D0" w:rsidRDefault="008F15F3" w:rsidP="003147D0">
      <w:pPr>
        <w:numPr>
          <w:ilvl w:val="0"/>
          <w:numId w:val="1"/>
        </w:numPr>
        <w:tabs>
          <w:tab w:val="clear" w:pos="432"/>
          <w:tab w:val="decimal" w:pos="792"/>
        </w:tabs>
        <w:spacing w:after="0" w:line="240" w:lineRule="auto"/>
        <w:ind w:left="0"/>
        <w:rPr>
          <w:color w:val="000000"/>
          <w:spacing w:val="13"/>
          <w:sz w:val="24"/>
          <w:szCs w:val="24"/>
        </w:rPr>
      </w:pPr>
      <w:r w:rsidRPr="003147D0">
        <w:rPr>
          <w:color w:val="000000"/>
          <w:spacing w:val="13"/>
          <w:sz w:val="24"/>
          <w:szCs w:val="24"/>
        </w:rPr>
        <w:t>Z prędkością 50 km/h w ciągu 3 s przemieści się o niemal 14 m,</w:t>
      </w:r>
    </w:p>
    <w:p w:rsidR="008F15F3" w:rsidRPr="003147D0" w:rsidRDefault="008F15F3" w:rsidP="003147D0">
      <w:pPr>
        <w:numPr>
          <w:ilvl w:val="0"/>
          <w:numId w:val="1"/>
        </w:numPr>
        <w:tabs>
          <w:tab w:val="clear" w:pos="432"/>
          <w:tab w:val="decimal" w:pos="792"/>
        </w:tabs>
        <w:spacing w:after="0" w:line="240" w:lineRule="auto"/>
        <w:ind w:left="0"/>
        <w:rPr>
          <w:color w:val="000000"/>
          <w:spacing w:val="13"/>
          <w:sz w:val="24"/>
          <w:szCs w:val="24"/>
        </w:rPr>
      </w:pPr>
      <w:r w:rsidRPr="003147D0">
        <w:rPr>
          <w:color w:val="000000"/>
          <w:spacing w:val="3"/>
          <w:sz w:val="24"/>
          <w:szCs w:val="24"/>
        </w:rPr>
        <w:t xml:space="preserve">Przy maksymalnej prędkości dopuszczalnej w terenie zabudowanym, 80 km/h, </w:t>
      </w:r>
      <w:r w:rsidRPr="003147D0">
        <w:rPr>
          <w:color w:val="000000"/>
          <w:spacing w:val="6"/>
          <w:sz w:val="24"/>
          <w:szCs w:val="24"/>
        </w:rPr>
        <w:t>przemieści się o ponad 22 m.</w:t>
      </w:r>
    </w:p>
    <w:p w:rsidR="008F15F3" w:rsidRDefault="008F15F3" w:rsidP="00361632">
      <w:pPr>
        <w:spacing w:after="0" w:line="240" w:lineRule="auto"/>
        <w:jc w:val="both"/>
        <w:rPr>
          <w:color w:val="000000"/>
          <w:spacing w:val="6"/>
          <w:sz w:val="24"/>
          <w:szCs w:val="24"/>
        </w:rPr>
      </w:pPr>
      <w:r w:rsidRPr="008F15F3">
        <w:rPr>
          <w:color w:val="000000"/>
          <w:spacing w:val="7"/>
          <w:sz w:val="24"/>
          <w:szCs w:val="24"/>
        </w:rPr>
        <w:t xml:space="preserve">Powyższe powoduje, iż Zamawiający może utracić możliwość rejestracji istotnych informacji z </w:t>
      </w:r>
      <w:r w:rsidRPr="008F15F3">
        <w:rPr>
          <w:color w:val="000000"/>
          <w:spacing w:val="10"/>
          <w:sz w:val="24"/>
          <w:szCs w:val="24"/>
        </w:rPr>
        <w:t xml:space="preserve">pracy załogi, ale i realizacji obowiązków przez mieszkańców (np. wystawienie pojemnika, </w:t>
      </w:r>
      <w:r w:rsidRPr="008F15F3">
        <w:rPr>
          <w:color w:val="000000"/>
          <w:spacing w:val="6"/>
          <w:sz w:val="24"/>
          <w:szCs w:val="24"/>
        </w:rPr>
        <w:t>wystawienia worków).</w:t>
      </w:r>
    </w:p>
    <w:p w:rsidR="003147D0" w:rsidRPr="003147D0" w:rsidRDefault="003147D0" w:rsidP="00361632">
      <w:pPr>
        <w:spacing w:after="0" w:line="240" w:lineRule="auto"/>
        <w:jc w:val="both"/>
        <w:rPr>
          <w:b/>
          <w:color w:val="000000"/>
          <w:spacing w:val="6"/>
          <w:sz w:val="24"/>
          <w:szCs w:val="24"/>
        </w:rPr>
      </w:pPr>
    </w:p>
    <w:p w:rsidR="003147D0" w:rsidRPr="003147D0" w:rsidRDefault="003147D0" w:rsidP="00361632">
      <w:pPr>
        <w:spacing w:after="0" w:line="240" w:lineRule="auto"/>
        <w:jc w:val="both"/>
        <w:rPr>
          <w:b/>
          <w:color w:val="000000"/>
          <w:spacing w:val="6"/>
          <w:sz w:val="24"/>
          <w:szCs w:val="24"/>
        </w:rPr>
      </w:pPr>
      <w:r w:rsidRPr="003147D0">
        <w:rPr>
          <w:b/>
          <w:color w:val="000000"/>
          <w:spacing w:val="3"/>
          <w:sz w:val="24"/>
          <w:szCs w:val="24"/>
        </w:rPr>
        <w:t xml:space="preserve">Dla spełnienia wymagań jakościowych narzuconych przez </w:t>
      </w:r>
      <w:r>
        <w:rPr>
          <w:b/>
          <w:color w:val="000000"/>
          <w:spacing w:val="3"/>
          <w:sz w:val="24"/>
          <w:szCs w:val="24"/>
        </w:rPr>
        <w:t>SOPZ</w:t>
      </w:r>
      <w:r w:rsidRPr="003147D0">
        <w:rPr>
          <w:b/>
          <w:color w:val="000000"/>
          <w:spacing w:val="3"/>
          <w:sz w:val="24"/>
          <w:szCs w:val="24"/>
        </w:rPr>
        <w:t xml:space="preserve"> </w:t>
      </w:r>
      <w:r>
        <w:rPr>
          <w:b/>
          <w:color w:val="000000"/>
          <w:spacing w:val="3"/>
          <w:sz w:val="24"/>
          <w:szCs w:val="24"/>
        </w:rPr>
        <w:t>w</w:t>
      </w:r>
      <w:r w:rsidRPr="003147D0">
        <w:rPr>
          <w:b/>
          <w:color w:val="000000"/>
          <w:spacing w:val="3"/>
          <w:sz w:val="24"/>
          <w:szCs w:val="24"/>
        </w:rPr>
        <w:t xml:space="preserve"> przypadku zaproponowania systemu rejestrującego obrazy z prezentacją animacji poklatkowej </w:t>
      </w:r>
      <w:r>
        <w:rPr>
          <w:b/>
          <w:color w:val="000000"/>
          <w:spacing w:val="3"/>
          <w:sz w:val="24"/>
          <w:szCs w:val="24"/>
        </w:rPr>
        <w:t xml:space="preserve">Zamawiający </w:t>
      </w:r>
      <w:r w:rsidRPr="003147D0">
        <w:rPr>
          <w:b/>
          <w:color w:val="000000"/>
          <w:spacing w:val="3"/>
          <w:sz w:val="24"/>
          <w:szCs w:val="24"/>
        </w:rPr>
        <w:t xml:space="preserve">zgadza się z twierdzeniem, iż konieczne jest, aby dostępny materiał dla takiej prezentacji </w:t>
      </w:r>
      <w:r w:rsidRPr="003147D0">
        <w:rPr>
          <w:b/>
          <w:color w:val="000000"/>
          <w:spacing w:val="6"/>
          <w:sz w:val="24"/>
          <w:szCs w:val="24"/>
        </w:rPr>
        <w:t>dysponował w ramach jednej sekundy materiału co najmniej ośmioma klatkami jakości FHD.</w:t>
      </w:r>
    </w:p>
    <w:p w:rsidR="003147D0" w:rsidRDefault="003147D0" w:rsidP="00361632">
      <w:pPr>
        <w:spacing w:after="0" w:line="240" w:lineRule="auto"/>
        <w:jc w:val="both"/>
        <w:rPr>
          <w:color w:val="000000"/>
          <w:spacing w:val="7"/>
          <w:sz w:val="24"/>
          <w:szCs w:val="24"/>
        </w:rPr>
      </w:pPr>
    </w:p>
    <w:p w:rsidR="003147D0" w:rsidRPr="008F15F3" w:rsidRDefault="003147D0" w:rsidP="00361632">
      <w:pPr>
        <w:spacing w:after="0" w:line="240" w:lineRule="auto"/>
        <w:jc w:val="both"/>
        <w:rPr>
          <w:color w:val="000000"/>
          <w:spacing w:val="7"/>
          <w:sz w:val="24"/>
          <w:szCs w:val="24"/>
        </w:rPr>
      </w:pPr>
    </w:p>
    <w:p w:rsidR="008F15F3" w:rsidRPr="003147D0" w:rsidRDefault="008F15F3" w:rsidP="00361632">
      <w:pPr>
        <w:spacing w:after="0" w:line="240" w:lineRule="auto"/>
        <w:rPr>
          <w:b/>
          <w:spacing w:val="-1"/>
          <w:sz w:val="24"/>
          <w:szCs w:val="24"/>
        </w:rPr>
      </w:pPr>
      <w:r w:rsidRPr="003147D0">
        <w:rPr>
          <w:b/>
          <w:spacing w:val="-1"/>
          <w:sz w:val="24"/>
          <w:szCs w:val="24"/>
        </w:rPr>
        <w:t>Zamawiający w SOPZ, pkt. 2, ppkt. 2.2 oraz 2.4 okreś</w:t>
      </w:r>
      <w:r w:rsidR="003F1855">
        <w:rPr>
          <w:b/>
          <w:spacing w:val="-1"/>
          <w:sz w:val="24"/>
          <w:szCs w:val="24"/>
        </w:rPr>
        <w:t>l</w:t>
      </w:r>
      <w:r w:rsidRPr="003147D0">
        <w:rPr>
          <w:b/>
          <w:spacing w:val="-1"/>
          <w:sz w:val="24"/>
          <w:szCs w:val="24"/>
        </w:rPr>
        <w:t>a:</w:t>
      </w:r>
    </w:p>
    <w:p w:rsidR="008F15F3" w:rsidRPr="008F15F3" w:rsidRDefault="008F15F3" w:rsidP="003F1855">
      <w:pPr>
        <w:spacing w:after="0" w:line="240" w:lineRule="auto"/>
        <w:jc w:val="both"/>
        <w:rPr>
          <w:color w:val="000000"/>
          <w:spacing w:val="-1"/>
          <w:sz w:val="24"/>
          <w:szCs w:val="24"/>
        </w:rPr>
      </w:pPr>
      <w:r w:rsidRPr="008F15F3">
        <w:rPr>
          <w:color w:val="000000"/>
          <w:spacing w:val="-1"/>
          <w:sz w:val="24"/>
          <w:szCs w:val="24"/>
        </w:rPr>
        <w:t xml:space="preserve">Termin rozpoczęcia prac dla 3 pojazdów na 29.03.2023 oraz dla kolejnych 3 pojazdów na </w:t>
      </w:r>
      <w:r w:rsidRPr="008F15F3">
        <w:rPr>
          <w:color w:val="000000"/>
          <w:spacing w:val="-3"/>
          <w:sz w:val="24"/>
          <w:szCs w:val="24"/>
        </w:rPr>
        <w:t xml:space="preserve">30.03.2023, przy obligatoryjnym terminie zakończenia wszystkich prac na dzień 31 marca 2023 </w:t>
      </w:r>
      <w:r w:rsidRPr="008F15F3">
        <w:rPr>
          <w:color w:val="000000"/>
          <w:sz w:val="24"/>
          <w:szCs w:val="24"/>
        </w:rPr>
        <w:t>roku.</w:t>
      </w:r>
      <w:r w:rsidR="003147D0">
        <w:rPr>
          <w:color w:val="000000"/>
          <w:sz w:val="24"/>
          <w:szCs w:val="24"/>
        </w:rPr>
        <w:t xml:space="preserve"> </w:t>
      </w:r>
      <w:r w:rsidRPr="008F15F3">
        <w:rPr>
          <w:color w:val="000000"/>
          <w:spacing w:val="-1"/>
          <w:sz w:val="24"/>
          <w:szCs w:val="24"/>
        </w:rPr>
        <w:t xml:space="preserve">Prosimy o potwierdzenie, iż wykonawca otrzyma nieograniczony czasowo dostęp do pojazdów w ramach opisanych terminów, a pojazdy będę w pełni sprawne i do wyłącznej dyspozycji </w:t>
      </w:r>
      <w:r w:rsidRPr="008F15F3">
        <w:rPr>
          <w:color w:val="000000"/>
          <w:sz w:val="24"/>
          <w:szCs w:val="24"/>
        </w:rPr>
        <w:t>wykonawcy.</w:t>
      </w:r>
    </w:p>
    <w:p w:rsidR="00785DB1" w:rsidRDefault="00785DB1" w:rsidP="00361632">
      <w:pPr>
        <w:spacing w:after="0" w:line="240" w:lineRule="auto"/>
        <w:rPr>
          <w:sz w:val="24"/>
          <w:szCs w:val="24"/>
        </w:rPr>
      </w:pPr>
    </w:p>
    <w:p w:rsidR="003147D0" w:rsidRPr="003F1855" w:rsidRDefault="003147D0" w:rsidP="003F1855">
      <w:pPr>
        <w:spacing w:after="0" w:line="240" w:lineRule="auto"/>
        <w:jc w:val="both"/>
        <w:rPr>
          <w:b/>
          <w:sz w:val="24"/>
          <w:szCs w:val="24"/>
        </w:rPr>
      </w:pPr>
      <w:r w:rsidRPr="003F1855">
        <w:rPr>
          <w:b/>
          <w:sz w:val="24"/>
          <w:szCs w:val="24"/>
        </w:rPr>
        <w:t>Wykonawca uzyska nieograniczony dostęp do pojazdów w zakresie niezbędnym do wykonania prac montażowych</w:t>
      </w:r>
      <w:r w:rsidR="003F1855" w:rsidRPr="003F1855">
        <w:rPr>
          <w:b/>
          <w:sz w:val="24"/>
          <w:szCs w:val="24"/>
        </w:rPr>
        <w:t>, po wcześniejszym ustaleniu harmonogramu montażu.</w:t>
      </w:r>
    </w:p>
    <w:sectPr w:rsidR="003147D0" w:rsidRPr="003F1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C1B08"/>
    <w:multiLevelType w:val="multilevel"/>
    <w:tmpl w:val="91783CA4"/>
    <w:lvl w:ilvl="0">
      <w:start w:val="1"/>
      <w:numFmt w:val="bullet"/>
      <w:lvlText w:val=""/>
      <w:lvlJc w:val="left"/>
      <w:pPr>
        <w:tabs>
          <w:tab w:val="decimal" w:pos="432"/>
        </w:tabs>
        <w:ind w:left="720"/>
      </w:pPr>
      <w:rPr>
        <w:rFonts w:ascii="Symbol" w:hAnsi="Symbol"/>
        <w:strike w:val="0"/>
        <w:color w:val="000000"/>
        <w:spacing w:val="13"/>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B1"/>
    <w:rsid w:val="002A6332"/>
    <w:rsid w:val="003147D0"/>
    <w:rsid w:val="00361632"/>
    <w:rsid w:val="003F1855"/>
    <w:rsid w:val="0046642A"/>
    <w:rsid w:val="004F1581"/>
    <w:rsid w:val="005A4B97"/>
    <w:rsid w:val="00785DB1"/>
    <w:rsid w:val="008F15F3"/>
    <w:rsid w:val="00920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7492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PGK Sp. z o. o. w Koszalinie</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Brancewicz</dc:creator>
  <cp:lastModifiedBy>Jerzy Brancewicz</cp:lastModifiedBy>
  <cp:revision>3</cp:revision>
  <dcterms:created xsi:type="dcterms:W3CDTF">2023-03-27T10:07:00Z</dcterms:created>
  <dcterms:modified xsi:type="dcterms:W3CDTF">2023-03-27T10:22:00Z</dcterms:modified>
</cp:coreProperties>
</file>