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513D" w14:textId="1E1674FD" w:rsidR="00CD2E56" w:rsidRPr="008A1F2B" w:rsidRDefault="00CD2E56" w:rsidP="00CD2E56">
      <w:pPr>
        <w:pStyle w:val="Nagwek2"/>
        <w:rPr>
          <w:rFonts w:eastAsia="Times New Roman" w:cs="Times New Roman"/>
          <w:sz w:val="28"/>
          <w:szCs w:val="28"/>
        </w:rPr>
      </w:pPr>
      <w:r>
        <w:rPr>
          <w:rFonts w:eastAsia="Times New Roman"/>
        </w:rPr>
        <w:t xml:space="preserve">Załącznik nr 1  do </w:t>
      </w:r>
      <w:r w:rsidR="0028684E">
        <w:rPr>
          <w:rFonts w:eastAsia="Times New Roman"/>
        </w:rPr>
        <w:t>Formularza ofertowego</w:t>
      </w:r>
      <w:r>
        <w:rPr>
          <w:rFonts w:eastAsia="Times New Roman" w:cs="Times New Roman"/>
          <w:sz w:val="28"/>
          <w:szCs w:val="28"/>
        </w:rPr>
        <w:t xml:space="preserve"> – </w:t>
      </w:r>
      <w:r w:rsidR="0028684E">
        <w:rPr>
          <w:rFonts w:eastAsia="Times New Roman" w:cs="Times New Roman"/>
          <w:sz w:val="28"/>
          <w:szCs w:val="28"/>
        </w:rPr>
        <w:t xml:space="preserve">Szczegółowy opis oferowanego pojazdu </w:t>
      </w:r>
      <w:r>
        <w:rPr>
          <w:rFonts w:eastAsia="Times New Roman" w:cs="Times New Roman"/>
          <w:sz w:val="28"/>
          <w:szCs w:val="28"/>
        </w:rPr>
        <w:t xml:space="preserve"> </w:t>
      </w:r>
    </w:p>
    <w:p w14:paraId="304C6074" w14:textId="0F405559" w:rsidR="006B6C0A" w:rsidRPr="00006E15" w:rsidRDefault="00CD2E56" w:rsidP="00CD2E56">
      <w:pPr>
        <w:pStyle w:val="Bezodstpw"/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9.2022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14:paraId="7D1D0413" w14:textId="77777777" w:rsidR="006B6C0A" w:rsidRPr="00006E15" w:rsidRDefault="006B6C0A" w:rsidP="00006E15">
      <w:pPr>
        <w:pStyle w:val="Bezodstpw"/>
      </w:pPr>
    </w:p>
    <w:p w14:paraId="5D32471C" w14:textId="6B305355" w:rsidR="006B6C0A" w:rsidRPr="00006E15" w:rsidRDefault="0028684E" w:rsidP="003C54CF">
      <w:pPr>
        <w:pStyle w:val="Bezodstpw"/>
        <w:jc w:val="both"/>
      </w:pPr>
      <w:r>
        <w:t>D</w:t>
      </w:r>
      <w:r w:rsidR="00A42496" w:rsidRPr="00EE0683">
        <w:t xml:space="preserve">la </w:t>
      </w:r>
      <w:r>
        <w:t>części 1</w:t>
      </w:r>
      <w:r w:rsidRPr="0028684E">
        <w:t xml:space="preserve">. </w:t>
      </w:r>
      <w:r w:rsidRPr="0028684E">
        <w:rPr>
          <w:b/>
        </w:rPr>
        <w:t>Dostawa 6 miejskich autobusów elektrycznych dla Miasta Mińsk Mazowiecki</w:t>
      </w:r>
      <w:r>
        <w:t xml:space="preserve"> </w:t>
      </w:r>
      <w:r w:rsidR="00A42496" w:rsidRPr="00EE0683">
        <w:t xml:space="preserve">zadania: Dostawa sześciu  elektrycznych autobusów miejskich dla </w:t>
      </w:r>
      <w:r w:rsidR="00132A6D">
        <w:t>Miasta Mińsk Mazowiecki</w:t>
      </w:r>
      <w:r w:rsidR="00A42496" w:rsidRPr="00EE0683">
        <w:t xml:space="preserve">, w ramach realizacji projektu </w:t>
      </w:r>
      <w:r w:rsidR="00132A6D">
        <w:t>„</w:t>
      </w:r>
      <w:r w:rsidR="00132A6D" w:rsidRPr="00132A6D">
        <w:t>Zakup 6 autobusów elektrycznych wraz z budową infrastruktury stanowisk ładowania w celu obniżenia wykorzystania paliw emisyjnych w Mińsku Mazowieckim</w:t>
      </w:r>
      <w:r w:rsidR="00132A6D">
        <w:t>”.</w:t>
      </w:r>
      <w:r w:rsidR="00A42496" w:rsidRPr="00EE0683">
        <w:t xml:space="preserve"> </w:t>
      </w:r>
    </w:p>
    <w:p w14:paraId="6CDEE0E6" w14:textId="77777777" w:rsidR="006B6C0A" w:rsidRPr="00006E15" w:rsidRDefault="006B6C0A" w:rsidP="00006E15">
      <w:pPr>
        <w:pStyle w:val="Bezodstpw"/>
        <w:rPr>
          <w:b/>
        </w:rPr>
      </w:pPr>
    </w:p>
    <w:tbl>
      <w:tblPr>
        <w:tblStyle w:val="TableNormal"/>
        <w:tblW w:w="10087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9"/>
        <w:gridCol w:w="1276"/>
        <w:gridCol w:w="4193"/>
        <w:gridCol w:w="3969"/>
      </w:tblGrid>
      <w:tr w:rsidR="0028684E" w:rsidRPr="00006E15" w14:paraId="69298D2A" w14:textId="5444F986" w:rsidTr="0028684E">
        <w:trPr>
          <w:trHeight w:val="383"/>
        </w:trPr>
        <w:tc>
          <w:tcPr>
            <w:tcW w:w="590" w:type="dxa"/>
          </w:tcPr>
          <w:p w14:paraId="6C75153A" w14:textId="02DB5AC5" w:rsidR="0028684E" w:rsidRPr="00006E15" w:rsidRDefault="0028684E" w:rsidP="00006E15">
            <w:pPr>
              <w:pStyle w:val="Bezodstpw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28" w:type="dxa"/>
            <w:gridSpan w:val="3"/>
          </w:tcPr>
          <w:p w14:paraId="62BC3426" w14:textId="6BA66714" w:rsidR="0028684E" w:rsidRPr="009C0E17" w:rsidRDefault="0028684E" w:rsidP="00006E15">
            <w:pPr>
              <w:pStyle w:val="Bezodstpw"/>
              <w:rPr>
                <w:b/>
                <w:lang w:val="pl-PL"/>
              </w:rPr>
            </w:pPr>
            <w:r w:rsidRPr="009C0E17">
              <w:rPr>
                <w:b/>
                <w:lang w:val="pl-PL"/>
              </w:rPr>
              <w:t>Wymogi homologacyjne i normy prawne</w:t>
            </w:r>
            <w:r>
              <w:rPr>
                <w:b/>
                <w:lang w:val="pl-PL"/>
              </w:rPr>
              <w:t xml:space="preserve"> dla każdego </w:t>
            </w:r>
            <w:r w:rsidRPr="009C0E17">
              <w:rPr>
                <w:b/>
                <w:lang w:val="pl-PL"/>
              </w:rPr>
              <w:t xml:space="preserve"> autobusu</w:t>
            </w:r>
          </w:p>
        </w:tc>
        <w:tc>
          <w:tcPr>
            <w:tcW w:w="3969" w:type="dxa"/>
          </w:tcPr>
          <w:p w14:paraId="7525774C" w14:textId="27821CDF" w:rsidR="0028684E" w:rsidRPr="009C0E17" w:rsidRDefault="0028684E" w:rsidP="00006E15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Oferowane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techniczne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8684E" w:rsidRPr="00006E15" w14:paraId="2E71B6DC" w14:textId="395E94D9" w:rsidTr="0028684E">
        <w:trPr>
          <w:trHeight w:val="383"/>
        </w:trPr>
        <w:tc>
          <w:tcPr>
            <w:tcW w:w="590" w:type="dxa"/>
          </w:tcPr>
          <w:p w14:paraId="45C0AB7A" w14:textId="1233E123" w:rsidR="0028684E" w:rsidRDefault="0028684E" w:rsidP="00006E15">
            <w:pPr>
              <w:pStyle w:val="Bezodstpw"/>
              <w:rPr>
                <w:b/>
              </w:rPr>
            </w:pPr>
            <w:r>
              <w:rPr>
                <w:b/>
              </w:rPr>
              <w:t>A.1</w:t>
            </w:r>
          </w:p>
        </w:tc>
        <w:tc>
          <w:tcPr>
            <w:tcW w:w="5528" w:type="dxa"/>
            <w:gridSpan w:val="3"/>
          </w:tcPr>
          <w:p w14:paraId="51597435" w14:textId="77777777" w:rsidR="0028684E" w:rsidRDefault="0028684E" w:rsidP="009C0E17">
            <w:pPr>
              <w:pStyle w:val="Bezodstpw"/>
              <w:rPr>
                <w:lang w:val="pl-PL"/>
              </w:rPr>
            </w:pPr>
            <w:r w:rsidRPr="009C0E17">
              <w:rPr>
                <w:b/>
                <w:lang w:val="pl-PL"/>
              </w:rPr>
              <w:t>Pojazd musi spełniać następujące wymogi prawne:</w:t>
            </w:r>
            <w:r w:rsidRPr="009C0E17">
              <w:rPr>
                <w:lang w:val="pl-PL"/>
              </w:rPr>
              <w:t>:</w:t>
            </w:r>
          </w:p>
          <w:p w14:paraId="623BB438" w14:textId="30F2F7E0" w:rsidR="0028684E" w:rsidRDefault="0028684E" w:rsidP="009C0E17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 xml:space="preserve"> 1. Spełniać warunki określone w rozporządzeniu Ministra Infrastruktury z dnia 31 grudnia 2002r. w sprawie warunków technicznych pojazdów oraz ich niezbędnego wyposażenia (Dz.U.</w:t>
            </w:r>
            <w:r>
              <w:rPr>
                <w:lang w:val="pl-PL"/>
              </w:rPr>
              <w:t xml:space="preserve"> z </w:t>
            </w:r>
            <w:r w:rsidRPr="009C0E17">
              <w:rPr>
                <w:lang w:val="pl-PL"/>
              </w:rPr>
              <w:t xml:space="preserve">2016 poz. 2022 ze zm. – zwanego dalej rozporządzeniem w sprawie warunków technicznych). </w:t>
            </w:r>
          </w:p>
          <w:p w14:paraId="2DD18983" w14:textId="77777777" w:rsidR="0028684E" w:rsidRDefault="0028684E" w:rsidP="009C0E17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>2. Posiadać ważne „Świadectwo Homologacji Typu Pojazdu lub Świadectwo Homologacji Typu WE Pojazdu” zwan</w:t>
            </w:r>
            <w:r>
              <w:rPr>
                <w:lang w:val="pl-PL"/>
              </w:rPr>
              <w:t>e</w:t>
            </w:r>
            <w:r w:rsidRPr="009C0E17">
              <w:rPr>
                <w:lang w:val="pl-PL"/>
              </w:rPr>
              <w:t xml:space="preserve"> dalej świadectwem homologacji – w rozumieniu przepisów </w:t>
            </w:r>
            <w:r>
              <w:rPr>
                <w:lang w:val="pl-PL"/>
              </w:rPr>
              <w:t>u</w:t>
            </w:r>
            <w:r w:rsidRPr="009C0E17">
              <w:rPr>
                <w:lang w:val="pl-PL"/>
              </w:rPr>
              <w:t xml:space="preserve">stawy z dnia 20 czerwca 1997 roku </w:t>
            </w:r>
            <w:r>
              <w:rPr>
                <w:lang w:val="pl-PL"/>
              </w:rPr>
              <w:t>P</w:t>
            </w:r>
            <w:r w:rsidRPr="009C0E17">
              <w:rPr>
                <w:lang w:val="pl-PL"/>
              </w:rPr>
              <w:t xml:space="preserve">rawo o </w:t>
            </w:r>
            <w:r>
              <w:rPr>
                <w:lang w:val="pl-PL"/>
              </w:rPr>
              <w:t>r</w:t>
            </w:r>
            <w:r w:rsidRPr="009C0E17">
              <w:rPr>
                <w:lang w:val="pl-PL"/>
              </w:rPr>
              <w:t xml:space="preserve">uchu </w:t>
            </w:r>
            <w:r>
              <w:rPr>
                <w:lang w:val="pl-PL"/>
              </w:rPr>
              <w:t>drogowym (</w:t>
            </w:r>
            <w:r w:rsidRPr="009C0E17">
              <w:rPr>
                <w:lang w:val="pl-PL"/>
              </w:rPr>
              <w:t xml:space="preserve">Dz. U. z 2021 r., poz. 450 ze zm.). </w:t>
            </w:r>
          </w:p>
          <w:p w14:paraId="08969DF4" w14:textId="5A953EB4" w:rsidR="0028684E" w:rsidRDefault="0028684E" w:rsidP="009C0E17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 xml:space="preserve">Specyfikacja Warunków Zamówienia dla zadania: Dostawa </w:t>
            </w:r>
            <w:r>
              <w:rPr>
                <w:lang w:val="pl-PL"/>
              </w:rPr>
              <w:t xml:space="preserve">sześciu </w:t>
            </w:r>
            <w:r w:rsidRPr="009C0E17">
              <w:rPr>
                <w:lang w:val="pl-PL"/>
              </w:rPr>
              <w:t xml:space="preserve"> elektrycznych autobusów miejskich dla </w:t>
            </w:r>
            <w:r>
              <w:rPr>
                <w:lang w:val="pl-PL"/>
              </w:rPr>
              <w:t>Miasta Mińsk Mazowiecki</w:t>
            </w:r>
            <w:r w:rsidRPr="009C0E17">
              <w:rPr>
                <w:lang w:val="pl-PL"/>
              </w:rPr>
              <w:t>, w ramach realizacji projektu „</w:t>
            </w:r>
            <w:r>
              <w:rPr>
                <w:lang w:val="pl-PL"/>
              </w:rPr>
              <w:t>Zakup 6 autobusów elektrycznych wraz z budową infrastruktury stanowisk ładowania w celu obniżenia wykorzystania paliw emisyjnych w Mińsku Mazowieckim”</w:t>
            </w:r>
            <w:r w:rsidRPr="009C0E17">
              <w:rPr>
                <w:lang w:val="pl-PL"/>
              </w:rPr>
              <w:t xml:space="preserve">. </w:t>
            </w:r>
          </w:p>
          <w:p w14:paraId="436D18A1" w14:textId="7131034E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3. </w:t>
            </w:r>
            <w:r w:rsidRPr="009C0E17">
              <w:rPr>
                <w:lang w:val="pl-PL"/>
              </w:rPr>
              <w:t>Spełniać wymagania Regulaminu nr 107 Europejskiej Komisji Gospodarki Organizacji Narodów Zjednoczonych (EKG ONZ) – jednolite przepisy dotyczące homologacji pojazdów kategorii M</w:t>
            </w:r>
            <w:r w:rsidRPr="00EB5E50">
              <w:rPr>
                <w:vertAlign w:val="subscript"/>
                <w:lang w:val="pl-PL"/>
              </w:rPr>
              <w:t>3</w:t>
            </w:r>
            <w:r w:rsidRPr="009C0E17">
              <w:rPr>
                <w:lang w:val="pl-PL"/>
              </w:rPr>
              <w:t xml:space="preserve"> w odniesieniu do ich budowy ogólnej [2018/237] - (Dz. U. UE. L. 2018.52.1 z dnia 2018.02.23), dotycząc</w:t>
            </w:r>
            <w:r>
              <w:rPr>
                <w:lang w:val="pl-PL"/>
              </w:rPr>
              <w:t xml:space="preserve">y </w:t>
            </w:r>
            <w:r w:rsidRPr="009C0E17">
              <w:rPr>
                <w:lang w:val="pl-PL"/>
              </w:rPr>
              <w:t xml:space="preserve">pojazdów wykorzystywanych do przewozu pasażerów i mających więcej niż osiem siedzeń poza siedzeniem kierowcy, dla pojazdu klasy I; </w:t>
            </w:r>
          </w:p>
          <w:p w14:paraId="32336E03" w14:textId="77777777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9C0E17">
              <w:rPr>
                <w:lang w:val="pl-PL"/>
              </w:rPr>
              <w:t xml:space="preserve">owyższe oznacza, że wymagania przedmiotowego regulaminu muszą spełniać (co najmniej w zakresie minimalnym) wszystkie elementy autobusu, w tym w szczególności takie elementy wyposażenia jak: </w:t>
            </w:r>
          </w:p>
          <w:p w14:paraId="59A2DBA3" w14:textId="7B564EFF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- oznakowanie autobusu;</w:t>
            </w:r>
          </w:p>
          <w:p w14:paraId="027F9F73" w14:textId="746A4B04" w:rsidR="0028684E" w:rsidRDefault="0028684E" w:rsidP="009C0E17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>- szerokość przejść oraz rozmieszczenie i wymiary siedzeń pasażerskich w tym siedzeń specjalnych d</w:t>
            </w:r>
            <w:r>
              <w:rPr>
                <w:lang w:val="pl-PL"/>
              </w:rPr>
              <w:t>la pasażerów niepełnosprawnych;</w:t>
            </w:r>
          </w:p>
          <w:p w14:paraId="377CE87A" w14:textId="111ADD8C" w:rsidR="0028684E" w:rsidRDefault="0028684E" w:rsidP="009C0E17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>- drzwi główne (pasażerskie) oraz wymiary wyjść,</w:t>
            </w:r>
            <w:r>
              <w:rPr>
                <w:lang w:val="pl-PL"/>
              </w:rPr>
              <w:t xml:space="preserve"> w tym wyjść i okien awaryjnych;</w:t>
            </w:r>
          </w:p>
          <w:p w14:paraId="09FF16C1" w14:textId="718700E5" w:rsidR="0028684E" w:rsidRDefault="0028684E" w:rsidP="009C0E17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>- układ przyklęku obni</w:t>
            </w:r>
            <w:r>
              <w:rPr>
                <w:lang w:val="pl-PL"/>
              </w:rPr>
              <w:t>żający dodatkowo poziom wejścia;</w:t>
            </w:r>
          </w:p>
          <w:p w14:paraId="2E443B21" w14:textId="3FFA7DA7" w:rsidR="0028684E" w:rsidRDefault="0028684E" w:rsidP="009C0E17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>- pochylnia (ręcznie rozkładana platforma -rampa najazdowa) umożliwiająca wjazd do autobusu, wózka inwalidzkiego lub wózka dziecięcego,</w:t>
            </w:r>
          </w:p>
          <w:p w14:paraId="249AF331" w14:textId="086994D2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9C0E17">
              <w:rPr>
                <w:lang w:val="pl-PL"/>
              </w:rPr>
              <w:t>. Być fabrycznie now</w:t>
            </w:r>
            <w:r>
              <w:rPr>
                <w:lang w:val="pl-PL"/>
              </w:rPr>
              <w:t>ym</w:t>
            </w:r>
            <w:r w:rsidRPr="009C0E17">
              <w:rPr>
                <w:lang w:val="pl-PL"/>
              </w:rPr>
              <w:t>, wyprodukowan</w:t>
            </w:r>
            <w:r>
              <w:rPr>
                <w:lang w:val="pl-PL"/>
              </w:rPr>
              <w:t>ym</w:t>
            </w:r>
            <w:r w:rsidRPr="009C0E17">
              <w:rPr>
                <w:lang w:val="pl-PL"/>
              </w:rPr>
              <w:t xml:space="preserve"> nie wcześniej niż w 2023 roku. </w:t>
            </w:r>
          </w:p>
          <w:p w14:paraId="40CB86E5" w14:textId="00B5AFE8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9C0E17">
              <w:rPr>
                <w:lang w:val="pl-PL"/>
              </w:rPr>
              <w:t>. Konstrukcja i zastosowane rozwiązania mają gwarantować minimum 1</w:t>
            </w:r>
            <w:r>
              <w:rPr>
                <w:lang w:val="pl-PL"/>
              </w:rPr>
              <w:t>5</w:t>
            </w:r>
            <w:r w:rsidRPr="009C0E17">
              <w:rPr>
                <w:lang w:val="pl-PL"/>
              </w:rPr>
              <w:t xml:space="preserve"> lat eksploatacji przy założeniu, że średni roczny przebieg każdego z autobusów będzie wynosić ok. 6</w:t>
            </w:r>
            <w:r>
              <w:rPr>
                <w:lang w:val="pl-PL"/>
              </w:rPr>
              <w:t>0</w:t>
            </w:r>
            <w:r w:rsidRPr="009C0E17">
              <w:rPr>
                <w:lang w:val="pl-PL"/>
              </w:rPr>
              <w:t xml:space="preserve">.000 km; </w:t>
            </w:r>
          </w:p>
          <w:p w14:paraId="455983C4" w14:textId="7B717FBE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9C0E17">
              <w:rPr>
                <w:lang w:val="pl-PL"/>
              </w:rPr>
              <w:t xml:space="preserve">. Przeznaczone do wykonywania przewozów w komunikacji miejskiej. </w:t>
            </w:r>
          </w:p>
          <w:p w14:paraId="0BD36D97" w14:textId="19160D95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9C0E17">
              <w:rPr>
                <w:lang w:val="pl-PL"/>
              </w:rPr>
              <w:t xml:space="preserve">. Ich konstrukcja i wyposażenie </w:t>
            </w:r>
            <w:r>
              <w:rPr>
                <w:lang w:val="pl-PL"/>
              </w:rPr>
              <w:t xml:space="preserve">powinny </w:t>
            </w:r>
            <w:r w:rsidRPr="009C0E17">
              <w:rPr>
                <w:lang w:val="pl-PL"/>
              </w:rPr>
              <w:t xml:space="preserve">być przystosowane do </w:t>
            </w:r>
            <w:r w:rsidRPr="009C0E17">
              <w:rPr>
                <w:lang w:val="pl-PL"/>
              </w:rPr>
              <w:lastRenderedPageBreak/>
              <w:t xml:space="preserve">eksploatacji w temperaturach powietrza od -30 stopni C do +40 stopni C. </w:t>
            </w:r>
          </w:p>
          <w:p w14:paraId="79F1C977" w14:textId="56F06A8F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9C0E17">
              <w:rPr>
                <w:lang w:val="pl-PL"/>
              </w:rPr>
              <w:t xml:space="preserve">. Odporne na działanie środków stosowanych do utrzymania przejezdności dróg w okresie zimowym, a także na działanie środków do mycia i czyszczenia pojazdów. </w:t>
            </w:r>
          </w:p>
          <w:p w14:paraId="28B097CB" w14:textId="631468BA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9C0E17">
              <w:rPr>
                <w:lang w:val="pl-PL"/>
              </w:rPr>
              <w:t xml:space="preserve">. Posiadać powłokę lakierniczą o wytrzymałości umożliwiającej codzienne mycie przy użyciu szczotkowej myjni automatycznej. </w:t>
            </w:r>
          </w:p>
          <w:p w14:paraId="26D8F0CC" w14:textId="7B2248AC" w:rsidR="0028684E" w:rsidRDefault="0028684E" w:rsidP="009C0E17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9C0E17">
              <w:rPr>
                <w:lang w:val="pl-PL"/>
              </w:rPr>
              <w:t xml:space="preserve">. Być jednej marki, jednego typu i wersji. Oznacza to, że powinny być identyczne, w szczególności pod względem konstrukcyjnym, parametrów technicznych, wyposażenia i kolorystyki. </w:t>
            </w:r>
          </w:p>
          <w:p w14:paraId="0B7F51CC" w14:textId="26DAD52E" w:rsidR="0028684E" w:rsidRPr="00407B18" w:rsidRDefault="0028684E" w:rsidP="000270FD">
            <w:pPr>
              <w:pStyle w:val="Bezodstpw"/>
              <w:rPr>
                <w:b/>
                <w:lang w:val="pl-PL"/>
              </w:rPr>
            </w:pPr>
            <w:r>
              <w:rPr>
                <w:lang w:val="pl-PL"/>
              </w:rPr>
              <w:t>11</w:t>
            </w:r>
            <w:r w:rsidRPr="009C0E17">
              <w:rPr>
                <w:lang w:val="pl-PL"/>
              </w:rPr>
              <w:t xml:space="preserve">. </w:t>
            </w:r>
            <w:r w:rsidRPr="00EE0683">
              <w:rPr>
                <w:lang w:val="pl-PL"/>
              </w:rPr>
              <w:t xml:space="preserve">Oferowane autobusy nie mogą być prototypami. Zastosowane rozwiązania techniczne muszą być sprawdzone, wdrożone do produkcji seryjnej. Autobus musi znajdować się w bieżącej ofercie sprzedaży oraz być wyprodukowany w podobnej kompletacji w co najmniej </w:t>
            </w:r>
            <w:r>
              <w:rPr>
                <w:lang w:val="pl-PL"/>
              </w:rPr>
              <w:t>3</w:t>
            </w:r>
            <w:r w:rsidRPr="00EE0683">
              <w:rPr>
                <w:lang w:val="pl-PL"/>
              </w:rPr>
              <w:t xml:space="preserve"> egzemplarzach.  Zamawiający odrzuci ofertę, w której </w:t>
            </w:r>
            <w:r w:rsidRPr="009C512E">
              <w:rPr>
                <w:lang w:val="pl-PL"/>
              </w:rPr>
              <w:t xml:space="preserve">udział </w:t>
            </w:r>
            <w:proofErr w:type="spellStart"/>
            <w:r>
              <w:rPr>
                <w:lang w:val="pl-PL"/>
              </w:rPr>
              <w:t>produków</w:t>
            </w:r>
            <w:proofErr w:type="spellEnd"/>
            <w:r w:rsidRPr="009C512E">
              <w:rPr>
                <w:lang w:val="pl-PL"/>
              </w:rPr>
              <w:t xml:space="preserve"> pochodzących </w:t>
            </w:r>
            <w:r w:rsidRPr="00EE0683">
              <w:rPr>
                <w:lang w:val="pl-PL"/>
              </w:rPr>
              <w:t xml:space="preserve">z państw członkowskich Unii Europejskiej lub państw, z którymi Wspólnota Europejska zawarła umowy o równym traktowaniu przedsiębiorców nie będzie przekraczał </w:t>
            </w:r>
            <w:r>
              <w:rPr>
                <w:lang w:val="pl-PL"/>
              </w:rPr>
              <w:t>5</w:t>
            </w:r>
            <w:r w:rsidRPr="00EE0683">
              <w:rPr>
                <w:lang w:val="pl-PL"/>
              </w:rPr>
              <w:t xml:space="preserve">0% (w ujęciu wartościowym). Wykonawca składa oświadczenie w sprawie pochodzenia towarów (zespołów, podzespołów, części i materiałów), z których będą wykonane autobusy, zawarte w </w:t>
            </w:r>
            <w:proofErr w:type="spellStart"/>
            <w:r w:rsidRPr="00EE0683">
              <w:rPr>
                <w:lang w:val="pl-PL"/>
              </w:rPr>
              <w:t>formulatrzu</w:t>
            </w:r>
            <w:proofErr w:type="spellEnd"/>
            <w:r w:rsidRPr="00EE0683">
              <w:rPr>
                <w:lang w:val="pl-PL"/>
              </w:rPr>
              <w:t xml:space="preserve"> oferty. Na żądanie Zamawiającego, Wykonawca będzie musiał niezwłocznie przedstawić dokumenty potwierdzające powyższe oświadczenie.</w:t>
            </w:r>
            <w:r w:rsidRPr="00407B18">
              <w:rPr>
                <w:lang w:val="pl-PL"/>
              </w:rPr>
              <w:t>.</w:t>
            </w:r>
          </w:p>
        </w:tc>
        <w:tc>
          <w:tcPr>
            <w:tcW w:w="3969" w:type="dxa"/>
          </w:tcPr>
          <w:p w14:paraId="7C81146E" w14:textId="77777777" w:rsidR="0028684E" w:rsidRPr="009C0E17" w:rsidRDefault="0028684E" w:rsidP="009C0E17">
            <w:pPr>
              <w:pStyle w:val="Bezodstpw"/>
              <w:rPr>
                <w:b/>
              </w:rPr>
            </w:pPr>
          </w:p>
        </w:tc>
      </w:tr>
      <w:tr w:rsidR="0028684E" w:rsidRPr="00006E15" w14:paraId="1D59E12B" w14:textId="7EF9CABA" w:rsidTr="0028684E">
        <w:trPr>
          <w:trHeight w:val="383"/>
        </w:trPr>
        <w:tc>
          <w:tcPr>
            <w:tcW w:w="590" w:type="dxa"/>
          </w:tcPr>
          <w:p w14:paraId="3D66CEB1" w14:textId="77777777" w:rsidR="0028684E" w:rsidRPr="00006E15" w:rsidRDefault="0028684E" w:rsidP="00006E15">
            <w:pPr>
              <w:pStyle w:val="Bezodstpw"/>
              <w:rPr>
                <w:b/>
              </w:rPr>
            </w:pPr>
            <w:r w:rsidRPr="00006E15">
              <w:rPr>
                <w:b/>
              </w:rPr>
              <w:lastRenderedPageBreak/>
              <w:t>1.</w:t>
            </w:r>
          </w:p>
        </w:tc>
        <w:tc>
          <w:tcPr>
            <w:tcW w:w="5528" w:type="dxa"/>
            <w:gridSpan w:val="3"/>
          </w:tcPr>
          <w:p w14:paraId="2C142EF3" w14:textId="77777777" w:rsidR="0028684E" w:rsidRPr="00006E15" w:rsidRDefault="0028684E" w:rsidP="00006E15">
            <w:pPr>
              <w:pStyle w:val="Bezodstpw"/>
              <w:rPr>
                <w:b/>
              </w:rPr>
            </w:pPr>
            <w:proofErr w:type="spellStart"/>
            <w:r w:rsidRPr="00006E15">
              <w:rPr>
                <w:b/>
              </w:rPr>
              <w:t>Nadwozie</w:t>
            </w:r>
            <w:proofErr w:type="spellEnd"/>
          </w:p>
        </w:tc>
        <w:tc>
          <w:tcPr>
            <w:tcW w:w="3969" w:type="dxa"/>
          </w:tcPr>
          <w:p w14:paraId="4FE32AB2" w14:textId="77777777" w:rsidR="0028684E" w:rsidRPr="00006E15" w:rsidRDefault="0028684E" w:rsidP="00006E15">
            <w:pPr>
              <w:pStyle w:val="Bezodstpw"/>
              <w:rPr>
                <w:b/>
              </w:rPr>
            </w:pPr>
          </w:p>
        </w:tc>
      </w:tr>
      <w:tr w:rsidR="0028684E" w:rsidRPr="00006E15" w14:paraId="0EB58316" w14:textId="58E9C282" w:rsidTr="0028684E">
        <w:trPr>
          <w:trHeight w:val="245"/>
        </w:trPr>
        <w:tc>
          <w:tcPr>
            <w:tcW w:w="590" w:type="dxa"/>
          </w:tcPr>
          <w:p w14:paraId="1C1FEDA3" w14:textId="77777777" w:rsidR="0028684E" w:rsidRPr="00006E15" w:rsidRDefault="0028684E" w:rsidP="00006E15">
            <w:pPr>
              <w:pStyle w:val="Bezodstpw"/>
            </w:pPr>
            <w:r w:rsidRPr="00006E15">
              <w:t>1.1.</w:t>
            </w:r>
          </w:p>
        </w:tc>
        <w:tc>
          <w:tcPr>
            <w:tcW w:w="1335" w:type="dxa"/>
            <w:gridSpan w:val="2"/>
          </w:tcPr>
          <w:p w14:paraId="0FEC56D7" w14:textId="77777777" w:rsidR="0028684E" w:rsidRPr="00006E15" w:rsidRDefault="0028684E" w:rsidP="0028684E">
            <w:pPr>
              <w:pStyle w:val="Bezodstpw"/>
              <w:ind w:left="-508"/>
            </w:pPr>
            <w:proofErr w:type="spellStart"/>
            <w:r w:rsidRPr="00006E15">
              <w:t>Długość</w:t>
            </w:r>
            <w:proofErr w:type="spellEnd"/>
            <w:r w:rsidRPr="00006E15">
              <w:t xml:space="preserve"> </w:t>
            </w:r>
            <w:proofErr w:type="spellStart"/>
            <w:r w:rsidRPr="00006E15">
              <w:t>całkowita</w:t>
            </w:r>
            <w:proofErr w:type="spellEnd"/>
          </w:p>
        </w:tc>
        <w:tc>
          <w:tcPr>
            <w:tcW w:w="4193" w:type="dxa"/>
          </w:tcPr>
          <w:p w14:paraId="4DF36D50" w14:textId="06497498" w:rsidR="0028684E" w:rsidRPr="009C0E17" w:rsidRDefault="0028684E" w:rsidP="00B93DAC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>w przedziale: od 1</w:t>
            </w:r>
            <w:r>
              <w:rPr>
                <w:lang w:val="pl-PL"/>
              </w:rPr>
              <w:t>0</w:t>
            </w:r>
            <w:r w:rsidRPr="009C0E17">
              <w:rPr>
                <w:lang w:val="pl-PL"/>
              </w:rPr>
              <w:t>,</w:t>
            </w:r>
            <w:r>
              <w:rPr>
                <w:lang w:val="pl-PL"/>
              </w:rPr>
              <w:t>0</w:t>
            </w:r>
            <w:r w:rsidRPr="009C0E17">
              <w:rPr>
                <w:lang w:val="pl-PL"/>
              </w:rPr>
              <w:t>0 m do 12,30 m.</w:t>
            </w:r>
          </w:p>
        </w:tc>
        <w:tc>
          <w:tcPr>
            <w:tcW w:w="3969" w:type="dxa"/>
          </w:tcPr>
          <w:p w14:paraId="1AD7D8E2" w14:textId="77777777" w:rsidR="0028684E" w:rsidRPr="009C0E17" w:rsidRDefault="0028684E" w:rsidP="00B93DAC">
            <w:pPr>
              <w:pStyle w:val="Bezodstpw"/>
            </w:pPr>
          </w:p>
        </w:tc>
      </w:tr>
      <w:tr w:rsidR="0028684E" w:rsidRPr="00006E15" w14:paraId="5BB1F9C0" w14:textId="65A81FE7" w:rsidTr="0028684E">
        <w:trPr>
          <w:trHeight w:val="295"/>
        </w:trPr>
        <w:tc>
          <w:tcPr>
            <w:tcW w:w="590" w:type="dxa"/>
          </w:tcPr>
          <w:p w14:paraId="6472A17B" w14:textId="77777777" w:rsidR="0028684E" w:rsidRPr="00006E15" w:rsidRDefault="0028684E" w:rsidP="00006E15">
            <w:pPr>
              <w:pStyle w:val="Bezodstpw"/>
            </w:pPr>
            <w:r w:rsidRPr="00006E15">
              <w:t>1.2.</w:t>
            </w:r>
          </w:p>
        </w:tc>
        <w:tc>
          <w:tcPr>
            <w:tcW w:w="1335" w:type="dxa"/>
            <w:gridSpan w:val="2"/>
          </w:tcPr>
          <w:p w14:paraId="1CA9D842" w14:textId="77777777" w:rsidR="0028684E" w:rsidRPr="00006E15" w:rsidRDefault="0028684E" w:rsidP="00006E15">
            <w:pPr>
              <w:pStyle w:val="Bezodstpw"/>
            </w:pPr>
            <w:proofErr w:type="spellStart"/>
            <w:r w:rsidRPr="00006E15">
              <w:t>Szerokość</w:t>
            </w:r>
            <w:proofErr w:type="spellEnd"/>
            <w:r w:rsidRPr="00006E15">
              <w:t xml:space="preserve"> </w:t>
            </w:r>
            <w:proofErr w:type="spellStart"/>
            <w:r w:rsidRPr="00006E15">
              <w:t>całkowita</w:t>
            </w:r>
            <w:proofErr w:type="spellEnd"/>
          </w:p>
        </w:tc>
        <w:tc>
          <w:tcPr>
            <w:tcW w:w="4193" w:type="dxa"/>
          </w:tcPr>
          <w:p w14:paraId="3ADA1705" w14:textId="77777777" w:rsidR="0028684E" w:rsidRPr="00006E15" w:rsidRDefault="0028684E" w:rsidP="00006E15">
            <w:pPr>
              <w:pStyle w:val="Bezodstpw"/>
            </w:pPr>
            <w:proofErr w:type="spellStart"/>
            <w:r w:rsidRPr="00006E15">
              <w:t>Maksymalnie</w:t>
            </w:r>
            <w:proofErr w:type="spellEnd"/>
            <w:r w:rsidRPr="00006E15">
              <w:t>: 2,55 m</w:t>
            </w:r>
          </w:p>
        </w:tc>
        <w:tc>
          <w:tcPr>
            <w:tcW w:w="3969" w:type="dxa"/>
          </w:tcPr>
          <w:p w14:paraId="7DDCDDE5" w14:textId="77777777" w:rsidR="0028684E" w:rsidRPr="00006E15" w:rsidRDefault="0028684E" w:rsidP="00006E15">
            <w:pPr>
              <w:pStyle w:val="Bezodstpw"/>
            </w:pPr>
          </w:p>
        </w:tc>
      </w:tr>
      <w:tr w:rsidR="0028684E" w:rsidRPr="00006E15" w14:paraId="01C5D8F3" w14:textId="1D39997F" w:rsidTr="0028684E">
        <w:trPr>
          <w:trHeight w:val="346"/>
        </w:trPr>
        <w:tc>
          <w:tcPr>
            <w:tcW w:w="590" w:type="dxa"/>
          </w:tcPr>
          <w:p w14:paraId="55C719E8" w14:textId="77777777" w:rsidR="0028684E" w:rsidRPr="00006E15" w:rsidRDefault="0028684E" w:rsidP="00006E15">
            <w:pPr>
              <w:pStyle w:val="Bezodstpw"/>
            </w:pPr>
            <w:r w:rsidRPr="00006E15">
              <w:t>1.3.</w:t>
            </w:r>
          </w:p>
        </w:tc>
        <w:tc>
          <w:tcPr>
            <w:tcW w:w="1335" w:type="dxa"/>
            <w:gridSpan w:val="2"/>
          </w:tcPr>
          <w:p w14:paraId="5239CD58" w14:textId="77777777" w:rsidR="0028684E" w:rsidRPr="00006E15" w:rsidRDefault="0028684E" w:rsidP="00006E15">
            <w:pPr>
              <w:pStyle w:val="Bezodstpw"/>
            </w:pPr>
            <w:proofErr w:type="spellStart"/>
            <w:r w:rsidRPr="00006E15">
              <w:t>Wysokość</w:t>
            </w:r>
            <w:proofErr w:type="spellEnd"/>
            <w:r w:rsidRPr="00006E15">
              <w:t xml:space="preserve"> </w:t>
            </w:r>
            <w:proofErr w:type="spellStart"/>
            <w:r w:rsidRPr="00006E15">
              <w:t>całkowita</w:t>
            </w:r>
            <w:proofErr w:type="spellEnd"/>
          </w:p>
        </w:tc>
        <w:tc>
          <w:tcPr>
            <w:tcW w:w="4193" w:type="dxa"/>
          </w:tcPr>
          <w:p w14:paraId="0E8790AC" w14:textId="77777777" w:rsidR="0028684E" w:rsidRPr="00006E15" w:rsidRDefault="0028684E" w:rsidP="00006E15">
            <w:pPr>
              <w:pStyle w:val="Bezodstpw"/>
            </w:pPr>
            <w:proofErr w:type="spellStart"/>
            <w:r w:rsidRPr="00006E15">
              <w:t>Maksymalnie</w:t>
            </w:r>
            <w:proofErr w:type="spellEnd"/>
            <w:r w:rsidRPr="00006E15">
              <w:t>: 3,40 m</w:t>
            </w:r>
          </w:p>
        </w:tc>
        <w:tc>
          <w:tcPr>
            <w:tcW w:w="3969" w:type="dxa"/>
          </w:tcPr>
          <w:p w14:paraId="45C267FD" w14:textId="77777777" w:rsidR="0028684E" w:rsidRPr="00006E15" w:rsidRDefault="0028684E" w:rsidP="00006E15">
            <w:pPr>
              <w:pStyle w:val="Bezodstpw"/>
            </w:pPr>
          </w:p>
        </w:tc>
      </w:tr>
      <w:tr w:rsidR="0028684E" w:rsidRPr="00006E15" w14:paraId="4B51D79E" w14:textId="4E1C405B" w:rsidTr="0028684E">
        <w:trPr>
          <w:trHeight w:val="409"/>
        </w:trPr>
        <w:tc>
          <w:tcPr>
            <w:tcW w:w="590" w:type="dxa"/>
          </w:tcPr>
          <w:p w14:paraId="1E209A2D" w14:textId="77777777" w:rsidR="0028684E" w:rsidRPr="00006E15" w:rsidRDefault="0028684E" w:rsidP="00006E15">
            <w:pPr>
              <w:pStyle w:val="Bezodstpw"/>
            </w:pPr>
            <w:r w:rsidRPr="00006E15">
              <w:t>1.4.</w:t>
            </w:r>
          </w:p>
        </w:tc>
        <w:tc>
          <w:tcPr>
            <w:tcW w:w="1335" w:type="dxa"/>
            <w:gridSpan w:val="2"/>
          </w:tcPr>
          <w:p w14:paraId="63C77728" w14:textId="0F731CC7" w:rsidR="0028684E" w:rsidRPr="00006E15" w:rsidRDefault="0028684E" w:rsidP="00006E15">
            <w:pPr>
              <w:pStyle w:val="Bezodstpw"/>
            </w:pPr>
            <w:proofErr w:type="spellStart"/>
            <w:r w:rsidRPr="00006E15">
              <w:t>Całkowita</w:t>
            </w:r>
            <w:proofErr w:type="spellEnd"/>
            <w:r w:rsidRPr="00006E15">
              <w:t xml:space="preserve"> </w:t>
            </w:r>
            <w:proofErr w:type="spellStart"/>
            <w:r w:rsidRPr="00006E15">
              <w:t>pojemność</w:t>
            </w:r>
            <w:proofErr w:type="spellEnd"/>
            <w:r w:rsidRPr="00006E15">
              <w:t xml:space="preserve"> </w:t>
            </w:r>
            <w:proofErr w:type="spellStart"/>
            <w:r w:rsidRPr="00006E15">
              <w:t>pasażerska</w:t>
            </w:r>
            <w:proofErr w:type="spellEnd"/>
          </w:p>
        </w:tc>
        <w:tc>
          <w:tcPr>
            <w:tcW w:w="4193" w:type="dxa"/>
          </w:tcPr>
          <w:p w14:paraId="21EAE4A2" w14:textId="667AF7C0" w:rsidR="0028684E" w:rsidRPr="009C0E17" w:rsidRDefault="0028684E" w:rsidP="007542EF">
            <w:pPr>
              <w:pStyle w:val="Bezodstpw"/>
              <w:rPr>
                <w:lang w:val="pl-PL"/>
              </w:rPr>
            </w:pPr>
            <w:r w:rsidRPr="009C0E17">
              <w:rPr>
                <w:lang w:val="pl-PL"/>
              </w:rPr>
              <w:t xml:space="preserve">min. </w:t>
            </w:r>
            <w:r>
              <w:rPr>
                <w:lang w:val="pl-PL"/>
              </w:rPr>
              <w:t>75</w:t>
            </w:r>
          </w:p>
        </w:tc>
        <w:tc>
          <w:tcPr>
            <w:tcW w:w="3969" w:type="dxa"/>
          </w:tcPr>
          <w:p w14:paraId="2CDDCF08" w14:textId="77777777" w:rsidR="0028684E" w:rsidRPr="009C0E17" w:rsidRDefault="0028684E" w:rsidP="007542EF">
            <w:pPr>
              <w:pStyle w:val="Bezodstpw"/>
            </w:pPr>
          </w:p>
        </w:tc>
      </w:tr>
      <w:tr w:rsidR="0028684E" w:rsidRPr="00006E15" w14:paraId="4E3E112B" w14:textId="545C35EE" w:rsidTr="0028684E">
        <w:trPr>
          <w:trHeight w:val="317"/>
        </w:trPr>
        <w:tc>
          <w:tcPr>
            <w:tcW w:w="590" w:type="dxa"/>
          </w:tcPr>
          <w:p w14:paraId="1DC9AE27" w14:textId="77777777" w:rsidR="0028684E" w:rsidRPr="00006E15" w:rsidRDefault="0028684E" w:rsidP="00006E15">
            <w:pPr>
              <w:pStyle w:val="Bezodstpw"/>
            </w:pPr>
            <w:r w:rsidRPr="00006E15">
              <w:t>1.5.</w:t>
            </w:r>
          </w:p>
        </w:tc>
        <w:tc>
          <w:tcPr>
            <w:tcW w:w="1335" w:type="dxa"/>
            <w:gridSpan w:val="2"/>
          </w:tcPr>
          <w:p w14:paraId="5D2ADB45" w14:textId="77777777" w:rsidR="0028684E" w:rsidRPr="00006E15" w:rsidRDefault="0028684E" w:rsidP="00006E15">
            <w:pPr>
              <w:pStyle w:val="Bezodstpw"/>
            </w:pPr>
            <w:proofErr w:type="spellStart"/>
            <w:r w:rsidRPr="00006E15">
              <w:t>Liczba</w:t>
            </w:r>
            <w:proofErr w:type="spellEnd"/>
            <w:r w:rsidRPr="00006E15">
              <w:t xml:space="preserve"> </w:t>
            </w:r>
            <w:proofErr w:type="spellStart"/>
            <w:r w:rsidRPr="00006E15">
              <w:t>miejsc</w:t>
            </w:r>
            <w:proofErr w:type="spellEnd"/>
            <w:r w:rsidRPr="00006E15">
              <w:t xml:space="preserve"> </w:t>
            </w:r>
            <w:proofErr w:type="spellStart"/>
            <w:r w:rsidRPr="00006E15">
              <w:t>siedzących</w:t>
            </w:r>
            <w:proofErr w:type="spellEnd"/>
          </w:p>
        </w:tc>
        <w:tc>
          <w:tcPr>
            <w:tcW w:w="4193" w:type="dxa"/>
          </w:tcPr>
          <w:p w14:paraId="1289DF09" w14:textId="2F10C109" w:rsidR="0028684E" w:rsidRPr="00006E15" w:rsidRDefault="0028684E" w:rsidP="007542EF">
            <w:pPr>
              <w:pStyle w:val="Bezodstpw"/>
            </w:pPr>
            <w:r w:rsidRPr="00006E15">
              <w:t>Minimum 2</w:t>
            </w:r>
            <w:r>
              <w:t>7</w:t>
            </w:r>
            <w:r w:rsidRPr="00006E15">
              <w:t xml:space="preserve"> </w:t>
            </w:r>
            <w:proofErr w:type="spellStart"/>
            <w:r w:rsidRPr="00006E15">
              <w:t>miejsc</w:t>
            </w:r>
            <w:proofErr w:type="spellEnd"/>
            <w:r w:rsidRPr="00006E15">
              <w:t xml:space="preserve"> </w:t>
            </w:r>
            <w:proofErr w:type="spellStart"/>
            <w:r w:rsidRPr="00006E15">
              <w:t>siedzących</w:t>
            </w:r>
            <w:proofErr w:type="spellEnd"/>
            <w:r w:rsidRPr="00006E15">
              <w:t xml:space="preserve"> </w:t>
            </w:r>
          </w:p>
        </w:tc>
        <w:tc>
          <w:tcPr>
            <w:tcW w:w="3969" w:type="dxa"/>
          </w:tcPr>
          <w:p w14:paraId="708DC4FF" w14:textId="77777777" w:rsidR="0028684E" w:rsidRPr="00006E15" w:rsidRDefault="0028684E" w:rsidP="007542EF">
            <w:pPr>
              <w:pStyle w:val="Bezodstpw"/>
            </w:pPr>
          </w:p>
        </w:tc>
      </w:tr>
      <w:tr w:rsidR="0028684E" w:rsidRPr="00006E15" w14:paraId="69A7E1B4" w14:textId="09CB6D2A" w:rsidTr="0028684E">
        <w:trPr>
          <w:trHeight w:val="3688"/>
        </w:trPr>
        <w:tc>
          <w:tcPr>
            <w:tcW w:w="590" w:type="dxa"/>
          </w:tcPr>
          <w:p w14:paraId="3E25819A" w14:textId="0390E093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1.6.</w:t>
            </w:r>
          </w:p>
        </w:tc>
        <w:tc>
          <w:tcPr>
            <w:tcW w:w="1335" w:type="dxa"/>
            <w:gridSpan w:val="2"/>
          </w:tcPr>
          <w:p w14:paraId="3FE9C8C3" w14:textId="7FA4E5A0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Materiał poszycia zewnętrznego nadwozia</w:t>
            </w:r>
          </w:p>
        </w:tc>
        <w:tc>
          <w:tcPr>
            <w:tcW w:w="4193" w:type="dxa"/>
          </w:tcPr>
          <w:p w14:paraId="4227CA20" w14:textId="7868E5DC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Wykonane z jednego lub kilku materiałów odpornych na korozję tj. aluminium, tworzywa sztuczne nie wymagające dalszego zabezpieczenia anty</w:t>
            </w:r>
            <w:r>
              <w:rPr>
                <w:lang w:val="pl-PL"/>
              </w:rPr>
              <w:t>korozyjnego, inne materiały nie</w:t>
            </w:r>
            <w:r w:rsidRPr="00EE0683">
              <w:rPr>
                <w:lang w:val="pl-PL"/>
              </w:rPr>
              <w:t>ulegające korozji i dalszego zabezpieczenia antykorozyjnego, blachy ze stali odpornej na korozję (zgodnie z PN-EN 10088) lub blachy ze stali obustronnie ocynkowanej o podwyższonej wytrzymałości zabezpieczone antykorozyjnie metodą lakierowania zanurzeniowego (KTL – kataforezy) całej kompletnej karoserii w ramach zamkniętego cyklu technologicznego metodą kataforezy zanurzeniowej i/lub porównywalnych materiałów zapewniających minimum 15 lat</w:t>
            </w:r>
            <w:r w:rsidRPr="00EE0683">
              <w:rPr>
                <w:spacing w:val="-5"/>
                <w:lang w:val="pl-PL"/>
              </w:rPr>
              <w:t xml:space="preserve"> </w:t>
            </w:r>
            <w:r w:rsidRPr="00EE0683">
              <w:rPr>
                <w:lang w:val="pl-PL"/>
              </w:rPr>
              <w:t>eksploatacji.</w:t>
            </w:r>
          </w:p>
          <w:p w14:paraId="0B82110F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Wszystkie pokrywy obsługowe (klapy) wyposażone w odpowiednie zamknięcia uniemożliwiające samoczynne ich otwarcie podczas jazdy autobusu. Poszycia boczne dzielone pionowo i poziomo. </w:t>
            </w:r>
          </w:p>
          <w:p w14:paraId="17D5215A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Powłoki lakiernicze akrylowe zabezpieczone </w:t>
            </w:r>
            <w:r w:rsidRPr="00EE0683">
              <w:rPr>
                <w:lang w:val="pl-PL"/>
              </w:rPr>
              <w:lastRenderedPageBreak/>
              <w:t>dodatkową warstwą lakieru bezbarwnego, muszą być odporne na działanie środków stosowanych do utrzymania przejezdności dróg w okresie zimowym, a także na działanie środków do mycia i czyszczenia pojazdów; Pojazdy muszą posiadać powłokę lakierniczą o wytrzymałości umożliwiającej codzienne mycie przy użyciu szczotkowej myjni automatycznej.</w:t>
            </w:r>
          </w:p>
          <w:p w14:paraId="666D364F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Schemat i kolorystyka malowania pojazdów – wymaga uzgodnienia z Zamawiającym w terminie do 30 dni od dnia zawarcia umowy.</w:t>
            </w:r>
          </w:p>
          <w:p w14:paraId="748D3E9C" w14:textId="06C972E2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System oznaczeń (piktogramy i naklejki) - wymaga uzgodnienia z Zamawiającym w terminie do 30 dni od dnia zawarcia umowy. </w:t>
            </w:r>
          </w:p>
        </w:tc>
        <w:tc>
          <w:tcPr>
            <w:tcW w:w="3969" w:type="dxa"/>
          </w:tcPr>
          <w:p w14:paraId="5C27A7C4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514AD893" w14:textId="785BFD4A" w:rsidTr="0028684E">
        <w:trPr>
          <w:trHeight w:val="4588"/>
        </w:trPr>
        <w:tc>
          <w:tcPr>
            <w:tcW w:w="590" w:type="dxa"/>
          </w:tcPr>
          <w:p w14:paraId="688A9A1E" w14:textId="7F3BB63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1.7.</w:t>
            </w:r>
          </w:p>
        </w:tc>
        <w:tc>
          <w:tcPr>
            <w:tcW w:w="1335" w:type="dxa"/>
            <w:gridSpan w:val="2"/>
          </w:tcPr>
          <w:p w14:paraId="28476809" w14:textId="3E44B92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Konstrukcja nośna i nadwozie</w:t>
            </w:r>
          </w:p>
        </w:tc>
        <w:tc>
          <w:tcPr>
            <w:tcW w:w="4193" w:type="dxa"/>
          </w:tcPr>
          <w:p w14:paraId="3C43C389" w14:textId="77777777" w:rsidR="0028684E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Samonośny szkielet podwozia (kratownica) integralnie związany ze szkieletem nadwozia, wykonany i zabezpieczony antykorozyjnie, w sposób zapewniający minimum 15 – letni okres eksploatacji autobusu. </w:t>
            </w:r>
            <w:r>
              <w:rPr>
                <w:lang w:val="pl-PL"/>
              </w:rPr>
              <w:t xml:space="preserve">Minimalne wymagania: </w:t>
            </w:r>
            <w:r w:rsidRPr="00195106">
              <w:rPr>
                <w:lang w:val="pl-PL"/>
              </w:rPr>
              <w:t xml:space="preserve">Konstrukcja oraz inne elementy wykonane z profili ze stali </w:t>
            </w:r>
            <w:r>
              <w:rPr>
                <w:lang w:val="pl-PL"/>
              </w:rPr>
              <w:t>odpornej na korozję zgodnie z normą PN-EN 10088 i/lub aluminium i/lub inna technologia.</w:t>
            </w:r>
          </w:p>
          <w:p w14:paraId="4E2CE8EE" w14:textId="0EB136BD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Wszystkie wewnętrzne powierzchnie profili zabezpieczone przed korozją preparatem ochronnym. Profile wyposażone w otwory ściekowe do usuwania </w:t>
            </w:r>
            <w:r w:rsidRPr="00EE0683">
              <w:rPr>
                <w:spacing w:val="-4"/>
                <w:lang w:val="pl-PL"/>
              </w:rPr>
              <w:t xml:space="preserve">wody. </w:t>
            </w:r>
            <w:r w:rsidRPr="00EE0683">
              <w:rPr>
                <w:lang w:val="pl-PL"/>
              </w:rPr>
              <w:t>Wszystkie zewnętrzne powierzchnie profili zabezpieczone dodatkowo specjalnym preparatem np. asfaltowo-woskowym, odpornym na wodę, agresywne chemicznie środki utrzymania dróg, uderzenia kamieni</w:t>
            </w:r>
            <w:r w:rsidRPr="00EE0683">
              <w:rPr>
                <w:spacing w:val="-1"/>
                <w:lang w:val="pl-PL"/>
              </w:rPr>
              <w:t xml:space="preserve"> </w:t>
            </w:r>
            <w:r w:rsidRPr="00EE0683">
              <w:rPr>
                <w:lang w:val="pl-PL"/>
              </w:rPr>
              <w:t>itp.</w:t>
            </w:r>
          </w:p>
          <w:p w14:paraId="2BF0CF73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Autobus niskopodłogowy (max. wysokość wejścia 330 mm)</w:t>
            </w:r>
          </w:p>
          <w:p w14:paraId="5053323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Lusterka zewnętrzne podgrzewane, zwierciadła główne luster sterowane elektrycznie, obudowy luster składane na boki pojazdu.</w:t>
            </w:r>
          </w:p>
          <w:p w14:paraId="266434DC" w14:textId="77777777" w:rsidR="0028684E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Pojazd wyposażony w odboje, zamontowane pod przednimi narożnikami (lewym i prawym) pojazdu chroniące kratownicę przed uszkodzeniami mechanicznymi. </w:t>
            </w:r>
          </w:p>
          <w:p w14:paraId="798A7F84" w14:textId="22BA2DBE" w:rsidR="0028684E" w:rsidRPr="009C0E17" w:rsidRDefault="0028684E" w:rsidP="007934B8">
            <w:pPr>
              <w:pStyle w:val="Bezodstpw"/>
              <w:rPr>
                <w:lang w:val="pl-PL"/>
              </w:rPr>
            </w:pPr>
          </w:p>
        </w:tc>
        <w:tc>
          <w:tcPr>
            <w:tcW w:w="3969" w:type="dxa"/>
          </w:tcPr>
          <w:p w14:paraId="7C110015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62ABCAFC" w14:textId="333D1DBD" w:rsidTr="0028684E">
        <w:trPr>
          <w:trHeight w:val="376"/>
        </w:trPr>
        <w:tc>
          <w:tcPr>
            <w:tcW w:w="649" w:type="dxa"/>
            <w:gridSpan w:val="2"/>
          </w:tcPr>
          <w:p w14:paraId="3F634F5A" w14:textId="1003C72B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2.</w:t>
            </w:r>
          </w:p>
        </w:tc>
        <w:tc>
          <w:tcPr>
            <w:tcW w:w="5469" w:type="dxa"/>
            <w:gridSpan w:val="2"/>
          </w:tcPr>
          <w:p w14:paraId="5FE80244" w14:textId="4DBE1240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Drzwi</w:t>
            </w:r>
          </w:p>
        </w:tc>
        <w:tc>
          <w:tcPr>
            <w:tcW w:w="3969" w:type="dxa"/>
          </w:tcPr>
          <w:p w14:paraId="4AAABC18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7CD1E188" w14:textId="12FEB5CB" w:rsidTr="0028684E">
        <w:trPr>
          <w:trHeight w:val="251"/>
        </w:trPr>
        <w:tc>
          <w:tcPr>
            <w:tcW w:w="649" w:type="dxa"/>
            <w:gridSpan w:val="2"/>
          </w:tcPr>
          <w:p w14:paraId="73970F0B" w14:textId="15DEEC5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2.1.</w:t>
            </w:r>
          </w:p>
        </w:tc>
        <w:tc>
          <w:tcPr>
            <w:tcW w:w="1276" w:type="dxa"/>
          </w:tcPr>
          <w:p w14:paraId="05290F9D" w14:textId="3B78C7A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Ilość drzwi (układ)</w:t>
            </w:r>
          </w:p>
        </w:tc>
        <w:tc>
          <w:tcPr>
            <w:tcW w:w="4193" w:type="dxa"/>
          </w:tcPr>
          <w:p w14:paraId="638EEAC8" w14:textId="1071725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2 (2+2)</w:t>
            </w:r>
          </w:p>
        </w:tc>
        <w:tc>
          <w:tcPr>
            <w:tcW w:w="3969" w:type="dxa"/>
          </w:tcPr>
          <w:p w14:paraId="5090F4C0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2CD44597" w14:textId="640A58F1" w:rsidTr="0028684E">
        <w:trPr>
          <w:trHeight w:val="251"/>
        </w:trPr>
        <w:tc>
          <w:tcPr>
            <w:tcW w:w="649" w:type="dxa"/>
            <w:gridSpan w:val="2"/>
          </w:tcPr>
          <w:p w14:paraId="1AC6074F" w14:textId="6B35D74C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2.2.</w:t>
            </w:r>
          </w:p>
        </w:tc>
        <w:tc>
          <w:tcPr>
            <w:tcW w:w="1276" w:type="dxa"/>
          </w:tcPr>
          <w:p w14:paraId="3A132091" w14:textId="673C48FF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Rodzaj i system drzwi</w:t>
            </w:r>
          </w:p>
        </w:tc>
        <w:tc>
          <w:tcPr>
            <w:tcW w:w="4193" w:type="dxa"/>
          </w:tcPr>
          <w:p w14:paraId="5DAFD6A1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Umiejscowione z prawej strony autobusu.</w:t>
            </w:r>
          </w:p>
          <w:p w14:paraId="3DC9D27A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Drzwi I: dwuskrzydłowe otwierane do środka</w:t>
            </w:r>
          </w:p>
          <w:p w14:paraId="0AD51D5E" w14:textId="029C730F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Drzwi II: dwuskrzydłowe otwierane odskokowo - przesuwnie na zewnątrz.</w:t>
            </w:r>
          </w:p>
        </w:tc>
        <w:tc>
          <w:tcPr>
            <w:tcW w:w="3969" w:type="dxa"/>
          </w:tcPr>
          <w:p w14:paraId="7C0304AB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4997C11E" w14:textId="1AD6FC46" w:rsidTr="0028684E">
        <w:trPr>
          <w:trHeight w:val="253"/>
        </w:trPr>
        <w:tc>
          <w:tcPr>
            <w:tcW w:w="649" w:type="dxa"/>
            <w:gridSpan w:val="2"/>
          </w:tcPr>
          <w:p w14:paraId="667E6C4C" w14:textId="7F64CC01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2.3.</w:t>
            </w:r>
          </w:p>
        </w:tc>
        <w:tc>
          <w:tcPr>
            <w:tcW w:w="1276" w:type="dxa"/>
          </w:tcPr>
          <w:p w14:paraId="1B0D9387" w14:textId="086CF97E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Szerokość drzwi</w:t>
            </w:r>
          </w:p>
        </w:tc>
        <w:tc>
          <w:tcPr>
            <w:tcW w:w="4193" w:type="dxa"/>
          </w:tcPr>
          <w:p w14:paraId="72E15571" w14:textId="00878E9B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Zgodnie z Regulaminem 107 EKG ONZ, </w:t>
            </w:r>
          </w:p>
        </w:tc>
        <w:tc>
          <w:tcPr>
            <w:tcW w:w="3969" w:type="dxa"/>
          </w:tcPr>
          <w:p w14:paraId="4498CF56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5311DA6E" w14:textId="35570224" w:rsidTr="0028684E">
        <w:trPr>
          <w:trHeight w:val="251"/>
        </w:trPr>
        <w:tc>
          <w:tcPr>
            <w:tcW w:w="649" w:type="dxa"/>
            <w:gridSpan w:val="2"/>
          </w:tcPr>
          <w:p w14:paraId="5DD8797B" w14:textId="39940B4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2.4.</w:t>
            </w:r>
          </w:p>
        </w:tc>
        <w:tc>
          <w:tcPr>
            <w:tcW w:w="1276" w:type="dxa"/>
          </w:tcPr>
          <w:p w14:paraId="54B95EDD" w14:textId="07E13AB9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Napęd drzwi</w:t>
            </w:r>
          </w:p>
        </w:tc>
        <w:tc>
          <w:tcPr>
            <w:tcW w:w="4193" w:type="dxa"/>
          </w:tcPr>
          <w:p w14:paraId="667935CD" w14:textId="37D4423F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Elektro-pneumatyczny lub elektryczny sterowany przez kierowcę.</w:t>
            </w:r>
          </w:p>
        </w:tc>
        <w:tc>
          <w:tcPr>
            <w:tcW w:w="3969" w:type="dxa"/>
          </w:tcPr>
          <w:p w14:paraId="65F9E822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2A5E2A2E" w14:textId="3F4B3E03" w:rsidTr="0028684E">
        <w:trPr>
          <w:trHeight w:val="274"/>
        </w:trPr>
        <w:tc>
          <w:tcPr>
            <w:tcW w:w="649" w:type="dxa"/>
            <w:gridSpan w:val="2"/>
          </w:tcPr>
          <w:p w14:paraId="6EF58972" w14:textId="06E7C48B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2.5.</w:t>
            </w:r>
          </w:p>
        </w:tc>
        <w:tc>
          <w:tcPr>
            <w:tcW w:w="1276" w:type="dxa"/>
          </w:tcPr>
          <w:p w14:paraId="5CA6D24C" w14:textId="3400122A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I drzwi</w:t>
            </w:r>
          </w:p>
        </w:tc>
        <w:tc>
          <w:tcPr>
            <w:tcW w:w="4193" w:type="dxa"/>
          </w:tcPr>
          <w:p w14:paraId="16FAEDD8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Z możliwością niezależnego sterowania „lewym i prawym” skrzydłem pierwszych drzwi (możliwość „połówkowego” otwierania i zamykania skrzydeł </w:t>
            </w:r>
            <w:r w:rsidRPr="00EE0683">
              <w:rPr>
                <w:lang w:val="pl-PL"/>
              </w:rPr>
              <w:lastRenderedPageBreak/>
              <w:t>drzwi pierwszych). Pierwsze skrzydło pierwszych drzwi wyposażone w szybę, której konstrukcja zapobiega parowaniu (tj. wyposażone w szybę ogrzewaną lub podwójną). Wyposażone w:</w:t>
            </w:r>
          </w:p>
          <w:p w14:paraId="33833909" w14:textId="4F6CBA9D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a) zawory awaryjnego otwierania z wewnątrz i zewnątrz (zabezpieczone   </w:t>
            </w:r>
            <w:r>
              <w:rPr>
                <w:lang w:val="pl-PL"/>
              </w:rPr>
              <w:t>pokrywą ochronną z pleksiglasu);</w:t>
            </w:r>
          </w:p>
          <w:p w14:paraId="4C2FD646" w14:textId="48E763EC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b) światło przeznaczone do oświetlenia stopnia wejściowego</w:t>
            </w:r>
            <w:r>
              <w:rPr>
                <w:lang w:val="pl-PL"/>
              </w:rPr>
              <w:t>;</w:t>
            </w:r>
          </w:p>
          <w:p w14:paraId="623C2A9F" w14:textId="000D3EEB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c) blokadę uniemożliwiającą r</w:t>
            </w:r>
            <w:r>
              <w:rPr>
                <w:lang w:val="pl-PL"/>
              </w:rPr>
              <w:t>uszenie przy otwartych drzwiach;</w:t>
            </w:r>
          </w:p>
          <w:p w14:paraId="393C04E2" w14:textId="359B14FC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d) zamek umożliwia</w:t>
            </w:r>
            <w:r>
              <w:rPr>
                <w:lang w:val="pl-PL"/>
              </w:rPr>
              <w:t>jący zamknięcie ich od zewnątrz;</w:t>
            </w:r>
          </w:p>
          <w:p w14:paraId="2596EF11" w14:textId="7ED685CE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e) wyposażony w ukryty przycis</w:t>
            </w:r>
            <w:r>
              <w:rPr>
                <w:lang w:val="pl-PL"/>
              </w:rPr>
              <w:t>k w przedniej części pojazdu</w:t>
            </w:r>
            <w:r w:rsidRPr="00EE0683">
              <w:rPr>
                <w:lang w:val="pl-PL"/>
              </w:rPr>
              <w:t xml:space="preserve"> otwierający drzwi pierwsze.</w:t>
            </w:r>
          </w:p>
        </w:tc>
        <w:tc>
          <w:tcPr>
            <w:tcW w:w="3969" w:type="dxa"/>
          </w:tcPr>
          <w:p w14:paraId="4496D4E1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024DC3DA" w14:textId="697182C5" w:rsidTr="0028684E">
        <w:trPr>
          <w:trHeight w:val="704"/>
        </w:trPr>
        <w:tc>
          <w:tcPr>
            <w:tcW w:w="649" w:type="dxa"/>
            <w:gridSpan w:val="2"/>
          </w:tcPr>
          <w:p w14:paraId="7984F9BA" w14:textId="2420333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2.6.</w:t>
            </w:r>
          </w:p>
        </w:tc>
        <w:tc>
          <w:tcPr>
            <w:tcW w:w="1276" w:type="dxa"/>
          </w:tcPr>
          <w:p w14:paraId="7D6D5EA9" w14:textId="23EC180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II drzwi</w:t>
            </w:r>
          </w:p>
        </w:tc>
        <w:tc>
          <w:tcPr>
            <w:tcW w:w="4193" w:type="dxa"/>
          </w:tcPr>
          <w:p w14:paraId="472F4834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Otwierane na zewnątrz, odskokowo-przesuwnie. Wyposażone w mechanizm powrotnego otwierania w przypadku natrafienia na przeszkodę. Wyposażone w akustyczny sygnał ostrzegawczy uruchamiany automatycznie przed zamknięciem. Wyposażone w:</w:t>
            </w:r>
          </w:p>
          <w:p w14:paraId="7BF1CB27" w14:textId="4684B51A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a) zawory awaryjnego otwierania z wewnątrz i zewnątrz (zabezpieczone </w:t>
            </w:r>
            <w:r>
              <w:rPr>
                <w:lang w:val="pl-PL"/>
              </w:rPr>
              <w:t>pokrywą ochronną z pleksiglasu);</w:t>
            </w:r>
            <w:r w:rsidRPr="00EE0683">
              <w:rPr>
                <w:lang w:val="pl-PL"/>
              </w:rPr>
              <w:t xml:space="preserve"> </w:t>
            </w:r>
          </w:p>
          <w:p w14:paraId="060B9653" w14:textId="0058AFDD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b) zamki umożliwiające ich ryglowanie (od środka</w:t>
            </w:r>
            <w:r w:rsidRPr="00EE0683">
              <w:rPr>
                <w:spacing w:val="25"/>
                <w:lang w:val="pl-PL"/>
              </w:rPr>
              <w:t xml:space="preserve"> </w:t>
            </w:r>
            <w:r>
              <w:rPr>
                <w:lang w:val="pl-PL"/>
              </w:rPr>
              <w:t>pojazdu kluczem typu kwadrat);</w:t>
            </w:r>
          </w:p>
          <w:p w14:paraId="0592AB13" w14:textId="655F73BF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c) światło przeznaczone do </w:t>
            </w:r>
            <w:r>
              <w:rPr>
                <w:lang w:val="pl-PL"/>
              </w:rPr>
              <w:t>oświetlenia stopnia wejściowego;</w:t>
            </w:r>
          </w:p>
          <w:p w14:paraId="66B99EDD" w14:textId="19EC0E91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d) blokadę uniemożliwiająca r</w:t>
            </w:r>
            <w:r>
              <w:rPr>
                <w:lang w:val="pl-PL"/>
              </w:rPr>
              <w:t>uszenie przy otwartych drzwiach;</w:t>
            </w:r>
          </w:p>
          <w:p w14:paraId="7A106F81" w14:textId="2C3C3916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proofErr w:type="spellStart"/>
            <w:r>
              <w:rPr>
                <w:lang w:val="pl-PL"/>
              </w:rPr>
              <w:t>Z</w:t>
            </w:r>
            <w:r w:rsidRPr="00EE0683">
              <w:rPr>
                <w:lang w:val="pl-PL"/>
              </w:rPr>
              <w:t>amawiący</w:t>
            </w:r>
            <w:proofErr w:type="spellEnd"/>
            <w:r w:rsidRPr="00EE0683">
              <w:rPr>
                <w:lang w:val="pl-PL"/>
              </w:rPr>
              <w:t xml:space="preserve"> wyklucza zastosowanie</w:t>
            </w:r>
            <w:r>
              <w:rPr>
                <w:lang w:val="pl-PL"/>
              </w:rPr>
              <w:t xml:space="preserve"> przegrody szklanej z prawej st</w:t>
            </w:r>
            <w:r w:rsidRPr="00EE0683">
              <w:rPr>
                <w:lang w:val="pl-PL"/>
              </w:rPr>
              <w:t>r</w:t>
            </w:r>
            <w:r>
              <w:rPr>
                <w:lang w:val="pl-PL"/>
              </w:rPr>
              <w:t>o</w:t>
            </w:r>
            <w:r w:rsidRPr="00EE0683">
              <w:rPr>
                <w:lang w:val="pl-PL"/>
              </w:rPr>
              <w:t>ny drzwi wewnątrz pojazdu.</w:t>
            </w:r>
          </w:p>
          <w:p w14:paraId="67D5709A" w14:textId="214BAA04" w:rsidR="0028684E" w:rsidRPr="009C0E17" w:rsidRDefault="0028684E" w:rsidP="007934B8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Pr="00EE0683">
              <w:rPr>
                <w:lang w:val="pl-PL"/>
              </w:rPr>
              <w:t xml:space="preserve">) rampę najazdową przeznaczoną dla osób </w:t>
            </w:r>
            <w:proofErr w:type="spellStart"/>
            <w:r w:rsidRPr="00EE0683">
              <w:rPr>
                <w:lang w:val="pl-PL"/>
              </w:rPr>
              <w:t>niepełnosprawych</w:t>
            </w:r>
            <w:proofErr w:type="spellEnd"/>
          </w:p>
        </w:tc>
        <w:tc>
          <w:tcPr>
            <w:tcW w:w="3969" w:type="dxa"/>
          </w:tcPr>
          <w:p w14:paraId="42B2A0E6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15D0C8CA" w14:textId="59D36F85" w:rsidTr="0028684E">
        <w:trPr>
          <w:trHeight w:val="2684"/>
        </w:trPr>
        <w:tc>
          <w:tcPr>
            <w:tcW w:w="649" w:type="dxa"/>
            <w:gridSpan w:val="2"/>
          </w:tcPr>
          <w:p w14:paraId="7C5F37FE" w14:textId="13968103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2.7.</w:t>
            </w:r>
          </w:p>
        </w:tc>
        <w:tc>
          <w:tcPr>
            <w:tcW w:w="1276" w:type="dxa"/>
          </w:tcPr>
          <w:p w14:paraId="0FE00837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Sterowanie drzwi:</w:t>
            </w:r>
          </w:p>
          <w:p w14:paraId="6BF3F526" w14:textId="044660EF" w:rsidR="0028684E" w:rsidRPr="00006E15" w:rsidRDefault="0028684E" w:rsidP="007934B8">
            <w:pPr>
              <w:pStyle w:val="Bezodstpw"/>
            </w:pPr>
          </w:p>
        </w:tc>
        <w:tc>
          <w:tcPr>
            <w:tcW w:w="4193" w:type="dxa"/>
          </w:tcPr>
          <w:p w14:paraId="62960BF1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Dwa podświetlane przyciski w miejscu (stanowisku) pracy</w:t>
            </w:r>
            <w:r w:rsidRPr="00EE0683">
              <w:rPr>
                <w:spacing w:val="-11"/>
                <w:lang w:val="pl-PL"/>
              </w:rPr>
              <w:t xml:space="preserve"> </w:t>
            </w:r>
            <w:r w:rsidRPr="00EE0683">
              <w:rPr>
                <w:spacing w:val="-3"/>
                <w:lang w:val="pl-PL"/>
              </w:rPr>
              <w:t>kierowcy, oraz  jeden dodatkowy przycisk, sterujący wszystkimi drzwiami  jednocześnie. Przyciski koloru czerwonego.</w:t>
            </w:r>
          </w:p>
          <w:p w14:paraId="31550201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Dodatkowy układ otwierania drzwi przez </w:t>
            </w:r>
            <w:r w:rsidRPr="00EE0683">
              <w:rPr>
                <w:spacing w:val="-3"/>
                <w:lang w:val="pl-PL"/>
              </w:rPr>
              <w:t xml:space="preserve">pasażerów, </w:t>
            </w:r>
            <w:r w:rsidRPr="00EE0683">
              <w:rPr>
                <w:lang w:val="pl-PL"/>
              </w:rPr>
              <w:t xml:space="preserve">odblokowywany przez kierowcę, gdzie pasażerowie sami otwierają drzwi przyciskami zlokalizowanymi w okolicach drzwi, natomiast zamknięcie następuje automatycznie po 3 sekundach od momentu, gdy ze światła drzwi zniknie sylwetka pasażera (drzwi wyposażone w fotokomórki). </w:t>
            </w:r>
          </w:p>
          <w:p w14:paraId="253AB7F5" w14:textId="77777777" w:rsidR="0028684E" w:rsidRPr="00EE0683" w:rsidRDefault="0028684E" w:rsidP="007934B8">
            <w:pPr>
              <w:pStyle w:val="Bezodstpw"/>
              <w:jc w:val="both"/>
              <w:rPr>
                <w:b/>
                <w:lang w:val="pl-PL"/>
              </w:rPr>
            </w:pPr>
            <w:r w:rsidRPr="00EE0683">
              <w:rPr>
                <w:b/>
                <w:lang w:val="pl-PL"/>
              </w:rPr>
              <w:t>Przyciski wewnętrzne:</w:t>
            </w:r>
          </w:p>
          <w:p w14:paraId="58AFF271" w14:textId="22867FA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- przy drzwiach I: 1 sztuka, umieszczona na poręczy pionowej, kolor obudowy: niebieski, przycisk: niebieski, piktogram: drzwi z przeciwstawnymi strzałkami, podświetlane na zielono/czerwono ( w przypadku aktywowania automatyki drzwi), przycisk dotykowy. Przycisk z ozn</w:t>
            </w:r>
            <w:r>
              <w:rPr>
                <w:lang w:val="pl-PL"/>
              </w:rPr>
              <w:t>aczeniami w alfabecie Braille`a;</w:t>
            </w:r>
          </w:p>
          <w:p w14:paraId="70F4BAFB" w14:textId="7E9E697F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- przy drzwiach II: 2 sztuki (po obu stronach drzwi) zabudowane na poręczach pionowych przy portalu </w:t>
            </w:r>
            <w:r w:rsidRPr="00EE0683">
              <w:rPr>
                <w:lang w:val="pl-PL"/>
              </w:rPr>
              <w:lastRenderedPageBreak/>
              <w:t>drzwi, kolor obudowy: niebieski, piktogram: drzwi z przeciwstawnymi strzałkami, podświetlany na zielono/czerwono (w przypadku aktywacji automatyki drzwi), przyciski dotykowe, obudowa z oznaczeniami w alfabecie Braille`a</w:t>
            </w:r>
            <w:r>
              <w:rPr>
                <w:lang w:val="pl-PL"/>
              </w:rPr>
              <w:t>;</w:t>
            </w:r>
          </w:p>
          <w:p w14:paraId="77B61888" w14:textId="77777777" w:rsidR="0028684E" w:rsidRPr="00EE0683" w:rsidRDefault="0028684E" w:rsidP="007934B8">
            <w:pPr>
              <w:pStyle w:val="Bezodstpw"/>
              <w:jc w:val="both"/>
              <w:rPr>
                <w:b/>
                <w:lang w:val="pl-PL"/>
              </w:rPr>
            </w:pPr>
            <w:r w:rsidRPr="00EE0683">
              <w:rPr>
                <w:b/>
                <w:lang w:val="pl-PL"/>
              </w:rPr>
              <w:t>Przyciski zewnętrzne:</w:t>
            </w:r>
          </w:p>
          <w:p w14:paraId="1FD8023C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- przy drzwiach I: 1 sztuka, umieszczona z lewej strony drzwi, kolor pierścienia: żółty, piktogram: dłoń, podświetlany na zielono/czerwony, przycisk dotykowy, obudowa z oznaczeniami w alfabecie Braille`a.</w:t>
            </w:r>
          </w:p>
          <w:p w14:paraId="3CDA6FC5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- przy drzwiach II: 2 sztuki (po jednym na skrzydło) wbudowane w drzwi, kolor pierścienia żółty, piktogram: dłoń, obudowa z oznaczeniami w alfabecie Braille`a.</w:t>
            </w:r>
          </w:p>
          <w:p w14:paraId="22FEA658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- przy drzwiach II: 1 sztuka, umieszczona w poszyciu bocznym pojazdu z prawej strony drzwi, kolor pierścienia: niebieski, piktogram: wózek inwalidzki,</w:t>
            </w:r>
          </w:p>
          <w:p w14:paraId="1E404647" w14:textId="6887E792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Przyciski umieszczone na wysokościach zgo</w:t>
            </w:r>
            <w:r>
              <w:rPr>
                <w:lang w:val="pl-PL"/>
              </w:rPr>
              <w:t>dnych z Regulaminem 107 EKG ONZ.</w:t>
            </w:r>
          </w:p>
          <w:p w14:paraId="22D4D023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Sterowanie drzwi wyposażone w:</w:t>
            </w:r>
          </w:p>
          <w:p w14:paraId="594186FC" w14:textId="1CDBDCB2" w:rsidR="0028684E" w:rsidRPr="00EE0683" w:rsidRDefault="0028684E" w:rsidP="007934B8">
            <w:pPr>
              <w:pStyle w:val="Bezodstpw"/>
              <w:numPr>
                <w:ilvl w:val="0"/>
                <w:numId w:val="34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System „przełamania” blokady aktywowanej przez fotokomórkę</w:t>
            </w:r>
            <w:r>
              <w:rPr>
                <w:lang w:val="pl-PL"/>
              </w:rPr>
              <w:t>;</w:t>
            </w:r>
            <w:r w:rsidRPr="00EE0683">
              <w:rPr>
                <w:lang w:val="pl-PL"/>
              </w:rPr>
              <w:t xml:space="preserve">  </w:t>
            </w:r>
          </w:p>
          <w:p w14:paraId="41E45B32" w14:textId="72AE0494" w:rsidR="0028684E" w:rsidRPr="00EE0683" w:rsidRDefault="0028684E" w:rsidP="007934B8">
            <w:pPr>
              <w:pStyle w:val="Bezodstpw"/>
              <w:numPr>
                <w:ilvl w:val="0"/>
                <w:numId w:val="34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ochronę przed ściśnięciem pasażera podczas zamykania</w:t>
            </w:r>
            <w:r>
              <w:rPr>
                <w:lang w:val="pl-PL"/>
              </w:rPr>
              <w:t>;</w:t>
            </w:r>
          </w:p>
          <w:p w14:paraId="708B6B59" w14:textId="77777777" w:rsidR="0028684E" w:rsidRPr="00EE0683" w:rsidRDefault="0028684E" w:rsidP="007934B8">
            <w:pPr>
              <w:pStyle w:val="Bezodstpw"/>
              <w:numPr>
                <w:ilvl w:val="0"/>
                <w:numId w:val="34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z blokadą „otwarcia”, uniemożliwiającą ich otwarcie</w:t>
            </w:r>
          </w:p>
          <w:p w14:paraId="73CCE096" w14:textId="2FA21B89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podczas jazdy autobusu po przekroczeniu 3 km/h.</w:t>
            </w:r>
          </w:p>
        </w:tc>
        <w:tc>
          <w:tcPr>
            <w:tcW w:w="3969" w:type="dxa"/>
          </w:tcPr>
          <w:p w14:paraId="1F6A2499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7293B09D" w14:textId="460ACEE8" w:rsidTr="0028684E">
        <w:trPr>
          <w:trHeight w:val="374"/>
        </w:trPr>
        <w:tc>
          <w:tcPr>
            <w:tcW w:w="649" w:type="dxa"/>
            <w:gridSpan w:val="2"/>
          </w:tcPr>
          <w:p w14:paraId="05B3AF40" w14:textId="227C3262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lastRenderedPageBreak/>
              <w:t>3.</w:t>
            </w:r>
          </w:p>
        </w:tc>
        <w:tc>
          <w:tcPr>
            <w:tcW w:w="5469" w:type="dxa"/>
            <w:gridSpan w:val="2"/>
          </w:tcPr>
          <w:p w14:paraId="5956D0C3" w14:textId="18EDF53F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Wnętrze autobusu – kabina kierowcy</w:t>
            </w:r>
          </w:p>
        </w:tc>
        <w:tc>
          <w:tcPr>
            <w:tcW w:w="3969" w:type="dxa"/>
          </w:tcPr>
          <w:p w14:paraId="27B08581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33B0F583" w14:textId="39FE7CEE" w:rsidTr="0028684E">
        <w:trPr>
          <w:trHeight w:val="552"/>
        </w:trPr>
        <w:tc>
          <w:tcPr>
            <w:tcW w:w="649" w:type="dxa"/>
            <w:gridSpan w:val="2"/>
          </w:tcPr>
          <w:p w14:paraId="26EB66D4" w14:textId="4BCEBD6F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3.1.</w:t>
            </w:r>
          </w:p>
        </w:tc>
        <w:tc>
          <w:tcPr>
            <w:tcW w:w="1276" w:type="dxa"/>
          </w:tcPr>
          <w:p w14:paraId="7EBC118C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Kabina kierowcy i jej</w:t>
            </w:r>
          </w:p>
          <w:p w14:paraId="0D039EB7" w14:textId="0FFA27EA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wyposażenie</w:t>
            </w:r>
          </w:p>
        </w:tc>
        <w:tc>
          <w:tcPr>
            <w:tcW w:w="4193" w:type="dxa"/>
          </w:tcPr>
          <w:p w14:paraId="6837DD8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Pełna kabina kierowcy oddzielona od przestrzeni pasażerskiej przeźroczystymi szybami. Kabina kierowcy wyposażona w drzwi wewnętrzne otwierane w kierunku przestrzeni pasażerskiej (drzwi wyposażone w zamek zabezpieczający przed otworzeniem drzwi do kabiny przez osoby nieupoważnione). </w:t>
            </w:r>
          </w:p>
          <w:p w14:paraId="423A4D6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Pierwsza połowa pierwszych drzwi wydzielona jako osobne wejście przeznaczone jedynie dla kierowcy – szczegóły zabudowy kabiny kierowcy do ustalenia z  Zamawiającym do 30 dni od podpisania umowy.</w:t>
            </w:r>
          </w:p>
          <w:p w14:paraId="51B81539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Ponadto kabina musi być wyposażona w: </w:t>
            </w:r>
          </w:p>
          <w:p w14:paraId="1E131D60" w14:textId="2D28B0B1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okno kierowcy przesuwne z ogrzewaną szybą co najmniej w polu widzenia lusterka lewego zewnętrznego</w:t>
            </w:r>
            <w:r>
              <w:rPr>
                <w:lang w:val="pl-PL"/>
              </w:rPr>
              <w:t>;</w:t>
            </w:r>
            <w:r w:rsidRPr="00EE0683">
              <w:rPr>
                <w:lang w:val="pl-PL"/>
              </w:rPr>
              <w:t xml:space="preserve"> </w:t>
            </w:r>
          </w:p>
          <w:p w14:paraId="5E5AB467" w14:textId="1EB62FEF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rolety przeciwsłoneczne: czołowa (sterowana elektrycznie) oraz  boczna z lewej strony</w:t>
            </w:r>
            <w:r>
              <w:rPr>
                <w:lang w:val="pl-PL"/>
              </w:rPr>
              <w:t>;</w:t>
            </w:r>
          </w:p>
          <w:p w14:paraId="58C7CD07" w14:textId="1361D0CC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schowek na bagaż p</w:t>
            </w:r>
            <w:r>
              <w:rPr>
                <w:lang w:val="pl-PL"/>
              </w:rPr>
              <w:t>odręczny kierowcy;</w:t>
            </w:r>
          </w:p>
          <w:p w14:paraId="041157D1" w14:textId="44C42080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lusterko wewnętrzne zapewniające  dostateczną wido</w:t>
            </w:r>
            <w:r>
              <w:rPr>
                <w:lang w:val="pl-PL"/>
              </w:rPr>
              <w:t>czność przedziału pasażerskiego;</w:t>
            </w:r>
          </w:p>
          <w:p w14:paraId="2862B156" w14:textId="60368707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spacing w:val="-3"/>
                <w:lang w:val="pl-PL"/>
              </w:rPr>
            </w:pPr>
            <w:r w:rsidRPr="00EE0683">
              <w:rPr>
                <w:lang w:val="pl-PL"/>
              </w:rPr>
              <w:t>wieszak i haczyk na ubranie</w:t>
            </w:r>
            <w:r w:rsidRPr="00EE0683">
              <w:rPr>
                <w:spacing w:val="-11"/>
                <w:lang w:val="pl-PL"/>
              </w:rPr>
              <w:t xml:space="preserve"> </w:t>
            </w:r>
            <w:r w:rsidRPr="00EE0683">
              <w:rPr>
                <w:spacing w:val="-3"/>
                <w:lang w:val="pl-PL"/>
              </w:rPr>
              <w:t>kierowcy</w:t>
            </w:r>
            <w:r w:rsidRPr="00EE0683">
              <w:rPr>
                <w:lang w:val="pl-PL"/>
              </w:rPr>
              <w:t xml:space="preserve"> w tylnej ścianie kabiny</w:t>
            </w:r>
            <w:r>
              <w:rPr>
                <w:spacing w:val="-3"/>
                <w:lang w:val="pl-PL"/>
              </w:rPr>
              <w:t>;</w:t>
            </w:r>
          </w:p>
          <w:p w14:paraId="6D3A03DC" w14:textId="055F676C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lodówkę o pojemności pozwalającej na </w:t>
            </w:r>
            <w:r w:rsidRPr="00EE0683">
              <w:rPr>
                <w:lang w:val="pl-PL"/>
              </w:rPr>
              <w:lastRenderedPageBreak/>
              <w:t>umieszczenie 1,5-litrowej butelki zabudowanej w ergonomiczny sposób (nie może utrudniać przemieszczania się po kabinie kierowcy)</w:t>
            </w:r>
            <w:r>
              <w:rPr>
                <w:lang w:val="pl-PL"/>
              </w:rPr>
              <w:t>;</w:t>
            </w:r>
          </w:p>
          <w:p w14:paraId="65B30408" w14:textId="3A8A6443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pulpit pod rozkład jazdy o wymiarach zbliżonych do arkusza A5 (+/- 5 cm) zamontowany na lewym słupku szyby czołowej nad deską rozdzielc</w:t>
            </w:r>
            <w:r>
              <w:rPr>
                <w:lang w:val="pl-PL"/>
              </w:rPr>
              <w:t>zą z indywidualnym oświetleniem;</w:t>
            </w:r>
          </w:p>
          <w:p w14:paraId="1FAEA384" w14:textId="3C9E055F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awaryjne wyłączniki układu wysokiego napięcia zgodnego z ECE-R36 (dla obwodów niskiego napięcia 24V) oraz ECE-R 107 (</w:t>
            </w:r>
            <w:r>
              <w:rPr>
                <w:lang w:val="pl-PL"/>
              </w:rPr>
              <w:t>dla obwodów wysokiego napięcia);</w:t>
            </w:r>
          </w:p>
          <w:p w14:paraId="09C3B50E" w14:textId="064DBF5C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dwa porty USB służące do ładowania urząd</w:t>
            </w:r>
            <w:r>
              <w:rPr>
                <w:lang w:val="pl-PL"/>
              </w:rPr>
              <w:t>zeń mobilnych oraz gniazdo 12 V;</w:t>
            </w:r>
          </w:p>
          <w:p w14:paraId="3405931C" w14:textId="1AD6E791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Radioodtwarzacz: MP3/USB/ Bluetooth/AM/FM sparowany z anteną oraz min. dwoma głośnikami </w:t>
            </w:r>
            <w:r>
              <w:rPr>
                <w:lang w:val="pl-PL"/>
              </w:rPr>
              <w:t>zabudowanymi w kabinie kierowcy;</w:t>
            </w:r>
          </w:p>
          <w:p w14:paraId="54E9556A" w14:textId="417E5CF9" w:rsidR="0028684E" w:rsidRPr="00EE0683" w:rsidRDefault="0028684E" w:rsidP="007934B8">
            <w:pPr>
              <w:pStyle w:val="Bezodstpw"/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mikrofon kierowcy zintegrowany z oparciem fotela</w:t>
            </w:r>
            <w:r>
              <w:rPr>
                <w:lang w:val="pl-PL"/>
              </w:rPr>
              <w:t>;</w:t>
            </w:r>
            <w:r w:rsidRPr="00EE0683">
              <w:rPr>
                <w:lang w:val="pl-PL"/>
              </w:rPr>
              <w:t xml:space="preserve"> </w:t>
            </w:r>
          </w:p>
          <w:p w14:paraId="12A0AE6C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</w:p>
          <w:p w14:paraId="39501291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Klimatyzacja kabiny kierowcy regulowana i włączana niezależnie od klimatyzacji przestrzeni pasażerskiej. Układ klimatyzacji musi zapewniać możliwość chłodzenia (klimatyzowania) wyłącznie przestrzeni kabiny kierowcy nawet przy wyłączonym chłodzeniu przestrzeni pasażerskiej.</w:t>
            </w:r>
          </w:p>
          <w:p w14:paraId="4FE51A65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</w:p>
          <w:p w14:paraId="733AD958" w14:textId="233266BD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Ogrzewana przy wykorzystaniu systemu ogrzewania </w:t>
            </w:r>
            <w:proofErr w:type="spellStart"/>
            <w:r w:rsidRPr="00EE0683">
              <w:rPr>
                <w:lang w:val="pl-PL"/>
              </w:rPr>
              <w:t>ogólnopojazdowego</w:t>
            </w:r>
            <w:proofErr w:type="spellEnd"/>
            <w:r w:rsidRPr="00EE0683">
              <w:rPr>
                <w:lang w:val="pl-PL"/>
              </w:rPr>
              <w:t xml:space="preserve"> ze sterowaniem indywidualnym </w:t>
            </w:r>
            <w:r w:rsidRPr="00EE0683">
              <w:rPr>
                <w:spacing w:val="-3"/>
                <w:lang w:val="pl-PL"/>
              </w:rPr>
              <w:t xml:space="preserve">temperatury,  </w:t>
            </w:r>
            <w:r w:rsidRPr="00EE0683">
              <w:rPr>
                <w:lang w:val="pl-PL"/>
              </w:rPr>
              <w:t>siły i kierunku</w:t>
            </w:r>
            <w:r w:rsidRPr="00EE0683">
              <w:rPr>
                <w:spacing w:val="-4"/>
                <w:lang w:val="pl-PL"/>
              </w:rPr>
              <w:t xml:space="preserve"> </w:t>
            </w:r>
            <w:r w:rsidRPr="00EE0683">
              <w:rPr>
                <w:lang w:val="pl-PL"/>
              </w:rPr>
              <w:t>nadmuchu.</w:t>
            </w:r>
          </w:p>
        </w:tc>
        <w:tc>
          <w:tcPr>
            <w:tcW w:w="3969" w:type="dxa"/>
          </w:tcPr>
          <w:p w14:paraId="730B92D8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047A9A75" w14:textId="1E0D6740" w:rsidTr="0028684E">
        <w:trPr>
          <w:trHeight w:val="1669"/>
        </w:trPr>
        <w:tc>
          <w:tcPr>
            <w:tcW w:w="649" w:type="dxa"/>
            <w:gridSpan w:val="2"/>
          </w:tcPr>
          <w:p w14:paraId="293B256A" w14:textId="06E4B908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3.2</w:t>
            </w:r>
          </w:p>
        </w:tc>
        <w:tc>
          <w:tcPr>
            <w:tcW w:w="1276" w:type="dxa"/>
          </w:tcPr>
          <w:p w14:paraId="5D172554" w14:textId="4AA1C55A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Zestaw wskaźników i kierownica</w:t>
            </w:r>
          </w:p>
        </w:tc>
        <w:tc>
          <w:tcPr>
            <w:tcW w:w="4193" w:type="dxa"/>
          </w:tcPr>
          <w:p w14:paraId="61C8437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Ergonomiczna, przejrzysta tablica rozdzielcza, wyposażona m.in. </w:t>
            </w:r>
          </w:p>
          <w:p w14:paraId="5AD0F68F" w14:textId="4AA46BB4" w:rsidR="0028684E" w:rsidRPr="00EE0683" w:rsidRDefault="0028684E" w:rsidP="007934B8">
            <w:pPr>
              <w:pStyle w:val="Bezodstpw"/>
              <w:numPr>
                <w:ilvl w:val="0"/>
                <w:numId w:val="37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wskaźnik chwilowego zapotrzebowania na energię, oraz rekuperac</w:t>
            </w:r>
            <w:r>
              <w:rPr>
                <w:lang w:val="pl-PL"/>
              </w:rPr>
              <w:t>ji;</w:t>
            </w:r>
            <w:r w:rsidRPr="00EE0683">
              <w:rPr>
                <w:lang w:val="pl-PL"/>
              </w:rPr>
              <w:t xml:space="preserve"> </w:t>
            </w:r>
          </w:p>
          <w:p w14:paraId="1D8FACFC" w14:textId="23FEB4EF" w:rsidR="0028684E" w:rsidRPr="00EE0683" w:rsidRDefault="0028684E" w:rsidP="007934B8">
            <w:pPr>
              <w:pStyle w:val="Bezodstpw"/>
              <w:numPr>
                <w:ilvl w:val="0"/>
                <w:numId w:val="37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kolorowy wyświetlacz LCD posiadający funkcję prezentacji aktualnego stanu pojazdu, w tym: otwarcie drzwi, blokadę poszczególnych osi, zużycie klocków hamulcowych, ciśnienie w kołach, aktualn</w:t>
            </w:r>
            <w:r>
              <w:rPr>
                <w:lang w:val="pl-PL"/>
              </w:rPr>
              <w:t>a</w:t>
            </w:r>
            <w:r w:rsidRPr="00EE0683">
              <w:rPr>
                <w:lang w:val="pl-PL"/>
              </w:rPr>
              <w:t xml:space="preserve"> list</w:t>
            </w:r>
            <w:r>
              <w:rPr>
                <w:lang w:val="pl-PL"/>
              </w:rPr>
              <w:t>a</w:t>
            </w:r>
            <w:r w:rsidRPr="00EE0683">
              <w:rPr>
                <w:lang w:val="pl-PL"/>
              </w:rPr>
              <w:t xml:space="preserve"> komunikatów, zasięg</w:t>
            </w:r>
            <w:r>
              <w:rPr>
                <w:lang w:val="pl-PL"/>
              </w:rPr>
              <w:t>u</w:t>
            </w:r>
            <w:r w:rsidRPr="00EE0683">
              <w:rPr>
                <w:lang w:val="pl-PL"/>
              </w:rPr>
              <w:t>, status</w:t>
            </w:r>
            <w:r>
              <w:rPr>
                <w:lang w:val="pl-PL"/>
              </w:rPr>
              <w:t>ie ładowania;</w:t>
            </w:r>
            <w:r w:rsidRPr="00EE0683">
              <w:rPr>
                <w:lang w:val="pl-PL"/>
              </w:rPr>
              <w:t xml:space="preserve"> </w:t>
            </w:r>
          </w:p>
          <w:p w14:paraId="2BEBFBA4" w14:textId="77777777" w:rsidR="0028684E" w:rsidRPr="00EE0683" w:rsidRDefault="0028684E" w:rsidP="007934B8">
            <w:pPr>
              <w:pStyle w:val="Bezodstpw"/>
              <w:numPr>
                <w:ilvl w:val="0"/>
                <w:numId w:val="37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wyklucza się zastosowanie tachografu. </w:t>
            </w:r>
          </w:p>
          <w:p w14:paraId="5BFFEED7" w14:textId="17218FFB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Kierownica regulowana w dwóch płaszczyznach, możliwość regulacji tylko na postoju. Przyciski funkcji sterowania pojazdem wykonane w </w:t>
            </w:r>
            <w:proofErr w:type="spellStart"/>
            <w:r w:rsidRPr="00EE0683">
              <w:rPr>
                <w:lang w:val="pl-PL"/>
              </w:rPr>
              <w:t>technologi</w:t>
            </w:r>
            <w:proofErr w:type="spellEnd"/>
            <w:r w:rsidRPr="00EE0683">
              <w:rPr>
                <w:lang w:val="pl-PL"/>
              </w:rPr>
              <w:t xml:space="preserve"> o wyczuwalnym uskoku, Zamawiający nie akceptuje przycisków dotykowych (tabletów).  </w:t>
            </w:r>
          </w:p>
        </w:tc>
        <w:tc>
          <w:tcPr>
            <w:tcW w:w="3969" w:type="dxa"/>
          </w:tcPr>
          <w:p w14:paraId="033EC29E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31C815F0" w14:textId="19BCDC00" w:rsidTr="0028684E">
        <w:trPr>
          <w:trHeight w:val="1059"/>
        </w:trPr>
        <w:tc>
          <w:tcPr>
            <w:tcW w:w="649" w:type="dxa"/>
            <w:gridSpan w:val="2"/>
          </w:tcPr>
          <w:p w14:paraId="6E8420A4" w14:textId="18DFB20A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3.3</w:t>
            </w:r>
          </w:p>
        </w:tc>
        <w:tc>
          <w:tcPr>
            <w:tcW w:w="1276" w:type="dxa"/>
          </w:tcPr>
          <w:p w14:paraId="5DE51EE0" w14:textId="074B47A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Oświetlenie kabiny kierowcy</w:t>
            </w:r>
          </w:p>
        </w:tc>
        <w:tc>
          <w:tcPr>
            <w:tcW w:w="4193" w:type="dxa"/>
          </w:tcPr>
          <w:p w14:paraId="217F756A" w14:textId="78A0F541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 xml:space="preserve">Niezależne, zamontowane na suficie pomiędzy kabiną kierowcy, a pierwszymi drzwiami o intensywności umożliwiającej wykonywanie wszystkich czynności służbowych z osobnym </w:t>
            </w:r>
            <w:r w:rsidRPr="00EE0683">
              <w:rPr>
                <w:lang w:val="pl-PL"/>
              </w:rPr>
              <w:lastRenderedPageBreak/>
              <w:t>włącznikiem. Wykonane w technologii LED.</w:t>
            </w:r>
          </w:p>
        </w:tc>
        <w:tc>
          <w:tcPr>
            <w:tcW w:w="3969" w:type="dxa"/>
          </w:tcPr>
          <w:p w14:paraId="7D50B31B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66A2AF44" w14:textId="1BF4121D" w:rsidTr="0028684E">
        <w:trPr>
          <w:trHeight w:val="557"/>
        </w:trPr>
        <w:tc>
          <w:tcPr>
            <w:tcW w:w="649" w:type="dxa"/>
            <w:gridSpan w:val="2"/>
          </w:tcPr>
          <w:p w14:paraId="63FE5507" w14:textId="2884AC43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3.4</w:t>
            </w:r>
          </w:p>
        </w:tc>
        <w:tc>
          <w:tcPr>
            <w:tcW w:w="1276" w:type="dxa"/>
          </w:tcPr>
          <w:p w14:paraId="2F10DA44" w14:textId="6B78638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Fotel kierowcy</w:t>
            </w:r>
          </w:p>
        </w:tc>
        <w:tc>
          <w:tcPr>
            <w:tcW w:w="4193" w:type="dxa"/>
          </w:tcPr>
          <w:p w14:paraId="7048B5BB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Z zawieszeniem pneumatycznym, wyposażony w:</w:t>
            </w:r>
          </w:p>
          <w:p w14:paraId="3070BA79" w14:textId="3A913296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a) zagłówek;</w:t>
            </w:r>
            <w:r w:rsidRPr="00EE0683">
              <w:rPr>
                <w:lang w:val="pl-PL"/>
              </w:rPr>
              <w:t xml:space="preserve"> </w:t>
            </w:r>
          </w:p>
          <w:p w14:paraId="6FAE9164" w14:textId="3375C0F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b) podłokietniki (lewy i prawy);</w:t>
            </w:r>
          </w:p>
          <w:p w14:paraId="170C9694" w14:textId="084B52D9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c) podgrzewanie;</w:t>
            </w:r>
          </w:p>
          <w:p w14:paraId="58F958F2" w14:textId="4CB5FF16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d) wentylację</w:t>
            </w:r>
            <w:r>
              <w:rPr>
                <w:lang w:val="pl-PL"/>
              </w:rPr>
              <w:t>;</w:t>
            </w:r>
          </w:p>
          <w:p w14:paraId="70D62A0E" w14:textId="0C703FDE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Pr="00EE0683">
              <w:rPr>
                <w:lang w:val="pl-PL"/>
              </w:rPr>
              <w:t>) pełną regulację oraz funkcję obrotu</w:t>
            </w:r>
            <w:r>
              <w:rPr>
                <w:lang w:val="pl-PL"/>
              </w:rPr>
              <w:t>;</w:t>
            </w:r>
          </w:p>
          <w:p w14:paraId="34922BAF" w14:textId="70F42F66" w:rsidR="0028684E" w:rsidRPr="009C0E17" w:rsidRDefault="0028684E" w:rsidP="007934B8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f</w:t>
            </w:r>
            <w:r w:rsidRPr="00EE0683">
              <w:rPr>
                <w:lang w:val="pl-PL"/>
              </w:rPr>
              <w:t xml:space="preserve">) pas bezpieczeństwa z regulowaną wysokością. </w:t>
            </w:r>
          </w:p>
        </w:tc>
        <w:tc>
          <w:tcPr>
            <w:tcW w:w="3969" w:type="dxa"/>
          </w:tcPr>
          <w:p w14:paraId="7D67AD63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6D965F27" w14:textId="0D739A6A" w:rsidTr="0028684E">
        <w:trPr>
          <w:trHeight w:val="386"/>
        </w:trPr>
        <w:tc>
          <w:tcPr>
            <w:tcW w:w="649" w:type="dxa"/>
            <w:gridSpan w:val="2"/>
          </w:tcPr>
          <w:p w14:paraId="0A2AA39D" w14:textId="43393731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4.</w:t>
            </w:r>
          </w:p>
        </w:tc>
        <w:tc>
          <w:tcPr>
            <w:tcW w:w="5469" w:type="dxa"/>
            <w:gridSpan w:val="2"/>
          </w:tcPr>
          <w:p w14:paraId="20D384B2" w14:textId="7D42F886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Wnętrze autobusu – przestrzeń pasażerska</w:t>
            </w:r>
          </w:p>
        </w:tc>
        <w:tc>
          <w:tcPr>
            <w:tcW w:w="3969" w:type="dxa"/>
          </w:tcPr>
          <w:p w14:paraId="26F79A1E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3306152B" w14:textId="03E040ED" w:rsidTr="0028684E">
        <w:trPr>
          <w:trHeight w:val="4804"/>
        </w:trPr>
        <w:tc>
          <w:tcPr>
            <w:tcW w:w="649" w:type="dxa"/>
            <w:gridSpan w:val="2"/>
          </w:tcPr>
          <w:p w14:paraId="3CCD47BD" w14:textId="33B4D66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4.1.</w:t>
            </w:r>
          </w:p>
        </w:tc>
        <w:tc>
          <w:tcPr>
            <w:tcW w:w="1276" w:type="dxa"/>
          </w:tcPr>
          <w:p w14:paraId="2A45FF25" w14:textId="4BA01790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Podłoga</w:t>
            </w:r>
          </w:p>
        </w:tc>
        <w:tc>
          <w:tcPr>
            <w:tcW w:w="4193" w:type="dxa"/>
          </w:tcPr>
          <w:p w14:paraId="4FE8B412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Wykonana z wielowarstwowej, impregnowanej, wodoodpornej i ognioodpornej sklejki. Pokryta wykładziną  antypoślizgową, bez widocznych </w:t>
            </w:r>
            <w:proofErr w:type="spellStart"/>
            <w:r w:rsidRPr="00EE0683">
              <w:rPr>
                <w:lang w:val="pl-PL"/>
              </w:rPr>
              <w:t>zgrzewów</w:t>
            </w:r>
            <w:proofErr w:type="spellEnd"/>
            <w:r w:rsidRPr="00EE0683">
              <w:rPr>
                <w:lang w:val="pl-PL"/>
              </w:rPr>
              <w:t>, miejsca połączeń płatów podłogi zabezpieczone przed przedostawaniem się wody i zanieczyszczeń pod podłogę, przystosowaną do mycia mechanicznego. Klapy (pokrywy) podłogowe wewnątrz przedziału pasażerskiego wykonane w sposób zapewniający izolację termiczną i</w:t>
            </w:r>
            <w:r w:rsidRPr="00EE0683">
              <w:rPr>
                <w:spacing w:val="-3"/>
                <w:lang w:val="pl-PL"/>
              </w:rPr>
              <w:t xml:space="preserve"> </w:t>
            </w:r>
            <w:r w:rsidRPr="00EE0683">
              <w:rPr>
                <w:lang w:val="pl-PL"/>
              </w:rPr>
              <w:t>akustyczną.</w:t>
            </w:r>
          </w:p>
          <w:p w14:paraId="2D50E6DD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Krawędzie stopni wejściowych oraz krawędzie podłogi (podestów) w</w:t>
            </w:r>
          </w:p>
          <w:p w14:paraId="13B57B56" w14:textId="6541D9E0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kolorze żółtym. Siedzenia przykręcane do ścian bocznych (nie dotyczy foteli mocowanych na podestach). Nie dopuszcza się montaż</w:t>
            </w:r>
            <w:r>
              <w:rPr>
                <w:lang w:val="pl-PL"/>
              </w:rPr>
              <w:t>u</w:t>
            </w:r>
            <w:r w:rsidRPr="00EE0683">
              <w:rPr>
                <w:lang w:val="pl-PL"/>
              </w:rPr>
              <w:t xml:space="preserve"> foteli bezpośrednio do podłogi.</w:t>
            </w:r>
          </w:p>
          <w:p w14:paraId="34495DEC" w14:textId="2C20FE6F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Rozkładana platforma (w drzwiach II) umożliwiając</w:t>
            </w:r>
            <w:r>
              <w:rPr>
                <w:lang w:val="pl-PL"/>
              </w:rPr>
              <w:t>a</w:t>
            </w:r>
            <w:r w:rsidRPr="00EE0683">
              <w:rPr>
                <w:lang w:val="pl-PL"/>
              </w:rPr>
              <w:t xml:space="preserve"> wjazd osobom poruszającym się na wózkach inwalidzkich. Minimalna nośność platformy 350kg.</w:t>
            </w:r>
          </w:p>
          <w:p w14:paraId="7DA4EBBD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Klapy rewizyjne, platforma oraz ich okucia wykonane z materiałów odpornych na korozję.</w:t>
            </w:r>
          </w:p>
          <w:p w14:paraId="5796108F" w14:textId="3AF4BD07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Wykładzina w kolorze (do ustalenia z Zamawiającym w terminie do 30 dni od podpisania Umowy) z żółtym pasem w strefie drzwi II oraz żółtym obszarem w strefie pracy skrzydeł drzwi I.</w:t>
            </w:r>
          </w:p>
        </w:tc>
        <w:tc>
          <w:tcPr>
            <w:tcW w:w="3969" w:type="dxa"/>
          </w:tcPr>
          <w:p w14:paraId="4D277746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22228EB4" w14:textId="7E179497" w:rsidTr="0028684E">
        <w:trPr>
          <w:trHeight w:val="847"/>
        </w:trPr>
        <w:tc>
          <w:tcPr>
            <w:tcW w:w="649" w:type="dxa"/>
            <w:gridSpan w:val="2"/>
          </w:tcPr>
          <w:p w14:paraId="0B66D696" w14:textId="7B22FE19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4.2.</w:t>
            </w:r>
          </w:p>
        </w:tc>
        <w:tc>
          <w:tcPr>
            <w:tcW w:w="1276" w:type="dxa"/>
          </w:tcPr>
          <w:p w14:paraId="0342E24E" w14:textId="7366C92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Poszycie wewnętrzne</w:t>
            </w:r>
          </w:p>
        </w:tc>
        <w:tc>
          <w:tcPr>
            <w:tcW w:w="4193" w:type="dxa"/>
          </w:tcPr>
          <w:p w14:paraId="536737BB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Poszycie wewnętrzne – ściany boczne i dach izolowane cieplnie, ściany boczne i sufit łatwo zmywalne, materiały zastosowane wewnątrz odporne na działanie </w:t>
            </w:r>
            <w:r w:rsidRPr="00EE0683">
              <w:rPr>
                <w:spacing w:val="-4"/>
                <w:lang w:val="pl-PL"/>
              </w:rPr>
              <w:t xml:space="preserve">wody, </w:t>
            </w:r>
            <w:r w:rsidRPr="00EE0683">
              <w:rPr>
                <w:lang w:val="pl-PL"/>
              </w:rPr>
              <w:t>błota śniegowego. Kolorystyka poszycia ścian jasno szara, sufitu – biała.</w:t>
            </w:r>
          </w:p>
          <w:p w14:paraId="39D1ED48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W przestrzeni przeznaczonej dla miejsc stojących i wózków inwalidzkich tapicerowane oparcia zamontowane wzdłuż ścian bocznych. </w:t>
            </w:r>
          </w:p>
          <w:p w14:paraId="37F08B73" w14:textId="4588AFA8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Konwektory rozmieszczone w przestrzeni pasażerskiej zabezpieczone odbojnicami poziomymi wykonanymi ze stali nierdzewnej.</w:t>
            </w:r>
          </w:p>
        </w:tc>
        <w:tc>
          <w:tcPr>
            <w:tcW w:w="3969" w:type="dxa"/>
          </w:tcPr>
          <w:p w14:paraId="69AC4EBA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5FAF32DC" w14:textId="125528BD" w:rsidTr="0028684E">
        <w:trPr>
          <w:trHeight w:val="1056"/>
        </w:trPr>
        <w:tc>
          <w:tcPr>
            <w:tcW w:w="649" w:type="dxa"/>
            <w:gridSpan w:val="2"/>
          </w:tcPr>
          <w:p w14:paraId="22C9444B" w14:textId="3204938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4.3.</w:t>
            </w:r>
          </w:p>
        </w:tc>
        <w:tc>
          <w:tcPr>
            <w:tcW w:w="1276" w:type="dxa"/>
          </w:tcPr>
          <w:p w14:paraId="1E4DADDE" w14:textId="548B7433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Poręcze</w:t>
            </w:r>
          </w:p>
        </w:tc>
        <w:tc>
          <w:tcPr>
            <w:tcW w:w="4193" w:type="dxa"/>
          </w:tcPr>
          <w:p w14:paraId="5FCCF18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Kolor poręczy: stal nierdzewna szczotkowana. Minimum dwadzieścia uchwytów na poręczach poziomych, aby umożliwić utrzymanie równowagi podczas jazdy, zablokowanych przed przesuwaniem się wzdłuż poręczy. Przyciski </w:t>
            </w:r>
            <w:r w:rsidRPr="00EE0683">
              <w:rPr>
                <w:lang w:val="pl-PL"/>
              </w:rPr>
              <w:lastRenderedPageBreak/>
              <w:t xml:space="preserve">„przystanku na żądanie” umieszczone na poręczach pionowych o wyczuwalnym uskoku, obudowa w kolorze szarym, przycisk w kolorze niebieskim, piktogram: STOP. Informacja o użyciu przycisku „STOP” na tylnej ścianie kabiny kierowcy oraz na pulpicie kierowcy. Użycie przycisku „STOP” sygnalizowane krótkim, nieprzeraźliwym sygnałem akustycznym (np. dzwoneczek). Przyciski „STOP” dedykowane osobom o ograniczonej sprawności ruchowej lub niedowidzących wykonane z obowiązującymi przepisami Regulaminu 107 EKG ONZ.  </w:t>
            </w:r>
          </w:p>
          <w:p w14:paraId="0F44DBC1" w14:textId="58B875C4" w:rsidR="0028684E" w:rsidRPr="009C0E17" w:rsidRDefault="0028684E" w:rsidP="00DD33AD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W obrębie miejsc siedzących</w:t>
            </w:r>
            <w:r w:rsidRPr="00EE0683">
              <w:rPr>
                <w:lang w:val="pl-PL"/>
              </w:rPr>
              <w:t xml:space="preserve"> zwrócony</w:t>
            </w:r>
            <w:r>
              <w:rPr>
                <w:lang w:val="pl-PL"/>
              </w:rPr>
              <w:t>ch</w:t>
            </w:r>
            <w:r w:rsidRPr="00EE0683">
              <w:rPr>
                <w:lang w:val="pl-PL"/>
              </w:rPr>
              <w:t xml:space="preserve"> naprzeciwko siebie  poręcz umożliwiająca przytrzymanie się przy wstawaniu (zamontowana na ścianie).</w:t>
            </w:r>
          </w:p>
        </w:tc>
        <w:tc>
          <w:tcPr>
            <w:tcW w:w="3969" w:type="dxa"/>
          </w:tcPr>
          <w:p w14:paraId="6808951A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7A480D01" w14:textId="2C4CFA5C" w:rsidTr="0028684E">
        <w:trPr>
          <w:trHeight w:val="1550"/>
        </w:trPr>
        <w:tc>
          <w:tcPr>
            <w:tcW w:w="649" w:type="dxa"/>
            <w:gridSpan w:val="2"/>
          </w:tcPr>
          <w:p w14:paraId="5F3F0127" w14:textId="0F1BAFF0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4.4.</w:t>
            </w:r>
          </w:p>
        </w:tc>
        <w:tc>
          <w:tcPr>
            <w:tcW w:w="1276" w:type="dxa"/>
          </w:tcPr>
          <w:p w14:paraId="0F1C3034" w14:textId="12C8D6E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Siedzenia pasażerskie</w:t>
            </w:r>
          </w:p>
        </w:tc>
        <w:tc>
          <w:tcPr>
            <w:tcW w:w="4193" w:type="dxa"/>
          </w:tcPr>
          <w:p w14:paraId="1FEC4C12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Spełniające reg. 118EKG ONZ. Siedzenia o ergonomicznym kształcie z tworzywa sztucznego, wandaloodporne, atestowane z uchwytami dla </w:t>
            </w:r>
            <w:r w:rsidRPr="00EE0683">
              <w:rPr>
                <w:spacing w:val="-3"/>
                <w:lang w:val="pl-PL"/>
              </w:rPr>
              <w:t xml:space="preserve">pasażerów, </w:t>
            </w:r>
            <w:r w:rsidRPr="00EE0683">
              <w:rPr>
                <w:lang w:val="pl-PL"/>
              </w:rPr>
              <w:t>z wkładkami tapicerowanymi tkaniną (grubość pianki na siedzisku min. 20 mm), odporne na ścieranie, zabrudzenia, łatwe do czyszczenia. Kolorystyka do ustalenia z Zamawiającym w terminie do 30 dni od podpisania Umowy. Wyposażone w:</w:t>
            </w:r>
          </w:p>
          <w:p w14:paraId="472F107A" w14:textId="2E8DE69B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a) podwójne ładowarki USB pod wszystkimi siedzeniami</w:t>
            </w:r>
            <w:r>
              <w:rPr>
                <w:lang w:val="pl-PL"/>
              </w:rPr>
              <w:t>;</w:t>
            </w:r>
          </w:p>
          <w:p w14:paraId="4771F81B" w14:textId="14D4866D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b) uchwyty w górnej części oparcia</w:t>
            </w:r>
            <w:r>
              <w:rPr>
                <w:lang w:val="pl-PL"/>
              </w:rPr>
              <w:t>.</w:t>
            </w:r>
            <w:r w:rsidRPr="00EE0683">
              <w:rPr>
                <w:lang w:val="pl-PL"/>
              </w:rPr>
              <w:t xml:space="preserve"> </w:t>
            </w:r>
          </w:p>
        </w:tc>
        <w:tc>
          <w:tcPr>
            <w:tcW w:w="3969" w:type="dxa"/>
          </w:tcPr>
          <w:p w14:paraId="202D7530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0597E34E" w14:textId="0AF57D25" w:rsidTr="0028684E">
        <w:trPr>
          <w:trHeight w:val="491"/>
        </w:trPr>
        <w:tc>
          <w:tcPr>
            <w:tcW w:w="649" w:type="dxa"/>
            <w:gridSpan w:val="2"/>
          </w:tcPr>
          <w:p w14:paraId="193C153D" w14:textId="497FDCF6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5.</w:t>
            </w:r>
          </w:p>
        </w:tc>
        <w:tc>
          <w:tcPr>
            <w:tcW w:w="5469" w:type="dxa"/>
            <w:gridSpan w:val="2"/>
          </w:tcPr>
          <w:p w14:paraId="31077172" w14:textId="1DB9076F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Okna</w:t>
            </w:r>
          </w:p>
        </w:tc>
        <w:tc>
          <w:tcPr>
            <w:tcW w:w="3969" w:type="dxa"/>
          </w:tcPr>
          <w:p w14:paraId="06CEAB98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707C1134" w14:textId="41998DB5" w:rsidTr="0028684E">
        <w:trPr>
          <w:trHeight w:val="758"/>
        </w:trPr>
        <w:tc>
          <w:tcPr>
            <w:tcW w:w="649" w:type="dxa"/>
            <w:gridSpan w:val="2"/>
          </w:tcPr>
          <w:p w14:paraId="2EF7E65A" w14:textId="7C7DA0A1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5.1.</w:t>
            </w:r>
          </w:p>
        </w:tc>
        <w:tc>
          <w:tcPr>
            <w:tcW w:w="1276" w:type="dxa"/>
          </w:tcPr>
          <w:p w14:paraId="774CDB51" w14:textId="554F58D7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Szyba czołowa</w:t>
            </w:r>
          </w:p>
        </w:tc>
        <w:tc>
          <w:tcPr>
            <w:tcW w:w="4193" w:type="dxa"/>
          </w:tcPr>
          <w:p w14:paraId="794F40F6" w14:textId="63E8BC46" w:rsidR="0028684E" w:rsidRPr="00006E15" w:rsidRDefault="0028684E" w:rsidP="00C16724">
            <w:pPr>
              <w:pStyle w:val="Bezodstpw"/>
            </w:pPr>
            <w:r w:rsidRPr="00EE0683">
              <w:rPr>
                <w:lang w:val="pl-PL"/>
              </w:rPr>
              <w:t>Szyba czołowa dzielona w poziomie</w:t>
            </w:r>
            <w:r>
              <w:rPr>
                <w:lang w:val="pl-PL"/>
              </w:rPr>
              <w:t>, która r</w:t>
            </w:r>
            <w:r w:rsidRPr="00EE0683">
              <w:rPr>
                <w:lang w:val="pl-PL"/>
              </w:rPr>
              <w:t>ozdziela szybę czołow</w:t>
            </w:r>
            <w:r>
              <w:rPr>
                <w:lang w:val="pl-PL"/>
              </w:rPr>
              <w:t>ą</w:t>
            </w:r>
            <w:r w:rsidRPr="00EE0683">
              <w:rPr>
                <w:lang w:val="pl-PL"/>
              </w:rPr>
              <w:t xml:space="preserve"> i wyświetl</w:t>
            </w:r>
            <w:r>
              <w:rPr>
                <w:lang w:val="pl-PL"/>
              </w:rPr>
              <w:t>acz</w:t>
            </w:r>
            <w:r w:rsidRPr="00EE0683">
              <w:rPr>
                <w:lang w:val="pl-PL"/>
              </w:rPr>
              <w:t xml:space="preserve"> tablicy kierunkowej. Szyba czołowa elektrycznie ogrzewana. Wyposażona w powłokę chroniącą przed nadmiernym nagrzewaniem się kabiny kierowcy tzw. </w:t>
            </w:r>
            <w:proofErr w:type="spellStart"/>
            <w:r w:rsidRPr="00EE0683">
              <w:rPr>
                <w:lang w:val="pl-PL"/>
              </w:rPr>
              <w:t>Thermocontrol</w:t>
            </w:r>
            <w:proofErr w:type="spellEnd"/>
            <w:r w:rsidRPr="00EE0683">
              <w:rPr>
                <w:lang w:val="pl-PL"/>
              </w:rPr>
              <w:t xml:space="preserve">, </w:t>
            </w:r>
            <w:proofErr w:type="spellStart"/>
            <w:r w:rsidRPr="00EE0683">
              <w:rPr>
                <w:lang w:val="pl-PL"/>
              </w:rPr>
              <w:t>AntySolar</w:t>
            </w:r>
            <w:proofErr w:type="spellEnd"/>
            <w:r w:rsidRPr="00EE0683">
              <w:rPr>
                <w:lang w:val="pl-PL"/>
              </w:rPr>
              <w:t xml:space="preserve"> lub </w:t>
            </w:r>
            <w:proofErr w:type="spellStart"/>
            <w:r w:rsidRPr="00EE0683">
              <w:rPr>
                <w:lang w:val="pl-PL"/>
              </w:rPr>
              <w:t>rónoważne</w:t>
            </w:r>
            <w:proofErr w:type="spellEnd"/>
            <w:r w:rsidRPr="00EE0683">
              <w:rPr>
                <w:lang w:val="pl-PL"/>
              </w:rPr>
              <w:t>.</w:t>
            </w:r>
          </w:p>
        </w:tc>
        <w:tc>
          <w:tcPr>
            <w:tcW w:w="3969" w:type="dxa"/>
          </w:tcPr>
          <w:p w14:paraId="3ADE2807" w14:textId="77777777" w:rsidR="0028684E" w:rsidRPr="00EE0683" w:rsidRDefault="0028684E" w:rsidP="00C16724">
            <w:pPr>
              <w:pStyle w:val="Bezodstpw"/>
            </w:pPr>
          </w:p>
        </w:tc>
      </w:tr>
      <w:tr w:rsidR="0028684E" w:rsidRPr="00006E15" w14:paraId="37DB6C9F" w14:textId="77B2751F" w:rsidTr="0028684E">
        <w:trPr>
          <w:trHeight w:val="806"/>
        </w:trPr>
        <w:tc>
          <w:tcPr>
            <w:tcW w:w="649" w:type="dxa"/>
            <w:gridSpan w:val="2"/>
          </w:tcPr>
          <w:p w14:paraId="62ACF133" w14:textId="49CDB47B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5.2.</w:t>
            </w:r>
          </w:p>
        </w:tc>
        <w:tc>
          <w:tcPr>
            <w:tcW w:w="1276" w:type="dxa"/>
          </w:tcPr>
          <w:p w14:paraId="1FAE0E5E" w14:textId="34A5F899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Okna przedziału pasażerskiego</w:t>
            </w:r>
          </w:p>
        </w:tc>
        <w:tc>
          <w:tcPr>
            <w:tcW w:w="4193" w:type="dxa"/>
          </w:tcPr>
          <w:p w14:paraId="2A00271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4 okna uchylne w górnej części szyb, części uchylne zamykane na klucz typu „kwadrat”.</w:t>
            </w:r>
          </w:p>
          <w:p w14:paraId="40026B4E" w14:textId="62E83269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Wszystkie okna boczne przyciemnione w stopniu zgodnym z wymogami homologacyjnymi. </w:t>
            </w:r>
          </w:p>
        </w:tc>
        <w:tc>
          <w:tcPr>
            <w:tcW w:w="3969" w:type="dxa"/>
          </w:tcPr>
          <w:p w14:paraId="14442BA3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5C826F55" w14:textId="164ACBFB" w:rsidTr="0028684E">
        <w:trPr>
          <w:trHeight w:val="366"/>
        </w:trPr>
        <w:tc>
          <w:tcPr>
            <w:tcW w:w="649" w:type="dxa"/>
            <w:gridSpan w:val="2"/>
          </w:tcPr>
          <w:p w14:paraId="071CB4F4" w14:textId="16285581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6.</w:t>
            </w:r>
          </w:p>
        </w:tc>
        <w:tc>
          <w:tcPr>
            <w:tcW w:w="5469" w:type="dxa"/>
            <w:gridSpan w:val="2"/>
          </w:tcPr>
          <w:p w14:paraId="73569AED" w14:textId="528E7B48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Wentylacja</w:t>
            </w:r>
          </w:p>
        </w:tc>
        <w:tc>
          <w:tcPr>
            <w:tcW w:w="3969" w:type="dxa"/>
          </w:tcPr>
          <w:p w14:paraId="4E8025C3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7ED52969" w14:textId="253591EB" w:rsidTr="0028684E">
        <w:trPr>
          <w:trHeight w:val="268"/>
        </w:trPr>
        <w:tc>
          <w:tcPr>
            <w:tcW w:w="649" w:type="dxa"/>
            <w:gridSpan w:val="2"/>
          </w:tcPr>
          <w:p w14:paraId="12F5E5D3" w14:textId="3D28BC8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6.1.</w:t>
            </w:r>
          </w:p>
        </w:tc>
        <w:tc>
          <w:tcPr>
            <w:tcW w:w="1276" w:type="dxa"/>
          </w:tcPr>
          <w:p w14:paraId="2A5FCEA9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Wentylacja przestrzeni</w:t>
            </w:r>
          </w:p>
          <w:p w14:paraId="58706407" w14:textId="3887F1B3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pasażerskiej</w:t>
            </w:r>
          </w:p>
        </w:tc>
        <w:tc>
          <w:tcPr>
            <w:tcW w:w="4193" w:type="dxa"/>
          </w:tcPr>
          <w:p w14:paraId="6C699891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Wentylacja:</w:t>
            </w:r>
          </w:p>
          <w:p w14:paraId="2A0EDC54" w14:textId="4C93E80C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a) Pasywna wyposażona w dodatkow</w:t>
            </w:r>
            <w:r>
              <w:rPr>
                <w:lang w:val="pl-PL"/>
              </w:rPr>
              <w:t>e</w:t>
            </w:r>
            <w:r w:rsidRPr="00EE0683">
              <w:rPr>
                <w:lang w:val="pl-PL"/>
              </w:rPr>
              <w:t xml:space="preserve"> wentylatory oraz kanały wentylacyjne umie</w:t>
            </w:r>
            <w:r>
              <w:rPr>
                <w:lang w:val="pl-PL"/>
              </w:rPr>
              <w:t>szczone z przodu i tyłu pojazdu;</w:t>
            </w:r>
          </w:p>
          <w:p w14:paraId="35970CDC" w14:textId="17273A7D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b) Aktywna, realizowana przez urządzenie klimatyzacyjno-grzewcze zabudowane na dachu. System wyposażony w czujniki monitorujące stężenie CO2, wilgotność powietrza i temperaturę panująca wewnątrz pojazdu. Na tej podstawie system dopasowuje intensywność oraz kierunek nadmuchów w przestrzeni pasażerskiej. System działa bez ingerencji kierowcy i aktywuje się automatycznie w momencie uruchomienia pojazdu. </w:t>
            </w:r>
            <w:r w:rsidRPr="00EE0683">
              <w:rPr>
                <w:lang w:val="pl-PL"/>
              </w:rPr>
              <w:lastRenderedPageBreak/>
              <w:t xml:space="preserve">Zamawiający zaakceptuje inny system wentylacji działający w sposób automatyczny, który zapewni komfortowe warunki podróży w przedziale pasażerskim. </w:t>
            </w:r>
          </w:p>
        </w:tc>
        <w:tc>
          <w:tcPr>
            <w:tcW w:w="3969" w:type="dxa"/>
          </w:tcPr>
          <w:p w14:paraId="132BA350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78864CA5" w14:textId="0C24FDB8" w:rsidTr="0028684E">
        <w:trPr>
          <w:trHeight w:val="422"/>
        </w:trPr>
        <w:tc>
          <w:tcPr>
            <w:tcW w:w="649" w:type="dxa"/>
            <w:gridSpan w:val="2"/>
          </w:tcPr>
          <w:p w14:paraId="52A2AB03" w14:textId="0D7D48BF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lastRenderedPageBreak/>
              <w:t>7.</w:t>
            </w:r>
          </w:p>
        </w:tc>
        <w:tc>
          <w:tcPr>
            <w:tcW w:w="5469" w:type="dxa"/>
            <w:gridSpan w:val="2"/>
          </w:tcPr>
          <w:p w14:paraId="45877452" w14:textId="6A830F34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Ogrzewanie</w:t>
            </w:r>
          </w:p>
        </w:tc>
        <w:tc>
          <w:tcPr>
            <w:tcW w:w="3969" w:type="dxa"/>
          </w:tcPr>
          <w:p w14:paraId="02264487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7CA5A068" w14:textId="111FA9DD" w:rsidTr="0028684E">
        <w:trPr>
          <w:trHeight w:val="693"/>
        </w:trPr>
        <w:tc>
          <w:tcPr>
            <w:tcW w:w="649" w:type="dxa"/>
            <w:gridSpan w:val="2"/>
          </w:tcPr>
          <w:p w14:paraId="5337547F" w14:textId="1858B75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7.1.</w:t>
            </w:r>
          </w:p>
        </w:tc>
        <w:tc>
          <w:tcPr>
            <w:tcW w:w="1276" w:type="dxa"/>
          </w:tcPr>
          <w:p w14:paraId="5055E509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Ogrzewanie przestrzeni</w:t>
            </w:r>
          </w:p>
          <w:p w14:paraId="0B714734" w14:textId="0A406E3A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pasażerskiej</w:t>
            </w:r>
          </w:p>
        </w:tc>
        <w:tc>
          <w:tcPr>
            <w:tcW w:w="4193" w:type="dxa"/>
          </w:tcPr>
          <w:p w14:paraId="5051AA19" w14:textId="05515DCE" w:rsidR="0028684E" w:rsidRPr="00EE0683" w:rsidRDefault="0028684E" w:rsidP="007934B8">
            <w:pPr>
              <w:pStyle w:val="Bezodstpw"/>
              <w:numPr>
                <w:ilvl w:val="0"/>
                <w:numId w:val="38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Pompa ciepła zintegrowana z urządzeniem klimatyzacyjnym zabudowanym na dachu</w:t>
            </w:r>
            <w:r>
              <w:rPr>
                <w:lang w:val="pl-PL"/>
              </w:rPr>
              <w:t>;</w:t>
            </w:r>
            <w:r w:rsidRPr="00EE0683">
              <w:rPr>
                <w:lang w:val="pl-PL"/>
              </w:rPr>
              <w:t xml:space="preserve"> </w:t>
            </w:r>
          </w:p>
          <w:p w14:paraId="67F75B85" w14:textId="1D884F1E" w:rsidR="0028684E" w:rsidRPr="00EE0683" w:rsidRDefault="0028684E" w:rsidP="007934B8">
            <w:pPr>
              <w:pStyle w:val="Bezodstpw"/>
              <w:numPr>
                <w:ilvl w:val="0"/>
                <w:numId w:val="38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Grzejnik/i </w:t>
            </w:r>
            <w:r w:rsidRPr="00EE0683">
              <w:rPr>
                <w:spacing w:val="29"/>
                <w:lang w:val="pl-PL"/>
              </w:rPr>
              <w:t xml:space="preserve"> </w:t>
            </w:r>
            <w:r w:rsidRPr="00EE0683">
              <w:rPr>
                <w:lang w:val="pl-PL"/>
              </w:rPr>
              <w:t>konwertorowy/e</w:t>
            </w:r>
            <w:r w:rsidRPr="00EE0683">
              <w:rPr>
                <w:lang w:val="pl-PL"/>
              </w:rPr>
              <w:tab/>
              <w:t>rozmieszczony/e w</w:t>
            </w:r>
            <w:r w:rsidRPr="00EE0683">
              <w:rPr>
                <w:spacing w:val="7"/>
                <w:lang w:val="pl-PL"/>
              </w:rPr>
              <w:t xml:space="preserve"> </w:t>
            </w:r>
            <w:r w:rsidRPr="00EE0683">
              <w:rPr>
                <w:lang w:val="pl-PL"/>
              </w:rPr>
              <w:t>przestrzeni pasażerskiej</w:t>
            </w:r>
            <w:r>
              <w:rPr>
                <w:lang w:val="pl-PL"/>
              </w:rPr>
              <w:t>;</w:t>
            </w:r>
          </w:p>
          <w:p w14:paraId="177EE060" w14:textId="43E67CC5" w:rsidR="0028684E" w:rsidRPr="00EE0683" w:rsidRDefault="0028684E" w:rsidP="007934B8">
            <w:pPr>
              <w:pStyle w:val="Bezodstpw"/>
              <w:numPr>
                <w:ilvl w:val="0"/>
                <w:numId w:val="38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Nagrzewnica frontow</w:t>
            </w:r>
            <w:r>
              <w:rPr>
                <w:lang w:val="pl-PL"/>
              </w:rPr>
              <w:t>a</w:t>
            </w:r>
            <w:r w:rsidRPr="00EE0683">
              <w:rPr>
                <w:lang w:val="pl-PL"/>
              </w:rPr>
              <w:t xml:space="preserve"> służąc</w:t>
            </w:r>
            <w:r>
              <w:rPr>
                <w:lang w:val="pl-PL"/>
              </w:rPr>
              <w:t xml:space="preserve">a </w:t>
            </w:r>
            <w:r w:rsidRPr="00EE0683">
              <w:rPr>
                <w:lang w:val="pl-PL"/>
              </w:rPr>
              <w:t>do kompleksowego</w:t>
            </w:r>
            <w:r w:rsidRPr="00EE0683">
              <w:rPr>
                <w:spacing w:val="10"/>
                <w:lang w:val="pl-PL"/>
              </w:rPr>
              <w:t xml:space="preserve"> </w:t>
            </w:r>
            <w:r w:rsidRPr="00EE0683">
              <w:rPr>
                <w:lang w:val="pl-PL"/>
              </w:rPr>
              <w:t>ogrzewania miejsca pracy kierowcy, w tym szyby przedniej ogrzewające</w:t>
            </w:r>
            <w:r>
              <w:rPr>
                <w:lang w:val="pl-PL"/>
              </w:rPr>
              <w:t>j również przestrzeń pasażerską;</w:t>
            </w:r>
          </w:p>
          <w:p w14:paraId="79727B4B" w14:textId="77777777" w:rsidR="0028684E" w:rsidRPr="00EE0683" w:rsidRDefault="0028684E" w:rsidP="007934B8">
            <w:pPr>
              <w:pStyle w:val="Bezodstpw"/>
              <w:numPr>
                <w:ilvl w:val="0"/>
                <w:numId w:val="38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Piec spalinowy zasilany paliwem </w:t>
            </w:r>
            <w:proofErr w:type="spellStart"/>
            <w:r w:rsidRPr="00EE0683">
              <w:rPr>
                <w:lang w:val="pl-PL"/>
              </w:rPr>
              <w:t>bio</w:t>
            </w:r>
            <w:proofErr w:type="spellEnd"/>
            <w:r w:rsidRPr="00EE0683">
              <w:rPr>
                <w:lang w:val="pl-PL"/>
              </w:rPr>
              <w:t xml:space="preserve">-diesel.   </w:t>
            </w:r>
          </w:p>
          <w:p w14:paraId="37F0E3D5" w14:textId="77777777" w:rsidR="0028684E" w:rsidRPr="00EE0683" w:rsidRDefault="0028684E" w:rsidP="007934B8">
            <w:pPr>
              <w:pStyle w:val="Bezodstpw"/>
              <w:jc w:val="both"/>
              <w:rPr>
                <w:highlight w:val="yellow"/>
                <w:lang w:val="pl-PL"/>
              </w:rPr>
            </w:pPr>
            <w:r w:rsidRPr="00EE0683">
              <w:rPr>
                <w:lang w:val="pl-PL"/>
              </w:rPr>
              <w:t>Sterowanie ogrzewaniem przedziału pasażerskiego realizowane automatycznie, utrzymujące temperaturę w przedziale pasażerskim według krzywej nakierowanej na maksymalną ekonomię pojazdu, ale zapewniającej komfort w przestrzeni pasażerskiej, utrzymujące temperaturę wewnątrz min. 15</w:t>
            </w:r>
            <w:r w:rsidRPr="00EE0683">
              <w:rPr>
                <w:vertAlign w:val="superscript"/>
                <w:lang w:val="pl-PL"/>
              </w:rPr>
              <w:t>0</w:t>
            </w:r>
            <w:r w:rsidRPr="00EE0683">
              <w:rPr>
                <w:lang w:val="pl-PL"/>
              </w:rPr>
              <w:t>C.</w:t>
            </w:r>
          </w:p>
          <w:p w14:paraId="2F613853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Niedopuszczalny podczas pracy ogrzewania i klimatyzacji jest stan, w którym systemy te działają przeciwstawnie; oznacza to, że podczas pracy ogrzewania, klimatyzacja nie może równocześnie chłodzić przestrzeni</w:t>
            </w:r>
            <w:r w:rsidRPr="00EE0683">
              <w:rPr>
                <w:spacing w:val="-3"/>
                <w:lang w:val="pl-PL"/>
              </w:rPr>
              <w:t xml:space="preserve"> </w:t>
            </w:r>
            <w:r w:rsidRPr="00EE0683">
              <w:rPr>
                <w:lang w:val="pl-PL"/>
              </w:rPr>
              <w:t>pasażerskiej,</w:t>
            </w:r>
          </w:p>
          <w:p w14:paraId="3FBA88BE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Autobus wyposażony w agregat grzewczy sterowany automatycznie w zależności od temperatury zewnętrznej. Agregat winien załączać się automatycznie przy spadku temperatury zewnętrznej poniżej 5-7 stopni Celsjusza i wspomagać układ ogrzewania pojazdu. Agregat grzewczy może pełnić jedynie funkcję wspomagającą układ ogrzewania, układ ten winien być oparty w szczególności o ciepło wytwarzane przez pompę ciepła.</w:t>
            </w:r>
          </w:p>
          <w:p w14:paraId="721CAA8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Zbiornik paliwa agregatu grzewczego o pojemności min. 65l. Wlew paliwa zamykany klapką na klucz typu kwadrat. Blokada uruchomienia pojazdu z otwartą klapką.</w:t>
            </w:r>
          </w:p>
          <w:p w14:paraId="50C6DE2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</w:p>
          <w:p w14:paraId="7845413A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Zamawiający dopuszcza zastosowanie rozwiązania, w którym ogrzewanie w przestrzeni pasażerskiej realizowane jest poprzez nagrzewnice zabudowane w kanałach, realizujących funkcje nawiewu wymuszonego i konwekcji pod warunkiem, że zachowane zostaną wymagane parametry funkcjonalne systemu ogrzewania określone</w:t>
            </w:r>
          </w:p>
          <w:p w14:paraId="13E43DB7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powyżej (w szczególności dotyczące zakresu temperatur).</w:t>
            </w:r>
          </w:p>
          <w:p w14:paraId="362061D5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Parametry układu:</w:t>
            </w:r>
          </w:p>
          <w:p w14:paraId="135605BE" w14:textId="001A152C" w:rsidR="0028684E" w:rsidRPr="00EE0683" w:rsidRDefault="0028684E" w:rsidP="00C16724">
            <w:pPr>
              <w:pStyle w:val="Bezodstpw"/>
              <w:numPr>
                <w:ilvl w:val="0"/>
                <w:numId w:val="39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lastRenderedPageBreak/>
              <w:t>przewody układu ogrzewania odporne na korozję lub zabezpieczone przed korozją, termoizolowane w strefach narażonych na drastyczną utratę ciepła</w:t>
            </w:r>
            <w:r>
              <w:rPr>
                <w:lang w:val="pl-PL"/>
              </w:rPr>
              <w:t>;</w:t>
            </w:r>
          </w:p>
          <w:p w14:paraId="77C1C039" w14:textId="4D0AD5E3" w:rsidR="0028684E" w:rsidRPr="00EE0683" w:rsidRDefault="0028684E" w:rsidP="007934B8">
            <w:pPr>
              <w:pStyle w:val="Bezodstpw"/>
              <w:numPr>
                <w:ilvl w:val="0"/>
                <w:numId w:val="39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zbiornik wyrównawczy wykonany z tworzywa sztucznego</w:t>
            </w:r>
            <w:r>
              <w:rPr>
                <w:lang w:val="pl-PL"/>
              </w:rPr>
              <w:t xml:space="preserve"> </w:t>
            </w:r>
            <w:r w:rsidRPr="00EE0683">
              <w:rPr>
                <w:lang w:val="pl-PL"/>
              </w:rPr>
              <w:t>wypełniony płynem nisko krzepnącym o</w:t>
            </w:r>
            <w:r w:rsidRPr="00C16724">
              <w:rPr>
                <w:spacing w:val="16"/>
                <w:lang w:val="pl-PL"/>
              </w:rPr>
              <w:t xml:space="preserve"> </w:t>
            </w:r>
            <w:r w:rsidRPr="00EE0683">
              <w:rPr>
                <w:lang w:val="pl-PL"/>
              </w:rPr>
              <w:t>temperaturze</w:t>
            </w:r>
            <w:r>
              <w:rPr>
                <w:lang w:val="pl-PL"/>
              </w:rPr>
              <w:t xml:space="preserve"> </w:t>
            </w:r>
            <w:r w:rsidRPr="00EE0683">
              <w:rPr>
                <w:lang w:val="pl-PL"/>
              </w:rPr>
              <w:t>krystalizacji minimum - 35°C</w:t>
            </w:r>
            <w:r>
              <w:rPr>
                <w:lang w:val="pl-PL"/>
              </w:rPr>
              <w:t>;</w:t>
            </w:r>
            <w:r w:rsidRPr="00EE0683">
              <w:rPr>
                <w:lang w:val="pl-PL"/>
              </w:rPr>
              <w:t xml:space="preserve"> </w:t>
            </w:r>
          </w:p>
          <w:p w14:paraId="5EF830C3" w14:textId="0A9B5471" w:rsidR="0028684E" w:rsidRPr="00EE0683" w:rsidRDefault="0028684E" w:rsidP="00C16724">
            <w:pPr>
              <w:pStyle w:val="Bezodstpw"/>
              <w:numPr>
                <w:ilvl w:val="0"/>
                <w:numId w:val="39"/>
              </w:numPr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wyposażony w korek (korki)</w:t>
            </w:r>
            <w:r w:rsidRPr="00EE0683">
              <w:rPr>
                <w:spacing w:val="17"/>
                <w:lang w:val="pl-PL"/>
              </w:rPr>
              <w:t xml:space="preserve"> </w:t>
            </w:r>
            <w:r w:rsidRPr="00EE0683">
              <w:rPr>
                <w:lang w:val="pl-PL"/>
              </w:rPr>
              <w:t>spustowy umożliwiający</w:t>
            </w:r>
          </w:p>
          <w:p w14:paraId="097C3262" w14:textId="72738287" w:rsidR="0028684E" w:rsidRPr="00A8652A" w:rsidRDefault="0028684E" w:rsidP="00C16724">
            <w:pPr>
              <w:pStyle w:val="Bezodstpw"/>
              <w:ind w:left="720"/>
              <w:rPr>
                <w:lang w:val="pl-PL"/>
              </w:rPr>
            </w:pPr>
            <w:r w:rsidRPr="00EE0683">
              <w:rPr>
                <w:lang w:val="pl-PL"/>
              </w:rPr>
              <w:t>spuszczenie z układu minimum 80 % płynu nisko</w:t>
            </w:r>
            <w:r w:rsidRPr="00EE0683">
              <w:rPr>
                <w:spacing w:val="-32"/>
                <w:lang w:val="pl-PL"/>
              </w:rPr>
              <w:t xml:space="preserve"> </w:t>
            </w:r>
            <w:r w:rsidRPr="00EE0683">
              <w:rPr>
                <w:lang w:val="pl-PL"/>
              </w:rPr>
              <w:t>krzepnącego, brak</w:t>
            </w:r>
            <w:r w:rsidRPr="00EE0683">
              <w:rPr>
                <w:spacing w:val="13"/>
                <w:lang w:val="pl-PL"/>
              </w:rPr>
              <w:t xml:space="preserve"> </w:t>
            </w:r>
            <w:r w:rsidRPr="00EE0683">
              <w:rPr>
                <w:lang w:val="pl-PL"/>
              </w:rPr>
              <w:t>płynu</w:t>
            </w:r>
            <w:r w:rsidRPr="00EE0683">
              <w:rPr>
                <w:spacing w:val="13"/>
                <w:lang w:val="pl-PL"/>
              </w:rPr>
              <w:t xml:space="preserve"> </w:t>
            </w:r>
            <w:r w:rsidRPr="00EE0683">
              <w:rPr>
                <w:lang w:val="pl-PL"/>
              </w:rPr>
              <w:t>sygnalizowany</w:t>
            </w:r>
            <w:r w:rsidRPr="00EE0683">
              <w:rPr>
                <w:spacing w:val="13"/>
                <w:lang w:val="pl-PL"/>
              </w:rPr>
              <w:t xml:space="preserve"> </w:t>
            </w:r>
            <w:r w:rsidRPr="00EE0683">
              <w:rPr>
                <w:lang w:val="pl-PL"/>
              </w:rPr>
              <w:t>kontrolką</w:t>
            </w:r>
            <w:r w:rsidRPr="00EE0683">
              <w:rPr>
                <w:spacing w:val="13"/>
                <w:lang w:val="pl-PL"/>
              </w:rPr>
              <w:t xml:space="preserve"> </w:t>
            </w:r>
            <w:r w:rsidRPr="00EE0683">
              <w:rPr>
                <w:lang w:val="pl-PL"/>
              </w:rPr>
              <w:t>na</w:t>
            </w:r>
            <w:r w:rsidRPr="00EE0683">
              <w:rPr>
                <w:spacing w:val="10"/>
                <w:lang w:val="pl-PL"/>
              </w:rPr>
              <w:t xml:space="preserve"> </w:t>
            </w:r>
            <w:r w:rsidRPr="00EE0683">
              <w:rPr>
                <w:lang w:val="pl-PL"/>
              </w:rPr>
              <w:t>zestawie</w:t>
            </w:r>
            <w:r w:rsidRPr="00EE0683">
              <w:rPr>
                <w:spacing w:val="14"/>
                <w:lang w:val="pl-PL"/>
              </w:rPr>
              <w:t xml:space="preserve"> </w:t>
            </w:r>
            <w:r w:rsidRPr="00EE0683">
              <w:rPr>
                <w:lang w:val="pl-PL"/>
              </w:rPr>
              <w:t>wskaźników</w:t>
            </w:r>
            <w:r w:rsidRPr="00EE0683">
              <w:rPr>
                <w:spacing w:val="12"/>
                <w:lang w:val="pl-PL"/>
              </w:rPr>
              <w:t xml:space="preserve"> </w:t>
            </w:r>
            <w:r w:rsidRPr="00EE0683">
              <w:rPr>
                <w:lang w:val="pl-PL"/>
              </w:rPr>
              <w:t>na pulpicie kierowcy,</w:t>
            </w:r>
          </w:p>
        </w:tc>
        <w:tc>
          <w:tcPr>
            <w:tcW w:w="3969" w:type="dxa"/>
          </w:tcPr>
          <w:p w14:paraId="06C44D52" w14:textId="77777777" w:rsidR="0028684E" w:rsidRPr="00EE0683" w:rsidRDefault="0028684E" w:rsidP="007934B8">
            <w:pPr>
              <w:pStyle w:val="Bezodstpw"/>
              <w:numPr>
                <w:ilvl w:val="0"/>
                <w:numId w:val="38"/>
              </w:numPr>
              <w:jc w:val="both"/>
            </w:pPr>
          </w:p>
        </w:tc>
      </w:tr>
      <w:tr w:rsidR="0028684E" w:rsidRPr="00006E15" w14:paraId="26057162" w14:textId="33D6F897" w:rsidTr="0028684E">
        <w:trPr>
          <w:trHeight w:val="273"/>
        </w:trPr>
        <w:tc>
          <w:tcPr>
            <w:tcW w:w="649" w:type="dxa"/>
            <w:gridSpan w:val="2"/>
          </w:tcPr>
          <w:p w14:paraId="7907A891" w14:textId="0345C9B7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lastRenderedPageBreak/>
              <w:t>8.</w:t>
            </w:r>
          </w:p>
        </w:tc>
        <w:tc>
          <w:tcPr>
            <w:tcW w:w="5469" w:type="dxa"/>
            <w:gridSpan w:val="2"/>
          </w:tcPr>
          <w:p w14:paraId="35DACD5E" w14:textId="79B45203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Klimatyzacja</w:t>
            </w:r>
          </w:p>
        </w:tc>
        <w:tc>
          <w:tcPr>
            <w:tcW w:w="3969" w:type="dxa"/>
          </w:tcPr>
          <w:p w14:paraId="590B7C5D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6B9DF457" w14:textId="28AEEEE0" w:rsidTr="0028684E">
        <w:trPr>
          <w:trHeight w:val="1768"/>
        </w:trPr>
        <w:tc>
          <w:tcPr>
            <w:tcW w:w="649" w:type="dxa"/>
            <w:gridSpan w:val="2"/>
          </w:tcPr>
          <w:p w14:paraId="39DB7519" w14:textId="4CF7234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8.1.</w:t>
            </w:r>
          </w:p>
        </w:tc>
        <w:tc>
          <w:tcPr>
            <w:tcW w:w="1276" w:type="dxa"/>
          </w:tcPr>
          <w:p w14:paraId="33281846" w14:textId="11819067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Klimatyzacja</w:t>
            </w:r>
          </w:p>
        </w:tc>
        <w:tc>
          <w:tcPr>
            <w:tcW w:w="4193" w:type="dxa"/>
          </w:tcPr>
          <w:p w14:paraId="773B6FD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Zastosowana klimatyzacja </w:t>
            </w:r>
            <w:proofErr w:type="spellStart"/>
            <w:r w:rsidRPr="00EE0683">
              <w:rPr>
                <w:lang w:val="pl-PL"/>
              </w:rPr>
              <w:t>ogólnopojazdowa</w:t>
            </w:r>
            <w:proofErr w:type="spellEnd"/>
            <w:r w:rsidRPr="00EE0683">
              <w:rPr>
                <w:lang w:val="pl-PL"/>
              </w:rPr>
              <w:t xml:space="preserve"> o mocy chłodzącej  minimum 25 </w:t>
            </w:r>
            <w:r w:rsidRPr="00EE0683">
              <w:rPr>
                <w:spacing w:val="-4"/>
                <w:lang w:val="pl-PL"/>
              </w:rPr>
              <w:t xml:space="preserve">kW </w:t>
            </w:r>
            <w:r w:rsidRPr="00EE0683">
              <w:rPr>
                <w:lang w:val="pl-PL"/>
              </w:rPr>
              <w:t>czynnik chłodniczy</w:t>
            </w:r>
            <w:r w:rsidRPr="00EE0683">
              <w:rPr>
                <w:spacing w:val="-3"/>
                <w:lang w:val="pl-PL"/>
              </w:rPr>
              <w:t xml:space="preserve"> </w:t>
            </w:r>
            <w:r w:rsidRPr="00EE0683">
              <w:rPr>
                <w:lang w:val="pl-PL"/>
              </w:rPr>
              <w:t xml:space="preserve">R134a lub CO2. </w:t>
            </w:r>
          </w:p>
          <w:p w14:paraId="3E3E5031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Nadmuch zrealizowany wieloma otworami wylotowymi rozmieszczonymi możliwie równomiernie wzdłuż części pasażerskiej. Kanały wentylacyjne odizolowane od komponentów zlokalizowanych w lukach nadokiennych.</w:t>
            </w:r>
          </w:p>
          <w:p w14:paraId="77972D8E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Sterowanie klimatyzacją przedziału pasażerskiego:</w:t>
            </w:r>
          </w:p>
          <w:p w14:paraId="6F355229" w14:textId="6AE06CDE" w:rsidR="0028684E" w:rsidRPr="009C0E17" w:rsidRDefault="0028684E" w:rsidP="00DD33AD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realizowane automatycznie, utrzymujące zaprogramowaną temperaturę w przedziale</w:t>
            </w:r>
            <w:r w:rsidRPr="00EE0683"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pasażerskim, dążące</w:t>
            </w:r>
            <w:r w:rsidRPr="00EE0683">
              <w:rPr>
                <w:lang w:val="pl-PL"/>
              </w:rPr>
              <w:t xml:space="preserve"> do obniżenia temperatury powietrza o 3</w:t>
            </w:r>
            <w:r w:rsidRPr="00EE0683">
              <w:rPr>
                <w:vertAlign w:val="superscript"/>
                <w:lang w:val="pl-PL"/>
              </w:rPr>
              <w:t>0</w:t>
            </w:r>
            <w:r w:rsidRPr="00EE0683">
              <w:rPr>
                <w:lang w:val="pl-PL"/>
              </w:rPr>
              <w:t>C w stosunku temperatury zewnętrznej, przy temperaturach powyżej 25</w:t>
            </w:r>
            <w:r w:rsidRPr="00EE0683">
              <w:rPr>
                <w:vertAlign w:val="superscript"/>
                <w:lang w:val="pl-PL"/>
              </w:rPr>
              <w:t>0</w:t>
            </w:r>
            <w:r w:rsidRPr="00EE0683">
              <w:rPr>
                <w:lang w:val="pl-PL"/>
              </w:rPr>
              <w:t>C z automatyczną regulacją intensywności nadmuchu przestrzeni pasażerskiej i ręczną w kabinie</w:t>
            </w:r>
            <w:r w:rsidRPr="00EE0683">
              <w:rPr>
                <w:spacing w:val="-19"/>
                <w:lang w:val="pl-PL"/>
              </w:rPr>
              <w:t xml:space="preserve"> </w:t>
            </w:r>
            <w:r w:rsidRPr="00EE0683">
              <w:rPr>
                <w:lang w:val="pl-PL"/>
              </w:rPr>
              <w:t>kierowc</w:t>
            </w:r>
            <w:r>
              <w:rPr>
                <w:lang w:val="pl-PL"/>
              </w:rPr>
              <w:t>y</w:t>
            </w:r>
            <w:r w:rsidRPr="00EE0683">
              <w:rPr>
                <w:lang w:val="pl-PL"/>
              </w:rPr>
              <w:t>,</w:t>
            </w:r>
          </w:p>
        </w:tc>
        <w:tc>
          <w:tcPr>
            <w:tcW w:w="3969" w:type="dxa"/>
          </w:tcPr>
          <w:p w14:paraId="5A0EE136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65D0A70B" w14:textId="07E2CCA8" w:rsidTr="0028684E">
        <w:trPr>
          <w:trHeight w:val="534"/>
        </w:trPr>
        <w:tc>
          <w:tcPr>
            <w:tcW w:w="649" w:type="dxa"/>
            <w:gridSpan w:val="2"/>
          </w:tcPr>
          <w:p w14:paraId="25B39AC7" w14:textId="2DB76D48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9.</w:t>
            </w:r>
          </w:p>
        </w:tc>
        <w:tc>
          <w:tcPr>
            <w:tcW w:w="5469" w:type="dxa"/>
            <w:gridSpan w:val="2"/>
          </w:tcPr>
          <w:p w14:paraId="764590CB" w14:textId="13E12935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Zespół napędowy i bateryjny</w:t>
            </w:r>
          </w:p>
        </w:tc>
        <w:tc>
          <w:tcPr>
            <w:tcW w:w="3969" w:type="dxa"/>
          </w:tcPr>
          <w:p w14:paraId="22D1FC0F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44EAD5DC" w14:textId="6CBF99AC" w:rsidTr="0028684E">
        <w:trPr>
          <w:trHeight w:val="2290"/>
        </w:trPr>
        <w:tc>
          <w:tcPr>
            <w:tcW w:w="649" w:type="dxa"/>
            <w:gridSpan w:val="2"/>
          </w:tcPr>
          <w:p w14:paraId="10A52F09" w14:textId="6FA1618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9.1</w:t>
            </w:r>
          </w:p>
        </w:tc>
        <w:tc>
          <w:tcPr>
            <w:tcW w:w="1276" w:type="dxa"/>
          </w:tcPr>
          <w:p w14:paraId="2C0A1E2C" w14:textId="7D651C9E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Rodzaj silnika trakcyjnego</w:t>
            </w:r>
          </w:p>
        </w:tc>
        <w:tc>
          <w:tcPr>
            <w:tcW w:w="4193" w:type="dxa"/>
          </w:tcPr>
          <w:p w14:paraId="68F146B8" w14:textId="297AF36C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Silnik</w:t>
            </w:r>
            <w:r>
              <w:rPr>
                <w:lang w:val="pl-PL"/>
              </w:rPr>
              <w:t xml:space="preserve"> centralny/</w:t>
            </w:r>
            <w:r w:rsidRPr="00EE0683">
              <w:rPr>
                <w:lang w:val="pl-PL"/>
              </w:rPr>
              <w:t>silniki</w:t>
            </w:r>
            <w:r>
              <w:rPr>
                <w:lang w:val="pl-PL"/>
              </w:rPr>
              <w:t xml:space="preserve"> umiejscowione w osi napędowej.</w:t>
            </w:r>
          </w:p>
          <w:p w14:paraId="0B32F59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Moc netto silnika/silników minimum 150 kW </w:t>
            </w:r>
          </w:p>
          <w:p w14:paraId="3D042ED2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Chłodzenie silnika cieczą. Możliwość eksploatacji w temperaturze otoczenia od – 25˚C do + 45˚C.</w:t>
            </w:r>
          </w:p>
          <w:p w14:paraId="6484F206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Wyposażony w:</w:t>
            </w:r>
          </w:p>
          <w:p w14:paraId="5B45B1CF" w14:textId="33BC4F53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a) funkcję rekuperacji energii</w:t>
            </w:r>
            <w:r>
              <w:rPr>
                <w:lang w:val="pl-PL"/>
              </w:rPr>
              <w:t>;</w:t>
            </w:r>
          </w:p>
          <w:p w14:paraId="1BC3460A" w14:textId="5A3BFF63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b) hamulec ciągłego działania</w:t>
            </w:r>
            <w:r>
              <w:rPr>
                <w:lang w:val="pl-PL"/>
              </w:rPr>
              <w:t>;</w:t>
            </w:r>
          </w:p>
          <w:p w14:paraId="019825B2" w14:textId="044ECC24" w:rsidR="0028684E" w:rsidRPr="009C0E17" w:rsidRDefault="0028684E" w:rsidP="00DD33AD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c) ekonomiczną strategię oddawania momentu obrotowego chroniąc</w:t>
            </w:r>
            <w:r>
              <w:rPr>
                <w:lang w:val="pl-PL"/>
              </w:rPr>
              <w:t>ą</w:t>
            </w:r>
            <w:r w:rsidRPr="00EE0683">
              <w:rPr>
                <w:lang w:val="pl-PL"/>
              </w:rPr>
              <w:t xml:space="preserve"> opony osi napędowej przed ponadnormatywnym zużyciem. </w:t>
            </w:r>
          </w:p>
        </w:tc>
        <w:tc>
          <w:tcPr>
            <w:tcW w:w="3969" w:type="dxa"/>
          </w:tcPr>
          <w:p w14:paraId="0D774D9B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32BC50A2" w14:textId="34E8D900" w:rsidTr="0028684E">
        <w:trPr>
          <w:trHeight w:val="289"/>
        </w:trPr>
        <w:tc>
          <w:tcPr>
            <w:tcW w:w="649" w:type="dxa"/>
            <w:gridSpan w:val="2"/>
          </w:tcPr>
          <w:p w14:paraId="001B3B9C" w14:textId="18139E28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9.2</w:t>
            </w:r>
          </w:p>
        </w:tc>
        <w:tc>
          <w:tcPr>
            <w:tcW w:w="1276" w:type="dxa"/>
          </w:tcPr>
          <w:p w14:paraId="2FCA70B7" w14:textId="00CBC2C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Max. moment obrotowy</w:t>
            </w:r>
          </w:p>
        </w:tc>
        <w:tc>
          <w:tcPr>
            <w:tcW w:w="4193" w:type="dxa"/>
          </w:tcPr>
          <w:p w14:paraId="7E58E0FD" w14:textId="38C9448C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Osiągany moment obrotowy minimum 900 </w:t>
            </w:r>
            <w:proofErr w:type="spellStart"/>
            <w:r w:rsidRPr="00EE0683">
              <w:rPr>
                <w:lang w:val="pl-PL"/>
              </w:rPr>
              <w:t>Nm</w:t>
            </w:r>
            <w:proofErr w:type="spellEnd"/>
            <w:r w:rsidRPr="00EE0683">
              <w:rPr>
                <w:lang w:val="pl-PL"/>
              </w:rPr>
              <w:t xml:space="preserve"> </w:t>
            </w:r>
          </w:p>
        </w:tc>
        <w:tc>
          <w:tcPr>
            <w:tcW w:w="3969" w:type="dxa"/>
          </w:tcPr>
          <w:p w14:paraId="63D9967C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4A257583" w14:textId="2D6F09CF" w:rsidTr="0028684E">
        <w:trPr>
          <w:trHeight w:val="251"/>
        </w:trPr>
        <w:tc>
          <w:tcPr>
            <w:tcW w:w="649" w:type="dxa"/>
            <w:gridSpan w:val="2"/>
          </w:tcPr>
          <w:p w14:paraId="50A4861A" w14:textId="61262AA3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9.3</w:t>
            </w:r>
          </w:p>
        </w:tc>
        <w:tc>
          <w:tcPr>
            <w:tcW w:w="1276" w:type="dxa"/>
          </w:tcPr>
          <w:p w14:paraId="52B96A10" w14:textId="4A9B2A11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Baterie (magazyn energii)</w:t>
            </w:r>
          </w:p>
        </w:tc>
        <w:tc>
          <w:tcPr>
            <w:tcW w:w="4193" w:type="dxa"/>
          </w:tcPr>
          <w:p w14:paraId="3220A1CC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Energia elektryczna może być magazynowana w:</w:t>
            </w:r>
          </w:p>
          <w:p w14:paraId="28EBD95D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Akumulatorach lub innych urządzeniach będących wynikiem postępu technicznego o porównywalnych lub lepszych zdolnościach magazynowania energii elektrycznej w stosunku do akumulatorów.</w:t>
            </w:r>
          </w:p>
          <w:p w14:paraId="7AFE9ED8" w14:textId="766799AF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Akumulatory</w:t>
            </w:r>
            <w:r w:rsidRPr="00EE0683">
              <w:rPr>
                <w:lang w:val="pl-PL"/>
              </w:rPr>
              <w:t xml:space="preserve"> o pojemności gwarantującej zasięg </w:t>
            </w:r>
            <w:proofErr w:type="spellStart"/>
            <w:r w:rsidRPr="00EE0683">
              <w:rPr>
                <w:lang w:val="pl-PL"/>
              </w:rPr>
              <w:t>conajmniej</w:t>
            </w:r>
            <w:proofErr w:type="spellEnd"/>
            <w:r w:rsidRPr="00EE0683">
              <w:rPr>
                <w:lang w:val="pl-PL"/>
              </w:rPr>
              <w:t xml:space="preserve"> 2</w:t>
            </w:r>
            <w:r>
              <w:rPr>
                <w:lang w:val="pl-PL"/>
              </w:rPr>
              <w:t>7</w:t>
            </w:r>
            <w:r w:rsidRPr="00EE0683">
              <w:rPr>
                <w:lang w:val="pl-PL"/>
              </w:rPr>
              <w:t xml:space="preserve">0 km możliwy do zrealizowania w każdych warunkach eksploatacji, w warunkach </w:t>
            </w:r>
            <w:r w:rsidRPr="00EE0683">
              <w:rPr>
                <w:lang w:val="pl-PL"/>
              </w:rPr>
              <w:lastRenderedPageBreak/>
              <w:t>drogowych zbliżonych do testu SORT2 przez okres co najmniej 60 miesięcy (liczone od daty podpisania protokołu odbioru, dla każdego autobusu indywidualnie). Zamawiający dopuszcza k</w:t>
            </w:r>
            <w:r>
              <w:rPr>
                <w:lang w:val="pl-PL"/>
              </w:rPr>
              <w:t>o</w:t>
            </w:r>
            <w:r w:rsidRPr="00EE0683">
              <w:rPr>
                <w:lang w:val="pl-PL"/>
              </w:rPr>
              <w:t xml:space="preserve">nieczność przeprowadzenia przygotowania autobusu do wyjazdu na linię tzw. </w:t>
            </w:r>
            <w:proofErr w:type="spellStart"/>
            <w:r w:rsidRPr="00EE0683">
              <w:rPr>
                <w:lang w:val="pl-PL"/>
              </w:rPr>
              <w:t>prekondycjonowania</w:t>
            </w:r>
            <w:proofErr w:type="spellEnd"/>
            <w:r w:rsidRPr="00EE0683">
              <w:rPr>
                <w:lang w:val="pl-PL"/>
              </w:rPr>
              <w:t>, w celu osiągnięcia minimalnego przebiegu dziennego.</w:t>
            </w:r>
          </w:p>
          <w:p w14:paraId="1520D169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Zamawiający wymaga, aby magazyny energii były wyposażone w niezbędne układy utrzymania temperatury w zakresie gwarantującym ich prawidłową pracę bez ograniczeń.</w:t>
            </w:r>
          </w:p>
          <w:p w14:paraId="270E763F" w14:textId="77777777" w:rsidR="0028684E" w:rsidRPr="00EE0683" w:rsidRDefault="0028684E" w:rsidP="007934B8">
            <w:pPr>
              <w:pStyle w:val="Bezodstpw"/>
              <w:jc w:val="both"/>
              <w:rPr>
                <w:rFonts w:cs="Tahoma"/>
                <w:lang w:val="pl-PL"/>
              </w:rPr>
            </w:pPr>
          </w:p>
          <w:p w14:paraId="70DB2534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Magazyn energii musi być wyposażony w automatyczny, elektroniczny system rozłączania procesu ładowania magazynu po osiągnięciu stanu pełnego naładowania lub/i przy zaniku faz w sieci ładowania lub/i przekroczenia parametrów ładowania – oznacza to, że system ten ma w pełni zabezpieczyć przed uszkodzeniem lub zniszczeniem magazyn energii elektrycznej w w/w. przypadkach,</w:t>
            </w:r>
          </w:p>
          <w:p w14:paraId="222F1F53" w14:textId="078D4BA2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System baterii m</w:t>
            </w:r>
            <w:r w:rsidRPr="00EE0683">
              <w:rPr>
                <w:lang w:val="pl-PL"/>
              </w:rPr>
              <w:t>usi być wyposażony w „blokadę” uniemożliwiającą ruszenie autobusem podczas procesu ładowania magazynu energii,</w:t>
            </w:r>
          </w:p>
          <w:p w14:paraId="04D16821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Baterie trakcyjne wykonane w </w:t>
            </w:r>
            <w:proofErr w:type="spellStart"/>
            <w:r w:rsidRPr="00EE0683">
              <w:rPr>
                <w:lang w:val="pl-PL"/>
              </w:rPr>
              <w:t>technologi</w:t>
            </w:r>
            <w:proofErr w:type="spellEnd"/>
            <w:r w:rsidRPr="00EE0683">
              <w:rPr>
                <w:lang w:val="pl-PL"/>
              </w:rPr>
              <w:t xml:space="preserve"> </w:t>
            </w:r>
            <w:proofErr w:type="spellStart"/>
            <w:r w:rsidRPr="00EE0683">
              <w:rPr>
                <w:lang w:val="pl-PL"/>
              </w:rPr>
              <w:t>spowalnijącej</w:t>
            </w:r>
            <w:proofErr w:type="spellEnd"/>
            <w:r w:rsidRPr="00EE0683">
              <w:rPr>
                <w:lang w:val="pl-PL"/>
              </w:rPr>
              <w:t xml:space="preserve"> wydostanie się płomieni poza obudowę akumulatorów w przypadku zapłonu/utrudniającej zapłon.</w:t>
            </w:r>
          </w:p>
          <w:p w14:paraId="70947D92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</w:p>
          <w:p w14:paraId="0F83B0E2" w14:textId="3F63165D" w:rsidR="0028684E" w:rsidRPr="009C0E17" w:rsidRDefault="0028684E" w:rsidP="0093421E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Wykonawca zagwarantuje dostępność baterii i komponentów układu magazynowania energii kompatybilnych z oferowanym taborem przez okres min. 15 lat. </w:t>
            </w:r>
          </w:p>
        </w:tc>
        <w:tc>
          <w:tcPr>
            <w:tcW w:w="3969" w:type="dxa"/>
          </w:tcPr>
          <w:p w14:paraId="17D82038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4021F2D8" w14:textId="5958CBE6" w:rsidTr="0028684E">
        <w:trPr>
          <w:trHeight w:val="235"/>
        </w:trPr>
        <w:tc>
          <w:tcPr>
            <w:tcW w:w="649" w:type="dxa"/>
            <w:gridSpan w:val="2"/>
          </w:tcPr>
          <w:p w14:paraId="1A1A1143" w14:textId="10C79265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9.4</w:t>
            </w:r>
          </w:p>
        </w:tc>
        <w:tc>
          <w:tcPr>
            <w:tcW w:w="5469" w:type="dxa"/>
            <w:gridSpan w:val="2"/>
          </w:tcPr>
          <w:p w14:paraId="7514F5AD" w14:textId="0639314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Układ ładowania</w:t>
            </w:r>
          </w:p>
        </w:tc>
        <w:tc>
          <w:tcPr>
            <w:tcW w:w="3969" w:type="dxa"/>
          </w:tcPr>
          <w:p w14:paraId="3E93224D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4E76C9DF" w14:textId="2D97C575" w:rsidTr="0028684E">
        <w:trPr>
          <w:trHeight w:val="1261"/>
        </w:trPr>
        <w:tc>
          <w:tcPr>
            <w:tcW w:w="649" w:type="dxa"/>
            <w:gridSpan w:val="2"/>
          </w:tcPr>
          <w:p w14:paraId="716E3231" w14:textId="00F55E8C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9.5</w:t>
            </w:r>
          </w:p>
        </w:tc>
        <w:tc>
          <w:tcPr>
            <w:tcW w:w="1276" w:type="dxa"/>
          </w:tcPr>
          <w:p w14:paraId="2B8866F5" w14:textId="7C9BD6EA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Gniazda ładowania</w:t>
            </w:r>
          </w:p>
        </w:tc>
        <w:tc>
          <w:tcPr>
            <w:tcW w:w="4193" w:type="dxa"/>
          </w:tcPr>
          <w:p w14:paraId="2AE280E0" w14:textId="2C9DAE9A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Typu CCS Typ 2, protokół komunikacyjny wg.: ISO 15118. Jedno gniazdo zlokalizowane nad prawym przednim kołem, drugie z tyłu pojazdu. Gniazda zlokalizowane na wysokościach, które minimalizują uszkodzenie w wyniku kolizji drogowej. Gniazda ładowania zdolne obsługiwać moc ładowania do 150kW. Awaryjny wyłącznik prądu zlokalizowany </w:t>
            </w:r>
            <w:proofErr w:type="spellStart"/>
            <w:r w:rsidRPr="00EE0683">
              <w:rPr>
                <w:lang w:val="pl-PL"/>
              </w:rPr>
              <w:t>conajmniej</w:t>
            </w:r>
            <w:proofErr w:type="spellEnd"/>
            <w:r w:rsidRPr="00EE0683">
              <w:rPr>
                <w:lang w:val="pl-PL"/>
              </w:rPr>
              <w:t xml:space="preserve"> przy jednym gnieździe. </w:t>
            </w:r>
          </w:p>
        </w:tc>
        <w:tc>
          <w:tcPr>
            <w:tcW w:w="3969" w:type="dxa"/>
          </w:tcPr>
          <w:p w14:paraId="327ED90B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2CD71866" w14:textId="47595609" w:rsidTr="0028684E">
        <w:trPr>
          <w:trHeight w:val="756"/>
        </w:trPr>
        <w:tc>
          <w:tcPr>
            <w:tcW w:w="649" w:type="dxa"/>
            <w:gridSpan w:val="2"/>
          </w:tcPr>
          <w:p w14:paraId="3E2B4834" w14:textId="0ED7DCA3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9.6</w:t>
            </w:r>
          </w:p>
        </w:tc>
        <w:tc>
          <w:tcPr>
            <w:tcW w:w="1276" w:type="dxa"/>
          </w:tcPr>
          <w:p w14:paraId="1D7DC4B7" w14:textId="248505E1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Obsługa ładowania</w:t>
            </w:r>
          </w:p>
        </w:tc>
        <w:tc>
          <w:tcPr>
            <w:tcW w:w="4193" w:type="dxa"/>
          </w:tcPr>
          <w:p w14:paraId="7CF06171" w14:textId="0449252A" w:rsidR="0028684E" w:rsidRPr="009C0E17" w:rsidRDefault="0028684E" w:rsidP="005528DC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Wykonawca wraz z pojazdami </w:t>
            </w:r>
            <w:r>
              <w:rPr>
                <w:lang w:val="pl-PL"/>
              </w:rPr>
              <w:t xml:space="preserve">umożliwi </w:t>
            </w:r>
            <w:proofErr w:type="spellStart"/>
            <w:r>
              <w:rPr>
                <w:lang w:val="pl-PL"/>
              </w:rPr>
              <w:t>Zamawiajacemu</w:t>
            </w:r>
            <w:proofErr w:type="spellEnd"/>
            <w:r w:rsidRPr="00EE0683">
              <w:rPr>
                <w:lang w:val="pl-PL"/>
              </w:rPr>
              <w:t xml:space="preserve"> przez okres min. 120 m-</w:t>
            </w:r>
            <w:proofErr w:type="spellStart"/>
            <w:r w:rsidRPr="00EE0683">
              <w:rPr>
                <w:lang w:val="pl-PL"/>
              </w:rPr>
              <w:t>cy</w:t>
            </w:r>
            <w:proofErr w:type="spellEnd"/>
            <w:r w:rsidRPr="00EE0683">
              <w:rPr>
                <w:lang w:val="pl-PL"/>
              </w:rPr>
              <w:t xml:space="preserve"> dostęp do</w:t>
            </w:r>
            <w:r>
              <w:rPr>
                <w:lang w:val="pl-PL"/>
              </w:rPr>
              <w:t xml:space="preserve"> systemu pozwalającego na zdalne </w:t>
            </w:r>
            <w:r w:rsidRPr="00EE0683">
              <w:rPr>
                <w:lang w:val="pl-PL"/>
              </w:rPr>
              <w:t>monitorowa</w:t>
            </w:r>
            <w:r>
              <w:rPr>
                <w:lang w:val="pl-PL"/>
              </w:rPr>
              <w:t>nie</w:t>
            </w:r>
            <w:r w:rsidRPr="00EE0683">
              <w:rPr>
                <w:lang w:val="pl-PL"/>
              </w:rPr>
              <w:t xml:space="preserve"> i zarządza</w:t>
            </w:r>
            <w:r>
              <w:rPr>
                <w:lang w:val="pl-PL"/>
              </w:rPr>
              <w:t>nie</w:t>
            </w:r>
            <w:r w:rsidRPr="00EE0683">
              <w:rPr>
                <w:lang w:val="pl-PL"/>
              </w:rPr>
              <w:t xml:space="preserve"> procesem ładowania pojazdów</w:t>
            </w:r>
            <w:r>
              <w:rPr>
                <w:lang w:val="pl-PL"/>
              </w:rPr>
              <w:t xml:space="preserve"> </w:t>
            </w:r>
            <w:r w:rsidRPr="00EE0683">
              <w:rPr>
                <w:lang w:val="pl-PL"/>
              </w:rPr>
              <w:t>(np. przy pomocy przeglądarki internetowej lub dedykowanego interfejsu). Pojazd wyposażony w funkcję prezentacji aktualnego poziomu naładowania na wyświetlaczu kierowcy, również w trakcie procesu ładowania.</w:t>
            </w:r>
          </w:p>
        </w:tc>
        <w:tc>
          <w:tcPr>
            <w:tcW w:w="3969" w:type="dxa"/>
          </w:tcPr>
          <w:p w14:paraId="49466558" w14:textId="77777777" w:rsidR="0028684E" w:rsidRPr="00EE0683" w:rsidRDefault="0028684E" w:rsidP="005528DC">
            <w:pPr>
              <w:pStyle w:val="Bezodstpw"/>
            </w:pPr>
          </w:p>
        </w:tc>
      </w:tr>
      <w:tr w:rsidR="0028684E" w:rsidRPr="00006E15" w14:paraId="4914AEEB" w14:textId="2CAAC526" w:rsidTr="0028684E">
        <w:trPr>
          <w:trHeight w:val="431"/>
        </w:trPr>
        <w:tc>
          <w:tcPr>
            <w:tcW w:w="649" w:type="dxa"/>
            <w:gridSpan w:val="2"/>
          </w:tcPr>
          <w:p w14:paraId="52CFCDB5" w14:textId="5E4D956C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10.</w:t>
            </w:r>
          </w:p>
        </w:tc>
        <w:tc>
          <w:tcPr>
            <w:tcW w:w="5469" w:type="dxa"/>
            <w:gridSpan w:val="2"/>
          </w:tcPr>
          <w:p w14:paraId="09136BA1" w14:textId="4166E65E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Układ jezdny</w:t>
            </w:r>
          </w:p>
        </w:tc>
        <w:tc>
          <w:tcPr>
            <w:tcW w:w="3969" w:type="dxa"/>
          </w:tcPr>
          <w:p w14:paraId="2E5A1707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3AAE5D6D" w14:textId="51322150" w:rsidTr="0028684E">
        <w:trPr>
          <w:trHeight w:val="505"/>
        </w:trPr>
        <w:tc>
          <w:tcPr>
            <w:tcW w:w="649" w:type="dxa"/>
            <w:gridSpan w:val="2"/>
          </w:tcPr>
          <w:p w14:paraId="39874663" w14:textId="5E16EFB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10.1</w:t>
            </w:r>
          </w:p>
        </w:tc>
        <w:tc>
          <w:tcPr>
            <w:tcW w:w="1276" w:type="dxa"/>
          </w:tcPr>
          <w:p w14:paraId="15A415B7" w14:textId="02A1681C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Most napędowy</w:t>
            </w:r>
          </w:p>
        </w:tc>
        <w:tc>
          <w:tcPr>
            <w:tcW w:w="4193" w:type="dxa"/>
          </w:tcPr>
          <w:p w14:paraId="52E1C779" w14:textId="4AC169CE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Z przełożeniem umożliwiającym optymalizację zużycia energii w ruchu miejskim. Z ogranicznikiem prędkości do 70</w:t>
            </w:r>
            <w:r>
              <w:rPr>
                <w:lang w:val="pl-PL"/>
              </w:rPr>
              <w:t xml:space="preserve"> </w:t>
            </w:r>
            <w:r w:rsidRPr="00EE0683">
              <w:rPr>
                <w:lang w:val="pl-PL"/>
              </w:rPr>
              <w:t>km/h (Zamawiający dopuszcza elektroniczny sposób ograniczenia prędkości maksymalnej).</w:t>
            </w:r>
          </w:p>
        </w:tc>
        <w:tc>
          <w:tcPr>
            <w:tcW w:w="3969" w:type="dxa"/>
          </w:tcPr>
          <w:p w14:paraId="0B34D5A1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585640D5" w14:textId="04F4339F" w:rsidTr="0028684E">
        <w:trPr>
          <w:trHeight w:val="318"/>
        </w:trPr>
        <w:tc>
          <w:tcPr>
            <w:tcW w:w="649" w:type="dxa"/>
            <w:gridSpan w:val="2"/>
          </w:tcPr>
          <w:p w14:paraId="4E42EAB9" w14:textId="1CA99B0F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10.2</w:t>
            </w:r>
          </w:p>
        </w:tc>
        <w:tc>
          <w:tcPr>
            <w:tcW w:w="1276" w:type="dxa"/>
          </w:tcPr>
          <w:p w14:paraId="7833AA06" w14:textId="09D29CD8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Oś przednia</w:t>
            </w:r>
          </w:p>
        </w:tc>
        <w:tc>
          <w:tcPr>
            <w:tcW w:w="4193" w:type="dxa"/>
          </w:tcPr>
          <w:p w14:paraId="710E9AD1" w14:textId="43BB51C8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Zawieszenie niezależne bez stabilizatora lub belka sztywna. W przypadku zastosowania niezależnego zawieszenia, wymagany centralny punkt smarny zlokalizowany w łatwo dostępnym miejscu.</w:t>
            </w:r>
          </w:p>
        </w:tc>
        <w:tc>
          <w:tcPr>
            <w:tcW w:w="3969" w:type="dxa"/>
          </w:tcPr>
          <w:p w14:paraId="276CFBBB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6677415A" w14:textId="1B020BC7" w:rsidTr="0028684E">
        <w:trPr>
          <w:trHeight w:val="1556"/>
        </w:trPr>
        <w:tc>
          <w:tcPr>
            <w:tcW w:w="649" w:type="dxa"/>
            <w:gridSpan w:val="2"/>
          </w:tcPr>
          <w:p w14:paraId="0001FD6E" w14:textId="3EC4E546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10.3.</w:t>
            </w:r>
          </w:p>
        </w:tc>
        <w:tc>
          <w:tcPr>
            <w:tcW w:w="1276" w:type="dxa"/>
          </w:tcPr>
          <w:p w14:paraId="67641477" w14:textId="66E8B5FB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Zawieszenie</w:t>
            </w:r>
          </w:p>
        </w:tc>
        <w:tc>
          <w:tcPr>
            <w:tcW w:w="4193" w:type="dxa"/>
          </w:tcPr>
          <w:p w14:paraId="24B6928E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Pneumatyczne z możliwością realizacji funkcji podnoszenia nadwozia ponad standardowy poziom jazdy (do prędkości 20km/h) oraz funkcji „przyklęku” prawej strony nadwozia zarówno przy otwartych, jak i zamkniętych drzwiach.</w:t>
            </w:r>
          </w:p>
          <w:p w14:paraId="45D0631E" w14:textId="0B2107C3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Autobus winien samoczynnie i automatycznie wrócić do poziomu normalnego z funkcji przyklęku po zamknięciu wszystkich drzwi.</w:t>
            </w:r>
          </w:p>
        </w:tc>
        <w:tc>
          <w:tcPr>
            <w:tcW w:w="3969" w:type="dxa"/>
          </w:tcPr>
          <w:p w14:paraId="388A98C6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1D0240BC" w14:textId="3813C8B6" w:rsidTr="0028684E">
        <w:trPr>
          <w:trHeight w:val="556"/>
        </w:trPr>
        <w:tc>
          <w:tcPr>
            <w:tcW w:w="649" w:type="dxa"/>
            <w:gridSpan w:val="2"/>
          </w:tcPr>
          <w:p w14:paraId="0812FBA1" w14:textId="0C553A81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10.4</w:t>
            </w:r>
          </w:p>
        </w:tc>
        <w:tc>
          <w:tcPr>
            <w:tcW w:w="1276" w:type="dxa"/>
          </w:tcPr>
          <w:p w14:paraId="5B4C1279" w14:textId="17F12A0C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Układ kierowniczy</w:t>
            </w:r>
          </w:p>
        </w:tc>
        <w:tc>
          <w:tcPr>
            <w:tcW w:w="4193" w:type="dxa"/>
          </w:tcPr>
          <w:p w14:paraId="31441C66" w14:textId="46648C5E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ze wspomaganiem hydraulicznym o zmiennym poziomie siły wspomagania, posiadający funkcję pracy w trybie czuwania na postoju w momencie, gdy nie ma zapotrzebowania na wspomaganie </w:t>
            </w:r>
            <w:proofErr w:type="spellStart"/>
            <w:r w:rsidRPr="00EE0683">
              <w:rPr>
                <w:lang w:val="pl-PL"/>
              </w:rPr>
              <w:t>np.gdy</w:t>
            </w:r>
            <w:proofErr w:type="spellEnd"/>
            <w:r w:rsidRPr="00EE0683">
              <w:rPr>
                <w:lang w:val="pl-PL"/>
              </w:rPr>
              <w:t xml:space="preserve"> pojazd jest w trybie  “N”. </w:t>
            </w:r>
          </w:p>
        </w:tc>
        <w:tc>
          <w:tcPr>
            <w:tcW w:w="3969" w:type="dxa"/>
          </w:tcPr>
          <w:p w14:paraId="6A07AD5B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4A6ABC83" w14:textId="43926196" w:rsidTr="0028684E">
        <w:trPr>
          <w:trHeight w:val="1969"/>
        </w:trPr>
        <w:tc>
          <w:tcPr>
            <w:tcW w:w="649" w:type="dxa"/>
            <w:gridSpan w:val="2"/>
          </w:tcPr>
          <w:p w14:paraId="7A7A314D" w14:textId="69B4C435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10.5.</w:t>
            </w:r>
          </w:p>
        </w:tc>
        <w:tc>
          <w:tcPr>
            <w:tcW w:w="1276" w:type="dxa"/>
          </w:tcPr>
          <w:p w14:paraId="3CC26257" w14:textId="39B5129F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Koła i ogumienie</w:t>
            </w:r>
          </w:p>
        </w:tc>
        <w:tc>
          <w:tcPr>
            <w:tcW w:w="4193" w:type="dxa"/>
          </w:tcPr>
          <w:p w14:paraId="532CD10A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Pojazd wyposażony w:</w:t>
            </w:r>
          </w:p>
          <w:p w14:paraId="795C5EBF" w14:textId="29ACB5C1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a) felgi</w:t>
            </w:r>
            <w:r w:rsidRPr="00EE0683"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stalowe;</w:t>
            </w:r>
          </w:p>
          <w:p w14:paraId="67ABB7BA" w14:textId="43135F78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b) opony bezdętkowe, miejskie, w rozmiarze 275/70R22.5, rzeźba bieżnika opon przeznaczona do komunikacji miejskiej oraz a</w:t>
            </w:r>
            <w:r>
              <w:rPr>
                <w:lang w:val="pl-PL"/>
              </w:rPr>
              <w:t>utobusu o napędzie elektrycznym;</w:t>
            </w:r>
          </w:p>
          <w:p w14:paraId="41B43B9A" w14:textId="16423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 xml:space="preserve">c) zawory kół wewnętrznych </w:t>
            </w:r>
            <w:r>
              <w:rPr>
                <w:lang w:val="pl-PL"/>
              </w:rPr>
              <w:t>–</w:t>
            </w:r>
            <w:r w:rsidRPr="00EE0683">
              <w:rPr>
                <w:spacing w:val="48"/>
                <w:lang w:val="pl-PL"/>
              </w:rPr>
              <w:t xml:space="preserve"> </w:t>
            </w:r>
            <w:r w:rsidRPr="00EE0683">
              <w:rPr>
                <w:lang w:val="pl-PL"/>
              </w:rPr>
              <w:t>wydłużone</w:t>
            </w:r>
            <w:r>
              <w:rPr>
                <w:lang w:val="pl-PL"/>
              </w:rPr>
              <w:t>;</w:t>
            </w:r>
          </w:p>
          <w:p w14:paraId="3A5F6567" w14:textId="05569FBC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d) kołpaki (5 szt.) – z oficjalnej oferty producenta</w:t>
            </w:r>
            <w:r>
              <w:rPr>
                <w:lang w:val="pl-PL"/>
              </w:rPr>
              <w:t>;</w:t>
            </w:r>
          </w:p>
          <w:p w14:paraId="4B16F2BB" w14:textId="75DFE693" w:rsidR="0028684E" w:rsidRPr="009C0E17" w:rsidRDefault="0028684E" w:rsidP="00BE5C7A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e) czujniki w kołach z informacją o ciśnieniu</w:t>
            </w:r>
            <w:r>
              <w:rPr>
                <w:lang w:val="pl-PL"/>
              </w:rPr>
              <w:t xml:space="preserve"> i temperaturze</w:t>
            </w:r>
            <w:r w:rsidRPr="00EE0683">
              <w:rPr>
                <w:lang w:val="pl-PL"/>
              </w:rPr>
              <w:t xml:space="preserve"> w każdym kole do</w:t>
            </w:r>
            <w:r>
              <w:rPr>
                <w:lang w:val="pl-PL"/>
              </w:rPr>
              <w:t>stępną na wyświetlaczu kierowcy.</w:t>
            </w:r>
          </w:p>
        </w:tc>
        <w:tc>
          <w:tcPr>
            <w:tcW w:w="3969" w:type="dxa"/>
          </w:tcPr>
          <w:p w14:paraId="61B6960D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0FB37083" w14:textId="34A75367" w:rsidTr="0028684E">
        <w:trPr>
          <w:trHeight w:val="483"/>
        </w:trPr>
        <w:tc>
          <w:tcPr>
            <w:tcW w:w="649" w:type="dxa"/>
            <w:gridSpan w:val="2"/>
          </w:tcPr>
          <w:p w14:paraId="6889D1F3" w14:textId="23C4C574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11.</w:t>
            </w:r>
          </w:p>
        </w:tc>
        <w:tc>
          <w:tcPr>
            <w:tcW w:w="5469" w:type="dxa"/>
            <w:gridSpan w:val="2"/>
          </w:tcPr>
          <w:p w14:paraId="0A4838B0" w14:textId="0F568555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Układ pneumatyczny</w:t>
            </w:r>
          </w:p>
        </w:tc>
        <w:tc>
          <w:tcPr>
            <w:tcW w:w="3969" w:type="dxa"/>
          </w:tcPr>
          <w:p w14:paraId="123778BA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5C95FA5B" w14:textId="751F3708" w:rsidTr="0028684E">
        <w:trPr>
          <w:trHeight w:val="3849"/>
        </w:trPr>
        <w:tc>
          <w:tcPr>
            <w:tcW w:w="649" w:type="dxa"/>
            <w:gridSpan w:val="2"/>
          </w:tcPr>
          <w:p w14:paraId="71F00A62" w14:textId="5EF25EEC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11.1</w:t>
            </w:r>
          </w:p>
        </w:tc>
        <w:tc>
          <w:tcPr>
            <w:tcW w:w="1276" w:type="dxa"/>
          </w:tcPr>
          <w:p w14:paraId="20CB45AB" w14:textId="413225B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Układ pneumatyczny</w:t>
            </w:r>
          </w:p>
        </w:tc>
        <w:tc>
          <w:tcPr>
            <w:tcW w:w="4193" w:type="dxa"/>
          </w:tcPr>
          <w:p w14:paraId="4100F3CE" w14:textId="23117F68" w:rsidR="0028684E" w:rsidRPr="00982B7A" w:rsidRDefault="0028684E" w:rsidP="00485E32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Wyposażony w </w:t>
            </w:r>
            <w:r w:rsidRPr="00EE0683">
              <w:rPr>
                <w:lang w:val="pl-PL"/>
              </w:rPr>
              <w:t>sprężarkę powietrza o wydatku powietrza dostosowanym do pracy w warunkach komunikacji miejskiej, wyposażoną w urządzenie (zawór bezpieczeństwa) zabezpieczające sprężarkę przed nadmiernym wzrostem ciśnienia w przypadku zatkania przewodu (przewodów) za sprężarką, przewody i zbiorniki powietrza wykonane z materiałów odpornych na</w:t>
            </w:r>
            <w:r w:rsidRPr="00EE0683">
              <w:rPr>
                <w:spacing w:val="-3"/>
                <w:lang w:val="pl-PL"/>
              </w:rPr>
              <w:t xml:space="preserve"> </w:t>
            </w:r>
            <w:r w:rsidRPr="00EE0683">
              <w:rPr>
                <w:lang w:val="pl-PL"/>
              </w:rPr>
              <w:t>korozję lub zabezpieczonych przed korozją,</w:t>
            </w:r>
            <w:r>
              <w:rPr>
                <w:lang w:val="pl-PL"/>
              </w:rPr>
              <w:t xml:space="preserve"> </w:t>
            </w:r>
            <w:r w:rsidRPr="00EE0683">
              <w:rPr>
                <w:lang w:val="pl-PL"/>
              </w:rPr>
              <w:t>podgrzewany jednokomorowy osuszacz powietrza oraz automatyczny separator kondensatu. Przyłącze umożliwiające podłączenie sprężonego powietrza ze źródła zewnętrznego, umieszczone z przodu i z tyłu autobusu w miejscu łatwo dostępnym, czytelnie i trwale oznakowany zestaw przyłączy  diagnostycznych umożliwiający pełną ocenę stanu technicznego układu (układu hamulcowego, zawieszenia pojazdu, sterowania drzwi i urządzeń</w:t>
            </w:r>
            <w:r w:rsidRPr="00EE0683">
              <w:rPr>
                <w:spacing w:val="-2"/>
                <w:lang w:val="pl-PL"/>
              </w:rPr>
              <w:t xml:space="preserve"> </w:t>
            </w:r>
            <w:r w:rsidRPr="00EE0683">
              <w:rPr>
                <w:lang w:val="pl-PL"/>
              </w:rPr>
              <w:t>pomocniczych).</w:t>
            </w:r>
            <w:r>
              <w:rPr>
                <w:lang w:val="pl-PL"/>
              </w:rPr>
              <w:t xml:space="preserve"> </w:t>
            </w:r>
            <w:r w:rsidRPr="00EE0683">
              <w:rPr>
                <w:lang w:val="pl-PL"/>
              </w:rPr>
              <w:t>Układ odporny na zamarzanie do temperatury otoczenia do</w:t>
            </w:r>
            <w:r w:rsidRPr="00EE0683">
              <w:rPr>
                <w:spacing w:val="23"/>
                <w:lang w:val="pl-PL"/>
              </w:rPr>
              <w:t xml:space="preserve"> </w:t>
            </w:r>
            <w:r w:rsidRPr="00EE0683">
              <w:rPr>
                <w:lang w:val="pl-PL"/>
              </w:rPr>
              <w:t>-20 °C.</w:t>
            </w:r>
          </w:p>
        </w:tc>
        <w:tc>
          <w:tcPr>
            <w:tcW w:w="3969" w:type="dxa"/>
          </w:tcPr>
          <w:p w14:paraId="498F2857" w14:textId="77777777" w:rsidR="0028684E" w:rsidRDefault="0028684E" w:rsidP="00485E32">
            <w:pPr>
              <w:pStyle w:val="Bezodstpw"/>
              <w:jc w:val="both"/>
            </w:pPr>
          </w:p>
        </w:tc>
      </w:tr>
      <w:tr w:rsidR="0028684E" w:rsidRPr="00006E15" w14:paraId="713F0230" w14:textId="140B63CE" w:rsidTr="0028684E">
        <w:trPr>
          <w:trHeight w:val="315"/>
        </w:trPr>
        <w:tc>
          <w:tcPr>
            <w:tcW w:w="649" w:type="dxa"/>
            <w:gridSpan w:val="2"/>
          </w:tcPr>
          <w:p w14:paraId="38BFEE7C" w14:textId="78914D9D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lastRenderedPageBreak/>
              <w:t>12.</w:t>
            </w:r>
          </w:p>
        </w:tc>
        <w:tc>
          <w:tcPr>
            <w:tcW w:w="5469" w:type="dxa"/>
            <w:gridSpan w:val="2"/>
          </w:tcPr>
          <w:p w14:paraId="362CD6F3" w14:textId="46D1F037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Instalacja elektryczna</w:t>
            </w:r>
          </w:p>
        </w:tc>
        <w:tc>
          <w:tcPr>
            <w:tcW w:w="3969" w:type="dxa"/>
          </w:tcPr>
          <w:p w14:paraId="14009348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06465C74" w14:textId="751EE288" w:rsidTr="0028684E">
        <w:trPr>
          <w:trHeight w:val="251"/>
        </w:trPr>
        <w:tc>
          <w:tcPr>
            <w:tcW w:w="649" w:type="dxa"/>
            <w:gridSpan w:val="2"/>
          </w:tcPr>
          <w:p w14:paraId="1943EA72" w14:textId="3ED4777A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12.1</w:t>
            </w:r>
          </w:p>
        </w:tc>
        <w:tc>
          <w:tcPr>
            <w:tcW w:w="1276" w:type="dxa"/>
          </w:tcPr>
          <w:p w14:paraId="5D85C665" w14:textId="0B3AE0A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Napięcie nominalne</w:t>
            </w:r>
          </w:p>
        </w:tc>
        <w:tc>
          <w:tcPr>
            <w:tcW w:w="4193" w:type="dxa"/>
          </w:tcPr>
          <w:p w14:paraId="7018E642" w14:textId="1F4FA13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 xml:space="preserve">24 V </w:t>
            </w:r>
          </w:p>
        </w:tc>
        <w:tc>
          <w:tcPr>
            <w:tcW w:w="3969" w:type="dxa"/>
          </w:tcPr>
          <w:p w14:paraId="3CE57025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74D953B9" w14:textId="490C1521" w:rsidTr="0028684E">
        <w:trPr>
          <w:trHeight w:val="410"/>
        </w:trPr>
        <w:tc>
          <w:tcPr>
            <w:tcW w:w="649" w:type="dxa"/>
            <w:gridSpan w:val="2"/>
          </w:tcPr>
          <w:p w14:paraId="545585F6" w14:textId="2DEDC810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12.2</w:t>
            </w:r>
          </w:p>
        </w:tc>
        <w:tc>
          <w:tcPr>
            <w:tcW w:w="1276" w:type="dxa"/>
          </w:tcPr>
          <w:p w14:paraId="70011491" w14:textId="0347B2A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Informacje dodatkowe</w:t>
            </w:r>
          </w:p>
        </w:tc>
        <w:tc>
          <w:tcPr>
            <w:tcW w:w="4193" w:type="dxa"/>
          </w:tcPr>
          <w:p w14:paraId="488D6E9D" w14:textId="639FCBE3" w:rsidR="0028684E" w:rsidRPr="00006E15" w:rsidRDefault="0028684E" w:rsidP="00DD33AD">
            <w:pPr>
              <w:pStyle w:val="Bezodstpw"/>
            </w:pPr>
            <w:r w:rsidRPr="00EE0683">
              <w:rPr>
                <w:lang w:val="pl-PL"/>
              </w:rPr>
              <w:t xml:space="preserve">Przewody instalacji elektrycznej oznakowane (ponumerowane), przy czym system identyfikacji  </w:t>
            </w:r>
            <w:r w:rsidRPr="00EE0683">
              <w:rPr>
                <w:spacing w:val="-3"/>
                <w:lang w:val="pl-PL"/>
              </w:rPr>
              <w:t xml:space="preserve">przewodów,  </w:t>
            </w:r>
            <w:r w:rsidRPr="00EE0683">
              <w:rPr>
                <w:lang w:val="pl-PL"/>
              </w:rPr>
              <w:t xml:space="preserve">końcówek,  złączy  itp., jednolity dla całej </w:t>
            </w:r>
            <w:r w:rsidRPr="00EE0683">
              <w:rPr>
                <w:spacing w:val="-3"/>
                <w:lang w:val="pl-PL"/>
              </w:rPr>
              <w:t xml:space="preserve">dostawy. </w:t>
            </w:r>
            <w:r w:rsidRPr="00EE0683">
              <w:rPr>
                <w:lang w:val="pl-PL"/>
              </w:rPr>
              <w:t xml:space="preserve">Wiązki przewodów ułożone w szczelnie zamkniętych kanałach lub osłonach zabezpieczających przed zabrudzeniem </w:t>
            </w:r>
            <w:r w:rsidRPr="00EE0683">
              <w:rPr>
                <w:lang w:val="pl-PL"/>
              </w:rPr>
              <w:br/>
              <w:t>i wilgocią w czasie eksploatacji, szczególnie w warunkach</w:t>
            </w:r>
            <w:r w:rsidRPr="00EE0683">
              <w:rPr>
                <w:spacing w:val="-7"/>
                <w:lang w:val="pl-PL"/>
              </w:rPr>
              <w:t xml:space="preserve"> </w:t>
            </w:r>
            <w:r w:rsidRPr="00EE0683">
              <w:rPr>
                <w:lang w:val="pl-PL"/>
              </w:rPr>
              <w:t>zimowych. Jedno złącz</w:t>
            </w:r>
            <w:r>
              <w:rPr>
                <w:lang w:val="pl-PL"/>
              </w:rPr>
              <w:t>e</w:t>
            </w:r>
            <w:r w:rsidRPr="00EE0683">
              <w:rPr>
                <w:lang w:val="pl-PL"/>
              </w:rPr>
              <w:t xml:space="preserve"> diagnostycznego OBD umiejscowione w kabinie kierowcy. Sterowniki, przekaźniki, złącza, wyłączniki umieszczone w miejscach łatwo dostępnych, zabezpieczonych przed wpływem warunków atmosferycznych. Pojazd wyposażony w bezpieczniki automatyczne w obwodach do 30A.</w:t>
            </w:r>
          </w:p>
        </w:tc>
        <w:tc>
          <w:tcPr>
            <w:tcW w:w="3969" w:type="dxa"/>
          </w:tcPr>
          <w:p w14:paraId="6F937D16" w14:textId="77777777" w:rsidR="0028684E" w:rsidRPr="00EE0683" w:rsidRDefault="0028684E" w:rsidP="00DD33AD">
            <w:pPr>
              <w:pStyle w:val="Bezodstpw"/>
            </w:pPr>
          </w:p>
        </w:tc>
      </w:tr>
      <w:tr w:rsidR="0028684E" w:rsidRPr="00006E15" w14:paraId="6F4778E6" w14:textId="083296A1" w:rsidTr="0028684E">
        <w:trPr>
          <w:trHeight w:val="1599"/>
        </w:trPr>
        <w:tc>
          <w:tcPr>
            <w:tcW w:w="649" w:type="dxa"/>
            <w:gridSpan w:val="2"/>
          </w:tcPr>
          <w:p w14:paraId="506DE67A" w14:textId="5FB4BF05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12.3</w:t>
            </w:r>
          </w:p>
        </w:tc>
        <w:tc>
          <w:tcPr>
            <w:tcW w:w="1276" w:type="dxa"/>
          </w:tcPr>
          <w:p w14:paraId="232FC358" w14:textId="0C06FBB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Akumulatory niskiego napięcia</w:t>
            </w:r>
          </w:p>
        </w:tc>
        <w:tc>
          <w:tcPr>
            <w:tcW w:w="4193" w:type="dxa"/>
          </w:tcPr>
          <w:p w14:paraId="3CF1C267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Zamontowane w wysuwanej obudowie na łożyskowanych rolkach zabezpieczone przed samoczynnym wysuwaniem</w:t>
            </w:r>
            <w:r w:rsidRPr="00EE0683">
              <w:rPr>
                <w:spacing w:val="-9"/>
                <w:lang w:val="pl-PL"/>
              </w:rPr>
              <w:t xml:space="preserve"> </w:t>
            </w:r>
            <w:r w:rsidRPr="00EE0683">
              <w:rPr>
                <w:lang w:val="pl-PL"/>
              </w:rPr>
              <w:t>się.</w:t>
            </w:r>
          </w:p>
          <w:p w14:paraId="1C9DDD82" w14:textId="21BBC2A9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Komora akumulatorów wyposażona w główny wyłącznik prądu. Pojemność oraz technologia wykonania akumulatorów dobrana do instalacji elektrycznej pojazdu.</w:t>
            </w:r>
          </w:p>
        </w:tc>
        <w:tc>
          <w:tcPr>
            <w:tcW w:w="3969" w:type="dxa"/>
          </w:tcPr>
          <w:p w14:paraId="17C945AE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44DD81A2" w14:textId="1F82D79D" w:rsidTr="0028684E">
        <w:trPr>
          <w:trHeight w:val="1599"/>
        </w:trPr>
        <w:tc>
          <w:tcPr>
            <w:tcW w:w="649" w:type="dxa"/>
            <w:gridSpan w:val="2"/>
          </w:tcPr>
          <w:p w14:paraId="6DD40D66" w14:textId="7AE5BEDD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12.4</w:t>
            </w:r>
          </w:p>
        </w:tc>
        <w:tc>
          <w:tcPr>
            <w:tcW w:w="1276" w:type="dxa"/>
          </w:tcPr>
          <w:p w14:paraId="7B12F3DE" w14:textId="2EEBB8F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Nagłośnienie</w:t>
            </w:r>
          </w:p>
        </w:tc>
        <w:tc>
          <w:tcPr>
            <w:tcW w:w="4193" w:type="dxa"/>
          </w:tcPr>
          <w:p w14:paraId="775B5E9F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Pojazd wyposażony w</w:t>
            </w:r>
          </w:p>
          <w:p w14:paraId="0749E80F" w14:textId="6D9BA85B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a) 6 głośników w przestrzeni pasażerskiej</w:t>
            </w:r>
            <w:r>
              <w:rPr>
                <w:lang w:val="pl-PL"/>
              </w:rPr>
              <w:t>;</w:t>
            </w:r>
          </w:p>
          <w:p w14:paraId="39584950" w14:textId="0796A199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b) 1 głośnik zewnętrzny zabudowany w obszarze drzwi II</w:t>
            </w:r>
            <w:r>
              <w:rPr>
                <w:lang w:val="pl-PL"/>
              </w:rPr>
              <w:t>;</w:t>
            </w:r>
          </w:p>
          <w:p w14:paraId="0B014EF1" w14:textId="38C22BB2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c) wzmacniacz</w:t>
            </w:r>
            <w:r>
              <w:rPr>
                <w:lang w:val="pl-PL"/>
              </w:rPr>
              <w:t>.</w:t>
            </w:r>
            <w:r w:rsidRPr="00EE0683">
              <w:rPr>
                <w:lang w:val="pl-PL"/>
              </w:rPr>
              <w:t xml:space="preserve"> </w:t>
            </w:r>
          </w:p>
          <w:p w14:paraId="2122888E" w14:textId="1662CB45" w:rsidR="0028684E" w:rsidRPr="00982B7A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Powyższy system musi umożliwiać przekazywanie komunikatów głosowych kierowcy</w:t>
            </w:r>
            <w:r>
              <w:rPr>
                <w:lang w:val="pl-PL"/>
              </w:rPr>
              <w:t>,</w:t>
            </w:r>
            <w:r w:rsidRPr="00EE0683">
              <w:rPr>
                <w:lang w:val="pl-PL"/>
              </w:rPr>
              <w:t xml:space="preserve"> zarówno wewnątrz</w:t>
            </w:r>
            <w:r>
              <w:rPr>
                <w:lang w:val="pl-PL"/>
              </w:rPr>
              <w:t>,</w:t>
            </w:r>
            <w:r w:rsidRPr="00EE0683">
              <w:rPr>
                <w:lang w:val="pl-PL"/>
              </w:rPr>
              <w:t xml:space="preserve"> jak i na zewnątrz pojazdu.</w:t>
            </w:r>
          </w:p>
        </w:tc>
        <w:tc>
          <w:tcPr>
            <w:tcW w:w="3969" w:type="dxa"/>
          </w:tcPr>
          <w:p w14:paraId="79966CBC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263DF51A" w14:textId="1AD66C2C" w:rsidTr="0028684E">
        <w:trPr>
          <w:trHeight w:val="381"/>
        </w:trPr>
        <w:tc>
          <w:tcPr>
            <w:tcW w:w="649" w:type="dxa"/>
            <w:gridSpan w:val="2"/>
          </w:tcPr>
          <w:p w14:paraId="23F603FF" w14:textId="75D34C08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13.</w:t>
            </w:r>
          </w:p>
        </w:tc>
        <w:tc>
          <w:tcPr>
            <w:tcW w:w="5469" w:type="dxa"/>
            <w:gridSpan w:val="2"/>
          </w:tcPr>
          <w:p w14:paraId="30040B9B" w14:textId="3E027732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Układ hamulcowy</w:t>
            </w:r>
          </w:p>
        </w:tc>
        <w:tc>
          <w:tcPr>
            <w:tcW w:w="3969" w:type="dxa"/>
          </w:tcPr>
          <w:p w14:paraId="2F00A1D6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6383A663" w14:textId="464D5E04" w:rsidTr="0028684E">
        <w:trPr>
          <w:trHeight w:val="1907"/>
        </w:trPr>
        <w:tc>
          <w:tcPr>
            <w:tcW w:w="649" w:type="dxa"/>
            <w:gridSpan w:val="2"/>
          </w:tcPr>
          <w:p w14:paraId="31F0BE56" w14:textId="41DDF871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13.1.</w:t>
            </w:r>
          </w:p>
        </w:tc>
        <w:tc>
          <w:tcPr>
            <w:tcW w:w="1276" w:type="dxa"/>
          </w:tcPr>
          <w:p w14:paraId="7BC2C58D" w14:textId="7D41BCD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Hamulec zasadniczy</w:t>
            </w:r>
          </w:p>
        </w:tc>
        <w:tc>
          <w:tcPr>
            <w:tcW w:w="4193" w:type="dxa"/>
          </w:tcPr>
          <w:p w14:paraId="43196D70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Hamulec zasadniczy – pneumatyczny, posiadający:</w:t>
            </w:r>
          </w:p>
          <w:p w14:paraId="01F65E13" w14:textId="76EACA34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niezależne dwa</w:t>
            </w:r>
            <w:r w:rsidRPr="00EE0683">
              <w:rPr>
                <w:spacing w:val="-1"/>
                <w:lang w:val="pl-PL"/>
              </w:rPr>
              <w:t xml:space="preserve"> </w:t>
            </w:r>
            <w:r w:rsidRPr="00EE0683">
              <w:rPr>
                <w:spacing w:val="-3"/>
                <w:lang w:val="pl-PL"/>
              </w:rPr>
              <w:t xml:space="preserve">obwody, </w:t>
            </w:r>
            <w:r w:rsidRPr="00EE0683">
              <w:rPr>
                <w:lang w:val="pl-PL"/>
              </w:rPr>
              <w:t>automatyczną kompensację luzu elementów ciernych z sygnalizacją ich zużycia (sygnalizacja umieszczona na pulpicie kierowcy), system ABS, ASR oraz ESP. System ASR  wyposażony w</w:t>
            </w:r>
            <w:r w:rsidRPr="00EE0683">
              <w:rPr>
                <w:spacing w:val="-13"/>
                <w:lang w:val="pl-PL"/>
              </w:rPr>
              <w:t xml:space="preserve"> </w:t>
            </w:r>
            <w:r w:rsidRPr="00EE0683">
              <w:rPr>
                <w:lang w:val="pl-PL"/>
              </w:rPr>
              <w:t>wyłącznik oparty o hamulce</w:t>
            </w:r>
            <w:r w:rsidRPr="00EE0683">
              <w:rPr>
                <w:spacing w:val="-4"/>
                <w:lang w:val="pl-PL"/>
              </w:rPr>
              <w:t xml:space="preserve"> </w:t>
            </w:r>
            <w:r w:rsidRPr="00EE0683">
              <w:rPr>
                <w:lang w:val="pl-PL"/>
              </w:rPr>
              <w:t>tarczowe. Dopuszcz</w:t>
            </w:r>
            <w:r>
              <w:rPr>
                <w:lang w:val="pl-PL"/>
              </w:rPr>
              <w:t>a</w:t>
            </w:r>
            <w:r w:rsidRPr="00EE0683">
              <w:rPr>
                <w:lang w:val="pl-PL"/>
              </w:rPr>
              <w:t xml:space="preserve"> się integracje w/w systemów i zastosowanie EBS. Wyposażony w funkcję informowania kierowcy o bieżącym stopniu zużycia okładzin</w:t>
            </w:r>
            <w:r w:rsidRPr="00EE0683">
              <w:rPr>
                <w:spacing w:val="-4"/>
                <w:lang w:val="pl-PL"/>
              </w:rPr>
              <w:t xml:space="preserve"> </w:t>
            </w:r>
            <w:r w:rsidRPr="00EE0683">
              <w:rPr>
                <w:lang w:val="pl-PL"/>
              </w:rPr>
              <w:t>hamulcowych.</w:t>
            </w:r>
          </w:p>
        </w:tc>
        <w:tc>
          <w:tcPr>
            <w:tcW w:w="3969" w:type="dxa"/>
          </w:tcPr>
          <w:p w14:paraId="211CA00A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62ED7149" w14:textId="62345847" w:rsidTr="0028684E">
        <w:trPr>
          <w:trHeight w:val="1544"/>
        </w:trPr>
        <w:tc>
          <w:tcPr>
            <w:tcW w:w="649" w:type="dxa"/>
            <w:gridSpan w:val="2"/>
          </w:tcPr>
          <w:p w14:paraId="4C93199B" w14:textId="4B2EE819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13.2.</w:t>
            </w:r>
          </w:p>
        </w:tc>
        <w:tc>
          <w:tcPr>
            <w:tcW w:w="1276" w:type="dxa"/>
          </w:tcPr>
          <w:p w14:paraId="424A2088" w14:textId="2ADA6D44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Hamulec postojowy</w:t>
            </w:r>
          </w:p>
        </w:tc>
        <w:tc>
          <w:tcPr>
            <w:tcW w:w="4193" w:type="dxa"/>
          </w:tcPr>
          <w:p w14:paraId="16D2B5BE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Hamulec postojowy:</w:t>
            </w:r>
          </w:p>
          <w:p w14:paraId="2C92FCC9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działający na oś napędową, uruchamiany bez cięgłowo dźwignią zlokalizowaną na stanowisku (miejscu) pracy</w:t>
            </w:r>
            <w:r w:rsidRPr="00EE0683">
              <w:rPr>
                <w:spacing w:val="-16"/>
                <w:lang w:val="pl-PL"/>
              </w:rPr>
              <w:t xml:space="preserve"> </w:t>
            </w:r>
            <w:r w:rsidRPr="00EE0683">
              <w:rPr>
                <w:spacing w:val="-3"/>
                <w:lang w:val="pl-PL"/>
              </w:rPr>
              <w:t>kierowcy,</w:t>
            </w:r>
          </w:p>
          <w:p w14:paraId="48CFB206" w14:textId="1DF87ECB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posiadający system ostrzegawczy informujący kierowcę sygnałem akustycznym o niezałączonym hamulcu postojowym w przypadku przekręcenia kluczyka w stacyjce w pozycję „0”</w:t>
            </w:r>
            <w:r w:rsidRPr="00EE0683">
              <w:rPr>
                <w:spacing w:val="44"/>
                <w:lang w:val="pl-PL"/>
              </w:rPr>
              <w:t>.</w:t>
            </w:r>
          </w:p>
        </w:tc>
        <w:tc>
          <w:tcPr>
            <w:tcW w:w="3969" w:type="dxa"/>
          </w:tcPr>
          <w:p w14:paraId="0D2B81EC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7B91F05B" w14:textId="59240450" w:rsidTr="0028684E">
        <w:trPr>
          <w:trHeight w:val="2543"/>
        </w:trPr>
        <w:tc>
          <w:tcPr>
            <w:tcW w:w="649" w:type="dxa"/>
            <w:gridSpan w:val="2"/>
          </w:tcPr>
          <w:p w14:paraId="4A1FE6F1" w14:textId="5FE7C876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13.3.</w:t>
            </w:r>
          </w:p>
        </w:tc>
        <w:tc>
          <w:tcPr>
            <w:tcW w:w="1276" w:type="dxa"/>
          </w:tcPr>
          <w:p w14:paraId="44EB9B32" w14:textId="2649256C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Hamulec przystankowy</w:t>
            </w:r>
          </w:p>
        </w:tc>
        <w:tc>
          <w:tcPr>
            <w:tcW w:w="4193" w:type="dxa"/>
          </w:tcPr>
          <w:p w14:paraId="69C5F537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Hamulec przystankowy działający na obie osi pojazdu:</w:t>
            </w:r>
          </w:p>
          <w:p w14:paraId="6A5D40AE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unieruchamiający autobus na przystanku, załączany automatycznie poprzez otwarcie drzwi, zwalniany automatycznie po zamknięciu drzwi i naciśnięciu przez kierowcę pedału</w:t>
            </w:r>
            <w:r w:rsidRPr="00EE0683">
              <w:rPr>
                <w:spacing w:val="-4"/>
                <w:lang w:val="pl-PL"/>
              </w:rPr>
              <w:t xml:space="preserve"> </w:t>
            </w:r>
            <w:r w:rsidRPr="00EE0683">
              <w:rPr>
                <w:lang w:val="pl-PL"/>
              </w:rPr>
              <w:t>przyspieszenia lub przełącznikiem,</w:t>
            </w:r>
          </w:p>
          <w:p w14:paraId="6E9C41B7" w14:textId="16873D2A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posiadający awaryjny system wyłączający ten hamulec – wyłącznik zabezpieczony przed przypadkowym użyciem. Załączający się w chwili zatrzymania pojazdu po przytrzymaniu przez kierowcę pedału hamulca powyżej 3 s. przy jednoczesnym rozłączeniu napędu (załączenie napędu i zwolnienie hamulca po lekkim naciśnięciu pedału</w:t>
            </w:r>
            <w:r w:rsidRPr="00EE0683">
              <w:rPr>
                <w:spacing w:val="-3"/>
                <w:lang w:val="pl-PL"/>
              </w:rPr>
              <w:t xml:space="preserve"> </w:t>
            </w:r>
            <w:r w:rsidRPr="00EE0683">
              <w:rPr>
                <w:lang w:val="pl-PL"/>
              </w:rPr>
              <w:t xml:space="preserve">przyspieszenia) tzw. funkcja HOLD, </w:t>
            </w:r>
            <w:proofErr w:type="spellStart"/>
            <w:r w:rsidRPr="00EE0683">
              <w:rPr>
                <w:lang w:val="pl-PL"/>
              </w:rPr>
              <w:t>hill</w:t>
            </w:r>
            <w:proofErr w:type="spellEnd"/>
            <w:r w:rsidRPr="00EE0683">
              <w:rPr>
                <w:lang w:val="pl-PL"/>
              </w:rPr>
              <w:t xml:space="preserve"> </w:t>
            </w:r>
            <w:proofErr w:type="spellStart"/>
            <w:r w:rsidRPr="00EE0683">
              <w:rPr>
                <w:lang w:val="pl-PL"/>
              </w:rPr>
              <w:t>assist</w:t>
            </w:r>
            <w:proofErr w:type="spellEnd"/>
            <w:r w:rsidRPr="00EE0683">
              <w:rPr>
                <w:lang w:val="pl-PL"/>
              </w:rPr>
              <w:t xml:space="preserve"> lub </w:t>
            </w:r>
            <w:proofErr w:type="spellStart"/>
            <w:r w:rsidRPr="00EE0683">
              <w:rPr>
                <w:lang w:val="pl-PL"/>
              </w:rPr>
              <w:t>rówonważne</w:t>
            </w:r>
            <w:proofErr w:type="spellEnd"/>
            <w:r w:rsidRPr="00EE0683">
              <w:rPr>
                <w:lang w:val="pl-PL"/>
              </w:rPr>
              <w:t xml:space="preserve"> o podobnym działaniu.</w:t>
            </w:r>
          </w:p>
        </w:tc>
        <w:tc>
          <w:tcPr>
            <w:tcW w:w="3969" w:type="dxa"/>
          </w:tcPr>
          <w:p w14:paraId="55C65923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1A5C893F" w14:textId="35567905" w:rsidTr="0028684E">
        <w:trPr>
          <w:trHeight w:val="283"/>
        </w:trPr>
        <w:tc>
          <w:tcPr>
            <w:tcW w:w="649" w:type="dxa"/>
            <w:gridSpan w:val="2"/>
          </w:tcPr>
          <w:p w14:paraId="28BEBC09" w14:textId="4D0F7393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14.</w:t>
            </w:r>
          </w:p>
        </w:tc>
        <w:tc>
          <w:tcPr>
            <w:tcW w:w="5469" w:type="dxa"/>
            <w:gridSpan w:val="2"/>
          </w:tcPr>
          <w:p w14:paraId="38406B2E" w14:textId="590531A5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Oświetlenie</w:t>
            </w:r>
          </w:p>
        </w:tc>
        <w:tc>
          <w:tcPr>
            <w:tcW w:w="3969" w:type="dxa"/>
          </w:tcPr>
          <w:p w14:paraId="516D7E78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5F099B74" w14:textId="7099B0A3" w:rsidTr="0028684E">
        <w:trPr>
          <w:trHeight w:val="1010"/>
        </w:trPr>
        <w:tc>
          <w:tcPr>
            <w:tcW w:w="649" w:type="dxa"/>
            <w:gridSpan w:val="2"/>
          </w:tcPr>
          <w:p w14:paraId="6B09FEF1" w14:textId="55CF5FB9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14.1.</w:t>
            </w:r>
          </w:p>
        </w:tc>
        <w:tc>
          <w:tcPr>
            <w:tcW w:w="1276" w:type="dxa"/>
          </w:tcPr>
          <w:p w14:paraId="599B1022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Oświetlenie zewnętrzne</w:t>
            </w:r>
          </w:p>
          <w:p w14:paraId="2E80908E" w14:textId="2CC6C63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pojazdu</w:t>
            </w:r>
          </w:p>
        </w:tc>
        <w:tc>
          <w:tcPr>
            <w:tcW w:w="4193" w:type="dxa"/>
          </w:tcPr>
          <w:p w14:paraId="55AA8871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Pojazd wyposażony w :</w:t>
            </w:r>
          </w:p>
          <w:p w14:paraId="0A413983" w14:textId="29904F3C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a) oświetlenie w całości wykonane w technologii LED</w:t>
            </w:r>
            <w:r>
              <w:rPr>
                <w:lang w:val="pl-PL"/>
              </w:rPr>
              <w:t>;</w:t>
            </w:r>
          </w:p>
          <w:p w14:paraId="0347FDA2" w14:textId="02D61C34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b</w:t>
            </w:r>
            <w:r>
              <w:rPr>
                <w:lang w:val="pl-PL"/>
              </w:rPr>
              <w:t>) funkcję doświetlania zakrętów;</w:t>
            </w:r>
          </w:p>
          <w:p w14:paraId="7BD9D550" w14:textId="6B04ADF6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c) światła obrysowe tylne</w:t>
            </w:r>
            <w:r>
              <w:rPr>
                <w:lang w:val="pl-PL"/>
              </w:rPr>
              <w:t>.</w:t>
            </w:r>
          </w:p>
          <w:p w14:paraId="63F23C8B" w14:textId="6ED9575F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 xml:space="preserve">Oświetlenie zewnętrzne autobusu zgodnie z aktualnymi przepisami homologacyjnymi </w:t>
            </w:r>
            <w:proofErr w:type="spellStart"/>
            <w:r>
              <w:rPr>
                <w:lang w:val="pl-PL"/>
              </w:rPr>
              <w:t>obowiazujacymi</w:t>
            </w:r>
            <w:proofErr w:type="spellEnd"/>
            <w:r>
              <w:rPr>
                <w:lang w:val="pl-PL"/>
              </w:rPr>
              <w:t xml:space="preserve"> w </w:t>
            </w:r>
            <w:r w:rsidRPr="00EE0683">
              <w:rPr>
                <w:lang w:val="pl-PL"/>
              </w:rPr>
              <w:t>UE.</w:t>
            </w:r>
          </w:p>
        </w:tc>
        <w:tc>
          <w:tcPr>
            <w:tcW w:w="3969" w:type="dxa"/>
          </w:tcPr>
          <w:p w14:paraId="531A3E65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4BFCE345" w14:textId="30D89929" w:rsidTr="0028684E">
        <w:trPr>
          <w:trHeight w:val="502"/>
        </w:trPr>
        <w:tc>
          <w:tcPr>
            <w:tcW w:w="649" w:type="dxa"/>
            <w:gridSpan w:val="2"/>
          </w:tcPr>
          <w:p w14:paraId="0E9D8DC1" w14:textId="63F82EB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14.2.</w:t>
            </w:r>
          </w:p>
        </w:tc>
        <w:tc>
          <w:tcPr>
            <w:tcW w:w="1276" w:type="dxa"/>
          </w:tcPr>
          <w:p w14:paraId="6034D267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Oświetlenie przestrzeni</w:t>
            </w:r>
          </w:p>
          <w:p w14:paraId="279448E8" w14:textId="6578B50C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pasażerów</w:t>
            </w:r>
          </w:p>
        </w:tc>
        <w:tc>
          <w:tcPr>
            <w:tcW w:w="4193" w:type="dxa"/>
          </w:tcPr>
          <w:p w14:paraId="7EBDA200" w14:textId="74827261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W całości wykonane w technologii LED, pojazd wyposażony w system automatycznego sterowanie nasileniem światła w poszczególnych strefach wnętrza, tak aby minimalizować efekty refleksów świetlnych na stanowisku kierowcy.</w:t>
            </w:r>
          </w:p>
        </w:tc>
        <w:tc>
          <w:tcPr>
            <w:tcW w:w="3969" w:type="dxa"/>
          </w:tcPr>
          <w:p w14:paraId="00788607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48132ACD" w14:textId="2ABA5CA3" w:rsidTr="0028684E">
        <w:trPr>
          <w:trHeight w:val="773"/>
        </w:trPr>
        <w:tc>
          <w:tcPr>
            <w:tcW w:w="649" w:type="dxa"/>
            <w:gridSpan w:val="2"/>
          </w:tcPr>
          <w:p w14:paraId="3FA79EEA" w14:textId="619F8112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14.3.</w:t>
            </w:r>
          </w:p>
        </w:tc>
        <w:tc>
          <w:tcPr>
            <w:tcW w:w="1276" w:type="dxa"/>
          </w:tcPr>
          <w:p w14:paraId="1C88507A" w14:textId="695DF93D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Oświetlenie zewnętrzne strefy drzwi</w:t>
            </w:r>
          </w:p>
        </w:tc>
        <w:tc>
          <w:tcPr>
            <w:tcW w:w="4193" w:type="dxa"/>
          </w:tcPr>
          <w:p w14:paraId="34840727" w14:textId="1D5ABF20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Wykonane w technologii LED. Nad drzwiami I, II zamontowane lampy oświetlające przestrzeń na zewnątrz autobusu w okolicach wejść, nieoślepiające kierowcy poprzez refleksy w lustrach.</w:t>
            </w:r>
          </w:p>
        </w:tc>
        <w:tc>
          <w:tcPr>
            <w:tcW w:w="3969" w:type="dxa"/>
          </w:tcPr>
          <w:p w14:paraId="4A80A57E" w14:textId="77777777" w:rsidR="0028684E" w:rsidRPr="00EE0683" w:rsidRDefault="0028684E" w:rsidP="007934B8">
            <w:pPr>
              <w:pStyle w:val="Bezodstpw"/>
            </w:pPr>
          </w:p>
        </w:tc>
      </w:tr>
      <w:tr w:rsidR="0028684E" w:rsidRPr="00006E15" w14:paraId="1087DD24" w14:textId="4459B4AB" w:rsidTr="0028684E">
        <w:trPr>
          <w:trHeight w:val="449"/>
        </w:trPr>
        <w:tc>
          <w:tcPr>
            <w:tcW w:w="649" w:type="dxa"/>
            <w:gridSpan w:val="2"/>
          </w:tcPr>
          <w:p w14:paraId="707B75BE" w14:textId="1699E4D6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15.</w:t>
            </w:r>
          </w:p>
        </w:tc>
        <w:tc>
          <w:tcPr>
            <w:tcW w:w="5469" w:type="dxa"/>
            <w:gridSpan w:val="2"/>
          </w:tcPr>
          <w:p w14:paraId="6252760E" w14:textId="167FB960" w:rsidR="0028684E" w:rsidRPr="00006E15" w:rsidRDefault="0028684E" w:rsidP="007934B8">
            <w:pPr>
              <w:pStyle w:val="Bezodstpw"/>
              <w:rPr>
                <w:b/>
              </w:rPr>
            </w:pPr>
            <w:proofErr w:type="spellStart"/>
            <w:r w:rsidRPr="00EE0683">
              <w:rPr>
                <w:b/>
                <w:lang w:val="pl-PL"/>
              </w:rPr>
              <w:t>Autmatyczny</w:t>
            </w:r>
            <w:proofErr w:type="spellEnd"/>
            <w:r w:rsidRPr="00EE0683">
              <w:rPr>
                <w:b/>
                <w:lang w:val="pl-PL"/>
              </w:rPr>
              <w:t xml:space="preserve"> system przeciwpożarowy</w:t>
            </w:r>
          </w:p>
        </w:tc>
        <w:tc>
          <w:tcPr>
            <w:tcW w:w="3969" w:type="dxa"/>
          </w:tcPr>
          <w:p w14:paraId="4074D6D8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79D64532" w14:textId="5D62E453" w:rsidTr="0028684E">
        <w:trPr>
          <w:trHeight w:val="1846"/>
        </w:trPr>
        <w:tc>
          <w:tcPr>
            <w:tcW w:w="649" w:type="dxa"/>
            <w:gridSpan w:val="2"/>
          </w:tcPr>
          <w:p w14:paraId="7AA153E8" w14:textId="7591332F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15.1</w:t>
            </w:r>
          </w:p>
        </w:tc>
        <w:tc>
          <w:tcPr>
            <w:tcW w:w="1276" w:type="dxa"/>
          </w:tcPr>
          <w:p w14:paraId="1A1CD409" w14:textId="78A3EB3B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System gaszenia</w:t>
            </w:r>
          </w:p>
        </w:tc>
        <w:tc>
          <w:tcPr>
            <w:tcW w:w="4193" w:type="dxa"/>
          </w:tcPr>
          <w:p w14:paraId="43842D92" w14:textId="77777777" w:rsidR="0028684E" w:rsidRPr="00EE0683" w:rsidRDefault="0028684E" w:rsidP="007934B8">
            <w:pPr>
              <w:pStyle w:val="Bezodstpw"/>
              <w:jc w:val="both"/>
              <w:rPr>
                <w:lang w:val="pl-PL"/>
              </w:rPr>
            </w:pPr>
            <w:r w:rsidRPr="00EE0683">
              <w:rPr>
                <w:lang w:val="pl-PL"/>
              </w:rPr>
              <w:t>System automatycznego gaszenia pożaru w komorze agregatu grzewczego:</w:t>
            </w:r>
          </w:p>
          <w:p w14:paraId="40D50CAF" w14:textId="0D82833B" w:rsidR="0028684E" w:rsidRPr="00EE0683" w:rsidRDefault="0028684E" w:rsidP="0093421E">
            <w:pPr>
              <w:pStyle w:val="Bezodstpw"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detekcja pożaru liniowa hydropneumatyczna lub elektryczna lub pneumatyczna, przewód detekcji (wykrywania) pożaru nie może pełnić funkcji dostarczani</w:t>
            </w:r>
            <w:r>
              <w:rPr>
                <w:rFonts w:eastAsia="Times New Roman" w:cs="Tahoma"/>
                <w:lang w:val="pl-PL"/>
              </w:rPr>
              <w:t>a/rozpylania środka gaśniczego);</w:t>
            </w:r>
          </w:p>
          <w:p w14:paraId="48547CD3" w14:textId="4EE5420B" w:rsidR="0028684E" w:rsidRPr="00EE0683" w:rsidRDefault="0028684E" w:rsidP="0093421E">
            <w:pPr>
              <w:pStyle w:val="Bezodstpw"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sygnalizacja świetlna i akustyczn</w:t>
            </w:r>
            <w:r>
              <w:rPr>
                <w:rFonts w:eastAsia="Times New Roman" w:cs="Tahoma"/>
                <w:lang w:val="pl-PL"/>
              </w:rPr>
              <w:t>a, informująca o wybuchu pożaru;</w:t>
            </w:r>
          </w:p>
          <w:p w14:paraId="6C459007" w14:textId="1653D7F3" w:rsidR="0028684E" w:rsidRPr="00EE0683" w:rsidRDefault="0028684E" w:rsidP="0093421E">
            <w:pPr>
              <w:pStyle w:val="Bezodstpw"/>
              <w:numPr>
                <w:ilvl w:val="0"/>
                <w:numId w:val="40"/>
              </w:numPr>
              <w:jc w:val="both"/>
              <w:rPr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pożar</w:t>
            </w:r>
            <w:r>
              <w:rPr>
                <w:rFonts w:eastAsia="Times New Roman" w:cs="Tahoma"/>
                <w:lang w:val="pl-PL"/>
              </w:rPr>
              <w:t>u w komorze agregatu grzewczego;</w:t>
            </w:r>
          </w:p>
          <w:p w14:paraId="43B35387" w14:textId="26084184" w:rsidR="0028684E" w:rsidRPr="00EE0683" w:rsidRDefault="0028684E" w:rsidP="0093421E">
            <w:pPr>
              <w:pStyle w:val="Bezodstpw"/>
              <w:numPr>
                <w:ilvl w:val="0"/>
                <w:numId w:val="40"/>
              </w:numPr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widoczne cechy legalizacyjne i daty </w:t>
            </w:r>
            <w:r w:rsidRPr="00EE0683">
              <w:rPr>
                <w:rFonts w:eastAsia="Times New Roman" w:cs="Tahoma"/>
                <w:lang w:val="pl-PL"/>
              </w:rPr>
              <w:lastRenderedPageBreak/>
              <w:t>dopuszczenia do użytkowania zgodnie z ogólnie obowiązującymi przepisami dotyczącymi systemów przeciwpożarowych</w:t>
            </w:r>
            <w:r>
              <w:rPr>
                <w:rFonts w:eastAsia="Times New Roman" w:cs="Tahoma"/>
                <w:lang w:val="pl-PL"/>
              </w:rPr>
              <w:t>.</w:t>
            </w:r>
          </w:p>
          <w:p w14:paraId="5EFF0E59" w14:textId="51984CF7" w:rsidR="0028684E" w:rsidRPr="009C0E1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System zgodny z aktualnymi wymogami homologacyjnymi dot. sprzedawanych pojazdów na rynku UE.</w:t>
            </w:r>
          </w:p>
        </w:tc>
        <w:tc>
          <w:tcPr>
            <w:tcW w:w="3969" w:type="dxa"/>
          </w:tcPr>
          <w:p w14:paraId="35DE2569" w14:textId="77777777" w:rsidR="0028684E" w:rsidRPr="00EE0683" w:rsidRDefault="0028684E" w:rsidP="007934B8">
            <w:pPr>
              <w:pStyle w:val="Bezodstpw"/>
              <w:jc w:val="both"/>
            </w:pPr>
          </w:p>
        </w:tc>
      </w:tr>
      <w:tr w:rsidR="0028684E" w:rsidRPr="00006E15" w14:paraId="6E6780A6" w14:textId="264DFE25" w:rsidTr="0028684E">
        <w:trPr>
          <w:trHeight w:val="335"/>
        </w:trPr>
        <w:tc>
          <w:tcPr>
            <w:tcW w:w="649" w:type="dxa"/>
            <w:gridSpan w:val="2"/>
          </w:tcPr>
          <w:p w14:paraId="1BEFCF67" w14:textId="18E5BA65" w:rsidR="0028684E" w:rsidRPr="00006E15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lastRenderedPageBreak/>
              <w:t>15.2</w:t>
            </w:r>
          </w:p>
        </w:tc>
        <w:tc>
          <w:tcPr>
            <w:tcW w:w="5469" w:type="dxa"/>
            <w:gridSpan w:val="2"/>
          </w:tcPr>
          <w:p w14:paraId="103C2516" w14:textId="0234F057" w:rsidR="0028684E" w:rsidRPr="00006E15" w:rsidRDefault="0028684E" w:rsidP="007934B8">
            <w:pPr>
              <w:pStyle w:val="Bezodstpw"/>
              <w:rPr>
                <w:rFonts w:eastAsia="Times New Roman" w:cs="Tahoma"/>
                <w:b/>
              </w:rPr>
            </w:pPr>
            <w:r w:rsidRPr="00EE0683">
              <w:rPr>
                <w:rFonts w:eastAsia="Times New Roman" w:cs="Tahoma"/>
                <w:b/>
                <w:lang w:val="pl-PL"/>
              </w:rPr>
              <w:t>System imitacji dźwięku</w:t>
            </w:r>
          </w:p>
        </w:tc>
        <w:tc>
          <w:tcPr>
            <w:tcW w:w="3969" w:type="dxa"/>
          </w:tcPr>
          <w:p w14:paraId="191B927B" w14:textId="77777777" w:rsidR="0028684E" w:rsidRPr="00EE0683" w:rsidRDefault="0028684E" w:rsidP="007934B8">
            <w:pPr>
              <w:pStyle w:val="Bezodstpw"/>
              <w:rPr>
                <w:rFonts w:eastAsia="Times New Roman" w:cs="Tahoma"/>
                <w:b/>
              </w:rPr>
            </w:pPr>
          </w:p>
        </w:tc>
      </w:tr>
      <w:tr w:rsidR="0028684E" w:rsidRPr="00006E15" w14:paraId="3FF59B6A" w14:textId="51CF45A2" w:rsidTr="0028684E">
        <w:trPr>
          <w:trHeight w:val="588"/>
        </w:trPr>
        <w:tc>
          <w:tcPr>
            <w:tcW w:w="649" w:type="dxa"/>
            <w:gridSpan w:val="2"/>
          </w:tcPr>
          <w:p w14:paraId="7D2F19C9" w14:textId="273DA489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15.3</w:t>
            </w:r>
          </w:p>
        </w:tc>
        <w:tc>
          <w:tcPr>
            <w:tcW w:w="1276" w:type="dxa"/>
          </w:tcPr>
          <w:p w14:paraId="12FD2CA8" w14:textId="17103FC3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Sztuczny hałas</w:t>
            </w:r>
          </w:p>
        </w:tc>
        <w:tc>
          <w:tcPr>
            <w:tcW w:w="4193" w:type="dxa"/>
          </w:tcPr>
          <w:p w14:paraId="15A6ED98" w14:textId="4F5AEB2F" w:rsidR="0028684E" w:rsidRPr="009C0E17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Pojazd musi  być wyposażony w system emitujący dźwięk ostrzegający o zbliżaniu się autobusu podczas jazdy z niskimi prędkościami.</w:t>
            </w:r>
          </w:p>
        </w:tc>
        <w:tc>
          <w:tcPr>
            <w:tcW w:w="3969" w:type="dxa"/>
          </w:tcPr>
          <w:p w14:paraId="17AF4699" w14:textId="77777777" w:rsidR="0028684E" w:rsidRPr="00EE0683" w:rsidRDefault="0028684E" w:rsidP="007934B8">
            <w:pPr>
              <w:pStyle w:val="Bezodstpw"/>
              <w:rPr>
                <w:rFonts w:eastAsia="Times New Roman" w:cs="Tahoma"/>
              </w:rPr>
            </w:pPr>
          </w:p>
        </w:tc>
      </w:tr>
      <w:tr w:rsidR="0028684E" w:rsidRPr="00006E15" w14:paraId="6DEF201C" w14:textId="3A3420E4" w:rsidTr="0028684E">
        <w:trPr>
          <w:trHeight w:val="303"/>
        </w:trPr>
        <w:tc>
          <w:tcPr>
            <w:tcW w:w="649" w:type="dxa"/>
            <w:gridSpan w:val="2"/>
          </w:tcPr>
          <w:p w14:paraId="23CBFC45" w14:textId="2956CBD8" w:rsidR="0028684E" w:rsidRPr="00415587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16.</w:t>
            </w:r>
          </w:p>
        </w:tc>
        <w:tc>
          <w:tcPr>
            <w:tcW w:w="5469" w:type="dxa"/>
            <w:gridSpan w:val="2"/>
          </w:tcPr>
          <w:p w14:paraId="18F4445B" w14:textId="2BF4C4BD" w:rsidR="0028684E" w:rsidRPr="00047202" w:rsidRDefault="0028684E" w:rsidP="007934B8">
            <w:pPr>
              <w:pStyle w:val="Bezodstpw"/>
              <w:rPr>
                <w:rFonts w:eastAsia="Times New Roman" w:cs="Tahoma"/>
                <w:b/>
              </w:rPr>
            </w:pPr>
            <w:r w:rsidRPr="00EE0683">
              <w:rPr>
                <w:rFonts w:eastAsia="Times New Roman" w:cs="Tahoma"/>
                <w:b/>
                <w:lang w:val="pl-PL"/>
              </w:rPr>
              <w:t>System monitoringu</w:t>
            </w:r>
          </w:p>
        </w:tc>
        <w:tc>
          <w:tcPr>
            <w:tcW w:w="3969" w:type="dxa"/>
          </w:tcPr>
          <w:p w14:paraId="7CDEA557" w14:textId="77777777" w:rsidR="0028684E" w:rsidRPr="00EE0683" w:rsidRDefault="0028684E" w:rsidP="007934B8">
            <w:pPr>
              <w:pStyle w:val="Bezodstpw"/>
              <w:rPr>
                <w:rFonts w:eastAsia="Times New Roman" w:cs="Tahoma"/>
                <w:b/>
              </w:rPr>
            </w:pPr>
          </w:p>
        </w:tc>
      </w:tr>
      <w:tr w:rsidR="0028684E" w:rsidRPr="00006E15" w14:paraId="52B5A3B9" w14:textId="0479E4A2" w:rsidTr="0028684E">
        <w:trPr>
          <w:trHeight w:val="3078"/>
        </w:trPr>
        <w:tc>
          <w:tcPr>
            <w:tcW w:w="649" w:type="dxa"/>
            <w:gridSpan w:val="2"/>
          </w:tcPr>
          <w:p w14:paraId="27234A2A" w14:textId="07CA0AD6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16.1</w:t>
            </w:r>
          </w:p>
        </w:tc>
        <w:tc>
          <w:tcPr>
            <w:tcW w:w="1276" w:type="dxa"/>
          </w:tcPr>
          <w:p w14:paraId="0FE0EADA" w14:textId="5D107BB6" w:rsidR="0028684E" w:rsidRPr="00006E15" w:rsidRDefault="0028684E" w:rsidP="007934B8">
            <w:pPr>
              <w:pStyle w:val="Bezodstpw"/>
            </w:pPr>
            <w:r w:rsidRPr="00EE0683">
              <w:rPr>
                <w:lang w:val="pl-PL"/>
              </w:rPr>
              <w:t>Kamery wewnętrzne</w:t>
            </w:r>
          </w:p>
        </w:tc>
        <w:tc>
          <w:tcPr>
            <w:tcW w:w="4193" w:type="dxa"/>
          </w:tcPr>
          <w:p w14:paraId="727CB7E0" w14:textId="2F7C7D4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Kamery zamontowane w górnej części pojazdu umożliwiające obserwację i reje</w:t>
            </w:r>
            <w:r>
              <w:rPr>
                <w:rFonts w:eastAsia="Times New Roman" w:cs="Tahoma"/>
                <w:lang w:val="pl-PL"/>
              </w:rPr>
              <w:t>strację obrazu, wewnątrz pojazdu</w:t>
            </w:r>
            <w:r w:rsidRPr="00EE0683">
              <w:rPr>
                <w:rFonts w:eastAsia="Times New Roman" w:cs="Tahoma"/>
                <w:lang w:val="pl-PL"/>
              </w:rPr>
              <w:t xml:space="preserve"> 5 kamer spełniając</w:t>
            </w:r>
            <w:r>
              <w:rPr>
                <w:rFonts w:eastAsia="Times New Roman" w:cs="Tahoma"/>
                <w:lang w:val="pl-PL"/>
              </w:rPr>
              <w:t>ych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nastepujące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parametry:</w:t>
            </w:r>
          </w:p>
          <w:p w14:paraId="35A70370" w14:textId="1B496F6E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a) obudowy wykonane w technice wandaloodpornej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633BAB4A" w14:textId="4207296C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b) odporne na zakłócenia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pochodzace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z pojazdu, (pola magnetyczne, wstrząsy, przeciążenia)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03271A4A" w14:textId="27CCFA83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c) obiektyw min.: 2,9 mm, min.: kąt widzenia:120°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0E284BA6" w14:textId="7DB34B1A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d) przetwornik min.:1/3``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3AEACCB7" w14:textId="62552AA4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e) czułość min.: 0,1 Lux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5CBC55CE" w14:textId="7851BBB4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f) temperatura pracy: - 25° / +60°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034AB0F" w14:textId="729AD855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g) klasa odporności: min. IP10K</w:t>
            </w:r>
            <w:r>
              <w:rPr>
                <w:rFonts w:eastAsia="Times New Roman" w:cs="Tahoma"/>
                <w:lang w:val="pl-PL"/>
              </w:rPr>
              <w:t>;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</w:p>
          <w:p w14:paraId="3F933584" w14:textId="396A1CF4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h) kamera kolorowa (obraz)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6A65EE28" w14:textId="61E3F64D" w:rsidR="0028684E" w:rsidRDefault="0028684E" w:rsidP="0093421E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i</w:t>
            </w:r>
            <w:r w:rsidRPr="00EE0683">
              <w:rPr>
                <w:rFonts w:eastAsia="Times New Roman" w:cs="Tahoma"/>
                <w:lang w:val="pl-PL"/>
              </w:rPr>
              <w:t>) posiadająca certyfikat ECE 118</w:t>
            </w:r>
            <w:r>
              <w:rPr>
                <w:rFonts w:eastAsia="Times New Roman" w:cs="Tahoma"/>
                <w:lang w:val="pl-PL"/>
              </w:rPr>
              <w:t>.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</w:p>
          <w:p w14:paraId="429E6C83" w14:textId="5C6222B7" w:rsidR="0028684E" w:rsidRPr="009C0E17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J</w:t>
            </w:r>
            <w:r w:rsidRPr="00EE0683">
              <w:rPr>
                <w:rFonts w:eastAsia="Times New Roman" w:cs="Tahoma"/>
                <w:lang w:val="pl-PL"/>
              </w:rPr>
              <w:t>edna z</w:t>
            </w:r>
            <w:r>
              <w:rPr>
                <w:rFonts w:eastAsia="Times New Roman" w:cs="Tahoma"/>
                <w:lang w:val="pl-PL"/>
              </w:rPr>
              <w:t xml:space="preserve"> pięciu</w:t>
            </w:r>
            <w:r w:rsidRPr="00EE0683">
              <w:rPr>
                <w:rFonts w:eastAsia="Times New Roman" w:cs="Tahoma"/>
                <w:lang w:val="pl-PL"/>
              </w:rPr>
              <w:t xml:space="preserve"> kamer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monitotuje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stanowisko kierowcy</w:t>
            </w:r>
            <w:r>
              <w:rPr>
                <w:rFonts w:eastAsia="Times New Roman" w:cs="Tahoma"/>
                <w:lang w:val="pl-PL"/>
              </w:rPr>
              <w:t>.</w:t>
            </w:r>
          </w:p>
        </w:tc>
        <w:tc>
          <w:tcPr>
            <w:tcW w:w="3969" w:type="dxa"/>
          </w:tcPr>
          <w:p w14:paraId="5344CF3A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1CB6DAF4" w14:textId="11CEBCA4" w:rsidTr="0028684E">
        <w:trPr>
          <w:trHeight w:val="272"/>
        </w:trPr>
        <w:tc>
          <w:tcPr>
            <w:tcW w:w="649" w:type="dxa"/>
            <w:gridSpan w:val="2"/>
          </w:tcPr>
          <w:p w14:paraId="1CA063E2" w14:textId="6C2BE888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16.2</w:t>
            </w:r>
          </w:p>
        </w:tc>
        <w:tc>
          <w:tcPr>
            <w:tcW w:w="1276" w:type="dxa"/>
          </w:tcPr>
          <w:p w14:paraId="5024A413" w14:textId="59AB2B98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Kamery zewnętrzne</w:t>
            </w:r>
          </w:p>
        </w:tc>
        <w:tc>
          <w:tcPr>
            <w:tcW w:w="4193" w:type="dxa"/>
          </w:tcPr>
          <w:p w14:paraId="1BA2D5C8" w14:textId="717699DB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Zamontowan</w:t>
            </w:r>
            <w:r>
              <w:rPr>
                <w:rFonts w:eastAsia="Times New Roman" w:cs="Tahoma"/>
                <w:lang w:val="pl-PL"/>
              </w:rPr>
              <w:t>e</w:t>
            </w:r>
            <w:r w:rsidRPr="00EE0683">
              <w:rPr>
                <w:rFonts w:eastAsia="Times New Roman" w:cs="Tahoma"/>
                <w:lang w:val="pl-PL"/>
              </w:rPr>
              <w:t xml:space="preserve"> z przodu, z tyłu  i prawej strony pojazdu monitorujące i rejestrujące drogę za i  przed pojazdem</w:t>
            </w:r>
            <w:r>
              <w:rPr>
                <w:rFonts w:eastAsia="Times New Roman" w:cs="Tahoma"/>
                <w:lang w:val="pl-PL"/>
              </w:rPr>
              <w:t xml:space="preserve"> </w:t>
            </w:r>
            <w:r w:rsidRPr="00EE0683">
              <w:rPr>
                <w:rFonts w:eastAsia="Times New Roman" w:cs="Tahoma"/>
                <w:lang w:val="pl-PL"/>
              </w:rPr>
              <w:t>oraz prawą stronę pojazdu z obserwacją drzwi</w:t>
            </w:r>
            <w:r>
              <w:rPr>
                <w:rFonts w:eastAsia="Times New Roman" w:cs="Tahoma"/>
                <w:lang w:val="pl-PL"/>
              </w:rPr>
              <w:t>,</w:t>
            </w:r>
            <w:r w:rsidRPr="00EE0683">
              <w:rPr>
                <w:rFonts w:eastAsia="Times New Roman" w:cs="Tahoma"/>
                <w:lang w:val="pl-PL"/>
              </w:rPr>
              <w:t xml:space="preserve">  3 kamery spełniające następujące parametry:</w:t>
            </w:r>
          </w:p>
          <w:p w14:paraId="50F00796" w14:textId="48866868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a) obudowa wykonana z aluminium;</w:t>
            </w:r>
          </w:p>
          <w:p w14:paraId="235FEC98" w14:textId="676038F8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b) rozdzielczość min.: 960 X 480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px</w:t>
            </w:r>
            <w:proofErr w:type="spellEnd"/>
            <w:r>
              <w:rPr>
                <w:rFonts w:eastAsia="Times New Roman" w:cs="Tahoma"/>
                <w:lang w:val="pl-PL"/>
              </w:rPr>
              <w:t>;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</w:p>
          <w:p w14:paraId="32045AA9" w14:textId="0DED2D6F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c) </w:t>
            </w:r>
            <w:r>
              <w:rPr>
                <w:rFonts w:eastAsia="Times New Roman" w:cs="Tahoma"/>
                <w:lang w:val="pl-PL"/>
              </w:rPr>
              <w:t>czułość min: 0,01 Lux (8IR LED);</w:t>
            </w:r>
          </w:p>
          <w:p w14:paraId="6C16DE42" w14:textId="35C679C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d) kąt widze</w:t>
            </w:r>
            <w:r>
              <w:rPr>
                <w:rFonts w:eastAsia="Times New Roman" w:cs="Tahoma"/>
                <w:lang w:val="pl-PL"/>
              </w:rPr>
              <w:t>nia: 120° - 150°;</w:t>
            </w:r>
          </w:p>
          <w:p w14:paraId="44597426" w14:textId="1401F75A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e</w:t>
            </w:r>
            <w:r w:rsidRPr="00EE0683">
              <w:rPr>
                <w:rFonts w:eastAsia="Times New Roman" w:cs="Tahoma"/>
                <w:lang w:val="pl-PL"/>
              </w:rPr>
              <w:t>) zabudowane w taki sposób aby były odporne na warunki atmosferyczne I eksploatacyjne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36C9BE7B" w14:textId="48BF471B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f</w:t>
            </w:r>
            <w:r w:rsidRPr="00EE0683">
              <w:rPr>
                <w:rFonts w:eastAsia="Times New Roman" w:cs="Tahoma"/>
                <w:lang w:val="pl-PL"/>
              </w:rPr>
              <w:t>) klasa ochrony: IP69K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749D4501" w14:textId="3F25F5E5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g</w:t>
            </w:r>
            <w:r w:rsidRPr="00EE0683">
              <w:rPr>
                <w:rFonts w:eastAsia="Times New Roman" w:cs="Tahoma"/>
                <w:lang w:val="pl-PL"/>
              </w:rPr>
              <w:t>) temperatu</w:t>
            </w:r>
            <w:r>
              <w:rPr>
                <w:rFonts w:eastAsia="Times New Roman" w:cs="Tahoma"/>
                <w:lang w:val="pl-PL"/>
              </w:rPr>
              <w:t>ra pracy min: od - 30°C do 70°C;</w:t>
            </w:r>
          </w:p>
          <w:p w14:paraId="1BEA9217" w14:textId="77777777" w:rsidR="0028684E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h</w:t>
            </w:r>
            <w:r w:rsidRPr="00EE0683">
              <w:rPr>
                <w:rFonts w:eastAsia="Times New Roman" w:cs="Tahoma"/>
                <w:lang w:val="pl-PL"/>
              </w:rPr>
              <w:t>) posiadająca certyfikat ECE 118</w:t>
            </w:r>
            <w:r>
              <w:rPr>
                <w:rFonts w:eastAsia="Times New Roman" w:cs="Tahoma"/>
                <w:lang w:val="pl-PL"/>
              </w:rPr>
              <w:t>.</w:t>
            </w:r>
          </w:p>
          <w:p w14:paraId="28B757FA" w14:textId="39721BD0" w:rsidR="0028684E" w:rsidRPr="00006E15" w:rsidRDefault="0028684E" w:rsidP="007934B8">
            <w:pPr>
              <w:pStyle w:val="Bezodstpw"/>
              <w:rPr>
                <w:rFonts w:eastAsia="Times New Roman" w:cs="Tahoma"/>
              </w:rPr>
            </w:pPr>
            <w:r>
              <w:rPr>
                <w:rFonts w:eastAsia="Times New Roman" w:cs="Tahoma"/>
                <w:lang w:val="pl-PL"/>
              </w:rPr>
              <w:t>oraz czujniki cofania.</w:t>
            </w:r>
          </w:p>
        </w:tc>
        <w:tc>
          <w:tcPr>
            <w:tcW w:w="3969" w:type="dxa"/>
          </w:tcPr>
          <w:p w14:paraId="43278784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198C3A96" w14:textId="5E86A5AC" w:rsidTr="0028684E">
        <w:trPr>
          <w:trHeight w:val="275"/>
        </w:trPr>
        <w:tc>
          <w:tcPr>
            <w:tcW w:w="649" w:type="dxa"/>
            <w:gridSpan w:val="2"/>
          </w:tcPr>
          <w:p w14:paraId="6279C58E" w14:textId="60318A56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16.3</w:t>
            </w:r>
          </w:p>
        </w:tc>
        <w:tc>
          <w:tcPr>
            <w:tcW w:w="1276" w:type="dxa"/>
          </w:tcPr>
          <w:p w14:paraId="749CBE09" w14:textId="564D2E25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Rejestrator</w:t>
            </w:r>
          </w:p>
        </w:tc>
        <w:tc>
          <w:tcPr>
            <w:tcW w:w="4193" w:type="dxa"/>
          </w:tcPr>
          <w:p w14:paraId="3AB27212" w14:textId="166C90AC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Zamontowany w trwałej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obudwie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>, odporny na zakł</w:t>
            </w:r>
            <w:r>
              <w:rPr>
                <w:rFonts w:eastAsia="Times New Roman" w:cs="Tahoma"/>
                <w:lang w:val="pl-PL"/>
              </w:rPr>
              <w:t>ó</w:t>
            </w:r>
            <w:r w:rsidRPr="00EE0683">
              <w:rPr>
                <w:rFonts w:eastAsia="Times New Roman" w:cs="Tahoma"/>
                <w:lang w:val="pl-PL"/>
              </w:rPr>
              <w:t xml:space="preserve">cenia, przeznaczony do użytku w </w:t>
            </w:r>
            <w:r>
              <w:rPr>
                <w:rFonts w:eastAsia="Times New Roman" w:cs="Tahoma"/>
                <w:lang w:val="pl-PL"/>
              </w:rPr>
              <w:t xml:space="preserve">warunkach komunikacji miejskiej. </w:t>
            </w:r>
            <w:proofErr w:type="spellStart"/>
            <w:r>
              <w:rPr>
                <w:rFonts w:eastAsia="Times New Roman" w:cs="Tahoma"/>
                <w:lang w:val="pl-PL"/>
              </w:rPr>
              <w:t>Zabudowny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w zamykanej klapie obsługowej w kabinie kierowcy, preferowane miejsc</w:t>
            </w:r>
            <w:r>
              <w:rPr>
                <w:rFonts w:eastAsia="Times New Roman" w:cs="Tahoma"/>
                <w:lang w:val="pl-PL"/>
              </w:rPr>
              <w:t>e – dedykowana szafa IT zlokaliz</w:t>
            </w:r>
            <w:r w:rsidRPr="00EE0683">
              <w:rPr>
                <w:rFonts w:eastAsia="Times New Roman" w:cs="Tahoma"/>
                <w:lang w:val="pl-PL"/>
              </w:rPr>
              <w:t>owana nad głow</w:t>
            </w:r>
            <w:r>
              <w:rPr>
                <w:rFonts w:eastAsia="Times New Roman" w:cs="Tahoma"/>
                <w:lang w:val="pl-PL"/>
              </w:rPr>
              <w:t>ą</w:t>
            </w:r>
            <w:r w:rsidRPr="00EE0683">
              <w:rPr>
                <w:rFonts w:eastAsia="Times New Roman" w:cs="Tahoma"/>
                <w:lang w:val="pl-PL"/>
              </w:rPr>
              <w:t xml:space="preserve"> kierowcy. Rejestrator spełniający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nastepujące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wymagania:</w:t>
            </w:r>
          </w:p>
          <w:p w14:paraId="6ACEF687" w14:textId="13D83DC4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a) zdolny obsłużyć do 8 kamer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20D478A7" w14:textId="69C63E26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b) pracujący w temperaturach min: od - 15°C do 70°C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12256FD2" w14:textId="0AECACB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c) spełniający normy EN 50155 (przeznaczenie</w:t>
            </w:r>
            <w:r>
              <w:rPr>
                <w:rFonts w:eastAsia="Times New Roman" w:cs="Tahoma"/>
                <w:lang w:val="pl-PL"/>
              </w:rPr>
              <w:t xml:space="preserve"> od </w:t>
            </w:r>
            <w:r>
              <w:rPr>
                <w:rFonts w:eastAsia="Times New Roman" w:cs="Tahoma"/>
                <w:lang w:val="pl-PL"/>
              </w:rPr>
              <w:lastRenderedPageBreak/>
              <w:t xml:space="preserve">użytku w branży </w:t>
            </w:r>
            <w:proofErr w:type="spellStart"/>
            <w:r>
              <w:rPr>
                <w:rFonts w:eastAsia="Times New Roman" w:cs="Tahoma"/>
                <w:lang w:val="pl-PL"/>
              </w:rPr>
              <w:t>automotive</w:t>
            </w:r>
            <w:proofErr w:type="spellEnd"/>
            <w:r>
              <w:rPr>
                <w:rFonts w:eastAsia="Times New Roman" w:cs="Tahoma"/>
                <w:lang w:val="pl-PL"/>
              </w:rPr>
              <w:t>);</w:t>
            </w:r>
          </w:p>
          <w:p w14:paraId="413F73E7" w14:textId="1196B3E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 xml:space="preserve">d) </w:t>
            </w:r>
            <w:r w:rsidRPr="00EE0683">
              <w:rPr>
                <w:rFonts w:eastAsia="Times New Roman" w:cs="Tahoma"/>
                <w:lang w:val="pl-PL"/>
              </w:rPr>
              <w:t>zintegrowany z przenośnym dyskiem twardym HDD min 1TB, dostawa obejmie po dwa dy</w:t>
            </w:r>
            <w:r>
              <w:rPr>
                <w:rFonts w:eastAsia="Times New Roman" w:cs="Tahoma"/>
                <w:lang w:val="pl-PL"/>
              </w:rPr>
              <w:t>ski na każdy pojazd;</w:t>
            </w:r>
          </w:p>
          <w:p w14:paraId="3A4E29A1" w14:textId="15A30F25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e) zintegrowany ze stacją wymienną dysków oraz pamięć USB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3C335D39" w14:textId="05BF1867" w:rsidR="0028684E" w:rsidRPr="00917151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f ) rejes</w:t>
            </w:r>
            <w:r>
              <w:rPr>
                <w:rFonts w:eastAsia="Times New Roman" w:cs="Tahoma"/>
                <w:lang w:val="pl-PL"/>
              </w:rPr>
              <w:t>trator ma przechowywać nagranie</w:t>
            </w:r>
            <w:r w:rsidRPr="00EE0683">
              <w:rPr>
                <w:rFonts w:eastAsia="Times New Roman" w:cs="Tahoma"/>
                <w:lang w:val="pl-PL"/>
              </w:rPr>
              <w:t xml:space="preserve"> z kamer 30 dni.</w:t>
            </w:r>
          </w:p>
        </w:tc>
        <w:tc>
          <w:tcPr>
            <w:tcW w:w="3969" w:type="dxa"/>
          </w:tcPr>
          <w:p w14:paraId="6E8EA5B4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001220D8" w14:textId="7177CBA5" w:rsidTr="0028684E">
        <w:trPr>
          <w:trHeight w:val="1507"/>
        </w:trPr>
        <w:tc>
          <w:tcPr>
            <w:tcW w:w="649" w:type="dxa"/>
            <w:gridSpan w:val="2"/>
          </w:tcPr>
          <w:p w14:paraId="3A4A51E7" w14:textId="4A91AC35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16.4</w:t>
            </w:r>
          </w:p>
        </w:tc>
        <w:tc>
          <w:tcPr>
            <w:tcW w:w="1276" w:type="dxa"/>
          </w:tcPr>
          <w:p w14:paraId="5034ED39" w14:textId="7718D2FD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Kamera cofania</w:t>
            </w:r>
          </w:p>
        </w:tc>
        <w:tc>
          <w:tcPr>
            <w:tcW w:w="4193" w:type="dxa"/>
          </w:tcPr>
          <w:p w14:paraId="197D898A" w14:textId="0893E9DF" w:rsidR="0028684E" w:rsidRPr="00917151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Zabudowana w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tylej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czesci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pojazdu, monitorująca przestrzeń za pojazdem. W momencie wybrania biegu “R” na wyświetlaczu monitoring, automatycznie pojawia się obraz z tyłu pojazdu. Kamera odporna na warunki atmosferyczne. Możliwość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zastoswania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jednej kamery odpowiedzialnej zarówno za monitorowanie</w:t>
            </w:r>
            <w:r>
              <w:rPr>
                <w:rFonts w:eastAsia="Times New Roman" w:cs="Tahoma"/>
                <w:lang w:val="pl-PL"/>
              </w:rPr>
              <w:t>,</w:t>
            </w:r>
            <w:r w:rsidRPr="00EE0683">
              <w:rPr>
                <w:rFonts w:eastAsia="Times New Roman" w:cs="Tahoma"/>
                <w:lang w:val="pl-PL"/>
              </w:rPr>
              <w:t xml:space="preserve"> jak i rejestrację obrazu. </w:t>
            </w:r>
          </w:p>
        </w:tc>
        <w:tc>
          <w:tcPr>
            <w:tcW w:w="3969" w:type="dxa"/>
          </w:tcPr>
          <w:p w14:paraId="1BCC704E" w14:textId="77777777" w:rsidR="0028684E" w:rsidRPr="00EE0683" w:rsidRDefault="0028684E" w:rsidP="007934B8">
            <w:pPr>
              <w:pStyle w:val="Bezodstpw"/>
              <w:rPr>
                <w:rFonts w:eastAsia="Times New Roman" w:cs="Tahoma"/>
              </w:rPr>
            </w:pPr>
          </w:p>
        </w:tc>
      </w:tr>
      <w:tr w:rsidR="0028684E" w:rsidRPr="00006E15" w14:paraId="1A45110A" w14:textId="0CFD2174" w:rsidTr="0028684E">
        <w:trPr>
          <w:trHeight w:val="279"/>
        </w:trPr>
        <w:tc>
          <w:tcPr>
            <w:tcW w:w="649" w:type="dxa"/>
            <w:gridSpan w:val="2"/>
          </w:tcPr>
          <w:p w14:paraId="33CBEC75" w14:textId="7F935539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16.5</w:t>
            </w:r>
          </w:p>
        </w:tc>
        <w:tc>
          <w:tcPr>
            <w:tcW w:w="1276" w:type="dxa"/>
          </w:tcPr>
          <w:p w14:paraId="313B0E89" w14:textId="00F8EF4B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Monitor na stanowisku kierowcy</w:t>
            </w:r>
          </w:p>
        </w:tc>
        <w:tc>
          <w:tcPr>
            <w:tcW w:w="4193" w:type="dxa"/>
          </w:tcPr>
          <w:p w14:paraId="5D5E8202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Zabudowany w ergonomiczny sposób na pulpicie w kabinie kierowcy, kolorowy zaprojektowany do pracy w środowisku komunikacji miejskiej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spełaniający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następujące warunki:</w:t>
            </w:r>
          </w:p>
          <w:p w14:paraId="0DAE6FB4" w14:textId="4AB2F5FB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a) rozmiar min.: 7``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78001238" w14:textId="4E93824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b) rozdzielczość.: min. 800X480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Px</w:t>
            </w:r>
            <w:proofErr w:type="spellEnd"/>
            <w:r>
              <w:rPr>
                <w:rFonts w:eastAsia="Times New Roman" w:cs="Tahoma"/>
                <w:lang w:val="pl-PL"/>
              </w:rPr>
              <w:t>;</w:t>
            </w:r>
          </w:p>
          <w:p w14:paraId="35C7F9A3" w14:textId="0BF9C220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c) jasność: min 500 cd/m2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53C0AF77" w14:textId="62D38FD3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d) temperatur</w:t>
            </w:r>
            <w:r>
              <w:rPr>
                <w:rFonts w:eastAsia="Times New Roman" w:cs="Tahoma"/>
                <w:lang w:val="pl-PL"/>
              </w:rPr>
              <w:t>a</w:t>
            </w:r>
            <w:r w:rsidRPr="00EE0683">
              <w:rPr>
                <w:rFonts w:eastAsia="Times New Roman" w:cs="Tahoma"/>
                <w:lang w:val="pl-PL"/>
              </w:rPr>
              <w:t xml:space="preserve"> pracy min: od -30°C do +85°C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1A962EE" w14:textId="22184C7D" w:rsidR="0028684E" w:rsidRPr="00917151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e) klasa ochrony: min. IP54.</w:t>
            </w:r>
          </w:p>
        </w:tc>
        <w:tc>
          <w:tcPr>
            <w:tcW w:w="3969" w:type="dxa"/>
          </w:tcPr>
          <w:p w14:paraId="65F90CB2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61781E6D" w14:textId="1E68F34A" w:rsidTr="0028684E">
        <w:trPr>
          <w:trHeight w:val="325"/>
        </w:trPr>
        <w:tc>
          <w:tcPr>
            <w:tcW w:w="649" w:type="dxa"/>
            <w:gridSpan w:val="2"/>
          </w:tcPr>
          <w:p w14:paraId="1D06D494" w14:textId="095135D0" w:rsidR="0028684E" w:rsidRPr="00415587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t>17.</w:t>
            </w:r>
          </w:p>
        </w:tc>
        <w:tc>
          <w:tcPr>
            <w:tcW w:w="5469" w:type="dxa"/>
            <w:gridSpan w:val="2"/>
          </w:tcPr>
          <w:p w14:paraId="29273DBC" w14:textId="4D4C6DAF" w:rsidR="0028684E" w:rsidRPr="00415587" w:rsidRDefault="0028684E" w:rsidP="007934B8">
            <w:pPr>
              <w:pStyle w:val="Bezodstpw"/>
              <w:rPr>
                <w:rFonts w:eastAsia="Times New Roman" w:cs="Tahoma"/>
                <w:b/>
              </w:rPr>
            </w:pPr>
            <w:r w:rsidRPr="00EE0683">
              <w:rPr>
                <w:b/>
                <w:lang w:val="pl-PL"/>
              </w:rPr>
              <w:t>Tablice informacyjne</w:t>
            </w:r>
          </w:p>
        </w:tc>
        <w:tc>
          <w:tcPr>
            <w:tcW w:w="3969" w:type="dxa"/>
          </w:tcPr>
          <w:p w14:paraId="3B4A2391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58180CB7" w14:textId="264348AB" w:rsidTr="0028684E">
        <w:trPr>
          <w:trHeight w:val="588"/>
        </w:trPr>
        <w:tc>
          <w:tcPr>
            <w:tcW w:w="649" w:type="dxa"/>
            <w:gridSpan w:val="2"/>
          </w:tcPr>
          <w:p w14:paraId="7DB579FE" w14:textId="357E7179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17.1</w:t>
            </w:r>
          </w:p>
        </w:tc>
        <w:tc>
          <w:tcPr>
            <w:tcW w:w="1276" w:type="dxa"/>
          </w:tcPr>
          <w:p w14:paraId="3615FF2F" w14:textId="37BE47A5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Tablice zewnętrzne</w:t>
            </w:r>
          </w:p>
        </w:tc>
        <w:tc>
          <w:tcPr>
            <w:tcW w:w="4193" w:type="dxa"/>
          </w:tcPr>
          <w:p w14:paraId="40DECE13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Tablica czołowa: 1 szt. diodowa o rozdzielczości min:  26 X 216</w:t>
            </w:r>
          </w:p>
          <w:p w14:paraId="3E947D0E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Tablica prawa z wyświetlaczem numeru: 1 szt. diodowa o rozdzielczości min.: 26 X 192 z oddzielnym wyświetlaczem numeru o rozdzielczości</w:t>
            </w:r>
            <w:r w:rsidRPr="00EE0683">
              <w:rPr>
                <w:rFonts w:eastAsia="Times New Roman" w:cs="Tahoma"/>
                <w:lang w:val="pl-PL"/>
              </w:rPr>
              <w:br/>
              <w:t>26 X 48</w:t>
            </w:r>
          </w:p>
          <w:p w14:paraId="618E46DE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Tablica tylna: 1 szt. diodowa o rozdzielczości min.: 26 X 48.</w:t>
            </w:r>
          </w:p>
          <w:p w14:paraId="2A41A91D" w14:textId="4B0EF35A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Tablice:</w:t>
            </w:r>
          </w:p>
          <w:p w14:paraId="340177AE" w14:textId="0D3CD63D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a) posiadające diody w kolorze białym wykonane w technice LED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37592641" w14:textId="71F3946F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b) przystosowane do pracy w warunkach komunikacji miejskiej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721D4F7F" w14:textId="216A7C8B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c) wyposażone w czujnik światła oraz system automatycznego</w:t>
            </w:r>
            <w:r>
              <w:rPr>
                <w:rFonts w:eastAsia="Times New Roman" w:cs="Tahoma"/>
                <w:lang w:val="pl-PL"/>
              </w:rPr>
              <w:t xml:space="preserve"> dopasowania natężenia jasności;</w:t>
            </w:r>
          </w:p>
          <w:p w14:paraId="697FAAB4" w14:textId="0D3897DF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d) zasilane napięciem 24V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61C4A710" w14:textId="1AFC92C1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e) posiadające system podtrzymania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energy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</w:t>
            </w:r>
            <w:r>
              <w:rPr>
                <w:rFonts w:eastAsia="Times New Roman" w:cs="Tahoma"/>
                <w:lang w:val="pl-PL"/>
              </w:rPr>
              <w:t>i</w:t>
            </w:r>
            <w:r w:rsidRPr="00EE0683">
              <w:rPr>
                <w:rFonts w:eastAsia="Times New Roman" w:cs="Tahoma"/>
                <w:lang w:val="pl-PL"/>
              </w:rPr>
              <w:t xml:space="preserve"> system automatycznego wyłączenia po 15 minutac</w:t>
            </w:r>
            <w:r>
              <w:rPr>
                <w:rFonts w:eastAsia="Times New Roman" w:cs="Tahoma"/>
                <w:lang w:val="pl-PL"/>
              </w:rPr>
              <w:t>h od momentu wyłączeniu pojazdu;</w:t>
            </w:r>
          </w:p>
          <w:p w14:paraId="5049EB53" w14:textId="06E99983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f) tablice zintegrowane ze sterownikiem zamontowanym na stanowisku kierowcy odpowiedzialnym za ustaw</w:t>
            </w:r>
            <w:r>
              <w:rPr>
                <w:rFonts w:eastAsia="Times New Roman" w:cs="Tahoma"/>
                <w:lang w:val="pl-PL"/>
              </w:rPr>
              <w:t>ienie numeru oraz kierunku linii;</w:t>
            </w:r>
          </w:p>
          <w:p w14:paraId="3948D418" w14:textId="77777777" w:rsidR="0028684E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g) </w:t>
            </w:r>
            <w:proofErr w:type="spellStart"/>
            <w:r>
              <w:rPr>
                <w:rFonts w:eastAsia="Times New Roman" w:cs="Tahoma"/>
                <w:lang w:val="pl-PL"/>
              </w:rPr>
              <w:t>posiadajaca</w:t>
            </w:r>
            <w:proofErr w:type="spellEnd"/>
            <w:r>
              <w:rPr>
                <w:rFonts w:eastAsia="Times New Roman" w:cs="Tahoma"/>
                <w:lang w:val="pl-PL"/>
              </w:rPr>
              <w:t xml:space="preserve"> </w:t>
            </w:r>
            <w:r w:rsidRPr="00EE0683">
              <w:rPr>
                <w:rFonts w:eastAsia="Times New Roman" w:cs="Tahoma"/>
                <w:lang w:val="pl-PL"/>
              </w:rPr>
              <w:t>możliwość ręcznego wpisania dowolnego napisu na tablicach kierunkowych po uzyskaniu odpowiednich uprawnień.</w:t>
            </w:r>
          </w:p>
          <w:p w14:paraId="04EB75EF" w14:textId="6E3AD97F" w:rsidR="0028684E" w:rsidRPr="00917151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</w:p>
        </w:tc>
        <w:tc>
          <w:tcPr>
            <w:tcW w:w="3969" w:type="dxa"/>
          </w:tcPr>
          <w:p w14:paraId="7E479D89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7FA17A1D" w14:textId="1C7393AC" w:rsidTr="0028684E">
        <w:trPr>
          <w:trHeight w:val="299"/>
        </w:trPr>
        <w:tc>
          <w:tcPr>
            <w:tcW w:w="649" w:type="dxa"/>
            <w:gridSpan w:val="2"/>
          </w:tcPr>
          <w:p w14:paraId="4A3CA9EB" w14:textId="00451AB1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17.2</w:t>
            </w:r>
          </w:p>
        </w:tc>
        <w:tc>
          <w:tcPr>
            <w:tcW w:w="1276" w:type="dxa"/>
          </w:tcPr>
          <w:p w14:paraId="144F7444" w14:textId="6A372FC4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Tablice wewnętrzne</w:t>
            </w:r>
          </w:p>
        </w:tc>
        <w:tc>
          <w:tcPr>
            <w:tcW w:w="4193" w:type="dxa"/>
          </w:tcPr>
          <w:p w14:paraId="77A1D173" w14:textId="405EB036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Tablice reklamowe</w:t>
            </w:r>
            <w:r>
              <w:rPr>
                <w:rFonts w:eastAsia="Times New Roman" w:cs="Tahoma"/>
                <w:lang w:val="pl-PL"/>
              </w:rPr>
              <w:t xml:space="preserve"> LCD</w:t>
            </w:r>
            <w:r w:rsidRPr="00EE0683">
              <w:rPr>
                <w:rFonts w:eastAsia="Times New Roman" w:cs="Tahoma"/>
                <w:lang w:val="pl-PL"/>
              </w:rPr>
              <w:t xml:space="preserve"> 2 szt. zamontowane w środkowej części pojazdu prostopad</w:t>
            </w:r>
            <w:r>
              <w:rPr>
                <w:rFonts w:eastAsia="Times New Roman" w:cs="Tahoma"/>
                <w:lang w:val="pl-PL"/>
              </w:rPr>
              <w:t xml:space="preserve">le do osi </w:t>
            </w:r>
            <w:r>
              <w:rPr>
                <w:rFonts w:eastAsia="Times New Roman" w:cs="Tahoma"/>
                <w:lang w:val="pl-PL"/>
              </w:rPr>
              <w:lastRenderedPageBreak/>
              <w:t>pojazdu, w sposób nie</w:t>
            </w:r>
            <w:r w:rsidRPr="00EE0683">
              <w:rPr>
                <w:rFonts w:eastAsia="Times New Roman" w:cs="Tahoma"/>
                <w:lang w:val="pl-PL"/>
              </w:rPr>
              <w:t xml:space="preserve">utrudniający przemieszczania się pasażerów, tablice zamontowane w układzie V (jedna zwrócona w kierunku przodu pojazdu, druga w kierunku tyłu). Tablice przystosowane do pracy w warunkach komunikacji pasażerskiej, z możliwością wprogramowania prezentacji, filmów, lub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zdjeć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oddtwarzanych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w pętli. Posiadając</w:t>
            </w:r>
            <w:r>
              <w:rPr>
                <w:rFonts w:eastAsia="Times New Roman" w:cs="Tahoma"/>
                <w:lang w:val="pl-PL"/>
              </w:rPr>
              <w:t>e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nastepujące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parametry:</w:t>
            </w:r>
          </w:p>
          <w:p w14:paraId="15ED2888" w14:textId="51D9E0FB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a) metalowa obudowa odporna na akty wandalizmu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638B7B5" w14:textId="36A08C49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b) rozmiar min.:</w:t>
            </w:r>
            <w:r>
              <w:rPr>
                <w:rFonts w:eastAsia="Times New Roman" w:cs="Tahoma"/>
                <w:lang w:val="pl-PL"/>
              </w:rPr>
              <w:t xml:space="preserve"> 21``;</w:t>
            </w:r>
          </w:p>
          <w:p w14:paraId="08EC6D7A" w14:textId="5825401D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c) zakres pracy temperatur min: od -15°C do 30°C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7130A92D" w14:textId="70476420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d) posiadająca port USB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umozliwiający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</w:t>
            </w:r>
            <w:r>
              <w:rPr>
                <w:rFonts w:eastAsia="Times New Roman" w:cs="Tahoma"/>
                <w:lang w:val="pl-PL"/>
              </w:rPr>
              <w:t>wgranie materiałów promocyjnych;</w:t>
            </w:r>
          </w:p>
          <w:p w14:paraId="72D7049A" w14:textId="0ED1447B" w:rsidR="0028684E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e) posiadająca funkcje automatycznego wyłączenia po 15</w:t>
            </w:r>
            <w:r>
              <w:rPr>
                <w:rFonts w:eastAsia="Times New Roman" w:cs="Tahoma"/>
                <w:lang w:val="pl-PL"/>
              </w:rPr>
              <w:t xml:space="preserve"> minutach od wyłączenia pojazdu;</w:t>
            </w:r>
            <w:r w:rsidRPr="00EE0683">
              <w:rPr>
                <w:rFonts w:eastAsia="Times New Roman" w:cs="Tahoma"/>
                <w:lang w:val="pl-PL"/>
              </w:rPr>
              <w:t xml:space="preserve">   </w:t>
            </w:r>
          </w:p>
          <w:p w14:paraId="472C0AA7" w14:textId="741E6024" w:rsidR="0028684E" w:rsidRPr="00917151" w:rsidRDefault="0028684E" w:rsidP="0093421E">
            <w:pPr>
              <w:pStyle w:val="Bezodstpw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Minimalna wysokość dolnej krawędzi zabudowy monitorów od podłogi wynosi 1800mm.</w:t>
            </w:r>
          </w:p>
        </w:tc>
        <w:tc>
          <w:tcPr>
            <w:tcW w:w="3969" w:type="dxa"/>
          </w:tcPr>
          <w:p w14:paraId="18F4ED8D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36542113" w14:textId="0749F951" w:rsidTr="0028684E">
        <w:trPr>
          <w:trHeight w:val="275"/>
        </w:trPr>
        <w:tc>
          <w:tcPr>
            <w:tcW w:w="649" w:type="dxa"/>
            <w:gridSpan w:val="2"/>
          </w:tcPr>
          <w:p w14:paraId="7DC495E1" w14:textId="1BD06544" w:rsidR="0028684E" w:rsidRPr="00415587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lastRenderedPageBreak/>
              <w:t>18.</w:t>
            </w:r>
          </w:p>
        </w:tc>
        <w:tc>
          <w:tcPr>
            <w:tcW w:w="5469" w:type="dxa"/>
            <w:gridSpan w:val="2"/>
          </w:tcPr>
          <w:p w14:paraId="76E124F7" w14:textId="670D791E" w:rsidR="0028684E" w:rsidRPr="00415587" w:rsidRDefault="0028684E" w:rsidP="007934B8">
            <w:pPr>
              <w:pStyle w:val="Bezodstpw"/>
              <w:rPr>
                <w:rFonts w:eastAsia="Times New Roman" w:cs="Tahoma"/>
                <w:b/>
              </w:rPr>
            </w:pPr>
            <w:r w:rsidRPr="00EE0683">
              <w:rPr>
                <w:b/>
                <w:lang w:val="pl-PL"/>
              </w:rPr>
              <w:t>System zliczania pasażerów</w:t>
            </w:r>
          </w:p>
        </w:tc>
        <w:tc>
          <w:tcPr>
            <w:tcW w:w="3969" w:type="dxa"/>
          </w:tcPr>
          <w:p w14:paraId="3BEE49A7" w14:textId="77777777" w:rsidR="0028684E" w:rsidRPr="00EE0683" w:rsidRDefault="0028684E" w:rsidP="007934B8">
            <w:pPr>
              <w:pStyle w:val="Bezodstpw"/>
              <w:rPr>
                <w:b/>
              </w:rPr>
            </w:pPr>
          </w:p>
        </w:tc>
      </w:tr>
      <w:tr w:rsidR="0028684E" w:rsidRPr="00006E15" w14:paraId="43D2B122" w14:textId="3F8C7278" w:rsidTr="0028684E">
        <w:trPr>
          <w:trHeight w:val="279"/>
        </w:trPr>
        <w:tc>
          <w:tcPr>
            <w:tcW w:w="649" w:type="dxa"/>
            <w:gridSpan w:val="2"/>
          </w:tcPr>
          <w:p w14:paraId="56F4C950" w14:textId="2B5464F3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18.1</w:t>
            </w:r>
          </w:p>
        </w:tc>
        <w:tc>
          <w:tcPr>
            <w:tcW w:w="1276" w:type="dxa"/>
          </w:tcPr>
          <w:p w14:paraId="07DBD72F" w14:textId="364600B3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Bramki liczące</w:t>
            </w:r>
          </w:p>
        </w:tc>
        <w:tc>
          <w:tcPr>
            <w:tcW w:w="4193" w:type="dxa"/>
          </w:tcPr>
          <w:p w14:paraId="5A98730B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Bramki liczące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zainstalowne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nad każdymi drzwiami, w taki sposób aby bez przeszkód realizować liczenie pasażerów. Bramki zainstalowane w sposób bezpieczny, zabezpieczone przed atakami wandalizmu lub przypadkowym uszkodzeniem podczas procesu wymiany pasażerskiej. Charakterystyka sensorów automatycznego zliczania pasażerów:</w:t>
            </w:r>
          </w:p>
          <w:p w14:paraId="25826362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162B8025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1. Dopuszczalny błąd systemu liczenia pasażerów nie może być większy niż 1% (dokładność systemu określana jest na poziomie 99%), musi odnosić się do danych surowych (czyli danych które pochodzą bezpośrednio z sensorów bez przeliczania przez algorytmy korygujące), określany będzie przy spełnieniu poniższych założeń: </w:t>
            </w:r>
          </w:p>
          <w:p w14:paraId="1DDFC13E" w14:textId="2A59CB5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1)</w:t>
            </w:r>
            <w:r w:rsidRPr="00EE0683">
              <w:rPr>
                <w:rFonts w:eastAsia="Times New Roman" w:cs="Tahoma"/>
                <w:lang w:val="pl-PL"/>
              </w:rPr>
              <w:t xml:space="preserve"> Ilość pasażerów wynosi co najmniej 1000 (1000 wsiada</w:t>
            </w:r>
            <w:r>
              <w:rPr>
                <w:rFonts w:eastAsia="Times New Roman" w:cs="Tahoma"/>
                <w:lang w:val="pl-PL"/>
              </w:rPr>
              <w:t>jących oraz 1000 wysiadających);</w:t>
            </w:r>
          </w:p>
          <w:p w14:paraId="5D50C4FF" w14:textId="67C01376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2)</w:t>
            </w:r>
            <w:r w:rsidRPr="00EE0683">
              <w:rPr>
                <w:rFonts w:eastAsia="Times New Roman" w:cs="Tahoma"/>
                <w:lang w:val="pl-PL"/>
              </w:rPr>
              <w:t xml:space="preserve"> Informacja o statusie otwarcia drzwi jest wiarygodna, niezawodna i pewna (tzn. sensor </w:t>
            </w:r>
            <w:r>
              <w:rPr>
                <w:rFonts w:eastAsia="Times New Roman" w:cs="Tahoma"/>
                <w:lang w:val="pl-PL"/>
              </w:rPr>
              <w:t>jest</w:t>
            </w:r>
            <w:r w:rsidRPr="00EE0683">
              <w:rPr>
                <w:rFonts w:eastAsia="Times New Roman" w:cs="Tahoma"/>
                <w:lang w:val="pl-PL"/>
              </w:rPr>
              <w:t xml:space="preserve"> aktywowany przez</w:t>
            </w:r>
            <w:r>
              <w:rPr>
                <w:rFonts w:eastAsia="Times New Roman" w:cs="Tahoma"/>
                <w:lang w:val="pl-PL"/>
              </w:rPr>
              <w:t xml:space="preserve"> moduł komunikacji zewnętrznej w</w:t>
            </w:r>
            <w:r w:rsidRPr="00EE0683">
              <w:rPr>
                <w:rFonts w:eastAsia="Times New Roman" w:cs="Tahoma"/>
                <w:lang w:val="pl-PL"/>
              </w:rPr>
              <w:t xml:space="preserve"> momencie</w:t>
            </w:r>
            <w:r>
              <w:rPr>
                <w:rFonts w:eastAsia="Times New Roman" w:cs="Tahoma"/>
                <w:lang w:val="pl-PL"/>
              </w:rPr>
              <w:t>,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  <w:r>
              <w:rPr>
                <w:rFonts w:eastAsia="Times New Roman" w:cs="Tahoma"/>
                <w:lang w:val="pl-PL"/>
              </w:rPr>
              <w:t>gdy drzwi zaczynają się otwierać,</w:t>
            </w:r>
            <w:r w:rsidRPr="00EE0683">
              <w:rPr>
                <w:rFonts w:eastAsia="Times New Roman" w:cs="Tahoma"/>
                <w:lang w:val="pl-PL"/>
              </w:rPr>
              <w:t xml:space="preserve"> a następnie deaktywowany</w:t>
            </w:r>
            <w:r>
              <w:rPr>
                <w:rFonts w:eastAsia="Times New Roman" w:cs="Tahoma"/>
                <w:lang w:val="pl-PL"/>
              </w:rPr>
              <w:t xml:space="preserve"> po całkowitym zamknięciu drzwi</w:t>
            </w:r>
            <w:r w:rsidRPr="00EE0683">
              <w:rPr>
                <w:rFonts w:eastAsia="Times New Roman" w:cs="Tahoma"/>
                <w:lang w:val="pl-PL"/>
              </w:rPr>
              <w:t>,</w:t>
            </w:r>
          </w:p>
          <w:p w14:paraId="7EA24479" w14:textId="6F64B77E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3)</w:t>
            </w:r>
            <w:r w:rsidRPr="00EE0683">
              <w:rPr>
                <w:rFonts w:eastAsia="Times New Roman" w:cs="Tahoma"/>
                <w:lang w:val="pl-PL"/>
              </w:rPr>
              <w:t xml:space="preserve"> Sposób obliczenia średniego błędu  systemu (b):</w:t>
            </w:r>
          </w:p>
          <w:p w14:paraId="3229CDFE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08D062D1" w14:textId="77777777" w:rsidR="0028684E" w:rsidRPr="00EE0683" w:rsidRDefault="0028684E" w:rsidP="007934B8">
            <w:pPr>
              <w:pStyle w:val="Bezodstpw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EE0683">
              <w:rPr>
                <w:rFonts w:cs="Calibri"/>
                <w:sz w:val="18"/>
                <w:szCs w:val="18"/>
                <w:lang w:val="pl-PL"/>
              </w:rPr>
              <w:object w:dxaOrig="11445" w:dyaOrig="1485" w14:anchorId="24D6AC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50.5pt;height:33pt" o:ole="">
                  <v:imagedata r:id="rId9" o:title=""/>
                </v:shape>
                <o:OLEObject Type="Embed" ProgID="Equation.3" ShapeID="_x0000_i1028" DrawAspect="Content" ObjectID="_1713196338" r:id="rId10"/>
              </w:object>
            </w:r>
          </w:p>
          <w:p w14:paraId="3D6BA1BA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65282014" w14:textId="77777777" w:rsidR="0028684E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d = numer drzwi w pojeździe z n drzwiami. </w:t>
            </w:r>
          </w:p>
          <w:p w14:paraId="4F63925B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 = numer przystanku dla próby m przystanków.</w:t>
            </w:r>
          </w:p>
          <w:p w14:paraId="39F286E6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WESZP=Liczba wejść wg. Systemu Zliczania Pasażerów</w:t>
            </w:r>
          </w:p>
          <w:p w14:paraId="282DF73A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WYSZP=Liczba wyjść wg. Systemu Zliczania Pasażerów</w:t>
            </w:r>
          </w:p>
          <w:p w14:paraId="06724577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lastRenderedPageBreak/>
              <w:t>WERECZNE=Liczba wejść wg. Pomiaru Ręcznego*</w:t>
            </w:r>
          </w:p>
          <w:p w14:paraId="68DF8E17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WYRECZNE=Liczba wyjść wg. Pomiaru Ręcznego*</w:t>
            </w:r>
          </w:p>
          <w:p w14:paraId="635AFA78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*Pomiar ręczny, powinien być generowany przy porównywaniu wyników liczenia od dwóch indywidualnych osób (w celu uniknięcia błędnego liczenia pasażerów w godzinach szczytu). Należy brać pod uwagę dane o ilości pasażerów tylko z tych przystanków dla których wyniki liczenia od obydwu osób jest taki sam.</w:t>
            </w:r>
          </w:p>
          <w:p w14:paraId="3447BFEF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3F9B14B5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2.Sensory powinny:</w:t>
            </w:r>
          </w:p>
          <w:p w14:paraId="3B763846" w14:textId="7394F98A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1)</w:t>
            </w:r>
            <w:r w:rsidRPr="00EE0683">
              <w:rPr>
                <w:rFonts w:eastAsia="Times New Roman" w:cs="Tahoma"/>
                <w:lang w:val="pl-PL"/>
              </w:rPr>
              <w:t xml:space="preserve"> przekazywać informację o liczbie zliczonych pasażerów po każdym zamknięciu drzwi pojazdu do modułu komunikacji przy pomocy interfejsu Ethernet otwartego protokołu komunikacji (protokół komunikacyjny sensorów zliczania pasażerów z komputerem pokładowym powinien być dostarczony nieodpłatnie do </w:t>
            </w:r>
            <w:r>
              <w:rPr>
                <w:rFonts w:eastAsia="Times New Roman" w:cs="Tahoma"/>
                <w:lang w:val="pl-PL"/>
              </w:rPr>
              <w:t>Z</w:t>
            </w:r>
            <w:r w:rsidRPr="00EE0683">
              <w:rPr>
                <w:rFonts w:eastAsia="Times New Roman" w:cs="Tahoma"/>
                <w:lang w:val="pl-PL"/>
              </w:rPr>
              <w:t>ama</w:t>
            </w:r>
            <w:r>
              <w:rPr>
                <w:rFonts w:eastAsia="Times New Roman" w:cs="Tahoma"/>
                <w:lang w:val="pl-PL"/>
              </w:rPr>
              <w:t>wiającego na każdą jego prośbę);</w:t>
            </w:r>
          </w:p>
          <w:p w14:paraId="4159AB13" w14:textId="35362536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2)</w:t>
            </w:r>
            <w:r w:rsidRPr="00EE0683">
              <w:rPr>
                <w:rFonts w:eastAsia="Times New Roman" w:cs="Tahoma"/>
                <w:lang w:val="pl-PL"/>
              </w:rPr>
              <w:t xml:space="preserve"> umożliwiać rozróżnienie pasażerów wychodzących i wchodzących nawet w całkowitej ciemności (przy oświetleniu 0 LUX)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2804C2FB" w14:textId="262CF15A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3)</w:t>
            </w:r>
            <w:r w:rsidRPr="00EE0683">
              <w:rPr>
                <w:rFonts w:eastAsia="Times New Roman" w:cs="Tahoma"/>
                <w:lang w:val="pl-PL"/>
              </w:rPr>
              <w:t xml:space="preserve"> identyfikować i oceniać kształt oraz wzrost pasażerów (czujniki powinny rozróżniać wysokość pasażerów na podstawie zadanych wysokości – pasażerowie poniżej 1,2 m wzrostu powinni być klasyfikowani jako dzieci, natom</w:t>
            </w:r>
            <w:r>
              <w:rPr>
                <w:rFonts w:eastAsia="Times New Roman" w:cs="Tahoma"/>
                <w:lang w:val="pl-PL"/>
              </w:rPr>
              <w:t>iast powyżej 1,2m jako dorośli);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</w:p>
          <w:p w14:paraId="59B8F12C" w14:textId="43871F81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4)</w:t>
            </w:r>
            <w:r w:rsidRPr="00EE0683">
              <w:rPr>
                <w:rFonts w:eastAsia="Times New Roman" w:cs="Tahoma"/>
                <w:lang w:val="pl-PL"/>
              </w:rPr>
              <w:t xml:space="preserve"> działać w sposób niewy</w:t>
            </w:r>
            <w:r>
              <w:rPr>
                <w:rFonts w:eastAsia="Times New Roman" w:cs="Tahoma"/>
                <w:lang w:val="pl-PL"/>
              </w:rPr>
              <w:t>magający obsługi przez kierowcę;</w:t>
            </w:r>
          </w:p>
          <w:p w14:paraId="27090498" w14:textId="31D0808A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5)</w:t>
            </w:r>
            <w:r w:rsidRPr="00EE0683">
              <w:rPr>
                <w:rFonts w:eastAsia="Times New Roman" w:cs="Tahoma"/>
                <w:lang w:val="pl-PL"/>
              </w:rPr>
              <w:t xml:space="preserve"> być oparte na bezdotykowej laserowej technologii sensorów w podczerwieni w celu zapewnienia niezawodnej pracy przy niesprzyjających warunkach otoczenia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20020C5E" w14:textId="7A319D8D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6)</w:t>
            </w:r>
            <w:r w:rsidRPr="00EE0683">
              <w:rPr>
                <w:rFonts w:eastAsia="Times New Roman" w:cs="Tahoma"/>
                <w:lang w:val="pl-PL"/>
              </w:rPr>
              <w:t xml:space="preserve"> identyfikować pasażerów  przy niekorzystnych warunkach oświetlenia, w szczególności o natężeniu św</w:t>
            </w:r>
            <w:r>
              <w:rPr>
                <w:rFonts w:eastAsia="Times New Roman" w:cs="Tahoma"/>
                <w:lang w:val="pl-PL"/>
              </w:rPr>
              <w:t>iatła LUX;</w:t>
            </w:r>
          </w:p>
          <w:p w14:paraId="09A14120" w14:textId="5C761C43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7)</w:t>
            </w:r>
            <w:r w:rsidRPr="00EE0683">
              <w:rPr>
                <w:rFonts w:eastAsia="Times New Roman" w:cs="Tahoma"/>
                <w:lang w:val="pl-PL"/>
              </w:rPr>
              <w:t xml:space="preserve"> posiadać zamkniętą i wzmocnioną obudowę np. z aluminium oraz stopień ochrony minimum IP67, która będzie gwarantować zwiększoną żywotność urządzenia oraz zabezpieczy wnętrze sensora przed niesprzyjającymi zjawiskami atmosferycznymi  takimi jak mgła, szron itp.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0A4C2D56" w14:textId="3A2721B6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8)</w:t>
            </w:r>
            <w:r w:rsidRPr="00EE0683">
              <w:rPr>
                <w:rFonts w:eastAsia="Times New Roman" w:cs="Tahoma"/>
                <w:lang w:val="pl-PL"/>
              </w:rPr>
              <w:t xml:space="preserve"> identyfikować pasażerów niezależnie od ich zachowania podczas wchodzenia i wychodzenia z pojazdu (tj. tłok, jednoczesne wsiadanie i wysiadanie)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27740560" w14:textId="7F3FCBF1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9)</w:t>
            </w:r>
            <w:r w:rsidRPr="00EE0683">
              <w:rPr>
                <w:rFonts w:eastAsia="Times New Roman" w:cs="Tahoma"/>
                <w:lang w:val="pl-PL"/>
              </w:rPr>
              <w:t xml:space="preserve"> identyfikować pasażerów i odróżniać ich od innych obiektów (zliczanie innych obiektów, np. bagaży, traktowane będzie jako błąd pomiarowy</w:t>
            </w:r>
            <w:r>
              <w:rPr>
                <w:rFonts w:eastAsia="Times New Roman" w:cs="Tahoma"/>
                <w:lang w:val="pl-PL"/>
              </w:rPr>
              <w:t>);</w:t>
            </w:r>
          </w:p>
          <w:p w14:paraId="28FEF224" w14:textId="4D7FE299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10)</w:t>
            </w:r>
            <w:r w:rsidRPr="00EE0683">
              <w:rPr>
                <w:rFonts w:eastAsia="Times New Roman" w:cs="Tahoma"/>
                <w:lang w:val="pl-PL"/>
              </w:rPr>
              <w:t xml:space="preserve"> identyfikować pasażerów niezależnie od koloru ich ubioru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579C26BE" w14:textId="3E24DFC6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11)</w:t>
            </w:r>
            <w:r w:rsidRPr="00EE0683">
              <w:rPr>
                <w:rFonts w:eastAsia="Times New Roman" w:cs="Tahoma"/>
                <w:lang w:val="pl-PL"/>
              </w:rPr>
              <w:t xml:space="preserve"> nie wystawać poza elementy standardowego wyposażenia pojazdu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1C8734CC" w14:textId="2CBD2D14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12)</w:t>
            </w:r>
            <w:r w:rsidRPr="00EE0683">
              <w:rPr>
                <w:rFonts w:eastAsia="Times New Roman" w:cs="Tahoma"/>
                <w:lang w:val="pl-PL"/>
              </w:rPr>
              <w:t xml:space="preserve"> charakteryzować się wysokim standardem </w:t>
            </w:r>
            <w:r w:rsidRPr="00EE0683">
              <w:rPr>
                <w:rFonts w:eastAsia="Times New Roman" w:cs="Tahoma"/>
                <w:lang w:val="pl-PL"/>
              </w:rPr>
              <w:lastRenderedPageBreak/>
              <w:t>estetycznym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0A012D8F" w14:textId="0D71685C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13)</w:t>
            </w:r>
            <w:r w:rsidRPr="00EE0683">
              <w:rPr>
                <w:rFonts w:eastAsia="Times New Roman" w:cs="Tahoma"/>
                <w:lang w:val="pl-PL"/>
              </w:rPr>
              <w:t xml:space="preserve"> rejestrować wszystkie wyjścia i wejścia pasażerów przez każde zewnętrzne drzwi pojazdu, w sposób ciągły, dla każdego przystanku, przez cały okres pracy na linii komunikacyjnej; </w:t>
            </w:r>
          </w:p>
          <w:p w14:paraId="6A3D8A4F" w14:textId="65AA361F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14)</w:t>
            </w:r>
            <w:r w:rsidRPr="00EE0683">
              <w:rPr>
                <w:rFonts w:eastAsia="Times New Roman" w:cs="Tahoma"/>
                <w:lang w:val="pl-PL"/>
              </w:rPr>
              <w:t xml:space="preserve"> rejestrować wyjścia i wejścia pasażerów również podczas postoju pojazdu na przystanku kra</w:t>
            </w:r>
            <w:r>
              <w:rPr>
                <w:rFonts w:eastAsia="Times New Roman" w:cs="Tahoma"/>
                <w:lang w:val="pl-PL"/>
              </w:rPr>
              <w:t>ńcowym przy wyłączonej stacyjce;</w:t>
            </w:r>
          </w:p>
          <w:p w14:paraId="55EFDDDA" w14:textId="4DEB2844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15)</w:t>
            </w:r>
            <w:r w:rsidRPr="00EE0683">
              <w:rPr>
                <w:rFonts w:eastAsia="Times New Roman" w:cs="Tahoma"/>
                <w:lang w:val="pl-PL"/>
              </w:rPr>
              <w:t xml:space="preserve"> sprawdzać poprawność swojego działania, (w przypadku ewentualnego sabotażu lub nieprawidłowego działania poszczególnego sensora -  komputer pokładowy powinien otrzymać niezbędną informację o statusie pracy poszczególnego czujnika, która następnie powinna być przekazana dalej na serwer klienta)</w:t>
            </w:r>
            <w:r>
              <w:rPr>
                <w:rFonts w:eastAsia="Times New Roman" w:cs="Tahoma"/>
                <w:lang w:val="pl-PL"/>
              </w:rPr>
              <w:t>;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</w:p>
          <w:p w14:paraId="6E1ED646" w14:textId="0ADD24D8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16)</w:t>
            </w:r>
            <w:r w:rsidRPr="00EE0683">
              <w:rPr>
                <w:rFonts w:eastAsia="Times New Roman" w:cs="Tahoma"/>
                <w:lang w:val="pl-PL"/>
              </w:rPr>
              <w:t xml:space="preserve"> analizować  zachowanie pasażera zatrzymującego się w zasięgu pracy sensora (tzn. pasażer zatrzymujący się pod sensorem w świetle drzwi przy braku możliwości wejścia „głębiej” do pojazdu - powinien zostać  policzony dopiero kiedy pozostanie w pojeździe i drzwi zostaną zamknięte, nie powinien zostać policzony w momencie gdy zrezygnuje z przejazdu pojazdem).</w:t>
            </w:r>
          </w:p>
          <w:p w14:paraId="300F32B8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521976EA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3. Wymagany jest maksymalnie pojedynczy  sensor montowany nad standardową wnękę drzwiową drzwi dwuskrzydłowych, np. do 1,3 metra szerokości, i min. 2,11 metra wysokości), w celu łatwiejszych działań serwisowych, zmniejszenia kosztów eksploatacji, oraz możliwe zredukowanie ryzyka uszkodzeń przez osoby trzecie. Dopuszcza się zastosowanie maksymalnie dwóch czujników na pojedyncze drzwi dwuskrzydłowe w przypadku ich niestandardowej szerokości.</w:t>
            </w:r>
          </w:p>
          <w:p w14:paraId="35F3C015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4. Na pomiar nie powinny wpływać warunki oświetlenia, tj. pomiar powinien być taki sam w dniach słonecznych, przy sztucznym oświetleniu, w dni pochmurne oraz przy braku oświetlenia.</w:t>
            </w:r>
          </w:p>
          <w:p w14:paraId="17DAE6BD" w14:textId="158FD9BE" w:rsidR="0028684E" w:rsidRPr="00917151" w:rsidRDefault="0028684E" w:rsidP="0093421E">
            <w:pPr>
              <w:pStyle w:val="Bezodstpw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5. Wraz z dostawą systemu zliczania pasażerów </w:t>
            </w:r>
            <w:r>
              <w:rPr>
                <w:rFonts w:eastAsia="Times New Roman" w:cs="Tahoma"/>
                <w:lang w:val="pl-PL"/>
              </w:rPr>
              <w:t>Z</w:t>
            </w:r>
            <w:r w:rsidRPr="00EE0683">
              <w:rPr>
                <w:rFonts w:eastAsia="Times New Roman" w:cs="Tahoma"/>
                <w:lang w:val="pl-PL"/>
              </w:rPr>
              <w:t>amawiający wymaga dostarczenia nieodpłatnego oprogramowania serwisowego w języku polskim do badania dokładności liczenia automatycznego systemu zliczania pasażerów  podczas jego pracy w danym pojeździe. Program ten, powinien działać niezależnie od modułu komunikacyjnego, umożliwić zapisanie danych surowych systemu zliczania pasażerów oraz powinien umożliwić wygenerowanie raportu dokładności automatycznego systemu liczenia pasażerów.</w:t>
            </w:r>
          </w:p>
        </w:tc>
        <w:tc>
          <w:tcPr>
            <w:tcW w:w="3969" w:type="dxa"/>
          </w:tcPr>
          <w:p w14:paraId="0A104787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30F279F9" w14:textId="2D94C908" w:rsidTr="0028684E">
        <w:trPr>
          <w:trHeight w:val="269"/>
        </w:trPr>
        <w:tc>
          <w:tcPr>
            <w:tcW w:w="649" w:type="dxa"/>
            <w:gridSpan w:val="2"/>
          </w:tcPr>
          <w:p w14:paraId="03C52D6D" w14:textId="0DD4081E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lastRenderedPageBreak/>
              <w:t>18.2</w:t>
            </w:r>
          </w:p>
        </w:tc>
        <w:tc>
          <w:tcPr>
            <w:tcW w:w="1276" w:type="dxa"/>
          </w:tcPr>
          <w:p w14:paraId="3E6C7315" w14:textId="5D4DADD8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Eksport danych</w:t>
            </w:r>
          </w:p>
        </w:tc>
        <w:tc>
          <w:tcPr>
            <w:tcW w:w="4193" w:type="dxa"/>
          </w:tcPr>
          <w:p w14:paraId="6187C737" w14:textId="61409634" w:rsidR="0028684E" w:rsidRPr="00917151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System wyposażony w moduł komunikacyjny odpowiedzialny za transfer danych do tzw. “chmury”. Koszt gromadzenia danych oraz ich udostępniania do celów analitycznych ponosi Wykonawca przez okres 60m</w:t>
            </w:r>
            <w:r>
              <w:rPr>
                <w:rFonts w:eastAsia="Times New Roman" w:cs="Tahoma"/>
                <w:lang w:val="pl-PL"/>
              </w:rPr>
              <w:t>-</w:t>
            </w:r>
            <w:r w:rsidRPr="00EE0683">
              <w:rPr>
                <w:rFonts w:eastAsia="Times New Roman" w:cs="Tahoma"/>
                <w:lang w:val="pl-PL"/>
              </w:rPr>
              <w:t>c</w:t>
            </w:r>
            <w:r>
              <w:rPr>
                <w:rFonts w:eastAsia="Times New Roman" w:cs="Tahoma"/>
                <w:lang w:val="pl-PL"/>
              </w:rPr>
              <w:t>y</w:t>
            </w:r>
            <w:r w:rsidRPr="00EE0683">
              <w:rPr>
                <w:rFonts w:eastAsia="Times New Roman" w:cs="Tahoma"/>
                <w:lang w:val="pl-PL"/>
              </w:rPr>
              <w:t xml:space="preserve">. Karty SIM do urządzeń dostarczy Zamawiający, koszt utrzymania </w:t>
            </w:r>
            <w:r w:rsidRPr="00EE0683">
              <w:rPr>
                <w:rFonts w:eastAsia="Times New Roman" w:cs="Tahoma"/>
                <w:lang w:val="pl-PL"/>
              </w:rPr>
              <w:lastRenderedPageBreak/>
              <w:t xml:space="preserve">transferu danych oraz kart SIM ponosi Zamawiający. </w:t>
            </w:r>
          </w:p>
        </w:tc>
        <w:tc>
          <w:tcPr>
            <w:tcW w:w="3969" w:type="dxa"/>
          </w:tcPr>
          <w:p w14:paraId="3FF0FA38" w14:textId="77777777" w:rsidR="0028684E" w:rsidRPr="00EE0683" w:rsidRDefault="0028684E" w:rsidP="007934B8">
            <w:pPr>
              <w:pStyle w:val="Bezodstpw"/>
              <w:rPr>
                <w:rFonts w:eastAsia="Times New Roman" w:cs="Tahoma"/>
              </w:rPr>
            </w:pPr>
          </w:p>
        </w:tc>
      </w:tr>
      <w:tr w:rsidR="0028684E" w:rsidRPr="00006E15" w14:paraId="394FC043" w14:textId="1ABC06AB" w:rsidTr="0028684E">
        <w:trPr>
          <w:trHeight w:val="273"/>
        </w:trPr>
        <w:tc>
          <w:tcPr>
            <w:tcW w:w="649" w:type="dxa"/>
            <w:gridSpan w:val="2"/>
          </w:tcPr>
          <w:p w14:paraId="63DBFB4E" w14:textId="7706CB02" w:rsidR="0028684E" w:rsidRPr="00377D54" w:rsidRDefault="0028684E" w:rsidP="007934B8">
            <w:pPr>
              <w:pStyle w:val="Bezodstpw"/>
              <w:rPr>
                <w:b/>
              </w:rPr>
            </w:pPr>
            <w:r w:rsidRPr="00EE0683">
              <w:rPr>
                <w:b/>
                <w:lang w:val="pl-PL"/>
              </w:rPr>
              <w:lastRenderedPageBreak/>
              <w:t xml:space="preserve">19. </w:t>
            </w:r>
          </w:p>
        </w:tc>
        <w:tc>
          <w:tcPr>
            <w:tcW w:w="5469" w:type="dxa"/>
            <w:gridSpan w:val="2"/>
          </w:tcPr>
          <w:p w14:paraId="2EF648B3" w14:textId="3BB53480" w:rsidR="0028684E" w:rsidRDefault="0028684E" w:rsidP="004C541C">
            <w:pPr>
              <w:pStyle w:val="Bezodstpw"/>
              <w:rPr>
                <w:rFonts w:eastAsia="Times New Roman" w:cs="Tahoma"/>
              </w:rPr>
            </w:pPr>
            <w:r w:rsidRPr="00EE0683">
              <w:rPr>
                <w:b/>
                <w:lang w:val="pl-PL"/>
              </w:rPr>
              <w:t xml:space="preserve">System </w:t>
            </w:r>
            <w:r>
              <w:rPr>
                <w:b/>
                <w:lang w:val="pl-PL"/>
              </w:rPr>
              <w:t>informacji pasażerskiej</w:t>
            </w:r>
          </w:p>
        </w:tc>
        <w:tc>
          <w:tcPr>
            <w:tcW w:w="3969" w:type="dxa"/>
          </w:tcPr>
          <w:p w14:paraId="3A589D2C" w14:textId="77777777" w:rsidR="0028684E" w:rsidRPr="00EE0683" w:rsidRDefault="0028684E" w:rsidP="004C541C">
            <w:pPr>
              <w:pStyle w:val="Bezodstpw"/>
              <w:rPr>
                <w:b/>
              </w:rPr>
            </w:pPr>
          </w:p>
        </w:tc>
      </w:tr>
      <w:tr w:rsidR="0028684E" w:rsidRPr="00006E15" w14:paraId="2BE7CD68" w14:textId="74926CA9" w:rsidTr="0028684E">
        <w:trPr>
          <w:trHeight w:val="279"/>
        </w:trPr>
        <w:tc>
          <w:tcPr>
            <w:tcW w:w="649" w:type="dxa"/>
            <w:gridSpan w:val="2"/>
          </w:tcPr>
          <w:p w14:paraId="5F371A31" w14:textId="5E19C45A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19.1</w:t>
            </w:r>
          </w:p>
        </w:tc>
        <w:tc>
          <w:tcPr>
            <w:tcW w:w="1276" w:type="dxa"/>
          </w:tcPr>
          <w:p w14:paraId="5FF4C402" w14:textId="7B0D64F3" w:rsidR="0028684E" w:rsidRDefault="0028684E" w:rsidP="004C541C">
            <w:pPr>
              <w:pStyle w:val="Bezodstpw"/>
            </w:pPr>
            <w:r>
              <w:rPr>
                <w:lang w:val="pl-PL"/>
              </w:rPr>
              <w:t>Stanowisko dyspozytora</w:t>
            </w:r>
          </w:p>
        </w:tc>
        <w:tc>
          <w:tcPr>
            <w:tcW w:w="4193" w:type="dxa"/>
          </w:tcPr>
          <w:p w14:paraId="67D5E7C4" w14:textId="4D4A6B3E" w:rsidR="0028684E" w:rsidRDefault="0028684E" w:rsidP="004C541C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 xml:space="preserve">Zamawiający otrzyma dostęp do bezpłatnego korzystania z systemu informacji </w:t>
            </w:r>
            <w:proofErr w:type="spellStart"/>
            <w:r>
              <w:rPr>
                <w:rFonts w:eastAsia="Times New Roman" w:cs="Tahoma"/>
                <w:lang w:val="pl-PL"/>
              </w:rPr>
              <w:t>pasażerkiej</w:t>
            </w:r>
            <w:proofErr w:type="spellEnd"/>
            <w:r>
              <w:rPr>
                <w:rFonts w:eastAsia="Times New Roman" w:cs="Tahoma"/>
                <w:lang w:val="pl-PL"/>
              </w:rPr>
              <w:t xml:space="preserve"> ze wszystkimi modułami wymienionymi w opisie przedmiotu zamówienia przez okres co najmniej 60 miesięcy. Dostęp nie będzie wiązał się z </w:t>
            </w:r>
            <w:proofErr w:type="spellStart"/>
            <w:r>
              <w:rPr>
                <w:rFonts w:eastAsia="Times New Roman" w:cs="Tahoma"/>
                <w:lang w:val="pl-PL"/>
              </w:rPr>
              <w:t>dodatowymi</w:t>
            </w:r>
            <w:proofErr w:type="spellEnd"/>
            <w:r>
              <w:rPr>
                <w:rFonts w:eastAsia="Times New Roman" w:cs="Tahoma"/>
                <w:lang w:val="pl-PL"/>
              </w:rPr>
              <w:t xml:space="preserve"> opłatami, wartość za zarządzanie systemem oraz gromadzenie danych została wskazana w wartości pojazdu. </w:t>
            </w:r>
            <w:proofErr w:type="spellStart"/>
            <w:r>
              <w:rPr>
                <w:rFonts w:eastAsia="Times New Roman" w:cs="Tahoma"/>
                <w:lang w:val="pl-PL"/>
              </w:rPr>
              <w:t>Zamawijaący</w:t>
            </w:r>
            <w:proofErr w:type="spellEnd"/>
            <w:r>
              <w:rPr>
                <w:rFonts w:eastAsia="Times New Roman" w:cs="Tahoma"/>
                <w:lang w:val="pl-PL"/>
              </w:rPr>
              <w:t xml:space="preserve"> wymaga dostępu do informacji zgromadzonych w systemie wraz z możliwością transferu.  </w:t>
            </w:r>
          </w:p>
          <w:p w14:paraId="280F8976" w14:textId="77777777" w:rsidR="0028684E" w:rsidRDefault="0028684E" w:rsidP="004C541C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379DD6CF" w14:textId="77777777" w:rsidR="0028684E" w:rsidRDefault="0028684E" w:rsidP="004C541C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System informacji pasażerskiej powinien składać się z modułów: portal dyspozytora i portal pasażera, System działający w chmurze i utrzymywany przez Wykonawcę przez okres 60m</w:t>
            </w:r>
            <w:r>
              <w:rPr>
                <w:rFonts w:eastAsia="Times New Roman" w:cs="Tahoma"/>
                <w:lang w:val="pl-PL"/>
              </w:rPr>
              <w:t>-</w:t>
            </w:r>
            <w:r w:rsidRPr="00EE0683">
              <w:rPr>
                <w:rFonts w:eastAsia="Times New Roman" w:cs="Tahoma"/>
                <w:lang w:val="pl-PL"/>
              </w:rPr>
              <w:t>c</w:t>
            </w:r>
            <w:r>
              <w:rPr>
                <w:rFonts w:eastAsia="Times New Roman" w:cs="Tahoma"/>
                <w:lang w:val="pl-PL"/>
              </w:rPr>
              <w:t>y</w:t>
            </w:r>
            <w:r w:rsidRPr="00EE0683">
              <w:rPr>
                <w:rFonts w:eastAsia="Times New Roman" w:cs="Tahoma"/>
                <w:lang w:val="pl-PL"/>
              </w:rPr>
              <w:t xml:space="preserve">. W celu zwiększenia niezawodności działania systemu Zamawiający wymaga także dostawy licencji umożliwiającej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uruchmonienie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aplikacji mobilnej na co najmniej 10 urządzeniach z system Android w celu przesyłania danych lokalizacyjnych z pojazdów. </w:t>
            </w:r>
          </w:p>
          <w:p w14:paraId="20F223D9" w14:textId="3D4682F7" w:rsidR="0028684E" w:rsidRPr="00EE0683" w:rsidRDefault="0028684E" w:rsidP="004C541C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System zarządzania transportem publicznym powinien zawierać następujące moduły:</w:t>
            </w:r>
          </w:p>
          <w:p w14:paraId="0455EF3D" w14:textId="77777777" w:rsidR="0028684E" w:rsidRPr="00EE0683" w:rsidRDefault="0028684E" w:rsidP="004C541C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1. Mapa – z przedstawieniem pojazdów, przystanków, tablic informacji pasażerskiej oraz linii transportu publicznego na podkładzie mapy gis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6FC79B7F" w14:textId="77777777" w:rsidR="0028684E" w:rsidRPr="00EE0683" w:rsidRDefault="0028684E" w:rsidP="004C541C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2. Rozkład jazdy - pozwalający na przedstawienie rozkładu jazdy oraz przeglądanie i sparametryzowanie następujących informacji: przystanki, linie oraz trasy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57A55B02" w14:textId="6175AB88" w:rsidR="0028684E" w:rsidRPr="00EE0683" w:rsidRDefault="0028684E" w:rsidP="004C541C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3. Dane czasu rzeczywistego - pozwalający na sparametryzowanie listy</w:t>
            </w:r>
            <w:r>
              <w:rPr>
                <w:rFonts w:eastAsia="Times New Roman" w:cs="Tahoma"/>
                <w:lang w:val="pl-PL"/>
              </w:rPr>
              <w:t xml:space="preserve"> </w:t>
            </w:r>
            <w:r w:rsidRPr="00EE0683">
              <w:rPr>
                <w:rFonts w:eastAsia="Times New Roman" w:cs="Tahoma"/>
                <w:lang w:val="pl-PL"/>
              </w:rPr>
              <w:t>pojazdów w systemie, przypisania pojazdu do brygady lub kursu oraz przegląd aktualnie zalogowanych pojazdów oraz ich pozycji na trasie przejazdu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7DA14FF0" w14:textId="77777777" w:rsidR="0028684E" w:rsidRPr="00EE0683" w:rsidRDefault="0028684E" w:rsidP="004C541C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4. Raporty - pozwalający na uruchomienie raportów dotyczących jakości usług transportowych oraz punktualności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C106461" w14:textId="30849FD4" w:rsidR="0028684E" w:rsidRPr="00917151" w:rsidRDefault="0028684E" w:rsidP="004C541C">
            <w:pPr>
              <w:pStyle w:val="Bezodstpw"/>
              <w:tabs>
                <w:tab w:val="left" w:pos="2360"/>
              </w:tabs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5. Ustawienia systemowe - pozwalający na parametryzację systemu</w:t>
            </w:r>
            <w:r>
              <w:rPr>
                <w:rFonts w:eastAsia="Times New Roman" w:cs="Tahoma"/>
                <w:lang w:val="pl-PL"/>
              </w:rPr>
              <w:t xml:space="preserve"> oraz zarządzanie użytkownikami</w:t>
            </w:r>
          </w:p>
        </w:tc>
        <w:tc>
          <w:tcPr>
            <w:tcW w:w="3969" w:type="dxa"/>
          </w:tcPr>
          <w:p w14:paraId="305F7AC5" w14:textId="77777777" w:rsidR="0028684E" w:rsidRDefault="0028684E" w:rsidP="004C541C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17EFE548" w14:textId="59F59648" w:rsidTr="0028684E">
        <w:trPr>
          <w:trHeight w:val="283"/>
        </w:trPr>
        <w:tc>
          <w:tcPr>
            <w:tcW w:w="649" w:type="dxa"/>
            <w:gridSpan w:val="2"/>
          </w:tcPr>
          <w:p w14:paraId="352FA297" w14:textId="5CE4AA27" w:rsidR="0028684E" w:rsidRDefault="0028684E" w:rsidP="004C541C">
            <w:pPr>
              <w:pStyle w:val="Bezodstpw"/>
            </w:pPr>
            <w:r w:rsidRPr="00EE0683">
              <w:rPr>
                <w:lang w:val="pl-PL"/>
              </w:rPr>
              <w:t>19.</w:t>
            </w:r>
            <w:r>
              <w:rPr>
                <w:lang w:val="pl-PL"/>
              </w:rPr>
              <w:t>1</w:t>
            </w:r>
            <w:r w:rsidRPr="00EE0683">
              <w:rPr>
                <w:lang w:val="pl-PL"/>
              </w:rPr>
              <w:t>.1</w:t>
            </w:r>
          </w:p>
        </w:tc>
        <w:tc>
          <w:tcPr>
            <w:tcW w:w="1276" w:type="dxa"/>
          </w:tcPr>
          <w:p w14:paraId="7F7D4C13" w14:textId="2F423F50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Moduł Mapy</w:t>
            </w:r>
          </w:p>
        </w:tc>
        <w:tc>
          <w:tcPr>
            <w:tcW w:w="4193" w:type="dxa"/>
          </w:tcPr>
          <w:p w14:paraId="23F62D54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Ekran główny modułu jako minimum powinien w formie przyjaznego interfejsu użytkownika przedstawiać mapę, szybkie menu kontekstowe pozwalające na wyszukiwanie wybranych elementów oraz menu główne. Moduł powinien pozwalać na wykonywanie następujących czynności z ekranu głównego:</w:t>
            </w:r>
          </w:p>
          <w:p w14:paraId="3635C2B0" w14:textId="255EE6BF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w</w:t>
            </w:r>
            <w:r w:rsidRPr="00EE0683">
              <w:rPr>
                <w:rFonts w:eastAsia="Times New Roman" w:cs="Tahoma"/>
                <w:lang w:val="pl-PL"/>
              </w:rPr>
              <w:t>łączenie / wyłączenie warstwy prezentującej pojazdy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77AA53E" w14:textId="44C6ED13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2)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w</w:t>
            </w:r>
            <w:r w:rsidRPr="00EE0683">
              <w:rPr>
                <w:rFonts w:eastAsia="Times New Roman" w:cs="Tahoma"/>
                <w:lang w:val="pl-PL"/>
              </w:rPr>
              <w:t>łączenie / wyłączenie warstwy prezentującej przystanki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722040E" w14:textId="1E81DAE1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3)</w:t>
            </w:r>
            <w:r>
              <w:rPr>
                <w:rFonts w:eastAsia="Times New Roman" w:cs="Tahoma"/>
                <w:lang w:val="pl-PL"/>
              </w:rPr>
              <w:tab/>
              <w:t>włączenie /</w:t>
            </w:r>
            <w:r w:rsidRPr="00EE0683">
              <w:rPr>
                <w:rFonts w:eastAsia="Times New Roman" w:cs="Tahoma"/>
                <w:lang w:val="pl-PL"/>
              </w:rPr>
              <w:t xml:space="preserve">wyłączenie warstwy </w:t>
            </w:r>
            <w:r w:rsidRPr="00EE0683">
              <w:rPr>
                <w:rFonts w:eastAsia="Times New Roman" w:cs="Tahoma"/>
                <w:lang w:val="pl-PL"/>
              </w:rPr>
              <w:lastRenderedPageBreak/>
              <w:t>prezentującej tablice informacji pasażerskiej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7F026054" w14:textId="76B6AF9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4)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p</w:t>
            </w:r>
            <w:r w:rsidRPr="00EE0683">
              <w:rPr>
                <w:rFonts w:eastAsia="Times New Roman" w:cs="Tahoma"/>
                <w:lang w:val="pl-PL"/>
              </w:rPr>
              <w:t>rzybliżenie oraz oddalenie mapy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19366F27" w14:textId="7F512834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 xml:space="preserve">5) </w:t>
            </w:r>
            <w:r w:rsidRPr="00EE0683">
              <w:rPr>
                <w:rFonts w:eastAsia="Times New Roman" w:cs="Tahoma"/>
                <w:lang w:val="pl-PL"/>
              </w:rPr>
              <w:t>Widok mapy GIS pozwal</w:t>
            </w:r>
            <w:r>
              <w:rPr>
                <w:rFonts w:eastAsia="Times New Roman" w:cs="Tahoma"/>
                <w:lang w:val="pl-PL"/>
              </w:rPr>
              <w:t>ający</w:t>
            </w:r>
            <w:r w:rsidRPr="00EE0683">
              <w:rPr>
                <w:rFonts w:eastAsia="Times New Roman" w:cs="Tahoma"/>
                <w:lang w:val="pl-PL"/>
              </w:rPr>
              <w:t xml:space="preserve"> na wyświetlenie:</w:t>
            </w:r>
          </w:p>
          <w:p w14:paraId="5852EFBA" w14:textId="22F1E73A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a)</w:t>
            </w:r>
            <w:r w:rsidRPr="00EE0683">
              <w:rPr>
                <w:rFonts w:eastAsia="Times New Roman" w:cs="Tahoma"/>
                <w:lang w:val="pl-PL"/>
              </w:rPr>
              <w:tab/>
              <w:t>wszystkich przystanków dostępnych w systemie z możliwością rozróżnienia prz</w:t>
            </w:r>
            <w:r>
              <w:rPr>
                <w:rFonts w:eastAsia="Times New Roman" w:cs="Tahoma"/>
                <w:lang w:val="pl-PL"/>
              </w:rPr>
              <w:t>ystanków różnych typów pojazdów;</w:t>
            </w:r>
          </w:p>
          <w:p w14:paraId="00C39422" w14:textId="354050E5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b)</w:t>
            </w:r>
            <w:r w:rsidRPr="00EE0683">
              <w:rPr>
                <w:rFonts w:eastAsia="Times New Roman" w:cs="Tahoma"/>
                <w:lang w:val="pl-PL"/>
              </w:rPr>
              <w:tab/>
              <w:t>wszystkich zalogowanych pojazdów do systemu (z wykorzystaniem wszystkich dostępnych interfejsów)</w:t>
            </w:r>
            <w:r>
              <w:rPr>
                <w:rFonts w:eastAsia="Times New Roman" w:cs="Tahoma"/>
                <w:lang w:val="pl-PL"/>
              </w:rPr>
              <w:t>;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</w:p>
          <w:p w14:paraId="6A167C7E" w14:textId="7F6C3D33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c)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i</w:t>
            </w:r>
            <w:r w:rsidRPr="00EE0683">
              <w:rPr>
                <w:rFonts w:eastAsia="Times New Roman" w:cs="Tahoma"/>
                <w:lang w:val="pl-PL"/>
              </w:rPr>
              <w:t>kona Pojazdu może odzwierciedlać typ pojazdu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7BB2EB0D" w14:textId="7F214A90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d)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i</w:t>
            </w:r>
            <w:r w:rsidRPr="00EE0683">
              <w:rPr>
                <w:rFonts w:eastAsia="Times New Roman" w:cs="Tahoma"/>
                <w:lang w:val="pl-PL"/>
              </w:rPr>
              <w:t>kona powinna posiadać wybraną ‘doczepioną’ informację (np. na temat linii oraz opóźnienia/przyśpieszenia w kolorze jednoznacznie wskazującym na wysokość opóźnienia/przyśpieszenia).</w:t>
            </w:r>
          </w:p>
          <w:p w14:paraId="19F05201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3386A2A4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b/>
                <w:lang w:val="pl-PL"/>
              </w:rPr>
            </w:pPr>
            <w:r w:rsidRPr="00EE0683">
              <w:rPr>
                <w:rFonts w:eastAsia="Times New Roman" w:cs="Tahoma"/>
                <w:b/>
                <w:lang w:val="pl-PL"/>
              </w:rPr>
              <w:t>Menu kontekstowe</w:t>
            </w:r>
          </w:p>
          <w:p w14:paraId="4F1A42D9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Dostępne menu kontekstowe powinno pozwalać na szybkie wyszukiwanie minimum: pojazdów, przystanków, linii zgodnie z poniższymi możliwościami: </w:t>
            </w:r>
          </w:p>
          <w:p w14:paraId="3D834D6F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Pojazdy:</w:t>
            </w:r>
          </w:p>
          <w:p w14:paraId="713E638D" w14:textId="2B6D7F7C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A)</w:t>
            </w:r>
            <w:r w:rsidRPr="00EE0683">
              <w:rPr>
                <w:rFonts w:eastAsia="Times New Roman" w:cs="Tahoma"/>
                <w:lang w:val="pl-PL"/>
              </w:rPr>
              <w:tab/>
              <w:t>Szukanie i filtrowanie</w:t>
            </w:r>
            <w:r>
              <w:rPr>
                <w:rFonts w:eastAsia="Times New Roman" w:cs="Tahoma"/>
                <w:lang w:val="pl-PL"/>
              </w:rPr>
              <w:t>:</w:t>
            </w:r>
          </w:p>
          <w:p w14:paraId="017E1C53" w14:textId="22C08BD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o</w:t>
            </w:r>
            <w:r w:rsidRPr="00EE0683">
              <w:rPr>
                <w:rFonts w:eastAsia="Times New Roman" w:cs="Tahoma"/>
                <w:lang w:val="pl-PL"/>
              </w:rPr>
              <w:t>pcje szukania (np. po numerze pojazdu)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5E11589E" w14:textId="4CDD0C9C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2)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f</w:t>
            </w:r>
            <w:r w:rsidRPr="00EE0683">
              <w:rPr>
                <w:rFonts w:eastAsia="Times New Roman" w:cs="Tahoma"/>
                <w:lang w:val="pl-PL"/>
              </w:rPr>
              <w:t>iltrowanie</w:t>
            </w:r>
            <w:r>
              <w:rPr>
                <w:rFonts w:eastAsia="Times New Roman" w:cs="Tahoma"/>
                <w:lang w:val="pl-PL"/>
              </w:rPr>
              <w:t xml:space="preserve"> według następujących zmiennych;</w:t>
            </w:r>
          </w:p>
          <w:p w14:paraId="5A8195A4" w14:textId="5739992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3)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s</w:t>
            </w:r>
            <w:r w:rsidRPr="00EE0683">
              <w:rPr>
                <w:rFonts w:eastAsia="Times New Roman" w:cs="Tahoma"/>
                <w:lang w:val="pl-PL"/>
              </w:rPr>
              <w:t>tan harmonogramu: opóźniony / przyśpieszony / zgodny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38569DA1" w14:textId="57B48CBC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4)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p</w:t>
            </w:r>
            <w:r w:rsidRPr="00EE0683">
              <w:rPr>
                <w:rFonts w:eastAsia="Times New Roman" w:cs="Tahoma"/>
                <w:lang w:val="pl-PL"/>
              </w:rPr>
              <w:t>rzebieg linii: wybrana linia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6DE9F64A" w14:textId="4487EAE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5)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t</w:t>
            </w:r>
            <w:r w:rsidRPr="00EE0683">
              <w:rPr>
                <w:rFonts w:eastAsia="Times New Roman" w:cs="Tahoma"/>
                <w:lang w:val="pl-PL"/>
              </w:rPr>
              <w:t>yp pojazdu: autobus / pojazd techniczny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39A55B1" w14:textId="2D4B7B4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6)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p</w:t>
            </w:r>
            <w:r w:rsidRPr="00EE0683">
              <w:rPr>
                <w:rFonts w:eastAsia="Times New Roman" w:cs="Tahoma"/>
                <w:lang w:val="pl-PL"/>
              </w:rPr>
              <w:t>rzypisanie: cykl jazdy / brak cyklu jazdy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12D634DB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B)</w:t>
            </w:r>
            <w:r w:rsidRPr="00EE0683">
              <w:rPr>
                <w:rFonts w:eastAsia="Times New Roman" w:cs="Tahoma"/>
                <w:lang w:val="pl-PL"/>
              </w:rPr>
              <w:tab/>
              <w:t>Wyświetlanie wyników z informacją na temat:</w:t>
            </w:r>
          </w:p>
          <w:p w14:paraId="3EB668F6" w14:textId="43C45690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1)</w:t>
            </w:r>
            <w:r w:rsidRPr="00EE0683">
              <w:rPr>
                <w:rFonts w:eastAsia="Times New Roman" w:cs="Tahoma"/>
                <w:lang w:val="pl-PL"/>
              </w:rPr>
              <w:tab/>
              <w:t>aktualnego przyśpieszenia / opóźnienia – zaznaczone jako kolor przy ikonie pojazdu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76E57011" w14:textId="5E39A60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2)</w:t>
            </w:r>
            <w:r w:rsidRPr="00EE0683">
              <w:rPr>
                <w:rFonts w:eastAsia="Times New Roman" w:cs="Tahoma"/>
                <w:lang w:val="pl-PL"/>
              </w:rPr>
              <w:tab/>
              <w:t>numer pojazdu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5B09400C" w14:textId="64A27071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3)</w:t>
            </w:r>
            <w:r w:rsidRPr="00EE0683">
              <w:rPr>
                <w:rFonts w:eastAsia="Times New Roman" w:cs="Tahoma"/>
                <w:lang w:val="pl-PL"/>
              </w:rPr>
              <w:tab/>
              <w:t>numer brygady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0CEB0094" w14:textId="657F5FBC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4)</w:t>
            </w:r>
            <w:r>
              <w:rPr>
                <w:rFonts w:eastAsia="Times New Roman" w:cs="Tahoma"/>
                <w:lang w:val="pl-PL"/>
              </w:rPr>
              <w:tab/>
              <w:t>numer linii;</w:t>
            </w:r>
          </w:p>
          <w:p w14:paraId="2E81D6AE" w14:textId="62888F4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5)</w:t>
            </w:r>
            <w:r w:rsidRPr="00EE0683">
              <w:rPr>
                <w:rFonts w:eastAsia="Times New Roman" w:cs="Tahoma"/>
                <w:lang w:val="pl-PL"/>
              </w:rPr>
              <w:tab/>
              <w:t>aktualne przyśpieszenie / opóźnienie</w:t>
            </w:r>
            <w:r>
              <w:rPr>
                <w:rFonts w:eastAsia="Times New Roman" w:cs="Tahoma"/>
                <w:lang w:val="pl-PL"/>
              </w:rPr>
              <w:t>.</w:t>
            </w:r>
          </w:p>
          <w:p w14:paraId="46158B6E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4392D9F8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Wybranie pojazdu z menu kontekstowego spowoduje jego prezentację na mapie GIS, a użytkownik powinien widzieć ponadto szczegółowe informacje nt. pojazdu, minimum: numer,  czas ostatniego logowania, przypisanie do brygady, linię, kierunek, odchyłkę od realizowanego rozkładu oraz koralik prezentujący trasę wraz z postępem na trasie. </w:t>
            </w:r>
          </w:p>
          <w:p w14:paraId="73C0E538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Przystanki:</w:t>
            </w:r>
          </w:p>
          <w:p w14:paraId="42D429BF" w14:textId="4A696954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A)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s</w:t>
            </w:r>
            <w:r w:rsidRPr="00EE0683">
              <w:rPr>
                <w:rFonts w:eastAsia="Times New Roman" w:cs="Tahoma"/>
                <w:lang w:val="pl-PL"/>
              </w:rPr>
              <w:t>zukanie i filtrowanie</w:t>
            </w:r>
            <w:r>
              <w:rPr>
                <w:rFonts w:eastAsia="Times New Roman" w:cs="Tahoma"/>
                <w:lang w:val="pl-PL"/>
              </w:rPr>
              <w:t>-  o</w:t>
            </w:r>
            <w:r w:rsidRPr="00EE0683">
              <w:rPr>
                <w:rFonts w:eastAsia="Times New Roman" w:cs="Tahoma"/>
                <w:lang w:val="pl-PL"/>
              </w:rPr>
              <w:t>pcje szukania (np. po nazwie)</w:t>
            </w:r>
          </w:p>
          <w:p w14:paraId="60525143" w14:textId="66B0494B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B)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w</w:t>
            </w:r>
            <w:r w:rsidRPr="00EE0683">
              <w:rPr>
                <w:rFonts w:eastAsia="Times New Roman" w:cs="Tahoma"/>
                <w:lang w:val="pl-PL"/>
              </w:rPr>
              <w:t>yświetlanie wyników z informacją na temat:</w:t>
            </w:r>
          </w:p>
          <w:p w14:paraId="51045F1D" w14:textId="48FA9DF9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o</w:t>
            </w:r>
            <w:r w:rsidRPr="00EE0683">
              <w:rPr>
                <w:rFonts w:eastAsia="Times New Roman" w:cs="Tahoma"/>
                <w:lang w:val="pl-PL"/>
              </w:rPr>
              <w:t xml:space="preserve">znaczenie typu przystanku w postaci </w:t>
            </w:r>
            <w:r w:rsidRPr="00EE0683">
              <w:rPr>
                <w:rFonts w:eastAsia="Times New Roman" w:cs="Tahoma"/>
                <w:lang w:val="pl-PL"/>
              </w:rPr>
              <w:lastRenderedPageBreak/>
              <w:t>ikony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2FC1CB54" w14:textId="518B26DB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2)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n</w:t>
            </w:r>
            <w:r w:rsidRPr="00EE0683">
              <w:rPr>
                <w:rFonts w:eastAsia="Times New Roman" w:cs="Tahoma"/>
                <w:lang w:val="pl-PL"/>
              </w:rPr>
              <w:t>umer przystanku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38A22FA8" w14:textId="610A45B2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3)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nazwa przystanku;</w:t>
            </w:r>
          </w:p>
          <w:p w14:paraId="410B0737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</w:p>
          <w:p w14:paraId="5F2091E2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Wybranie przystanku spowoduje jego prezentację na mapie GIS, a użytkownik powinien ponadto widzieć ponadto szczegółowe informacje nt. przystanku, minimum: ID, koordynaty GPS z lokalizacją, typ oraz nazwę przystanku oraz informację o najbliższych odjazdach zgodnie ze standardem informacji pasażerskiej. </w:t>
            </w:r>
          </w:p>
          <w:p w14:paraId="7F89812F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Linie:</w:t>
            </w:r>
          </w:p>
          <w:p w14:paraId="52BBABF3" w14:textId="7A4260B0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A)</w:t>
            </w:r>
            <w:r w:rsidRPr="00EE0683">
              <w:rPr>
                <w:rFonts w:eastAsia="Times New Roman" w:cs="Tahoma"/>
                <w:lang w:val="pl-PL"/>
              </w:rPr>
              <w:tab/>
              <w:t>Szukanie i filtrowanie</w:t>
            </w:r>
            <w:r>
              <w:rPr>
                <w:rFonts w:eastAsia="Times New Roman" w:cs="Tahoma"/>
                <w:lang w:val="pl-PL"/>
              </w:rPr>
              <w:t xml:space="preserve"> -</w:t>
            </w:r>
            <w:r w:rsidRPr="00EE0683">
              <w:rPr>
                <w:rFonts w:eastAsia="Times New Roman" w:cs="Tahoma"/>
                <w:lang w:val="pl-PL"/>
              </w:rPr>
              <w:t>Opcje szukania</w:t>
            </w:r>
            <w:r>
              <w:rPr>
                <w:rFonts w:eastAsia="Times New Roman" w:cs="Tahoma"/>
                <w:lang w:val="pl-PL"/>
              </w:rPr>
              <w:t xml:space="preserve"> </w:t>
            </w:r>
            <w:r w:rsidRPr="00EE0683">
              <w:rPr>
                <w:rFonts w:eastAsia="Times New Roman" w:cs="Tahoma"/>
                <w:lang w:val="pl-PL"/>
              </w:rPr>
              <w:t xml:space="preserve">i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filtorwania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(np. po numerze pojazdu)</w:t>
            </w:r>
          </w:p>
          <w:p w14:paraId="04C078A0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B)</w:t>
            </w:r>
            <w:r w:rsidRPr="00EE0683">
              <w:rPr>
                <w:rFonts w:eastAsia="Times New Roman" w:cs="Tahoma"/>
                <w:lang w:val="pl-PL"/>
              </w:rPr>
              <w:tab/>
              <w:t>Wyświetlanie wyników z informacją na temat:</w:t>
            </w:r>
          </w:p>
          <w:p w14:paraId="66E04274" w14:textId="62DE9BD5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1)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n</w:t>
            </w:r>
            <w:r w:rsidRPr="00EE0683">
              <w:rPr>
                <w:rFonts w:eastAsia="Times New Roman" w:cs="Tahoma"/>
                <w:lang w:val="pl-PL"/>
              </w:rPr>
              <w:t>umer linii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4623C0D" w14:textId="4270A49B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>
              <w:rPr>
                <w:rFonts w:eastAsia="Times New Roman" w:cs="Tahoma"/>
                <w:lang w:val="pl-PL"/>
              </w:rPr>
              <w:t>2)</w:t>
            </w:r>
            <w:r w:rsidRPr="00EE0683">
              <w:rPr>
                <w:rFonts w:eastAsia="Times New Roman" w:cs="Tahoma"/>
                <w:lang w:val="pl-PL"/>
              </w:rPr>
              <w:tab/>
            </w:r>
            <w:r>
              <w:rPr>
                <w:rFonts w:eastAsia="Times New Roman" w:cs="Tahoma"/>
                <w:lang w:val="pl-PL"/>
              </w:rPr>
              <w:t>k</w:t>
            </w:r>
            <w:r w:rsidRPr="00EE0683">
              <w:rPr>
                <w:rFonts w:eastAsia="Times New Roman" w:cs="Tahoma"/>
                <w:lang w:val="pl-PL"/>
              </w:rPr>
              <w:t>ierunek</w:t>
            </w:r>
            <w:r>
              <w:rPr>
                <w:rFonts w:eastAsia="Times New Roman" w:cs="Tahoma"/>
                <w:lang w:val="pl-PL"/>
              </w:rPr>
              <w:t>.</w:t>
            </w:r>
            <w:r w:rsidRPr="00EE0683">
              <w:rPr>
                <w:rFonts w:eastAsia="Times New Roman" w:cs="Tahoma"/>
                <w:lang w:val="pl-PL"/>
              </w:rPr>
              <w:t xml:space="preserve"> </w:t>
            </w:r>
          </w:p>
          <w:p w14:paraId="04DC7136" w14:textId="4E40C1FD" w:rsidR="0028684E" w:rsidRPr="00917151" w:rsidRDefault="0028684E" w:rsidP="007934B8">
            <w:pPr>
              <w:pStyle w:val="Bezodstpw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Wybranie linii spowoduje jego prezentację na mapie GIS</w:t>
            </w:r>
            <w:r>
              <w:rPr>
                <w:rFonts w:eastAsia="Times New Roman" w:cs="Tahoma"/>
                <w:lang w:val="pl-PL"/>
              </w:rPr>
              <w:t>.</w:t>
            </w:r>
          </w:p>
        </w:tc>
        <w:tc>
          <w:tcPr>
            <w:tcW w:w="3969" w:type="dxa"/>
          </w:tcPr>
          <w:p w14:paraId="3D932345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0C6A7F1D" w14:textId="50BCE31C" w:rsidTr="0028684E">
        <w:trPr>
          <w:trHeight w:val="283"/>
        </w:trPr>
        <w:tc>
          <w:tcPr>
            <w:tcW w:w="649" w:type="dxa"/>
            <w:gridSpan w:val="2"/>
          </w:tcPr>
          <w:p w14:paraId="213582AC" w14:textId="50156DF7" w:rsidR="0028684E" w:rsidRDefault="0028684E" w:rsidP="004C541C">
            <w:pPr>
              <w:pStyle w:val="Bezodstpw"/>
            </w:pPr>
            <w:r w:rsidRPr="00EE0683">
              <w:rPr>
                <w:lang w:val="pl-PL"/>
              </w:rPr>
              <w:lastRenderedPageBreak/>
              <w:t>19.</w:t>
            </w:r>
            <w:r>
              <w:rPr>
                <w:lang w:val="pl-PL"/>
              </w:rPr>
              <w:t>1</w:t>
            </w:r>
            <w:r w:rsidRPr="00EE0683">
              <w:rPr>
                <w:lang w:val="pl-PL"/>
              </w:rPr>
              <w:t>.2</w:t>
            </w:r>
          </w:p>
        </w:tc>
        <w:tc>
          <w:tcPr>
            <w:tcW w:w="1276" w:type="dxa"/>
          </w:tcPr>
          <w:p w14:paraId="1CE2C5B8" w14:textId="1FE16DCD" w:rsidR="0028684E" w:rsidRDefault="0028684E" w:rsidP="007934B8">
            <w:pPr>
              <w:pStyle w:val="Bezodstpw"/>
            </w:pPr>
            <w:r w:rsidRPr="00EE0683">
              <w:rPr>
                <w:lang w:val="pl-PL"/>
              </w:rPr>
              <w:t>Rozkład jazdy</w:t>
            </w:r>
          </w:p>
        </w:tc>
        <w:tc>
          <w:tcPr>
            <w:tcW w:w="4193" w:type="dxa"/>
          </w:tcPr>
          <w:p w14:paraId="42C7F764" w14:textId="351CC6C5" w:rsidR="0028684E" w:rsidRPr="00917151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System powinien pozwalać na wprowadzanie przez użytkownika wszystkich danych odnośnie rozkładów jazdy tj. przystanki, linie, trasy, przebieg trasy (przystanki na trasie), czasy odjazdów, typy dni.</w:t>
            </w:r>
          </w:p>
        </w:tc>
        <w:tc>
          <w:tcPr>
            <w:tcW w:w="3969" w:type="dxa"/>
          </w:tcPr>
          <w:p w14:paraId="7961893A" w14:textId="77777777" w:rsidR="0028684E" w:rsidRPr="00EE0683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</w:rPr>
            </w:pPr>
          </w:p>
        </w:tc>
      </w:tr>
      <w:tr w:rsidR="0028684E" w:rsidRPr="00006E15" w14:paraId="0E424620" w14:textId="2DDA7107" w:rsidTr="0028684E">
        <w:trPr>
          <w:trHeight w:val="283"/>
        </w:trPr>
        <w:tc>
          <w:tcPr>
            <w:tcW w:w="649" w:type="dxa"/>
            <w:gridSpan w:val="2"/>
          </w:tcPr>
          <w:p w14:paraId="27CF84C4" w14:textId="68708FAD" w:rsidR="0028684E" w:rsidRDefault="0028684E" w:rsidP="004C541C">
            <w:pPr>
              <w:pStyle w:val="Bezodstpw"/>
            </w:pPr>
            <w:r w:rsidRPr="00EE0683">
              <w:rPr>
                <w:lang w:val="pl-PL"/>
              </w:rPr>
              <w:t>19.</w:t>
            </w:r>
            <w:r>
              <w:rPr>
                <w:lang w:val="pl-PL"/>
              </w:rPr>
              <w:t>1</w:t>
            </w:r>
            <w:r w:rsidRPr="00EE0683">
              <w:rPr>
                <w:lang w:val="pl-PL"/>
              </w:rPr>
              <w:t>.3.</w:t>
            </w:r>
          </w:p>
        </w:tc>
        <w:tc>
          <w:tcPr>
            <w:tcW w:w="1276" w:type="dxa"/>
          </w:tcPr>
          <w:p w14:paraId="5F250E78" w14:textId="74EF8C79" w:rsidR="0028684E" w:rsidRDefault="0028684E" w:rsidP="007934B8">
            <w:pPr>
              <w:pStyle w:val="Bezodstpw"/>
              <w:tabs>
                <w:tab w:val="left" w:pos="472"/>
              </w:tabs>
            </w:pPr>
            <w:r w:rsidRPr="00EE0683">
              <w:rPr>
                <w:lang w:val="pl-PL"/>
              </w:rPr>
              <w:t>Dane czasu rzeczywistego</w:t>
            </w:r>
          </w:p>
        </w:tc>
        <w:tc>
          <w:tcPr>
            <w:tcW w:w="4193" w:type="dxa"/>
          </w:tcPr>
          <w:p w14:paraId="2BA9056F" w14:textId="32F35BD0" w:rsidR="0028684E" w:rsidRPr="00917151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System powinien prezentować tabelę pojazdów w postaci listy wszystkich pojazdów wraz z odpowiednimi polami charakteryzującymi pojazd. Powinna istnieć możliwość samodzielnego dodawania pojazdów w przyszłości. System powinien pozwalać na zaplanowanie przypisania pojazdów do brygad, zmienić lub uzupełnić brakujące informacje.</w:t>
            </w:r>
          </w:p>
        </w:tc>
        <w:tc>
          <w:tcPr>
            <w:tcW w:w="3969" w:type="dxa"/>
          </w:tcPr>
          <w:p w14:paraId="302EF63B" w14:textId="77777777" w:rsidR="0028684E" w:rsidRPr="00EE0683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</w:rPr>
            </w:pPr>
          </w:p>
        </w:tc>
      </w:tr>
      <w:tr w:rsidR="0028684E" w:rsidRPr="00006E15" w14:paraId="7690D5E5" w14:textId="14A9035D" w:rsidTr="0028684E">
        <w:trPr>
          <w:trHeight w:val="283"/>
        </w:trPr>
        <w:tc>
          <w:tcPr>
            <w:tcW w:w="649" w:type="dxa"/>
            <w:gridSpan w:val="2"/>
          </w:tcPr>
          <w:p w14:paraId="6EB89123" w14:textId="05521E14" w:rsidR="0028684E" w:rsidRDefault="0028684E" w:rsidP="004C541C">
            <w:pPr>
              <w:pStyle w:val="Bezodstpw"/>
            </w:pPr>
            <w:r w:rsidRPr="00EE0683">
              <w:rPr>
                <w:lang w:val="pl-PL"/>
              </w:rPr>
              <w:t>19.</w:t>
            </w:r>
            <w:r>
              <w:rPr>
                <w:lang w:val="pl-PL"/>
              </w:rPr>
              <w:t>1</w:t>
            </w:r>
            <w:r w:rsidRPr="00EE0683">
              <w:rPr>
                <w:lang w:val="pl-PL"/>
              </w:rPr>
              <w:t>.4</w:t>
            </w:r>
          </w:p>
        </w:tc>
        <w:tc>
          <w:tcPr>
            <w:tcW w:w="1276" w:type="dxa"/>
          </w:tcPr>
          <w:p w14:paraId="39A4CEB2" w14:textId="4854E00B" w:rsidR="0028684E" w:rsidRDefault="0028684E" w:rsidP="007934B8">
            <w:pPr>
              <w:pStyle w:val="Bezodstpw"/>
              <w:tabs>
                <w:tab w:val="left" w:pos="472"/>
              </w:tabs>
            </w:pPr>
            <w:r w:rsidRPr="00EE0683">
              <w:rPr>
                <w:lang w:val="pl-PL"/>
              </w:rPr>
              <w:t>Raporty</w:t>
            </w:r>
          </w:p>
        </w:tc>
        <w:tc>
          <w:tcPr>
            <w:tcW w:w="4193" w:type="dxa"/>
          </w:tcPr>
          <w:p w14:paraId="029A5A8F" w14:textId="2CE6E88B" w:rsidR="0028684E" w:rsidRPr="00917151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System powinien umożliwiać generowanie raportów w oparciu o zebrane dane odnośnie realizacji zadań przewozowych. Minimalny zakres raportów powinien zawierać przynajmniej raport punktualności realizowania zadań przewozowych przez pojazdy, z możliwością określenia podstawowych parametrów jak numer pojazdu, brygada, data od/do.</w:t>
            </w:r>
          </w:p>
        </w:tc>
        <w:tc>
          <w:tcPr>
            <w:tcW w:w="3969" w:type="dxa"/>
          </w:tcPr>
          <w:p w14:paraId="32F2B6AA" w14:textId="77777777" w:rsidR="0028684E" w:rsidRPr="00EE0683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</w:rPr>
            </w:pPr>
          </w:p>
        </w:tc>
      </w:tr>
      <w:tr w:rsidR="0028684E" w:rsidRPr="00006E15" w14:paraId="443F9446" w14:textId="24567439" w:rsidTr="0028684E">
        <w:trPr>
          <w:trHeight w:val="283"/>
        </w:trPr>
        <w:tc>
          <w:tcPr>
            <w:tcW w:w="649" w:type="dxa"/>
            <w:gridSpan w:val="2"/>
          </w:tcPr>
          <w:p w14:paraId="6D4D7A75" w14:textId="7353096B" w:rsidR="0028684E" w:rsidRDefault="0028684E" w:rsidP="004C541C">
            <w:pPr>
              <w:pStyle w:val="Bezodstpw"/>
            </w:pPr>
            <w:r w:rsidRPr="00EE0683">
              <w:rPr>
                <w:lang w:val="pl-PL"/>
              </w:rPr>
              <w:t>19.</w:t>
            </w:r>
            <w:r>
              <w:rPr>
                <w:lang w:val="pl-PL"/>
              </w:rPr>
              <w:t>1</w:t>
            </w:r>
            <w:r w:rsidRPr="00EE0683">
              <w:rPr>
                <w:lang w:val="pl-PL"/>
              </w:rPr>
              <w:t>.5</w:t>
            </w:r>
          </w:p>
        </w:tc>
        <w:tc>
          <w:tcPr>
            <w:tcW w:w="1276" w:type="dxa"/>
          </w:tcPr>
          <w:p w14:paraId="505FDA55" w14:textId="06FA05B7" w:rsidR="0028684E" w:rsidRDefault="0028684E" w:rsidP="007934B8">
            <w:pPr>
              <w:pStyle w:val="Bezodstpw"/>
              <w:tabs>
                <w:tab w:val="left" w:pos="472"/>
              </w:tabs>
            </w:pPr>
            <w:r w:rsidRPr="00EE0683">
              <w:rPr>
                <w:lang w:val="pl-PL"/>
              </w:rPr>
              <w:t>Ustawienia systemowe</w:t>
            </w:r>
          </w:p>
        </w:tc>
        <w:tc>
          <w:tcPr>
            <w:tcW w:w="4193" w:type="dxa"/>
          </w:tcPr>
          <w:p w14:paraId="0847C43A" w14:textId="3A859FD9" w:rsidR="0028684E" w:rsidRPr="00917151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System powinien umożliwiać podgląd listy użytkowników i poziomu uprawnień, wraz z przypisaniem do grupy uprawnień. Administrator powinien mieć możliwość w prosty sposób definiować i zmieniać ustawienia. Uprawnienia powinny być możliwe do definiowania dla grupy użytkowników, np. dyspozytorzy, serwisanci, itd.</w:t>
            </w:r>
          </w:p>
        </w:tc>
        <w:tc>
          <w:tcPr>
            <w:tcW w:w="3969" w:type="dxa"/>
          </w:tcPr>
          <w:p w14:paraId="23B567BB" w14:textId="77777777" w:rsidR="0028684E" w:rsidRPr="00EE0683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</w:rPr>
            </w:pPr>
          </w:p>
        </w:tc>
      </w:tr>
      <w:tr w:rsidR="0028684E" w:rsidRPr="00006E15" w14:paraId="74685305" w14:textId="01592D2E" w:rsidTr="0028684E">
        <w:trPr>
          <w:trHeight w:val="283"/>
        </w:trPr>
        <w:tc>
          <w:tcPr>
            <w:tcW w:w="649" w:type="dxa"/>
            <w:gridSpan w:val="2"/>
          </w:tcPr>
          <w:p w14:paraId="0FC2AF11" w14:textId="52565CD7" w:rsidR="0028684E" w:rsidRDefault="0028684E" w:rsidP="004C541C">
            <w:pPr>
              <w:pStyle w:val="Bezodstpw"/>
            </w:pPr>
            <w:r w:rsidRPr="00EE0683">
              <w:rPr>
                <w:lang w:val="pl-PL"/>
              </w:rPr>
              <w:t>19.</w:t>
            </w:r>
            <w:r>
              <w:rPr>
                <w:lang w:val="pl-PL"/>
              </w:rPr>
              <w:t>2</w:t>
            </w:r>
          </w:p>
        </w:tc>
        <w:tc>
          <w:tcPr>
            <w:tcW w:w="1276" w:type="dxa"/>
          </w:tcPr>
          <w:p w14:paraId="3AC2EB4E" w14:textId="1EAC21EF" w:rsidR="0028684E" w:rsidRDefault="0028684E" w:rsidP="007934B8">
            <w:pPr>
              <w:pStyle w:val="Bezodstpw"/>
              <w:tabs>
                <w:tab w:val="left" w:pos="1728"/>
              </w:tabs>
            </w:pPr>
            <w:r w:rsidRPr="00EE0683">
              <w:rPr>
                <w:lang w:val="pl-PL"/>
              </w:rPr>
              <w:t>Portal podróżnych</w:t>
            </w:r>
          </w:p>
        </w:tc>
        <w:tc>
          <w:tcPr>
            <w:tcW w:w="4193" w:type="dxa"/>
          </w:tcPr>
          <w:p w14:paraId="7C14A7A0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Wymagane jest dostarczenie portalu pasażera obsługiwanego przez dostępne na rynku przeglądarki internetowe. Portal ten musi być dostosowany do obsługi przez urządzenia mobilne typu tablet lub smartfonie. Musi on opierać się o mapę GIS i posiadać minimum następujące funkcje:</w:t>
            </w:r>
          </w:p>
          <w:p w14:paraId="3F6FAFE4" w14:textId="0246FA63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a) wyszukiwanie przystanków oraz prezentację rozkładu jazdy dla wskazanego przystanku w trybie </w:t>
            </w:r>
            <w:r w:rsidRPr="00EE0683">
              <w:rPr>
                <w:rFonts w:eastAsia="Times New Roman" w:cs="Tahoma"/>
                <w:lang w:val="pl-PL"/>
              </w:rPr>
              <w:lastRenderedPageBreak/>
              <w:t>planowanym i rzeczywistym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3ABBA6F4" w14:textId="78006BC6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b) wyszukiwanie pojazdów wraz z prezentacją rozkładu jazdy oraz przebiegiem linii na mapie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4C00B269" w14:textId="43337388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c) dynamiczną informację pasażerską połączoną z portalem dyspozytora w celu prezentacji komunikatów dyspozytorskich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51C942D4" w14:textId="27E408B1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d) odczytu kodów QR (dla wersji na urządzenia mobilne)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3115B34E" w14:textId="722E316F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e)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autolokalizacji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użytkownika (dla wersji na urządzenia mobilne)</w:t>
            </w:r>
            <w:r>
              <w:rPr>
                <w:rFonts w:eastAsia="Times New Roman" w:cs="Tahoma"/>
                <w:lang w:val="pl-PL"/>
              </w:rPr>
              <w:t>;</w:t>
            </w:r>
          </w:p>
          <w:p w14:paraId="288C8D95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>f) dodawania przystanków do ulubionych.</w:t>
            </w:r>
          </w:p>
          <w:p w14:paraId="618BC629" w14:textId="77777777" w:rsidR="0028684E" w:rsidRDefault="0028684E" w:rsidP="007934B8">
            <w:pPr>
              <w:pStyle w:val="Bezodstpw"/>
              <w:tabs>
                <w:tab w:val="left" w:pos="1600"/>
              </w:tabs>
              <w:rPr>
                <w:rFonts w:eastAsia="Times New Roman" w:cs="Tahoma"/>
                <w:lang w:val="pl-PL"/>
              </w:rPr>
            </w:pPr>
            <w:r w:rsidRPr="00EE0683">
              <w:rPr>
                <w:rFonts w:eastAsia="Times New Roman" w:cs="Tahoma"/>
                <w:lang w:val="pl-PL"/>
              </w:rPr>
              <w:t xml:space="preserve">Dodatkowo, portal pasażera musi posiadać moduł wyszukiwarki połączeń tzw. </w:t>
            </w:r>
            <w:proofErr w:type="spellStart"/>
            <w:r w:rsidRPr="00EE0683">
              <w:rPr>
                <w:rFonts w:eastAsia="Times New Roman" w:cs="Tahoma"/>
                <w:lang w:val="pl-PL"/>
              </w:rPr>
              <w:t>planer</w:t>
            </w:r>
            <w:proofErr w:type="spellEnd"/>
            <w:r w:rsidRPr="00EE0683">
              <w:rPr>
                <w:rFonts w:eastAsia="Times New Roman" w:cs="Tahoma"/>
                <w:lang w:val="pl-PL"/>
              </w:rPr>
              <w:t xml:space="preserve"> podróży pozwalający w sposób dynamiczny zaplanować podróż do miejsca docelowego z uwzględnieniem niezbędnych przesiadek pomiędzy liniami komunikacji miejskiej. Użytkownik powinien mieć możliwość wybrania punktów początkowego i docelowego na mapie bądź poprzez wpisanie ich nazw, określenia dnia i godziny dla której chciałby sprawdzić możliwe połączenia. System powinien zaproponować kilka alternatywnych możliwości podróży </w:t>
            </w:r>
            <w:r w:rsidRPr="00EE0683">
              <w:rPr>
                <w:rFonts w:eastAsia="Times New Roman" w:cs="Tahoma"/>
                <w:lang w:val="pl-PL"/>
              </w:rPr>
              <w:br/>
              <w:t>a wybraną opcję zwizualizować na mapie GIS.</w:t>
            </w:r>
          </w:p>
          <w:p w14:paraId="62C9D7CA" w14:textId="47785E2A" w:rsidR="0028684E" w:rsidRPr="00917151" w:rsidRDefault="0028684E" w:rsidP="009635DC">
            <w:pPr>
              <w:pStyle w:val="Bezodstpw"/>
              <w:tabs>
                <w:tab w:val="left" w:pos="1600"/>
              </w:tabs>
              <w:rPr>
                <w:rFonts w:eastAsia="Times New Roman" w:cs="Tahoma"/>
                <w:lang w:val="pl-PL"/>
              </w:rPr>
            </w:pPr>
          </w:p>
        </w:tc>
        <w:tc>
          <w:tcPr>
            <w:tcW w:w="3969" w:type="dxa"/>
          </w:tcPr>
          <w:p w14:paraId="5526F2AF" w14:textId="77777777" w:rsidR="0028684E" w:rsidRPr="00EE0683" w:rsidRDefault="0028684E" w:rsidP="007934B8">
            <w:pPr>
              <w:pStyle w:val="Bezodstpw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1EE0484B" w14:textId="52390D86" w:rsidTr="0028684E">
        <w:trPr>
          <w:trHeight w:val="283"/>
        </w:trPr>
        <w:tc>
          <w:tcPr>
            <w:tcW w:w="649" w:type="dxa"/>
            <w:gridSpan w:val="2"/>
          </w:tcPr>
          <w:p w14:paraId="0EA71B42" w14:textId="77BFE773" w:rsidR="0028684E" w:rsidRPr="00D65A4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b/>
                <w:lang w:val="pl-PL"/>
              </w:rPr>
              <w:lastRenderedPageBreak/>
              <w:t>20</w:t>
            </w:r>
          </w:p>
        </w:tc>
        <w:tc>
          <w:tcPr>
            <w:tcW w:w="1276" w:type="dxa"/>
          </w:tcPr>
          <w:p w14:paraId="3BCD7969" w14:textId="7F778DB9" w:rsidR="0028684E" w:rsidRDefault="0028684E" w:rsidP="007934B8">
            <w:pPr>
              <w:pStyle w:val="Bezodstpw"/>
              <w:tabs>
                <w:tab w:val="left" w:pos="1728"/>
              </w:tabs>
            </w:pPr>
            <w:r w:rsidRPr="00EE0683">
              <w:rPr>
                <w:rFonts w:cstheme="minorHAnsi"/>
                <w:b/>
                <w:bCs/>
                <w:kern w:val="1"/>
                <w:lang w:val="pl-PL"/>
              </w:rPr>
              <w:t>Szkolenia pracowników</w:t>
            </w:r>
          </w:p>
        </w:tc>
        <w:tc>
          <w:tcPr>
            <w:tcW w:w="4193" w:type="dxa"/>
            <w:vAlign w:val="center"/>
          </w:tcPr>
          <w:p w14:paraId="54B78118" w14:textId="2884DC28" w:rsidR="0028684E" w:rsidRPr="0052075F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3969" w:type="dxa"/>
          </w:tcPr>
          <w:p w14:paraId="71C8ACD6" w14:textId="77777777" w:rsidR="0028684E" w:rsidRPr="0052075F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  <w:jc w:val="both"/>
              <w:rPr>
                <w:rFonts w:eastAsia="Times New Roman" w:cs="Tahoma"/>
              </w:rPr>
            </w:pPr>
          </w:p>
        </w:tc>
      </w:tr>
      <w:tr w:rsidR="0028684E" w:rsidRPr="00006E15" w14:paraId="4B8F2C0D" w14:textId="3A9B81CF" w:rsidTr="0028684E">
        <w:trPr>
          <w:trHeight w:val="283"/>
        </w:trPr>
        <w:tc>
          <w:tcPr>
            <w:tcW w:w="649" w:type="dxa"/>
            <w:gridSpan w:val="2"/>
          </w:tcPr>
          <w:p w14:paraId="423DF4DC" w14:textId="0BFEBE61" w:rsidR="0028684E" w:rsidRPr="00D65A47" w:rsidRDefault="0028684E" w:rsidP="007934B8">
            <w:pPr>
              <w:pStyle w:val="Bezodstpw"/>
              <w:rPr>
                <w:lang w:val="pl-PL"/>
              </w:rPr>
            </w:pPr>
            <w:r w:rsidRPr="00EE0683">
              <w:rPr>
                <w:lang w:val="pl-PL"/>
              </w:rPr>
              <w:t>20.1</w:t>
            </w:r>
          </w:p>
        </w:tc>
        <w:tc>
          <w:tcPr>
            <w:tcW w:w="1276" w:type="dxa"/>
          </w:tcPr>
          <w:p w14:paraId="5DE76ABF" w14:textId="3FB6C736" w:rsidR="0028684E" w:rsidRPr="008840DF" w:rsidRDefault="0028684E" w:rsidP="007934B8">
            <w:pPr>
              <w:pStyle w:val="Bezodstpw"/>
              <w:tabs>
                <w:tab w:val="left" w:pos="1728"/>
              </w:tabs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EE0683">
              <w:rPr>
                <w:rFonts w:cstheme="minorHAnsi"/>
                <w:bCs/>
                <w:kern w:val="1"/>
                <w:lang w:val="pl-PL"/>
              </w:rPr>
              <w:t>Szkolenia pracowników</w:t>
            </w:r>
          </w:p>
        </w:tc>
        <w:tc>
          <w:tcPr>
            <w:tcW w:w="4193" w:type="dxa"/>
            <w:vAlign w:val="center"/>
          </w:tcPr>
          <w:p w14:paraId="7B276B1C" w14:textId="71F29852" w:rsidR="0028684E" w:rsidRPr="00A36C82" w:rsidRDefault="0028684E" w:rsidP="00A36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  <w:r w:rsidRPr="00A36C82">
              <w:rPr>
                <w:rFonts w:eastAsia="Times New Roman" w:cstheme="minorHAnsi"/>
                <w:kern w:val="1"/>
                <w:lang w:val="pl-PL" w:eastAsia="zh-CN"/>
              </w:rPr>
              <w:t>Wykonawca przeprowadzi kompleksowe szkolenie</w:t>
            </w:r>
            <w:r>
              <w:rPr>
                <w:rFonts w:eastAsia="Times New Roman" w:cstheme="minorHAnsi"/>
                <w:kern w:val="1"/>
                <w:lang w:val="pl-PL" w:eastAsia="zh-CN"/>
              </w:rPr>
              <w:t>,</w:t>
            </w:r>
            <w:r w:rsidRPr="00A36C82">
              <w:rPr>
                <w:rFonts w:eastAsia="Times New Roman" w:cstheme="minorHAnsi"/>
                <w:kern w:val="1"/>
                <w:lang w:val="pl-PL" w:eastAsia="zh-CN"/>
              </w:rPr>
              <w:t xml:space="preserve"> </w:t>
            </w:r>
            <w:r>
              <w:rPr>
                <w:rFonts w:eastAsia="Times New Roman" w:cstheme="minorHAnsi"/>
                <w:kern w:val="1"/>
                <w:lang w:val="pl-PL" w:eastAsia="zh-CN"/>
              </w:rPr>
              <w:t>co najmniej:</w:t>
            </w:r>
          </w:p>
          <w:p w14:paraId="16C273CF" w14:textId="2BAAD8E3" w:rsidR="0028684E" w:rsidRPr="00A36C82" w:rsidRDefault="0028684E" w:rsidP="00A36C82">
            <w:pPr>
              <w:pStyle w:val="Akapitzlis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</w:pPr>
            <w:r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  <w:t>12</w:t>
            </w:r>
            <w:r w:rsidRPr="00A36C82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  <w:t xml:space="preserve"> kierowców </w:t>
            </w:r>
            <w:r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  <w:t>w zakresie</w:t>
            </w:r>
            <w:r w:rsidRPr="00A36C82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  <w:t xml:space="preserve"> zapoznania się z pojazdem, czynnościami codziennej obsługi oraz techniki jazdy autobusem elektrycznym;</w:t>
            </w:r>
          </w:p>
          <w:p w14:paraId="2B8DF574" w14:textId="77777777" w:rsidR="0028684E" w:rsidRPr="00A36C82" w:rsidRDefault="0028684E" w:rsidP="00A36C82">
            <w:pPr>
              <w:pStyle w:val="Akapitzlis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</w:pPr>
            <w:r w:rsidRPr="00A36C82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  <w:t>3 dyspozytorów zakresie obsługi panelu dyspozytorskiego.</w:t>
            </w:r>
          </w:p>
          <w:p w14:paraId="11F6FE87" w14:textId="000E248F" w:rsidR="0028684E" w:rsidRPr="00A36C82" w:rsidRDefault="0028684E" w:rsidP="00A36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  <w:r w:rsidRPr="00A36C82">
              <w:rPr>
                <w:rFonts w:eastAsia="Times New Roman" w:cstheme="minorHAnsi"/>
                <w:kern w:val="1"/>
                <w:lang w:val="pl-PL" w:eastAsia="zh-CN"/>
              </w:rPr>
              <w:t xml:space="preserve">Szkolenie musi być zakończone pisemnym potwierdzeniem wystawionym przez dostawcę autobusów.  </w:t>
            </w:r>
          </w:p>
        </w:tc>
        <w:tc>
          <w:tcPr>
            <w:tcW w:w="3969" w:type="dxa"/>
          </w:tcPr>
          <w:p w14:paraId="7ACFA39C" w14:textId="77777777" w:rsidR="0028684E" w:rsidRPr="00A36C82" w:rsidRDefault="0028684E" w:rsidP="00A36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</w:tr>
      <w:tr w:rsidR="0028684E" w:rsidRPr="00006E15" w14:paraId="1CFE0C0F" w14:textId="0AC48778" w:rsidTr="0028684E">
        <w:trPr>
          <w:trHeight w:val="283"/>
        </w:trPr>
        <w:tc>
          <w:tcPr>
            <w:tcW w:w="649" w:type="dxa"/>
            <w:gridSpan w:val="2"/>
          </w:tcPr>
          <w:p w14:paraId="41F0426A" w14:textId="71EB5D15" w:rsidR="0028684E" w:rsidRPr="00EE0683" w:rsidRDefault="0028684E" w:rsidP="007934B8">
            <w:pPr>
              <w:pStyle w:val="Bezodstpw"/>
            </w:pPr>
            <w:r>
              <w:t>21</w:t>
            </w:r>
          </w:p>
        </w:tc>
        <w:tc>
          <w:tcPr>
            <w:tcW w:w="1276" w:type="dxa"/>
          </w:tcPr>
          <w:p w14:paraId="3930A710" w14:textId="1EB5DF0E" w:rsidR="0028684E" w:rsidRPr="00EE0683" w:rsidRDefault="0028684E" w:rsidP="007934B8">
            <w:pPr>
              <w:pStyle w:val="Bezodstpw"/>
              <w:tabs>
                <w:tab w:val="left" w:pos="1728"/>
              </w:tabs>
              <w:rPr>
                <w:rFonts w:cstheme="minorHAnsi"/>
                <w:bCs/>
                <w:kern w:val="1"/>
              </w:rPr>
            </w:pPr>
            <w:proofErr w:type="spellStart"/>
            <w:r>
              <w:rPr>
                <w:rFonts w:cstheme="minorHAnsi"/>
                <w:bCs/>
                <w:kern w:val="1"/>
              </w:rPr>
              <w:t>Bezpieczeństwo</w:t>
            </w:r>
            <w:proofErr w:type="spellEnd"/>
          </w:p>
        </w:tc>
        <w:tc>
          <w:tcPr>
            <w:tcW w:w="4193" w:type="dxa"/>
            <w:vAlign w:val="center"/>
          </w:tcPr>
          <w:p w14:paraId="1A85E064" w14:textId="77777777" w:rsidR="0028684E" w:rsidRPr="00EE0683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  <w:tc>
          <w:tcPr>
            <w:tcW w:w="3969" w:type="dxa"/>
          </w:tcPr>
          <w:p w14:paraId="308DBA5F" w14:textId="77777777" w:rsidR="0028684E" w:rsidRPr="00EE0683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</w:tr>
      <w:tr w:rsidR="0028684E" w:rsidRPr="00006E15" w14:paraId="3E463E4B" w14:textId="483395B2" w:rsidTr="0028684E">
        <w:trPr>
          <w:trHeight w:val="204"/>
        </w:trPr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40B61926" w14:textId="69896752" w:rsidR="0028684E" w:rsidRPr="00EE0683" w:rsidRDefault="0028684E" w:rsidP="007934B8">
            <w:pPr>
              <w:pStyle w:val="Bezodstpw"/>
            </w:pPr>
            <w:r>
              <w:t>21.1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EF9675" w14:textId="405FD108" w:rsidR="0028684E" w:rsidRPr="00EE0683" w:rsidRDefault="0028684E" w:rsidP="007934B8">
            <w:pPr>
              <w:pStyle w:val="Bezodstpw"/>
              <w:tabs>
                <w:tab w:val="left" w:pos="1728"/>
              </w:tabs>
              <w:rPr>
                <w:rFonts w:cstheme="minorHAnsi"/>
                <w:bCs/>
                <w:kern w:val="1"/>
              </w:rPr>
            </w:pPr>
            <w:proofErr w:type="spellStart"/>
            <w:r>
              <w:rPr>
                <w:rFonts w:cstheme="minorHAnsi"/>
                <w:bCs/>
                <w:kern w:val="1"/>
              </w:rPr>
              <w:t>Alkomat</w:t>
            </w:r>
            <w:proofErr w:type="spellEnd"/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14:paraId="7681718F" w14:textId="77777777" w:rsidR="0028684E" w:rsidRPr="007934B8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  <w:r w:rsidRPr="007934B8">
              <w:rPr>
                <w:rFonts w:eastAsia="Times New Roman" w:cstheme="minorHAnsi"/>
                <w:kern w:val="1"/>
                <w:lang w:val="pl-PL" w:eastAsia="zh-CN"/>
              </w:rPr>
              <w:t xml:space="preserve">Blokada antyalkoholowa zintegrowana ze stacyjką pojazdu, działająca poprzez przekaźnik sprzęgający. Panel sterujący blokady, zamontowany w kokpicie kierowcy z lewej strony fotela (tak aby nie ograniczał ergonomii oraz widoczności na stanowisku kierowcy). Zamawiający preferuje fabryczne rozwiązania producenta, dostępne w jego oficjalnej ofercie akcesoryjnej.  </w:t>
            </w:r>
          </w:p>
          <w:p w14:paraId="5EEE601A" w14:textId="77777777" w:rsidR="0028684E" w:rsidRPr="007934B8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  <w:r w:rsidRPr="007934B8">
              <w:rPr>
                <w:rFonts w:eastAsia="Times New Roman" w:cstheme="minorHAnsi"/>
                <w:kern w:val="1"/>
                <w:lang w:val="pl-PL" w:eastAsia="zh-CN"/>
              </w:rPr>
              <w:t xml:space="preserve">Kontrola trzeźwości kierowcy odbywać się musi poprzez zainstalowanie w kabinie kierowcy urządzenia (alkomatu), a proces kontroli polega na wdmuchaniu przez kierującego odpowiedniej ilości powietrza. Gdy test wykaże zawartość alkoholu w wydychanym powietrzu więcej niż 0,20 promila alkoholu we krwi, autobus nie może być </w:t>
            </w:r>
            <w:r w:rsidRPr="007934B8">
              <w:rPr>
                <w:rFonts w:eastAsia="Times New Roman" w:cstheme="minorHAnsi"/>
                <w:kern w:val="1"/>
                <w:lang w:val="pl-PL" w:eastAsia="zh-CN"/>
              </w:rPr>
              <w:lastRenderedPageBreak/>
              <w:t>uruchomiony,</w:t>
            </w:r>
          </w:p>
          <w:p w14:paraId="79E9A7AC" w14:textId="77777777" w:rsidR="0028684E" w:rsidRPr="007934B8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  <w:r w:rsidRPr="007934B8">
              <w:rPr>
                <w:rFonts w:eastAsia="Times New Roman" w:cstheme="minorHAnsi"/>
                <w:kern w:val="1"/>
                <w:lang w:val="pl-PL" w:eastAsia="zh-CN"/>
              </w:rPr>
              <w:t>Pozostałe cechy alkomatu:</w:t>
            </w:r>
          </w:p>
          <w:p w14:paraId="13D276B6" w14:textId="77CCB6CF" w:rsidR="0028684E" w:rsidRPr="007934B8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  <w:r w:rsidRPr="007934B8">
              <w:rPr>
                <w:rFonts w:eastAsia="Times New Roman" w:cstheme="minorHAnsi"/>
                <w:kern w:val="1"/>
                <w:lang w:val="pl-PL" w:eastAsia="zh-CN"/>
              </w:rPr>
              <w:t>a) alkomat wyposażony w ustniki jednorazowe (ogóln</w:t>
            </w:r>
            <w:r>
              <w:rPr>
                <w:rFonts w:eastAsia="Times New Roman" w:cstheme="minorHAnsi"/>
                <w:kern w:val="1"/>
                <w:lang w:val="pl-PL" w:eastAsia="zh-CN"/>
              </w:rPr>
              <w:t>odostępne) po 50 szt. na pojazd;</w:t>
            </w:r>
          </w:p>
          <w:p w14:paraId="0C20D619" w14:textId="74070C88" w:rsidR="0028684E" w:rsidRPr="007934B8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  <w:r w:rsidRPr="007934B8">
              <w:rPr>
                <w:rFonts w:eastAsia="Times New Roman" w:cstheme="minorHAnsi"/>
                <w:kern w:val="1"/>
                <w:lang w:val="pl-PL" w:eastAsia="zh-CN"/>
              </w:rPr>
              <w:t xml:space="preserve">b) część alkomatu, w którą kierowca musi wdmuchać powietrze musi być zainstalowana </w:t>
            </w:r>
            <w:r>
              <w:rPr>
                <w:rFonts w:eastAsia="Times New Roman" w:cstheme="minorHAnsi"/>
                <w:kern w:val="1"/>
                <w:lang w:val="pl-PL" w:eastAsia="zh-CN"/>
              </w:rPr>
              <w:t>na elastycznym złączu spiralnym;</w:t>
            </w:r>
          </w:p>
          <w:p w14:paraId="24F22DC8" w14:textId="77777777" w:rsidR="0028684E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  <w:r w:rsidRPr="007934B8">
              <w:rPr>
                <w:rFonts w:eastAsia="Times New Roman" w:cstheme="minorHAnsi"/>
                <w:kern w:val="1"/>
                <w:lang w:val="pl-PL" w:eastAsia="zh-CN"/>
              </w:rPr>
              <w:t>c) wdmuchanie powietrza do alkomatu musi być równomierne z naturalną dla człowieka intensywnością tak, aby uniemożliwiło to próbę oszukania alkomatu poprzez podanie powietrza ze źródeł zewnętrznych, np. z pompki, balonu lub sprężonego powietrza z pojemnika.</w:t>
            </w:r>
          </w:p>
          <w:p w14:paraId="166BBD34" w14:textId="62C2367A" w:rsidR="0028684E" w:rsidRPr="007934B8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val="pl-PL" w:eastAsia="zh-C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029691" w14:textId="77777777" w:rsidR="0028684E" w:rsidRPr="007934B8" w:rsidRDefault="0028684E" w:rsidP="007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</w:tr>
      <w:tr w:rsidR="0028684E" w:rsidRPr="00006E15" w14:paraId="44ED1F69" w14:textId="44572EC3" w:rsidTr="0028684E">
        <w:trPr>
          <w:trHeight w:val="760"/>
        </w:trPr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0D1D8" w14:textId="52095096" w:rsidR="0028684E" w:rsidRDefault="0028684E" w:rsidP="007934B8">
            <w:pPr>
              <w:pStyle w:val="Bezodstpw"/>
            </w:pPr>
            <w: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0EF91A" w14:textId="3DE695B0" w:rsidR="0028684E" w:rsidRPr="008B5889" w:rsidRDefault="0028684E" w:rsidP="007934B8">
            <w:pPr>
              <w:pStyle w:val="Bezodstpw"/>
              <w:tabs>
                <w:tab w:val="left" w:pos="1728"/>
              </w:tabs>
              <w:rPr>
                <w:rFonts w:cstheme="minorHAnsi"/>
                <w:bCs/>
                <w:kern w:val="1"/>
                <w:sz w:val="24"/>
                <w:szCs w:val="24"/>
              </w:rPr>
            </w:pPr>
            <w:r w:rsidRPr="008B5889">
              <w:rPr>
                <w:rFonts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889">
              <w:rPr>
                <w:rFonts w:cstheme="minorHAnsi"/>
                <w:bCs/>
                <w:kern w:val="1"/>
                <w:sz w:val="24"/>
                <w:szCs w:val="24"/>
              </w:rPr>
              <w:t>Gwarancja</w:t>
            </w:r>
            <w:proofErr w:type="spellEnd"/>
            <w:r w:rsidRPr="008B5889">
              <w:rPr>
                <w:rFonts w:cstheme="minorHAnsi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7D08" w14:textId="739AA2E0" w:rsidR="0028684E" w:rsidRPr="00147055" w:rsidRDefault="0028684E" w:rsidP="008B5889">
            <w:pPr>
              <w:pStyle w:val="Akapitzlist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</w:pPr>
            <w:r w:rsidRPr="00147055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  <w:t xml:space="preserve">Wykonawca udzieli </w:t>
            </w:r>
            <w:proofErr w:type="spellStart"/>
            <w:r w:rsidRPr="00147055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  <w:t>Zamawiajacemu</w:t>
            </w:r>
            <w:proofErr w:type="spellEnd"/>
            <w:r w:rsidRPr="00147055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val="pl-PL" w:eastAsia="zh-CN"/>
              </w:rPr>
              <w:t xml:space="preserve"> gwarancji: </w:t>
            </w:r>
          </w:p>
          <w:p w14:paraId="6A0FC447" w14:textId="20AE037F" w:rsidR="0028684E" w:rsidRPr="00147055" w:rsidRDefault="0028684E" w:rsidP="008B5889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rFonts w:eastAsia="Times New Roman"/>
              </w:rPr>
            </w:pPr>
            <w:r w:rsidRPr="00147055">
              <w:rPr>
                <w:rFonts w:eastAsia="Times New Roman"/>
              </w:rPr>
              <w:t xml:space="preserve">na </w:t>
            </w:r>
            <w:proofErr w:type="spellStart"/>
            <w:r w:rsidRPr="00147055">
              <w:rPr>
                <w:rFonts w:eastAsia="Times New Roman"/>
              </w:rPr>
              <w:t>całość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autobusu</w:t>
            </w:r>
            <w:proofErr w:type="spellEnd"/>
            <w:r w:rsidRPr="00147055">
              <w:rPr>
                <w:rFonts w:eastAsia="Times New Roman"/>
              </w:rPr>
              <w:t xml:space="preserve"> – 5 </w:t>
            </w:r>
            <w:proofErr w:type="spellStart"/>
            <w:r w:rsidRPr="00147055">
              <w:rPr>
                <w:rFonts w:eastAsia="Times New Roman"/>
              </w:rPr>
              <w:t>lat</w:t>
            </w:r>
            <w:proofErr w:type="spellEnd"/>
            <w:r w:rsidRPr="00147055">
              <w:rPr>
                <w:rFonts w:eastAsia="Times New Roman"/>
              </w:rPr>
              <w:t xml:space="preserve"> bez </w:t>
            </w:r>
            <w:proofErr w:type="spellStart"/>
            <w:r w:rsidRPr="00147055">
              <w:rPr>
                <w:rFonts w:eastAsia="Times New Roman"/>
              </w:rPr>
              <w:t>limitu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kilometrów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od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daty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odbioru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technicznego</w:t>
            </w:r>
            <w:proofErr w:type="spellEnd"/>
            <w:r>
              <w:rPr>
                <w:rFonts w:eastAsia="Times New Roman"/>
              </w:rPr>
              <w:t xml:space="preserve">, z </w:t>
            </w:r>
            <w:proofErr w:type="spellStart"/>
            <w:r>
              <w:rPr>
                <w:rFonts w:eastAsia="Times New Roman"/>
              </w:rPr>
              <w:t>zastrzeżeniem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pkt</w:t>
            </w:r>
            <w:proofErr w:type="spellEnd"/>
            <w:r>
              <w:rPr>
                <w:rFonts w:eastAsia="Times New Roman"/>
              </w:rPr>
              <w:t xml:space="preserve"> 2-5</w:t>
            </w:r>
            <w:r w:rsidRPr="00147055">
              <w:rPr>
                <w:rFonts w:eastAsia="Times New Roman"/>
              </w:rPr>
              <w:t xml:space="preserve">;                            </w:t>
            </w:r>
          </w:p>
          <w:p w14:paraId="79E9CCFA" w14:textId="77777777" w:rsidR="0028684E" w:rsidRPr="00147055" w:rsidRDefault="0028684E" w:rsidP="008B5889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rFonts w:eastAsia="Times New Roman"/>
                <w:b/>
              </w:rPr>
            </w:pPr>
            <w:r w:rsidRPr="00147055">
              <w:rPr>
                <w:rFonts w:eastAsia="Times New Roman"/>
              </w:rPr>
              <w:t xml:space="preserve">na </w:t>
            </w:r>
            <w:proofErr w:type="spellStart"/>
            <w:r w:rsidRPr="00147055">
              <w:rPr>
                <w:rFonts w:eastAsia="Times New Roman"/>
              </w:rPr>
              <w:t>perforację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korozyjną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poszyć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zewnętrznych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oraz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szkieletu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nadwozia</w:t>
            </w:r>
            <w:proofErr w:type="spellEnd"/>
            <w:r w:rsidRPr="00147055">
              <w:rPr>
                <w:rFonts w:eastAsia="Times New Roman"/>
              </w:rPr>
              <w:t xml:space="preserve"> i </w:t>
            </w:r>
            <w:proofErr w:type="spellStart"/>
            <w:r w:rsidRPr="00147055">
              <w:rPr>
                <w:rFonts w:eastAsia="Times New Roman"/>
              </w:rPr>
              <w:t>podwozia</w:t>
            </w:r>
            <w:proofErr w:type="spellEnd"/>
            <w:r w:rsidRPr="00147055">
              <w:rPr>
                <w:rFonts w:eastAsia="Times New Roman"/>
              </w:rPr>
              <w:t xml:space="preserve"> bez </w:t>
            </w:r>
            <w:proofErr w:type="spellStart"/>
            <w:r w:rsidRPr="00147055">
              <w:rPr>
                <w:rFonts w:eastAsia="Times New Roman"/>
              </w:rPr>
              <w:t>konieczności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wykonywania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dodatkowych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konserwacji</w:t>
            </w:r>
            <w:proofErr w:type="spellEnd"/>
            <w:r w:rsidRPr="00147055">
              <w:rPr>
                <w:rFonts w:eastAsia="Times New Roman"/>
              </w:rPr>
              <w:t xml:space="preserve"> w </w:t>
            </w:r>
            <w:proofErr w:type="spellStart"/>
            <w:r w:rsidRPr="00147055">
              <w:rPr>
                <w:rFonts w:eastAsia="Times New Roman"/>
              </w:rPr>
              <w:t>trakcie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eksploatacji</w:t>
            </w:r>
            <w:proofErr w:type="spellEnd"/>
            <w:r w:rsidRPr="00147055">
              <w:rPr>
                <w:rFonts w:eastAsia="Times New Roman"/>
              </w:rPr>
              <w:t xml:space="preserve"> – 10 </w:t>
            </w:r>
            <w:proofErr w:type="spellStart"/>
            <w:r w:rsidRPr="00147055">
              <w:rPr>
                <w:rFonts w:eastAsia="Times New Roman"/>
              </w:rPr>
              <w:t>lat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od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dnia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odbioru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technicznego</w:t>
            </w:r>
            <w:proofErr w:type="spellEnd"/>
            <w:r w:rsidRPr="00147055">
              <w:rPr>
                <w:rFonts w:eastAsia="Times New Roman"/>
              </w:rPr>
              <w:t>;</w:t>
            </w:r>
          </w:p>
          <w:p w14:paraId="19699652" w14:textId="77777777" w:rsidR="0028684E" w:rsidRPr="00147055" w:rsidRDefault="0028684E" w:rsidP="008B5889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rFonts w:eastAsia="Times New Roman"/>
              </w:rPr>
            </w:pPr>
            <w:r w:rsidRPr="00147055">
              <w:rPr>
                <w:rFonts w:eastAsia="Times New Roman"/>
              </w:rPr>
              <w:t xml:space="preserve">na </w:t>
            </w:r>
            <w:proofErr w:type="spellStart"/>
            <w:r w:rsidRPr="00147055">
              <w:rPr>
                <w:rFonts w:eastAsia="Times New Roman"/>
              </w:rPr>
              <w:t>trwałość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konstrukcji</w:t>
            </w:r>
            <w:proofErr w:type="spellEnd"/>
            <w:r w:rsidRPr="00147055">
              <w:rPr>
                <w:rFonts w:eastAsia="Times New Roman"/>
              </w:rPr>
              <w:t xml:space="preserve"> i </w:t>
            </w:r>
            <w:proofErr w:type="spellStart"/>
            <w:r w:rsidRPr="00147055">
              <w:rPr>
                <w:rFonts w:eastAsia="Times New Roman"/>
              </w:rPr>
              <w:t>poszycie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tj</w:t>
            </w:r>
            <w:proofErr w:type="spellEnd"/>
            <w:r w:rsidRPr="00147055">
              <w:rPr>
                <w:rFonts w:eastAsia="Times New Roman"/>
              </w:rPr>
              <w:t xml:space="preserve">. </w:t>
            </w:r>
            <w:proofErr w:type="spellStart"/>
            <w:r w:rsidRPr="00147055">
              <w:rPr>
                <w:rFonts w:eastAsia="Times New Roman"/>
              </w:rPr>
              <w:t>pękanie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szkieletu</w:t>
            </w:r>
            <w:proofErr w:type="spellEnd"/>
            <w:r w:rsidRPr="00147055">
              <w:rPr>
                <w:rFonts w:eastAsia="Times New Roman"/>
              </w:rPr>
              <w:t xml:space="preserve">, </w:t>
            </w:r>
            <w:proofErr w:type="spellStart"/>
            <w:r w:rsidRPr="00147055">
              <w:rPr>
                <w:rFonts w:eastAsia="Times New Roman"/>
              </w:rPr>
              <w:t>ramy</w:t>
            </w:r>
            <w:proofErr w:type="spellEnd"/>
            <w:r w:rsidRPr="00147055">
              <w:rPr>
                <w:rFonts w:eastAsia="Times New Roman"/>
              </w:rPr>
              <w:t xml:space="preserve">, </w:t>
            </w:r>
            <w:proofErr w:type="spellStart"/>
            <w:r w:rsidRPr="00147055">
              <w:rPr>
                <w:rFonts w:eastAsia="Times New Roman"/>
              </w:rPr>
              <w:t>blach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poszycia</w:t>
            </w:r>
            <w:proofErr w:type="spellEnd"/>
            <w:r w:rsidRPr="00147055">
              <w:rPr>
                <w:rFonts w:eastAsia="Times New Roman"/>
              </w:rPr>
              <w:t xml:space="preserve"> – 10 </w:t>
            </w:r>
            <w:proofErr w:type="spellStart"/>
            <w:r w:rsidRPr="00147055">
              <w:rPr>
                <w:rFonts w:eastAsia="Times New Roman"/>
              </w:rPr>
              <w:t>lat</w:t>
            </w:r>
            <w:proofErr w:type="spellEnd"/>
            <w:r w:rsidRPr="00147055">
              <w:rPr>
                <w:rFonts w:eastAsia="Times New Roman"/>
              </w:rPr>
              <w:t xml:space="preserve"> (120 </w:t>
            </w:r>
            <w:proofErr w:type="spellStart"/>
            <w:r w:rsidRPr="00147055">
              <w:rPr>
                <w:rFonts w:eastAsia="Times New Roman"/>
              </w:rPr>
              <w:t>miesięcy</w:t>
            </w:r>
            <w:proofErr w:type="spellEnd"/>
            <w:r w:rsidRPr="00147055">
              <w:rPr>
                <w:rFonts w:eastAsia="Times New Roman"/>
              </w:rPr>
              <w:t>);</w:t>
            </w:r>
          </w:p>
          <w:p w14:paraId="02B8993D" w14:textId="0B022EAA" w:rsidR="0028684E" w:rsidRPr="00147055" w:rsidRDefault="0028684E" w:rsidP="008B5889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rFonts w:eastAsia="Times New Roman"/>
              </w:rPr>
            </w:pPr>
            <w:r w:rsidRPr="00147055">
              <w:rPr>
                <w:rFonts w:eastAsia="Times New Roman"/>
              </w:rPr>
              <w:t xml:space="preserve">na </w:t>
            </w:r>
            <w:proofErr w:type="spellStart"/>
            <w:r w:rsidRPr="00147055">
              <w:rPr>
                <w:rFonts w:eastAsia="Times New Roman"/>
              </w:rPr>
              <w:t>magazyn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energii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elektrycznej</w:t>
            </w:r>
            <w:proofErr w:type="spellEnd"/>
            <w:r w:rsidRPr="00147055">
              <w:rPr>
                <w:rFonts w:eastAsia="Times New Roman"/>
              </w:rPr>
              <w:t xml:space="preserve">, w </w:t>
            </w:r>
            <w:proofErr w:type="spellStart"/>
            <w:r w:rsidRPr="00147055">
              <w:rPr>
                <w:rFonts w:eastAsia="Times New Roman"/>
              </w:rPr>
              <w:t>którym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gromadzona</w:t>
            </w:r>
            <w:proofErr w:type="spellEnd"/>
            <w:r w:rsidRPr="00147055">
              <w:rPr>
                <w:rFonts w:eastAsia="Times New Roman"/>
              </w:rPr>
              <w:t xml:space="preserve"> jest </w:t>
            </w:r>
            <w:proofErr w:type="spellStart"/>
            <w:r w:rsidRPr="00147055">
              <w:rPr>
                <w:rFonts w:eastAsia="Times New Roman"/>
              </w:rPr>
              <w:t>energia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elektryczna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napędu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elektrycznego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tj</w:t>
            </w:r>
            <w:proofErr w:type="spellEnd"/>
            <w:r w:rsidRPr="00147055">
              <w:rPr>
                <w:rFonts w:eastAsia="Times New Roman"/>
              </w:rPr>
              <w:t xml:space="preserve">. na </w:t>
            </w:r>
            <w:proofErr w:type="spellStart"/>
            <w:r w:rsidRPr="00147055">
              <w:rPr>
                <w:rFonts w:eastAsia="Times New Roman"/>
              </w:rPr>
              <w:t>jego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bezawaryjną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eksploatację</w:t>
            </w:r>
            <w:proofErr w:type="spellEnd"/>
            <w:r w:rsidRPr="00147055">
              <w:rPr>
                <w:rFonts w:eastAsia="Times New Roman"/>
              </w:rPr>
              <w:t xml:space="preserve"> i </w:t>
            </w:r>
            <w:proofErr w:type="spellStart"/>
            <w:r w:rsidRPr="00147055">
              <w:rPr>
                <w:rFonts w:eastAsia="Times New Roman"/>
              </w:rPr>
              <w:t>zachowanie</w:t>
            </w:r>
            <w:proofErr w:type="spellEnd"/>
            <w:r w:rsidRPr="00147055">
              <w:rPr>
                <w:rFonts w:eastAsia="Times New Roman"/>
              </w:rPr>
              <w:t xml:space="preserve"> w </w:t>
            </w:r>
            <w:proofErr w:type="spellStart"/>
            <w:r w:rsidRPr="00147055">
              <w:rPr>
                <w:rFonts w:eastAsia="Times New Roman"/>
              </w:rPr>
              <w:t>całym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okresie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gwarancji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minimalnego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dziennego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przebiegu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autobusów</w:t>
            </w:r>
            <w:proofErr w:type="spellEnd"/>
            <w:r w:rsidRPr="00147055"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>7</w:t>
            </w:r>
            <w:r w:rsidRPr="00147055">
              <w:rPr>
                <w:rFonts w:eastAsia="Times New Roman"/>
              </w:rPr>
              <w:t xml:space="preserve">0 km w </w:t>
            </w:r>
            <w:proofErr w:type="spellStart"/>
            <w:r w:rsidRPr="00147055">
              <w:rPr>
                <w:rFonts w:eastAsia="Times New Roman"/>
              </w:rPr>
              <w:t>warunkach</w:t>
            </w:r>
            <w:proofErr w:type="spellEnd"/>
            <w:r w:rsidRPr="00147055">
              <w:rPr>
                <w:rFonts w:eastAsia="Times New Roman"/>
              </w:rPr>
              <w:t xml:space="preserve"> SORT 2 bez </w:t>
            </w:r>
            <w:proofErr w:type="spellStart"/>
            <w:r w:rsidRPr="00147055">
              <w:rPr>
                <w:rFonts w:eastAsia="Times New Roman"/>
              </w:rPr>
              <w:t>doładowania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magazynu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energii</w:t>
            </w:r>
            <w:proofErr w:type="spellEnd"/>
            <w:r w:rsidRPr="00147055">
              <w:rPr>
                <w:rFonts w:eastAsia="Times New Roman"/>
              </w:rPr>
              <w:t xml:space="preserve">  – …………….. </w:t>
            </w:r>
            <w:proofErr w:type="spellStart"/>
            <w:r w:rsidRPr="00147055">
              <w:rPr>
                <w:rFonts w:eastAsia="Times New Roman"/>
              </w:rPr>
              <w:t>miesięcy</w:t>
            </w:r>
            <w:proofErr w:type="spellEnd"/>
            <w:r w:rsidRPr="00147055">
              <w:rPr>
                <w:rFonts w:eastAsia="Times New Roman"/>
              </w:rPr>
              <w:t xml:space="preserve"> od </w:t>
            </w:r>
            <w:proofErr w:type="spellStart"/>
            <w:r w:rsidRPr="00147055">
              <w:rPr>
                <w:rFonts w:eastAsia="Times New Roman"/>
              </w:rPr>
              <w:t>daty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odbioru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technicznego</w:t>
            </w:r>
            <w:proofErr w:type="spellEnd"/>
            <w:r w:rsidRPr="00147055">
              <w:rPr>
                <w:rFonts w:eastAsia="Times New Roman"/>
              </w:rPr>
              <w:t>;</w:t>
            </w:r>
          </w:p>
          <w:p w14:paraId="7EDB7DA4" w14:textId="7353D673" w:rsidR="0028684E" w:rsidRPr="00147055" w:rsidRDefault="0028684E" w:rsidP="008B5889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rFonts w:eastAsia="Times New Roman"/>
              </w:rPr>
            </w:pPr>
            <w:r w:rsidRPr="00147055">
              <w:rPr>
                <w:rFonts w:eastAsia="Times New Roman"/>
              </w:rPr>
              <w:t xml:space="preserve">na </w:t>
            </w:r>
            <w:proofErr w:type="spellStart"/>
            <w:r w:rsidRPr="00147055">
              <w:rPr>
                <w:rFonts w:eastAsia="Times New Roman"/>
              </w:rPr>
              <w:t>układ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napędowy</w:t>
            </w:r>
            <w:proofErr w:type="spellEnd"/>
            <w:r w:rsidRPr="00147055">
              <w:rPr>
                <w:rFonts w:eastAsia="Times New Roman"/>
              </w:rPr>
              <w:t xml:space="preserve"> - …………………… </w:t>
            </w:r>
            <w:proofErr w:type="spellStart"/>
            <w:r w:rsidRPr="00147055">
              <w:rPr>
                <w:rFonts w:eastAsia="Times New Roman"/>
              </w:rPr>
              <w:t>miesięcy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od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daty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odbioru</w:t>
            </w:r>
            <w:proofErr w:type="spellEnd"/>
            <w:r w:rsidRPr="00147055">
              <w:rPr>
                <w:rFonts w:eastAsia="Times New Roman"/>
              </w:rPr>
              <w:t xml:space="preserve"> </w:t>
            </w:r>
            <w:proofErr w:type="spellStart"/>
            <w:r w:rsidRPr="00147055">
              <w:rPr>
                <w:rFonts w:eastAsia="Times New Roman"/>
              </w:rPr>
              <w:t>technicznego</w:t>
            </w:r>
            <w:proofErr w:type="spellEnd"/>
            <w:r w:rsidRPr="00147055">
              <w:rPr>
                <w:rFonts w:eastAsia="Times New Roman"/>
              </w:rPr>
              <w:t xml:space="preserve">. </w:t>
            </w:r>
          </w:p>
          <w:p w14:paraId="78E9EE65" w14:textId="7EFC14EB" w:rsidR="0028684E" w:rsidRPr="00147055" w:rsidRDefault="0028684E" w:rsidP="008B4D70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Okres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rozpoczyna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bieg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od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odbioru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technicznego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każdego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pojazdu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odrębnie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3856B925" w14:textId="55282C64" w:rsidR="0028684E" w:rsidRPr="00147055" w:rsidRDefault="0028684E" w:rsidP="008B4D70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wyda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ą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cemu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k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ument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gwarancyjny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określajacy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szczegół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owe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warunki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,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 do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każdego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pojazdu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.</w:t>
            </w:r>
          </w:p>
          <w:p w14:paraId="2058CB37" w14:textId="77777777" w:rsidR="0028684E" w:rsidRPr="00147055" w:rsidRDefault="0028684E" w:rsidP="008B4D70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okresie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będzie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nieodpłatnie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wykonywał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przeglądy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techniczne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kazdego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pojazdu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co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najmniej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raz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na 6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miesięcy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i na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okoliczność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sporządzi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protokół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4C65E71B" w14:textId="6C367DEF" w:rsidR="0028684E" w:rsidRPr="00147055" w:rsidRDefault="0028684E" w:rsidP="008B4D70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Szczegółowe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arunki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anc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zostaną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określone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dokumencie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gwarancyjnym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536D0E6E" w14:textId="72F6FF61" w:rsidR="0028684E" w:rsidRPr="00147055" w:rsidRDefault="0028684E" w:rsidP="008B4D70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Dokument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gwarancyjny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nie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może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lastRenderedPageBreak/>
              <w:t>przewidywać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ż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adnych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dodatkowych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zobowiązań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pieniężnych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dla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Zamawiajacego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np.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Okresowe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płatne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przeglądy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umowy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serwisowe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.</w:t>
            </w:r>
          </w:p>
          <w:p w14:paraId="59762F04" w14:textId="495F84E1" w:rsidR="0028684E" w:rsidRPr="00147055" w:rsidRDefault="0028684E" w:rsidP="008B5889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gwarantuje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właściwą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konstrukcję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jakość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użytkowych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materiałów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właściwe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i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zgodność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normami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,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jak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równie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ż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kompletność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wyposażenia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przedmiotu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umowy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026AC7C4" w14:textId="4AB85912" w:rsidR="0028684E" w:rsidRPr="00147055" w:rsidRDefault="0028684E" w:rsidP="008B5889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ykonawca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zapewni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Zamawiajacemu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dostęp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do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autoryzowanej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stacji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serwisowej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wykonuj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ą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c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naprawy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ramach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oraz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bsługi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okresow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autobusów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7CA46D37" w14:textId="675AB5EF" w:rsidR="0028684E" w:rsidRPr="00147055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Dopuszcza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się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wyłączenie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: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żarówek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świetlówek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diod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świetlnych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bezpieczników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szkła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uszkodzeniach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mechanicznych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klockó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w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ham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ulcowych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powyżej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80.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tys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km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przebiegu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normalnie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zu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ż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ywających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się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tarcz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hamulcowych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160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tys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km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przebiegu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piór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wycieraczek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wkładów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filtrów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olejów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smarów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ogumienia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przebiegu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150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tys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km, pod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warunkiem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że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ich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uszkodzenie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przedwczesne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zużycie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 nie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nastapiło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skutek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awarii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innych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podzespołów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współpracujących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danym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elementem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Gwarancja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na element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wymienione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powyżej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obowiązuje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gdyby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ich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awaria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przedwczesne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użycie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zu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ż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ycie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było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spowodowane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wadami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wykonawczymi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niewłaściwą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jakością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prac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przeprowadzonych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ykonawcę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4AFED0AA" w14:textId="10E0E95B" w:rsidR="0028684E" w:rsidRPr="00147055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Baterie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trakcyjne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muszą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zapewnić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bezawaryjną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eksploatację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i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zachowanie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całym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okresie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i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rękojmi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wady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pojemności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energetycznej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poziomie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minimum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72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%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początkowej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wartości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dostępnej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przypadku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niezachowania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wymaganego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minimalnego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poziomu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pojemności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energetycznej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zobowiązany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jest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okresie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do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ich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wymiany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nowe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.</w:t>
            </w:r>
          </w:p>
          <w:p w14:paraId="59EC374A" w14:textId="108352FF" w:rsidR="0028684E" w:rsidRPr="00147055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okresie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i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rękojmi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wady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zobowiązany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jest do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wykonywania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wymaganych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przeglądów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serwisowych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oraz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napraw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bieżących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usuwania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wad nie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później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niż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ciągu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5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dni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roboczych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od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zgłoszenia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Zamawiającego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przypadku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uzasadnionej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koniecznosci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przeprowadzenia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skomplikowanych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napraw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termin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może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ulec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wydłużeniu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,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odą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Zamawiaja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cego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złożeniu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pisemnego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wniosku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zwierające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informacje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lastRenderedPageBreak/>
              <w:t xml:space="preserve">o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przyczynie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oraz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ewentualny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termin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naprawy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Całkowity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termin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usunięcia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wad nie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może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przekroczyć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14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roboczych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licząc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od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reklamacji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14:paraId="67588116" w14:textId="653462B0" w:rsidR="0028684E" w:rsidRPr="00147055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ramach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przysługujących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a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j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ą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cemu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uprawnień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gwarancyjnych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może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on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żądać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od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gwaranta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wymiany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elementów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składowych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wolne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od wad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usunięcia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wad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drodze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ich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naprawy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zale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ż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ności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od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decyzji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Zamawiajacego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terminie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5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dni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roboczych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,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a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gwarant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jest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zobowiązany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dokonać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naprawy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swój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koszt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powyższym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terminie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7776BDD8" w14:textId="17D5785D" w:rsidR="0028684E" w:rsidRPr="00147055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Jeśli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wezwaniu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do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wymiany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usuniecia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wad i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okazaniu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dokumentu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gwarancyjnego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Zamawiajacego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nie 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dopełni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obowiązku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usuniecia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wad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drodze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napra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wy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wymiany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wolny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od wad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terminie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określonym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umowie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Zamawiajacy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jest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uprawniony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usunięcia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wad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drodze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napraw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ryzyko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koszt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gwaranta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zachowując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tym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inne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uprawnienia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przysługujące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mu na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podstawie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umowy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a 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szczególności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roszczenia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tytułu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rękojmi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wady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fizyczne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i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kar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umownych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6E101CE4" w14:textId="25BAD5BA" w:rsidR="0028684E" w:rsidRPr="00147055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przypadku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wątpliwości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sporu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co do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zasadności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roszczeń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reklamacyjnyc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h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Zamawiaja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cego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Zamawiający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może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powołać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niezależnego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biegłego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zakresie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techniki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autobusowej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.</w:t>
            </w: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Koszt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opinii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zostanie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poniesiony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Stronę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której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stanowisko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okaże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się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bezzasadne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3D7F1FAE" w14:textId="14648BDF" w:rsidR="0028684E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W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przypadku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powierzenia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przez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Wykonawcę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obowiązków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gwaranta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podmiotowi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trzeciemu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Wykonawca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jest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odpowiedzialny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wobec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Zamawiajacego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jego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działania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zaniechania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jak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własne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działania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lub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>zaniechania</w:t>
            </w:r>
            <w:proofErr w:type="spellEnd"/>
            <w:r w:rsidRPr="00147055"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7C4ADAF7" w14:textId="41A1EAB2" w:rsidR="0028684E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przypadku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przestoju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powodu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naprawy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gwarancyjnej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trwajacej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powyżej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14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roboczych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Wykonawca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wniosek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Zamawiajacego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ma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obowiązek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dostarczyć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Zamawiajacemu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autobus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zastępczy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okres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niesprawności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niezwłocznie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nie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później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niż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następnego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otrzymaniu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zgłoszenia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Parametry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techniczne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autobusów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zastępczych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mają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odpowiadać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parametrom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których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mowa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opisie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przedmiotu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zamówienia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wyjątkiem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wyposażenia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zakresie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systemu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monitoringu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informacji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pasażerskiej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oraz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kolorystyki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pojazdu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.</w:t>
            </w:r>
          </w:p>
          <w:p w14:paraId="73B54A7B" w14:textId="77777777" w:rsidR="0028684E" w:rsidRDefault="0028684E" w:rsidP="00C42C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lastRenderedPageBreak/>
              <w:t>Gwarancja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określona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czasowo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o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której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mowa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ust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. 1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ulega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przedłużeniu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o: </w:t>
            </w:r>
          </w:p>
          <w:p w14:paraId="7377563B" w14:textId="61DC7744" w:rsidR="0028684E" w:rsidRDefault="0028684E" w:rsidP="00F81334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czas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wyłączenia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eksploatacji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spowodowany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uszkodzeniem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okresie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określony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liczbą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przebywania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naprawie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gwarancyjnej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licząc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zgłoszenia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usterki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do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zwrotu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naprawie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włącznie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;</w:t>
            </w:r>
          </w:p>
          <w:p w14:paraId="3FD1AFBC" w14:textId="388303AF" w:rsidR="0028684E" w:rsidRDefault="0028684E" w:rsidP="00F81334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okres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wyłaczenia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ruchu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powodu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naprawy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prewencyjnej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;</w:t>
            </w:r>
          </w:p>
          <w:p w14:paraId="15311FED" w14:textId="523CD7AC" w:rsidR="0028684E" w:rsidRDefault="0028684E" w:rsidP="00F81334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czas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zgłoszenia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uszkodzenia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tym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przypadku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konieczności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przetransportowania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do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zwrotu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naprawie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łącznie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>;</w:t>
            </w:r>
          </w:p>
          <w:p w14:paraId="032AD0C2" w14:textId="4949A75F" w:rsidR="0028684E" w:rsidRPr="00147055" w:rsidRDefault="0028684E" w:rsidP="00F81334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czas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wyłaczenia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autobusu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eksploatacji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spowodowane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uszkodzeniem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okresie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gwarancji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okreslony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liczbą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dni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oczekiwania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przez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Zamawiajacego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dostarczenie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zamówionych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części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2"/>
                <w:szCs w:val="22"/>
              </w:rPr>
              <w:t>zamiennych</w:t>
            </w:r>
            <w:proofErr w:type="spellEnd"/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. </w:t>
            </w:r>
          </w:p>
          <w:p w14:paraId="1B7725AD" w14:textId="5D22D24C" w:rsidR="0028684E" w:rsidRPr="00D82CD1" w:rsidRDefault="0028684E" w:rsidP="00D62E4F">
            <w:pPr>
              <w:pStyle w:val="Akapitzlist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</w:pP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Czynności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serwisowe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i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naprawcze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będą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prezprowadzane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w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stacji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serwisowej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oddalone</w:t>
            </w:r>
            <w:r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j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nie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więcej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niż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50 km od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si</w:t>
            </w:r>
            <w:r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e</w:t>
            </w:r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dziby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Zamawiającego</w:t>
            </w:r>
            <w:proofErr w:type="spellEnd"/>
            <w:r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p</w:t>
            </w:r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osiadającej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autoryzację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producenta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pojazdu</w:t>
            </w:r>
            <w:proofErr w:type="spellEnd"/>
            <w:r w:rsidRPr="00D82CD1"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A9D2DE" w14:textId="77777777" w:rsidR="0028684E" w:rsidRPr="00147055" w:rsidRDefault="0028684E" w:rsidP="008B5889">
            <w:pPr>
              <w:pStyle w:val="Akapitzlist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theme="minorHAnsi"/>
                <w:kern w:val="1"/>
                <w:sz w:val="22"/>
                <w:szCs w:val="22"/>
                <w:lang w:eastAsia="zh-CN"/>
              </w:rPr>
            </w:pPr>
          </w:p>
        </w:tc>
      </w:tr>
      <w:tr w:rsidR="0028684E" w:rsidRPr="00006E15" w14:paraId="211FB2BF" w14:textId="110B7B4C" w:rsidTr="0028684E">
        <w:trPr>
          <w:trHeight w:val="2080"/>
        </w:trPr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DABFD" w14:textId="1C974BD7" w:rsidR="0028684E" w:rsidRDefault="0028684E" w:rsidP="007934B8">
            <w:pPr>
              <w:pStyle w:val="Bezodstpw"/>
            </w:pPr>
            <w: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DBD9C2" w14:textId="77587940" w:rsidR="0028684E" w:rsidRDefault="0028684E" w:rsidP="007934B8">
            <w:pPr>
              <w:pStyle w:val="Bezodstpw"/>
              <w:tabs>
                <w:tab w:val="left" w:pos="1728"/>
              </w:tabs>
              <w:rPr>
                <w:rFonts w:cstheme="minorHAnsi"/>
                <w:bCs/>
                <w:kern w:val="1"/>
              </w:rPr>
            </w:pPr>
            <w:proofErr w:type="spellStart"/>
            <w:r>
              <w:rPr>
                <w:rFonts w:cstheme="minorHAnsi"/>
                <w:bCs/>
                <w:kern w:val="1"/>
              </w:rPr>
              <w:t>Wyposażenie</w:t>
            </w:r>
            <w:proofErr w:type="spellEnd"/>
            <w:r>
              <w:rPr>
                <w:rFonts w:cstheme="minorHAnsi"/>
                <w:bCs/>
                <w:kern w:val="1"/>
              </w:rPr>
              <w:t xml:space="preserve"> </w:t>
            </w:r>
            <w:proofErr w:type="spellStart"/>
            <w:r>
              <w:rPr>
                <w:rFonts w:cstheme="minorHAnsi"/>
                <w:bCs/>
                <w:kern w:val="1"/>
              </w:rPr>
              <w:t>dodatkowe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5487" w14:textId="5DF294B8" w:rsidR="0028684E" w:rsidRPr="00485E32" w:rsidRDefault="0028684E" w:rsidP="0048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>
              <w:rPr>
                <w:rFonts w:eastAsia="Times New Roman" w:cstheme="minorHAnsi"/>
                <w:kern w:val="1"/>
                <w:lang w:eastAsia="zh-CN"/>
              </w:rPr>
              <w:t xml:space="preserve">1)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kluczyki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do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pojazdu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(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stacyjka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,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kwadrat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,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kabina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kierowcy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,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drzwi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zewnętrzne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) min.3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sztuki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na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pojazd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.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Kluczyki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uruchamiające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pojazdy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-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jednolity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typ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dla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całej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dostawy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>;</w:t>
            </w:r>
          </w:p>
          <w:p w14:paraId="30127451" w14:textId="77777777" w:rsidR="0028684E" w:rsidRPr="00485E32" w:rsidRDefault="0028684E" w:rsidP="0048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2)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gaśnice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ABC min. 6 kg – 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trwale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zamontowane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w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każdym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pojeździe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(2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szt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. na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pojazd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>);</w:t>
            </w:r>
          </w:p>
          <w:p w14:paraId="4F0526E2" w14:textId="77777777" w:rsidR="0028684E" w:rsidRPr="00485E32" w:rsidRDefault="0028684E" w:rsidP="0048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3)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apteczki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pierwszej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pomocy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–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trwale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zamontowane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w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każdym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pojeździe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(2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szt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. na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pojazd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>);</w:t>
            </w:r>
          </w:p>
          <w:p w14:paraId="357CAA86" w14:textId="15D0CE3E" w:rsidR="0028684E" w:rsidRPr="00485E32" w:rsidRDefault="0028684E" w:rsidP="00342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4)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wyposażenie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awaryjne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(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trójkąt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ostrzegawczy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,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lampka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ostrzegawcza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,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kamizelka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odblaskowa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,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młotek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–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trwale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zamontowane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w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każdym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pojeździe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(1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kpl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. na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pojazd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>);</w:t>
            </w:r>
          </w:p>
          <w:p w14:paraId="0AA69686" w14:textId="77777777" w:rsidR="0028684E" w:rsidRPr="00485E32" w:rsidRDefault="0028684E" w:rsidP="00342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5)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kliny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pod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koła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–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trwale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zamontowane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w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każdym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pojeździe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(2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szt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. na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pojazd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>);</w:t>
            </w:r>
          </w:p>
          <w:p w14:paraId="33E93CDE" w14:textId="77777777" w:rsidR="0028684E" w:rsidRPr="00485E32" w:rsidRDefault="0028684E" w:rsidP="00342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6)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hak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do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rampy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–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trwale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zamontowany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w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kabinie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kierowcy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(1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szt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. na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każdy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 xml:space="preserve"> </w:t>
            </w:r>
            <w:proofErr w:type="spellStart"/>
            <w:r w:rsidRPr="00485E32">
              <w:rPr>
                <w:rFonts w:eastAsia="Times New Roman" w:cstheme="minorHAnsi"/>
                <w:kern w:val="1"/>
                <w:lang w:eastAsia="zh-CN"/>
              </w:rPr>
              <w:t>pojazd</w:t>
            </w:r>
            <w:proofErr w:type="spellEnd"/>
            <w:r w:rsidRPr="00485E32">
              <w:rPr>
                <w:rFonts w:eastAsia="Times New Roman" w:cstheme="minorHAnsi"/>
                <w:kern w:val="1"/>
                <w:lang w:eastAsia="zh-CN"/>
              </w:rPr>
              <w:t>).</w:t>
            </w:r>
          </w:p>
          <w:p w14:paraId="093DC0F2" w14:textId="5D5F7A10" w:rsidR="0028684E" w:rsidRDefault="0028684E" w:rsidP="0048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85D4A0" w14:textId="77777777" w:rsidR="0028684E" w:rsidRDefault="0028684E" w:rsidP="0048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kern w:val="1"/>
                <w:lang w:eastAsia="zh-CN"/>
              </w:rPr>
            </w:pPr>
          </w:p>
        </w:tc>
      </w:tr>
    </w:tbl>
    <w:p w14:paraId="4E87C22F" w14:textId="77777777" w:rsidR="007C694C" w:rsidRDefault="007C694C" w:rsidP="000270FD">
      <w:pPr>
        <w:pStyle w:val="Bezodstpw"/>
        <w:rPr>
          <w:b/>
        </w:rPr>
      </w:pPr>
      <w:bookmarkStart w:id="0" w:name="_GoBack"/>
      <w:bookmarkEnd w:id="0"/>
    </w:p>
    <w:sectPr w:rsidR="007C69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20" w:right="1300" w:bottom="1200" w:left="1100" w:header="708" w:footer="10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1F77" w14:textId="77777777" w:rsidR="005528DC" w:rsidRDefault="005528DC">
      <w:r>
        <w:separator/>
      </w:r>
    </w:p>
  </w:endnote>
  <w:endnote w:type="continuationSeparator" w:id="0">
    <w:p w14:paraId="237E3D5C" w14:textId="77777777" w:rsidR="005528DC" w:rsidRDefault="0055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79B7" w14:textId="77777777" w:rsidR="00CD2E56" w:rsidRDefault="00CD2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0D81" w14:textId="77777777" w:rsidR="005528DC" w:rsidRDefault="005528DC">
    <w:pPr>
      <w:pStyle w:val="Tekstpodstawowy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CD9FE" wp14:editId="5FE39B38">
              <wp:simplePos x="0" y="0"/>
              <wp:positionH relativeFrom="page">
                <wp:posOffset>6507480</wp:posOffset>
              </wp:positionH>
              <wp:positionV relativeFrom="page">
                <wp:posOffset>9910445</wp:posOffset>
              </wp:positionV>
              <wp:extent cx="192405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B8E0A" w14:textId="34351FBE" w:rsidR="005528DC" w:rsidRDefault="005528DC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84E">
                            <w:rPr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4pt;margin-top:780.35pt;width:15.15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prQIAAK8FAAAOAAAAZHJzL2Uyb0RvYy54bWysVG1vmzAQ/j5p/8Hyd8rLSBpQSdWGME3q&#10;XqR2P8DBJlgDm9lOoKv233c2IU1a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" filled="f" stroked="f">
              <v:textbox inset="0,0,0,0">
                <w:txbxContent>
                  <w:p w14:paraId="580B8E0A" w14:textId="34351FBE" w:rsidR="005528DC" w:rsidRDefault="005528DC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84E">
                      <w:rPr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3DCE" w14:textId="77777777" w:rsidR="00CD2E56" w:rsidRDefault="00CD2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B1FC" w14:textId="77777777" w:rsidR="005528DC" w:rsidRDefault="005528DC">
      <w:r>
        <w:separator/>
      </w:r>
    </w:p>
  </w:footnote>
  <w:footnote w:type="continuationSeparator" w:id="0">
    <w:p w14:paraId="0F55DA61" w14:textId="77777777" w:rsidR="005528DC" w:rsidRDefault="0055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BDF7" w14:textId="77777777" w:rsidR="00CD2E56" w:rsidRDefault="00CD2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F16B" w14:textId="7D384578" w:rsidR="005528DC" w:rsidRDefault="005528DC" w:rsidP="00CD2E56">
    <w:pPr>
      <w:pStyle w:val="Tekstpodstawowy"/>
      <w:spacing w:before="0" w:line="14" w:lineRule="auto"/>
      <w:ind w:firstLine="3402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511189" wp14:editId="5F1A96ED">
              <wp:simplePos x="0" y="0"/>
              <wp:positionH relativeFrom="page">
                <wp:posOffset>4438015</wp:posOffset>
              </wp:positionH>
              <wp:positionV relativeFrom="page">
                <wp:posOffset>436880</wp:posOffset>
              </wp:positionV>
              <wp:extent cx="2237740" cy="186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6AB28" w14:textId="77777777" w:rsidR="005528DC" w:rsidRDefault="005528DC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5111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45pt;margin-top:34.4pt;width:176.2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Yg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BcLpchHJVw5sdRlNj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" filled="f" stroked="f">
              <v:textbox inset="0,0,0,0">
                <w:txbxContent>
                  <w:p w14:paraId="39C6AB28" w14:textId="77777777" w:rsidR="005528DC" w:rsidRDefault="005528DC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2E56">
      <w:rPr>
        <w:noProof/>
        <w:sz w:val="20"/>
        <w:lang w:bidi="ar-SA"/>
      </w:rPr>
      <w:drawing>
        <wp:inline distT="0" distB="0" distL="0" distR="0" wp14:anchorId="10F29A41" wp14:editId="1A27A02B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EBC5" w14:textId="77777777" w:rsidR="00CD2E56" w:rsidRDefault="00C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</w:lvl>
  </w:abstractNum>
  <w:abstractNum w:abstractNumId="2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54"/>
    <w:multiLevelType w:val="multi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2B22383"/>
    <w:multiLevelType w:val="hybridMultilevel"/>
    <w:tmpl w:val="1EC24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4678E"/>
    <w:multiLevelType w:val="hybridMultilevel"/>
    <w:tmpl w:val="0F266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45F20"/>
    <w:multiLevelType w:val="hybridMultilevel"/>
    <w:tmpl w:val="FD2414C0"/>
    <w:lvl w:ilvl="0" w:tplc="C70CB666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B436B"/>
    <w:multiLevelType w:val="hybridMultilevel"/>
    <w:tmpl w:val="DC343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2D0F"/>
    <w:multiLevelType w:val="hybridMultilevel"/>
    <w:tmpl w:val="FB1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C5602"/>
    <w:multiLevelType w:val="hybridMultilevel"/>
    <w:tmpl w:val="80FEF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124CF"/>
    <w:multiLevelType w:val="hybridMultilevel"/>
    <w:tmpl w:val="70EC942A"/>
    <w:lvl w:ilvl="0" w:tplc="45DE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7309BB"/>
    <w:multiLevelType w:val="hybridMultilevel"/>
    <w:tmpl w:val="FC0C149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35526"/>
    <w:multiLevelType w:val="hybridMultilevel"/>
    <w:tmpl w:val="A05EA792"/>
    <w:lvl w:ilvl="0" w:tplc="03DA1726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B90BE3C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A89E2B26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CA0E2798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3CFE52A4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EE780088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C372A570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498CDFCC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14FAFA64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13">
    <w:nsid w:val="15522828"/>
    <w:multiLevelType w:val="hybridMultilevel"/>
    <w:tmpl w:val="650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52210"/>
    <w:multiLevelType w:val="hybridMultilevel"/>
    <w:tmpl w:val="19FAD46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E241B"/>
    <w:multiLevelType w:val="hybridMultilevel"/>
    <w:tmpl w:val="C1B247AC"/>
    <w:lvl w:ilvl="0" w:tplc="0FC2F934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E7AAE9D8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A17A3220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4A04EC06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4A7CE272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D3FA9808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093A2F56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4A32C924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DEB8BD88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16">
    <w:nsid w:val="29C82905"/>
    <w:multiLevelType w:val="hybridMultilevel"/>
    <w:tmpl w:val="29923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D217C"/>
    <w:multiLevelType w:val="hybridMultilevel"/>
    <w:tmpl w:val="85C8B106"/>
    <w:lvl w:ilvl="0" w:tplc="E050F78E">
      <w:start w:val="1"/>
      <w:numFmt w:val="lowerLetter"/>
      <w:lvlText w:val="%1)"/>
      <w:lvlJc w:val="left"/>
      <w:pPr>
        <w:ind w:left="285" w:hanging="276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95E26CF6">
      <w:numFmt w:val="bullet"/>
      <w:lvlText w:val="•"/>
      <w:lvlJc w:val="left"/>
      <w:pPr>
        <w:ind w:left="811" w:hanging="276"/>
      </w:pPr>
      <w:rPr>
        <w:rFonts w:hint="default"/>
        <w:lang w:val="pl-PL" w:eastAsia="pl-PL" w:bidi="pl-PL"/>
      </w:rPr>
    </w:lvl>
    <w:lvl w:ilvl="2" w:tplc="85FCA74E">
      <w:numFmt w:val="bullet"/>
      <w:lvlText w:val="•"/>
      <w:lvlJc w:val="left"/>
      <w:pPr>
        <w:ind w:left="1343" w:hanging="276"/>
      </w:pPr>
      <w:rPr>
        <w:rFonts w:hint="default"/>
        <w:lang w:val="pl-PL" w:eastAsia="pl-PL" w:bidi="pl-PL"/>
      </w:rPr>
    </w:lvl>
    <w:lvl w:ilvl="3" w:tplc="FD74115A">
      <w:numFmt w:val="bullet"/>
      <w:lvlText w:val="•"/>
      <w:lvlJc w:val="left"/>
      <w:pPr>
        <w:ind w:left="1874" w:hanging="276"/>
      </w:pPr>
      <w:rPr>
        <w:rFonts w:hint="default"/>
        <w:lang w:val="pl-PL" w:eastAsia="pl-PL" w:bidi="pl-PL"/>
      </w:rPr>
    </w:lvl>
    <w:lvl w:ilvl="4" w:tplc="FD4E6812">
      <w:numFmt w:val="bullet"/>
      <w:lvlText w:val="•"/>
      <w:lvlJc w:val="left"/>
      <w:pPr>
        <w:ind w:left="2406" w:hanging="276"/>
      </w:pPr>
      <w:rPr>
        <w:rFonts w:hint="default"/>
        <w:lang w:val="pl-PL" w:eastAsia="pl-PL" w:bidi="pl-PL"/>
      </w:rPr>
    </w:lvl>
    <w:lvl w:ilvl="5" w:tplc="17D227CA">
      <w:numFmt w:val="bullet"/>
      <w:lvlText w:val="•"/>
      <w:lvlJc w:val="left"/>
      <w:pPr>
        <w:ind w:left="2937" w:hanging="276"/>
      </w:pPr>
      <w:rPr>
        <w:rFonts w:hint="default"/>
        <w:lang w:val="pl-PL" w:eastAsia="pl-PL" w:bidi="pl-PL"/>
      </w:rPr>
    </w:lvl>
    <w:lvl w:ilvl="6" w:tplc="DCDC7388">
      <w:numFmt w:val="bullet"/>
      <w:lvlText w:val="•"/>
      <w:lvlJc w:val="left"/>
      <w:pPr>
        <w:ind w:left="3469" w:hanging="276"/>
      </w:pPr>
      <w:rPr>
        <w:rFonts w:hint="default"/>
        <w:lang w:val="pl-PL" w:eastAsia="pl-PL" w:bidi="pl-PL"/>
      </w:rPr>
    </w:lvl>
    <w:lvl w:ilvl="7" w:tplc="CB96AD66">
      <w:numFmt w:val="bullet"/>
      <w:lvlText w:val="•"/>
      <w:lvlJc w:val="left"/>
      <w:pPr>
        <w:ind w:left="4000" w:hanging="276"/>
      </w:pPr>
      <w:rPr>
        <w:rFonts w:hint="default"/>
        <w:lang w:val="pl-PL" w:eastAsia="pl-PL" w:bidi="pl-PL"/>
      </w:rPr>
    </w:lvl>
    <w:lvl w:ilvl="8" w:tplc="C1B49A52">
      <w:numFmt w:val="bullet"/>
      <w:lvlText w:val="•"/>
      <w:lvlJc w:val="left"/>
      <w:pPr>
        <w:ind w:left="4532" w:hanging="276"/>
      </w:pPr>
      <w:rPr>
        <w:rFonts w:hint="default"/>
        <w:lang w:val="pl-PL" w:eastAsia="pl-PL" w:bidi="pl-PL"/>
      </w:rPr>
    </w:lvl>
  </w:abstractNum>
  <w:abstractNum w:abstractNumId="18">
    <w:nsid w:val="2CFE4210"/>
    <w:multiLevelType w:val="hybridMultilevel"/>
    <w:tmpl w:val="88A22C5A"/>
    <w:lvl w:ilvl="0" w:tplc="21FE8B60">
      <w:start w:val="1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E0292"/>
    <w:multiLevelType w:val="hybridMultilevel"/>
    <w:tmpl w:val="BBD46646"/>
    <w:lvl w:ilvl="0" w:tplc="7AEAD0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14680"/>
    <w:multiLevelType w:val="hybridMultilevel"/>
    <w:tmpl w:val="A8124E0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3D036D46"/>
    <w:multiLevelType w:val="hybridMultilevel"/>
    <w:tmpl w:val="EB04B1AA"/>
    <w:lvl w:ilvl="0" w:tplc="4FC22936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34441DE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56A8D6F2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93269E12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B5F649B0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6C94C1FC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9D72C098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424AA33A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5598413C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22">
    <w:nsid w:val="40A24CE8"/>
    <w:multiLevelType w:val="hybridMultilevel"/>
    <w:tmpl w:val="E36A0BE8"/>
    <w:lvl w:ilvl="0" w:tplc="0D42EC6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D18AC"/>
    <w:multiLevelType w:val="hybridMultilevel"/>
    <w:tmpl w:val="8220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A4847"/>
    <w:multiLevelType w:val="hybridMultilevel"/>
    <w:tmpl w:val="31362C50"/>
    <w:lvl w:ilvl="0" w:tplc="86700978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A198E6E4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6A129F40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D6AC3B58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2DDE0C46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30686F72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E8826CB8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6DB0899E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0130C89A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25">
    <w:nsid w:val="42E04DD2"/>
    <w:multiLevelType w:val="hybridMultilevel"/>
    <w:tmpl w:val="2DB4A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570B9"/>
    <w:multiLevelType w:val="hybridMultilevel"/>
    <w:tmpl w:val="9414561C"/>
    <w:lvl w:ilvl="0" w:tplc="E7347AD0">
      <w:start w:val="1"/>
      <w:numFmt w:val="decimal"/>
      <w:lvlText w:val="%1)"/>
      <w:lvlJc w:val="left"/>
      <w:pPr>
        <w:ind w:left="285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15B4E2B2">
      <w:start w:val="1"/>
      <w:numFmt w:val="lowerLetter"/>
      <w:lvlText w:val="%2)"/>
      <w:lvlJc w:val="left"/>
      <w:pPr>
        <w:ind w:left="568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44BC2D66">
      <w:numFmt w:val="bullet"/>
      <w:lvlText w:val="•"/>
      <w:lvlJc w:val="left"/>
      <w:pPr>
        <w:ind w:left="1119" w:hanging="284"/>
      </w:pPr>
      <w:rPr>
        <w:rFonts w:hint="default"/>
        <w:lang w:val="pl-PL" w:eastAsia="pl-PL" w:bidi="pl-PL"/>
      </w:rPr>
    </w:lvl>
    <w:lvl w:ilvl="3" w:tplc="E98E8D68">
      <w:numFmt w:val="bullet"/>
      <w:lvlText w:val="•"/>
      <w:lvlJc w:val="left"/>
      <w:pPr>
        <w:ind w:left="1678" w:hanging="284"/>
      </w:pPr>
      <w:rPr>
        <w:rFonts w:hint="default"/>
        <w:lang w:val="pl-PL" w:eastAsia="pl-PL" w:bidi="pl-PL"/>
      </w:rPr>
    </w:lvl>
    <w:lvl w:ilvl="4" w:tplc="7B724EE6">
      <w:numFmt w:val="bullet"/>
      <w:lvlText w:val="•"/>
      <w:lvlJc w:val="left"/>
      <w:pPr>
        <w:ind w:left="2238" w:hanging="284"/>
      </w:pPr>
      <w:rPr>
        <w:rFonts w:hint="default"/>
        <w:lang w:val="pl-PL" w:eastAsia="pl-PL" w:bidi="pl-PL"/>
      </w:rPr>
    </w:lvl>
    <w:lvl w:ilvl="5" w:tplc="3DEE65BC">
      <w:numFmt w:val="bullet"/>
      <w:lvlText w:val="•"/>
      <w:lvlJc w:val="left"/>
      <w:pPr>
        <w:ind w:left="2797" w:hanging="284"/>
      </w:pPr>
      <w:rPr>
        <w:rFonts w:hint="default"/>
        <w:lang w:val="pl-PL" w:eastAsia="pl-PL" w:bidi="pl-PL"/>
      </w:rPr>
    </w:lvl>
    <w:lvl w:ilvl="6" w:tplc="53DCA15A">
      <w:numFmt w:val="bullet"/>
      <w:lvlText w:val="•"/>
      <w:lvlJc w:val="left"/>
      <w:pPr>
        <w:ind w:left="3357" w:hanging="284"/>
      </w:pPr>
      <w:rPr>
        <w:rFonts w:hint="default"/>
        <w:lang w:val="pl-PL" w:eastAsia="pl-PL" w:bidi="pl-PL"/>
      </w:rPr>
    </w:lvl>
    <w:lvl w:ilvl="7" w:tplc="7952B6D6">
      <w:numFmt w:val="bullet"/>
      <w:lvlText w:val="•"/>
      <w:lvlJc w:val="left"/>
      <w:pPr>
        <w:ind w:left="3916" w:hanging="284"/>
      </w:pPr>
      <w:rPr>
        <w:rFonts w:hint="default"/>
        <w:lang w:val="pl-PL" w:eastAsia="pl-PL" w:bidi="pl-PL"/>
      </w:rPr>
    </w:lvl>
    <w:lvl w:ilvl="8" w:tplc="A240E112">
      <w:numFmt w:val="bullet"/>
      <w:lvlText w:val="•"/>
      <w:lvlJc w:val="left"/>
      <w:pPr>
        <w:ind w:left="4476" w:hanging="284"/>
      </w:pPr>
      <w:rPr>
        <w:rFonts w:hint="default"/>
        <w:lang w:val="pl-PL" w:eastAsia="pl-PL" w:bidi="pl-PL"/>
      </w:rPr>
    </w:lvl>
  </w:abstractNum>
  <w:abstractNum w:abstractNumId="27">
    <w:nsid w:val="49574EC1"/>
    <w:multiLevelType w:val="hybridMultilevel"/>
    <w:tmpl w:val="00E846EA"/>
    <w:lvl w:ilvl="0" w:tplc="E5045B76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3BA815C4">
      <w:start w:val="1"/>
      <w:numFmt w:val="lowerLetter"/>
      <w:lvlText w:val="%2)"/>
      <w:lvlJc w:val="left"/>
      <w:pPr>
        <w:ind w:left="717" w:hanging="348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64FA2702">
      <w:numFmt w:val="bullet"/>
      <w:lvlText w:val="•"/>
      <w:lvlJc w:val="left"/>
      <w:pPr>
        <w:ind w:left="1261" w:hanging="348"/>
      </w:pPr>
      <w:rPr>
        <w:rFonts w:hint="default"/>
        <w:lang w:val="pl-PL" w:eastAsia="pl-PL" w:bidi="pl-PL"/>
      </w:rPr>
    </w:lvl>
    <w:lvl w:ilvl="3" w:tplc="E07487D6">
      <w:numFmt w:val="bullet"/>
      <w:lvlText w:val="•"/>
      <w:lvlJc w:val="left"/>
      <w:pPr>
        <w:ind w:left="1803" w:hanging="348"/>
      </w:pPr>
      <w:rPr>
        <w:rFonts w:hint="default"/>
        <w:lang w:val="pl-PL" w:eastAsia="pl-PL" w:bidi="pl-PL"/>
      </w:rPr>
    </w:lvl>
    <w:lvl w:ilvl="4" w:tplc="873C8CCA">
      <w:numFmt w:val="bullet"/>
      <w:lvlText w:val="•"/>
      <w:lvlJc w:val="left"/>
      <w:pPr>
        <w:ind w:left="2345" w:hanging="348"/>
      </w:pPr>
      <w:rPr>
        <w:rFonts w:hint="default"/>
        <w:lang w:val="pl-PL" w:eastAsia="pl-PL" w:bidi="pl-PL"/>
      </w:rPr>
    </w:lvl>
    <w:lvl w:ilvl="5" w:tplc="979E1490">
      <w:numFmt w:val="bullet"/>
      <w:lvlText w:val="•"/>
      <w:lvlJc w:val="left"/>
      <w:pPr>
        <w:ind w:left="2886" w:hanging="348"/>
      </w:pPr>
      <w:rPr>
        <w:rFonts w:hint="default"/>
        <w:lang w:val="pl-PL" w:eastAsia="pl-PL" w:bidi="pl-PL"/>
      </w:rPr>
    </w:lvl>
    <w:lvl w:ilvl="6" w:tplc="2028FCD8">
      <w:numFmt w:val="bullet"/>
      <w:lvlText w:val="•"/>
      <w:lvlJc w:val="left"/>
      <w:pPr>
        <w:ind w:left="3428" w:hanging="348"/>
      </w:pPr>
      <w:rPr>
        <w:rFonts w:hint="default"/>
        <w:lang w:val="pl-PL" w:eastAsia="pl-PL" w:bidi="pl-PL"/>
      </w:rPr>
    </w:lvl>
    <w:lvl w:ilvl="7" w:tplc="B7EA1936">
      <w:numFmt w:val="bullet"/>
      <w:lvlText w:val="•"/>
      <w:lvlJc w:val="left"/>
      <w:pPr>
        <w:ind w:left="3970" w:hanging="348"/>
      </w:pPr>
      <w:rPr>
        <w:rFonts w:hint="default"/>
        <w:lang w:val="pl-PL" w:eastAsia="pl-PL" w:bidi="pl-PL"/>
      </w:rPr>
    </w:lvl>
    <w:lvl w:ilvl="8" w:tplc="8320E65C">
      <w:numFmt w:val="bullet"/>
      <w:lvlText w:val="•"/>
      <w:lvlJc w:val="left"/>
      <w:pPr>
        <w:ind w:left="4511" w:hanging="348"/>
      </w:pPr>
      <w:rPr>
        <w:rFonts w:hint="default"/>
        <w:lang w:val="pl-PL" w:eastAsia="pl-PL" w:bidi="pl-PL"/>
      </w:rPr>
    </w:lvl>
  </w:abstractNum>
  <w:abstractNum w:abstractNumId="28">
    <w:nsid w:val="4AF25EDC"/>
    <w:multiLevelType w:val="hybridMultilevel"/>
    <w:tmpl w:val="1D5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32957"/>
    <w:multiLevelType w:val="hybridMultilevel"/>
    <w:tmpl w:val="550AD3BC"/>
    <w:lvl w:ilvl="0" w:tplc="94C85E9C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FC62C384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4F4CABDA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65DAF4AA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C21648E6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145EB22A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9790E928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20E2F998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ED12530A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30">
    <w:nsid w:val="55170939"/>
    <w:multiLevelType w:val="hybridMultilevel"/>
    <w:tmpl w:val="EFE008B8"/>
    <w:lvl w:ilvl="0" w:tplc="BA82904C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4A9CA322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C9BA6F78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BCDCEEB8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900E100C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0F220FAC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B484E068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87149014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CA8E3DC0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31">
    <w:nsid w:val="552F3579"/>
    <w:multiLevelType w:val="hybridMultilevel"/>
    <w:tmpl w:val="9322E1E2"/>
    <w:lvl w:ilvl="0" w:tplc="3EB62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D0689"/>
    <w:multiLevelType w:val="hybridMultilevel"/>
    <w:tmpl w:val="95A8E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251E2"/>
    <w:multiLevelType w:val="hybridMultilevel"/>
    <w:tmpl w:val="8EB8927E"/>
    <w:lvl w:ilvl="0" w:tplc="998AC4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5B0C35DD"/>
    <w:multiLevelType w:val="hybridMultilevel"/>
    <w:tmpl w:val="3572CCC8"/>
    <w:lvl w:ilvl="0" w:tplc="AFA24DCA">
      <w:start w:val="1"/>
      <w:numFmt w:val="decimal"/>
      <w:lvlText w:val="%1)"/>
      <w:lvlJc w:val="left"/>
      <w:pPr>
        <w:ind w:left="42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D7D81908">
      <w:numFmt w:val="bullet"/>
      <w:lvlText w:val="•"/>
      <w:lvlJc w:val="left"/>
      <w:pPr>
        <w:ind w:left="937" w:hanging="360"/>
      </w:pPr>
      <w:rPr>
        <w:rFonts w:hint="default"/>
        <w:lang w:val="pl-PL" w:eastAsia="pl-PL" w:bidi="pl-PL"/>
      </w:rPr>
    </w:lvl>
    <w:lvl w:ilvl="2" w:tplc="C396C7D0">
      <w:numFmt w:val="bullet"/>
      <w:lvlText w:val="•"/>
      <w:lvlJc w:val="left"/>
      <w:pPr>
        <w:ind w:left="1455" w:hanging="360"/>
      </w:pPr>
      <w:rPr>
        <w:rFonts w:hint="default"/>
        <w:lang w:val="pl-PL" w:eastAsia="pl-PL" w:bidi="pl-PL"/>
      </w:rPr>
    </w:lvl>
    <w:lvl w:ilvl="3" w:tplc="F5D6B508">
      <w:numFmt w:val="bullet"/>
      <w:lvlText w:val="•"/>
      <w:lvlJc w:val="left"/>
      <w:pPr>
        <w:ind w:left="1972" w:hanging="360"/>
      </w:pPr>
      <w:rPr>
        <w:rFonts w:hint="default"/>
        <w:lang w:val="pl-PL" w:eastAsia="pl-PL" w:bidi="pl-PL"/>
      </w:rPr>
    </w:lvl>
    <w:lvl w:ilvl="4" w:tplc="6414B744">
      <w:numFmt w:val="bullet"/>
      <w:lvlText w:val="•"/>
      <w:lvlJc w:val="left"/>
      <w:pPr>
        <w:ind w:left="2490" w:hanging="360"/>
      </w:pPr>
      <w:rPr>
        <w:rFonts w:hint="default"/>
        <w:lang w:val="pl-PL" w:eastAsia="pl-PL" w:bidi="pl-PL"/>
      </w:rPr>
    </w:lvl>
    <w:lvl w:ilvl="5" w:tplc="423EBB84">
      <w:numFmt w:val="bullet"/>
      <w:lvlText w:val="•"/>
      <w:lvlJc w:val="left"/>
      <w:pPr>
        <w:ind w:left="3007" w:hanging="360"/>
      </w:pPr>
      <w:rPr>
        <w:rFonts w:hint="default"/>
        <w:lang w:val="pl-PL" w:eastAsia="pl-PL" w:bidi="pl-PL"/>
      </w:rPr>
    </w:lvl>
    <w:lvl w:ilvl="6" w:tplc="4A68E900">
      <w:numFmt w:val="bullet"/>
      <w:lvlText w:val="•"/>
      <w:lvlJc w:val="left"/>
      <w:pPr>
        <w:ind w:left="3525" w:hanging="360"/>
      </w:pPr>
      <w:rPr>
        <w:rFonts w:hint="default"/>
        <w:lang w:val="pl-PL" w:eastAsia="pl-PL" w:bidi="pl-PL"/>
      </w:rPr>
    </w:lvl>
    <w:lvl w:ilvl="7" w:tplc="6A2A4966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8" w:tplc="463CBB16">
      <w:numFmt w:val="bullet"/>
      <w:lvlText w:val="•"/>
      <w:lvlJc w:val="left"/>
      <w:pPr>
        <w:ind w:left="4560" w:hanging="360"/>
      </w:pPr>
      <w:rPr>
        <w:rFonts w:hint="default"/>
        <w:lang w:val="pl-PL" w:eastAsia="pl-PL" w:bidi="pl-PL"/>
      </w:rPr>
    </w:lvl>
  </w:abstractNum>
  <w:abstractNum w:abstractNumId="35">
    <w:nsid w:val="5C0D34F6"/>
    <w:multiLevelType w:val="hybridMultilevel"/>
    <w:tmpl w:val="D9D2E094"/>
    <w:lvl w:ilvl="0" w:tplc="195AE5EA">
      <w:start w:val="1"/>
      <w:numFmt w:val="decimal"/>
      <w:lvlText w:val="%1."/>
      <w:lvlJc w:val="left"/>
      <w:pPr>
        <w:ind w:left="5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F274DA5C">
      <w:start w:val="1"/>
      <w:numFmt w:val="lowerLetter"/>
      <w:lvlText w:val="%2)"/>
      <w:lvlJc w:val="left"/>
      <w:pPr>
        <w:ind w:left="1036" w:hanging="348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8B3E2D2C">
      <w:numFmt w:val="bullet"/>
      <w:lvlText w:val="•"/>
      <w:lvlJc w:val="left"/>
      <w:pPr>
        <w:ind w:left="1980" w:hanging="348"/>
      </w:pPr>
      <w:rPr>
        <w:rFonts w:hint="default"/>
        <w:lang w:val="pl-PL" w:eastAsia="pl-PL" w:bidi="pl-PL"/>
      </w:rPr>
    </w:lvl>
    <w:lvl w:ilvl="3" w:tplc="3AE61526">
      <w:numFmt w:val="bullet"/>
      <w:lvlText w:val="•"/>
      <w:lvlJc w:val="left"/>
      <w:pPr>
        <w:ind w:left="2921" w:hanging="348"/>
      </w:pPr>
      <w:rPr>
        <w:rFonts w:hint="default"/>
        <w:lang w:val="pl-PL" w:eastAsia="pl-PL" w:bidi="pl-PL"/>
      </w:rPr>
    </w:lvl>
    <w:lvl w:ilvl="4" w:tplc="BDE0C534">
      <w:numFmt w:val="bullet"/>
      <w:lvlText w:val="•"/>
      <w:lvlJc w:val="left"/>
      <w:pPr>
        <w:ind w:left="3862" w:hanging="348"/>
      </w:pPr>
      <w:rPr>
        <w:rFonts w:hint="default"/>
        <w:lang w:val="pl-PL" w:eastAsia="pl-PL" w:bidi="pl-PL"/>
      </w:rPr>
    </w:lvl>
    <w:lvl w:ilvl="5" w:tplc="F84AF626">
      <w:numFmt w:val="bullet"/>
      <w:lvlText w:val="•"/>
      <w:lvlJc w:val="left"/>
      <w:pPr>
        <w:ind w:left="4802" w:hanging="348"/>
      </w:pPr>
      <w:rPr>
        <w:rFonts w:hint="default"/>
        <w:lang w:val="pl-PL" w:eastAsia="pl-PL" w:bidi="pl-PL"/>
      </w:rPr>
    </w:lvl>
    <w:lvl w:ilvl="6" w:tplc="CF3011E6">
      <w:numFmt w:val="bullet"/>
      <w:lvlText w:val="•"/>
      <w:lvlJc w:val="left"/>
      <w:pPr>
        <w:ind w:left="5743" w:hanging="348"/>
      </w:pPr>
      <w:rPr>
        <w:rFonts w:hint="default"/>
        <w:lang w:val="pl-PL" w:eastAsia="pl-PL" w:bidi="pl-PL"/>
      </w:rPr>
    </w:lvl>
    <w:lvl w:ilvl="7" w:tplc="267A9186">
      <w:numFmt w:val="bullet"/>
      <w:lvlText w:val="•"/>
      <w:lvlJc w:val="left"/>
      <w:pPr>
        <w:ind w:left="6684" w:hanging="348"/>
      </w:pPr>
      <w:rPr>
        <w:rFonts w:hint="default"/>
        <w:lang w:val="pl-PL" w:eastAsia="pl-PL" w:bidi="pl-PL"/>
      </w:rPr>
    </w:lvl>
    <w:lvl w:ilvl="8" w:tplc="298E8DFE">
      <w:numFmt w:val="bullet"/>
      <w:lvlText w:val="•"/>
      <w:lvlJc w:val="left"/>
      <w:pPr>
        <w:ind w:left="7624" w:hanging="348"/>
      </w:pPr>
      <w:rPr>
        <w:rFonts w:hint="default"/>
        <w:lang w:val="pl-PL" w:eastAsia="pl-PL" w:bidi="pl-PL"/>
      </w:rPr>
    </w:lvl>
  </w:abstractNum>
  <w:abstractNum w:abstractNumId="36">
    <w:nsid w:val="641F3FD5"/>
    <w:multiLevelType w:val="hybridMultilevel"/>
    <w:tmpl w:val="D12C3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C168D"/>
    <w:multiLevelType w:val="multilevel"/>
    <w:tmpl w:val="DDF495E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Theme="minorHAnsi" w:eastAsiaTheme="minorHAnsi" w:hAnsiTheme="minorHAnsi" w:cs="Arial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38">
    <w:nsid w:val="6E352B31"/>
    <w:multiLevelType w:val="hybridMultilevel"/>
    <w:tmpl w:val="42EE20F6"/>
    <w:lvl w:ilvl="0" w:tplc="EB26BD28">
      <w:start w:val="1"/>
      <w:numFmt w:val="lowerLetter"/>
      <w:lvlText w:val="%1)"/>
      <w:lvlJc w:val="left"/>
      <w:pPr>
        <w:ind w:left="426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2CF65F1C">
      <w:numFmt w:val="bullet"/>
      <w:lvlText w:val="•"/>
      <w:lvlJc w:val="left"/>
      <w:pPr>
        <w:ind w:left="937" w:hanging="284"/>
      </w:pPr>
      <w:rPr>
        <w:rFonts w:hint="default"/>
        <w:lang w:val="pl-PL" w:eastAsia="pl-PL" w:bidi="pl-PL"/>
      </w:rPr>
    </w:lvl>
    <w:lvl w:ilvl="2" w:tplc="3CF60DCE">
      <w:numFmt w:val="bullet"/>
      <w:lvlText w:val="•"/>
      <w:lvlJc w:val="left"/>
      <w:pPr>
        <w:ind w:left="1455" w:hanging="284"/>
      </w:pPr>
      <w:rPr>
        <w:rFonts w:hint="default"/>
        <w:lang w:val="pl-PL" w:eastAsia="pl-PL" w:bidi="pl-PL"/>
      </w:rPr>
    </w:lvl>
    <w:lvl w:ilvl="3" w:tplc="E5FA5646">
      <w:numFmt w:val="bullet"/>
      <w:lvlText w:val="•"/>
      <w:lvlJc w:val="left"/>
      <w:pPr>
        <w:ind w:left="1972" w:hanging="284"/>
      </w:pPr>
      <w:rPr>
        <w:rFonts w:hint="default"/>
        <w:lang w:val="pl-PL" w:eastAsia="pl-PL" w:bidi="pl-PL"/>
      </w:rPr>
    </w:lvl>
    <w:lvl w:ilvl="4" w:tplc="1942731C">
      <w:numFmt w:val="bullet"/>
      <w:lvlText w:val="•"/>
      <w:lvlJc w:val="left"/>
      <w:pPr>
        <w:ind w:left="2490" w:hanging="284"/>
      </w:pPr>
      <w:rPr>
        <w:rFonts w:hint="default"/>
        <w:lang w:val="pl-PL" w:eastAsia="pl-PL" w:bidi="pl-PL"/>
      </w:rPr>
    </w:lvl>
    <w:lvl w:ilvl="5" w:tplc="9A6219C4">
      <w:numFmt w:val="bullet"/>
      <w:lvlText w:val="•"/>
      <w:lvlJc w:val="left"/>
      <w:pPr>
        <w:ind w:left="3007" w:hanging="284"/>
      </w:pPr>
      <w:rPr>
        <w:rFonts w:hint="default"/>
        <w:lang w:val="pl-PL" w:eastAsia="pl-PL" w:bidi="pl-PL"/>
      </w:rPr>
    </w:lvl>
    <w:lvl w:ilvl="6" w:tplc="CF323ED6">
      <w:numFmt w:val="bullet"/>
      <w:lvlText w:val="•"/>
      <w:lvlJc w:val="left"/>
      <w:pPr>
        <w:ind w:left="3525" w:hanging="284"/>
      </w:pPr>
      <w:rPr>
        <w:rFonts w:hint="default"/>
        <w:lang w:val="pl-PL" w:eastAsia="pl-PL" w:bidi="pl-PL"/>
      </w:rPr>
    </w:lvl>
    <w:lvl w:ilvl="7" w:tplc="1A06A890">
      <w:numFmt w:val="bullet"/>
      <w:lvlText w:val="•"/>
      <w:lvlJc w:val="left"/>
      <w:pPr>
        <w:ind w:left="4042" w:hanging="284"/>
      </w:pPr>
      <w:rPr>
        <w:rFonts w:hint="default"/>
        <w:lang w:val="pl-PL" w:eastAsia="pl-PL" w:bidi="pl-PL"/>
      </w:rPr>
    </w:lvl>
    <w:lvl w:ilvl="8" w:tplc="262237CA">
      <w:numFmt w:val="bullet"/>
      <w:lvlText w:val="•"/>
      <w:lvlJc w:val="left"/>
      <w:pPr>
        <w:ind w:left="4560" w:hanging="284"/>
      </w:pPr>
      <w:rPr>
        <w:rFonts w:hint="default"/>
        <w:lang w:val="pl-PL" w:eastAsia="pl-PL" w:bidi="pl-PL"/>
      </w:rPr>
    </w:lvl>
  </w:abstractNum>
  <w:abstractNum w:abstractNumId="39">
    <w:nsid w:val="76F90431"/>
    <w:multiLevelType w:val="hybridMultilevel"/>
    <w:tmpl w:val="DD628F36"/>
    <w:lvl w:ilvl="0" w:tplc="83666446">
      <w:start w:val="1"/>
      <w:numFmt w:val="decimal"/>
      <w:lvlText w:val="%1)"/>
      <w:lvlJc w:val="left"/>
      <w:pPr>
        <w:ind w:left="369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2CC63802">
      <w:numFmt w:val="bullet"/>
      <w:lvlText w:val="•"/>
      <w:lvlJc w:val="left"/>
      <w:pPr>
        <w:ind w:left="883" w:hanging="360"/>
      </w:pPr>
      <w:rPr>
        <w:rFonts w:hint="default"/>
        <w:lang w:val="pl-PL" w:eastAsia="pl-PL" w:bidi="pl-PL"/>
      </w:rPr>
    </w:lvl>
    <w:lvl w:ilvl="2" w:tplc="02A60E16">
      <w:numFmt w:val="bullet"/>
      <w:lvlText w:val="•"/>
      <w:lvlJc w:val="left"/>
      <w:pPr>
        <w:ind w:left="1407" w:hanging="360"/>
      </w:pPr>
      <w:rPr>
        <w:rFonts w:hint="default"/>
        <w:lang w:val="pl-PL" w:eastAsia="pl-PL" w:bidi="pl-PL"/>
      </w:rPr>
    </w:lvl>
    <w:lvl w:ilvl="3" w:tplc="B1302308">
      <w:numFmt w:val="bullet"/>
      <w:lvlText w:val="•"/>
      <w:lvlJc w:val="left"/>
      <w:pPr>
        <w:ind w:left="1930" w:hanging="360"/>
      </w:pPr>
      <w:rPr>
        <w:rFonts w:hint="default"/>
        <w:lang w:val="pl-PL" w:eastAsia="pl-PL" w:bidi="pl-PL"/>
      </w:rPr>
    </w:lvl>
    <w:lvl w:ilvl="4" w:tplc="484C1954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5" w:tplc="F95031A8">
      <w:numFmt w:val="bullet"/>
      <w:lvlText w:val="•"/>
      <w:lvlJc w:val="left"/>
      <w:pPr>
        <w:ind w:left="2977" w:hanging="360"/>
      </w:pPr>
      <w:rPr>
        <w:rFonts w:hint="default"/>
        <w:lang w:val="pl-PL" w:eastAsia="pl-PL" w:bidi="pl-PL"/>
      </w:rPr>
    </w:lvl>
    <w:lvl w:ilvl="6" w:tplc="7918F800">
      <w:numFmt w:val="bullet"/>
      <w:lvlText w:val="•"/>
      <w:lvlJc w:val="left"/>
      <w:pPr>
        <w:ind w:left="3501" w:hanging="360"/>
      </w:pPr>
      <w:rPr>
        <w:rFonts w:hint="default"/>
        <w:lang w:val="pl-PL" w:eastAsia="pl-PL" w:bidi="pl-PL"/>
      </w:rPr>
    </w:lvl>
    <w:lvl w:ilvl="7" w:tplc="B71ADFA8">
      <w:numFmt w:val="bullet"/>
      <w:lvlText w:val="•"/>
      <w:lvlJc w:val="left"/>
      <w:pPr>
        <w:ind w:left="4024" w:hanging="360"/>
      </w:pPr>
      <w:rPr>
        <w:rFonts w:hint="default"/>
        <w:lang w:val="pl-PL" w:eastAsia="pl-PL" w:bidi="pl-PL"/>
      </w:rPr>
    </w:lvl>
    <w:lvl w:ilvl="8" w:tplc="CD086330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</w:abstractNum>
  <w:abstractNum w:abstractNumId="40">
    <w:nsid w:val="791E3A5D"/>
    <w:multiLevelType w:val="hybridMultilevel"/>
    <w:tmpl w:val="5E7636F8"/>
    <w:lvl w:ilvl="0" w:tplc="44167810">
      <w:start w:val="1"/>
      <w:numFmt w:val="lowerLetter"/>
      <w:lvlText w:val="%1)"/>
      <w:lvlJc w:val="left"/>
      <w:pPr>
        <w:ind w:left="285" w:hanging="276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A320F38">
      <w:numFmt w:val="bullet"/>
      <w:lvlText w:val="•"/>
      <w:lvlJc w:val="left"/>
      <w:pPr>
        <w:ind w:left="811" w:hanging="276"/>
      </w:pPr>
      <w:rPr>
        <w:rFonts w:hint="default"/>
        <w:lang w:val="pl-PL" w:eastAsia="pl-PL" w:bidi="pl-PL"/>
      </w:rPr>
    </w:lvl>
    <w:lvl w:ilvl="2" w:tplc="5582C130">
      <w:numFmt w:val="bullet"/>
      <w:lvlText w:val="•"/>
      <w:lvlJc w:val="left"/>
      <w:pPr>
        <w:ind w:left="1343" w:hanging="276"/>
      </w:pPr>
      <w:rPr>
        <w:rFonts w:hint="default"/>
        <w:lang w:val="pl-PL" w:eastAsia="pl-PL" w:bidi="pl-PL"/>
      </w:rPr>
    </w:lvl>
    <w:lvl w:ilvl="3" w:tplc="E2BABD86">
      <w:numFmt w:val="bullet"/>
      <w:lvlText w:val="•"/>
      <w:lvlJc w:val="left"/>
      <w:pPr>
        <w:ind w:left="1874" w:hanging="276"/>
      </w:pPr>
      <w:rPr>
        <w:rFonts w:hint="default"/>
        <w:lang w:val="pl-PL" w:eastAsia="pl-PL" w:bidi="pl-PL"/>
      </w:rPr>
    </w:lvl>
    <w:lvl w:ilvl="4" w:tplc="32DC9ECA">
      <w:numFmt w:val="bullet"/>
      <w:lvlText w:val="•"/>
      <w:lvlJc w:val="left"/>
      <w:pPr>
        <w:ind w:left="2406" w:hanging="276"/>
      </w:pPr>
      <w:rPr>
        <w:rFonts w:hint="default"/>
        <w:lang w:val="pl-PL" w:eastAsia="pl-PL" w:bidi="pl-PL"/>
      </w:rPr>
    </w:lvl>
    <w:lvl w:ilvl="5" w:tplc="2186598E">
      <w:numFmt w:val="bullet"/>
      <w:lvlText w:val="•"/>
      <w:lvlJc w:val="left"/>
      <w:pPr>
        <w:ind w:left="2937" w:hanging="276"/>
      </w:pPr>
      <w:rPr>
        <w:rFonts w:hint="default"/>
        <w:lang w:val="pl-PL" w:eastAsia="pl-PL" w:bidi="pl-PL"/>
      </w:rPr>
    </w:lvl>
    <w:lvl w:ilvl="6" w:tplc="F776EE4E">
      <w:numFmt w:val="bullet"/>
      <w:lvlText w:val="•"/>
      <w:lvlJc w:val="left"/>
      <w:pPr>
        <w:ind w:left="3469" w:hanging="276"/>
      </w:pPr>
      <w:rPr>
        <w:rFonts w:hint="default"/>
        <w:lang w:val="pl-PL" w:eastAsia="pl-PL" w:bidi="pl-PL"/>
      </w:rPr>
    </w:lvl>
    <w:lvl w:ilvl="7" w:tplc="D676EAF4">
      <w:numFmt w:val="bullet"/>
      <w:lvlText w:val="•"/>
      <w:lvlJc w:val="left"/>
      <w:pPr>
        <w:ind w:left="4000" w:hanging="276"/>
      </w:pPr>
      <w:rPr>
        <w:rFonts w:hint="default"/>
        <w:lang w:val="pl-PL" w:eastAsia="pl-PL" w:bidi="pl-PL"/>
      </w:rPr>
    </w:lvl>
    <w:lvl w:ilvl="8" w:tplc="22BA843C">
      <w:numFmt w:val="bullet"/>
      <w:lvlText w:val="•"/>
      <w:lvlJc w:val="left"/>
      <w:pPr>
        <w:ind w:left="4532" w:hanging="276"/>
      </w:pPr>
      <w:rPr>
        <w:rFonts w:hint="default"/>
        <w:lang w:val="pl-PL" w:eastAsia="pl-PL" w:bidi="pl-PL"/>
      </w:rPr>
    </w:lvl>
  </w:abstractNum>
  <w:abstractNum w:abstractNumId="41">
    <w:nsid w:val="794F2E51"/>
    <w:multiLevelType w:val="hybridMultilevel"/>
    <w:tmpl w:val="61F69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04196"/>
    <w:multiLevelType w:val="hybridMultilevel"/>
    <w:tmpl w:val="F2D80E92"/>
    <w:lvl w:ilvl="0" w:tplc="20F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566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34"/>
  </w:num>
  <w:num w:numId="5">
    <w:abstractNumId w:val="39"/>
  </w:num>
  <w:num w:numId="6">
    <w:abstractNumId w:val="24"/>
  </w:num>
  <w:num w:numId="7">
    <w:abstractNumId w:val="21"/>
  </w:num>
  <w:num w:numId="8">
    <w:abstractNumId w:val="38"/>
  </w:num>
  <w:num w:numId="9">
    <w:abstractNumId w:val="26"/>
  </w:num>
  <w:num w:numId="10">
    <w:abstractNumId w:val="12"/>
  </w:num>
  <w:num w:numId="11">
    <w:abstractNumId w:val="27"/>
  </w:num>
  <w:num w:numId="12">
    <w:abstractNumId w:val="40"/>
  </w:num>
  <w:num w:numId="13">
    <w:abstractNumId w:val="17"/>
  </w:num>
  <w:num w:numId="14">
    <w:abstractNumId w:val="35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3"/>
  </w:num>
  <w:num w:numId="19">
    <w:abstractNumId w:val="13"/>
  </w:num>
  <w:num w:numId="20">
    <w:abstractNumId w:val="28"/>
  </w:num>
  <w:num w:numId="21">
    <w:abstractNumId w:val="19"/>
  </w:num>
  <w:num w:numId="22">
    <w:abstractNumId w:val="22"/>
  </w:num>
  <w:num w:numId="23">
    <w:abstractNumId w:val="42"/>
  </w:num>
  <w:num w:numId="24">
    <w:abstractNumId w:val="0"/>
  </w:num>
  <w:num w:numId="25">
    <w:abstractNumId w:val="14"/>
  </w:num>
  <w:num w:numId="26">
    <w:abstractNumId w:val="14"/>
  </w:num>
  <w:num w:numId="27">
    <w:abstractNumId w:val="11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3"/>
  </w:num>
  <w:num w:numId="32">
    <w:abstractNumId w:val="20"/>
  </w:num>
  <w:num w:numId="33">
    <w:abstractNumId w:val="33"/>
  </w:num>
  <w:num w:numId="34">
    <w:abstractNumId w:val="32"/>
  </w:num>
  <w:num w:numId="35">
    <w:abstractNumId w:val="9"/>
  </w:num>
  <w:num w:numId="36">
    <w:abstractNumId w:val="25"/>
  </w:num>
  <w:num w:numId="37">
    <w:abstractNumId w:val="5"/>
  </w:num>
  <w:num w:numId="38">
    <w:abstractNumId w:val="4"/>
  </w:num>
  <w:num w:numId="39">
    <w:abstractNumId w:val="7"/>
  </w:num>
  <w:num w:numId="40">
    <w:abstractNumId w:val="6"/>
  </w:num>
  <w:num w:numId="41">
    <w:abstractNumId w:val="36"/>
  </w:num>
  <w:num w:numId="42">
    <w:abstractNumId w:val="31"/>
  </w:num>
  <w:num w:numId="43">
    <w:abstractNumId w:val="8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66"/>
    <w:rsid w:val="00003E88"/>
    <w:rsid w:val="000041A8"/>
    <w:rsid w:val="00006E15"/>
    <w:rsid w:val="00013802"/>
    <w:rsid w:val="00015905"/>
    <w:rsid w:val="000206B0"/>
    <w:rsid w:val="000254D0"/>
    <w:rsid w:val="000270FD"/>
    <w:rsid w:val="00032286"/>
    <w:rsid w:val="00034834"/>
    <w:rsid w:val="00047202"/>
    <w:rsid w:val="000554A8"/>
    <w:rsid w:val="00063C66"/>
    <w:rsid w:val="00074C80"/>
    <w:rsid w:val="00076908"/>
    <w:rsid w:val="000B0EEB"/>
    <w:rsid w:val="000B3675"/>
    <w:rsid w:val="000E15CC"/>
    <w:rsid w:val="000F2C5D"/>
    <w:rsid w:val="000F6048"/>
    <w:rsid w:val="0010115B"/>
    <w:rsid w:val="00105554"/>
    <w:rsid w:val="00132A6D"/>
    <w:rsid w:val="00144C42"/>
    <w:rsid w:val="00147055"/>
    <w:rsid w:val="0017635E"/>
    <w:rsid w:val="00181FDD"/>
    <w:rsid w:val="00195106"/>
    <w:rsid w:val="001D5F92"/>
    <w:rsid w:val="001E397A"/>
    <w:rsid w:val="001F2FC5"/>
    <w:rsid w:val="001F50F8"/>
    <w:rsid w:val="002079E8"/>
    <w:rsid w:val="00207DD4"/>
    <w:rsid w:val="0021592C"/>
    <w:rsid w:val="0023083B"/>
    <w:rsid w:val="00231DF4"/>
    <w:rsid w:val="00235239"/>
    <w:rsid w:val="00243EB9"/>
    <w:rsid w:val="0025790B"/>
    <w:rsid w:val="00265767"/>
    <w:rsid w:val="00267164"/>
    <w:rsid w:val="00277081"/>
    <w:rsid w:val="002776FC"/>
    <w:rsid w:val="0028446F"/>
    <w:rsid w:val="002854F3"/>
    <w:rsid w:val="0028684E"/>
    <w:rsid w:val="002A5B11"/>
    <w:rsid w:val="002A6095"/>
    <w:rsid w:val="002C118E"/>
    <w:rsid w:val="002C35F1"/>
    <w:rsid w:val="002C5414"/>
    <w:rsid w:val="002C6F4A"/>
    <w:rsid w:val="002C78A1"/>
    <w:rsid w:val="002D4531"/>
    <w:rsid w:val="002E2818"/>
    <w:rsid w:val="002F38EA"/>
    <w:rsid w:val="003008F7"/>
    <w:rsid w:val="00302F75"/>
    <w:rsid w:val="00314979"/>
    <w:rsid w:val="00322770"/>
    <w:rsid w:val="003257D9"/>
    <w:rsid w:val="00337867"/>
    <w:rsid w:val="0034255A"/>
    <w:rsid w:val="00361B78"/>
    <w:rsid w:val="00374EFB"/>
    <w:rsid w:val="00377D54"/>
    <w:rsid w:val="0038412A"/>
    <w:rsid w:val="00397BD7"/>
    <w:rsid w:val="003A1848"/>
    <w:rsid w:val="003C53B2"/>
    <w:rsid w:val="003C54CF"/>
    <w:rsid w:val="00407B18"/>
    <w:rsid w:val="004112BA"/>
    <w:rsid w:val="00413090"/>
    <w:rsid w:val="00415587"/>
    <w:rsid w:val="00417AA4"/>
    <w:rsid w:val="0045524A"/>
    <w:rsid w:val="00485E32"/>
    <w:rsid w:val="004878F5"/>
    <w:rsid w:val="004A091C"/>
    <w:rsid w:val="004A56CD"/>
    <w:rsid w:val="004C541C"/>
    <w:rsid w:val="004D06A9"/>
    <w:rsid w:val="004F3522"/>
    <w:rsid w:val="00511F46"/>
    <w:rsid w:val="0052075F"/>
    <w:rsid w:val="00527219"/>
    <w:rsid w:val="0053082A"/>
    <w:rsid w:val="00541D13"/>
    <w:rsid w:val="00551FD4"/>
    <w:rsid w:val="005528DC"/>
    <w:rsid w:val="00562EE1"/>
    <w:rsid w:val="00567E07"/>
    <w:rsid w:val="005746A1"/>
    <w:rsid w:val="00590A9D"/>
    <w:rsid w:val="005A3230"/>
    <w:rsid w:val="005A34D3"/>
    <w:rsid w:val="005E0C9A"/>
    <w:rsid w:val="005E2DBB"/>
    <w:rsid w:val="005F5B91"/>
    <w:rsid w:val="00602A5A"/>
    <w:rsid w:val="0060776A"/>
    <w:rsid w:val="00626CAA"/>
    <w:rsid w:val="0066498A"/>
    <w:rsid w:val="00667BA9"/>
    <w:rsid w:val="00683603"/>
    <w:rsid w:val="0069322C"/>
    <w:rsid w:val="006A04D8"/>
    <w:rsid w:val="006A3C14"/>
    <w:rsid w:val="006B40E7"/>
    <w:rsid w:val="006B6C0A"/>
    <w:rsid w:val="006D5D75"/>
    <w:rsid w:val="006E24FD"/>
    <w:rsid w:val="00717CE7"/>
    <w:rsid w:val="00735628"/>
    <w:rsid w:val="0074651C"/>
    <w:rsid w:val="007542EF"/>
    <w:rsid w:val="00791317"/>
    <w:rsid w:val="00792E26"/>
    <w:rsid w:val="007934B8"/>
    <w:rsid w:val="00795118"/>
    <w:rsid w:val="007A1CDD"/>
    <w:rsid w:val="007B031C"/>
    <w:rsid w:val="007B21BB"/>
    <w:rsid w:val="007C2766"/>
    <w:rsid w:val="007C694C"/>
    <w:rsid w:val="007E5BBD"/>
    <w:rsid w:val="007F2E02"/>
    <w:rsid w:val="007F54C9"/>
    <w:rsid w:val="008002C8"/>
    <w:rsid w:val="00817B90"/>
    <w:rsid w:val="00823FDC"/>
    <w:rsid w:val="008263FE"/>
    <w:rsid w:val="00843F21"/>
    <w:rsid w:val="008571B4"/>
    <w:rsid w:val="008949B4"/>
    <w:rsid w:val="008B0605"/>
    <w:rsid w:val="008B460D"/>
    <w:rsid w:val="008B4D70"/>
    <w:rsid w:val="008B5889"/>
    <w:rsid w:val="008E6423"/>
    <w:rsid w:val="008F41D1"/>
    <w:rsid w:val="008F4BD1"/>
    <w:rsid w:val="00917151"/>
    <w:rsid w:val="0093421E"/>
    <w:rsid w:val="00943152"/>
    <w:rsid w:val="00945410"/>
    <w:rsid w:val="009635DC"/>
    <w:rsid w:val="009667D5"/>
    <w:rsid w:val="00982B7A"/>
    <w:rsid w:val="009A4111"/>
    <w:rsid w:val="009A699D"/>
    <w:rsid w:val="009C0E17"/>
    <w:rsid w:val="009C512E"/>
    <w:rsid w:val="009F1514"/>
    <w:rsid w:val="009F166B"/>
    <w:rsid w:val="009F2129"/>
    <w:rsid w:val="009F66C7"/>
    <w:rsid w:val="00A215BA"/>
    <w:rsid w:val="00A279E5"/>
    <w:rsid w:val="00A36C82"/>
    <w:rsid w:val="00A42496"/>
    <w:rsid w:val="00A432E1"/>
    <w:rsid w:val="00A8652A"/>
    <w:rsid w:val="00AA3BAD"/>
    <w:rsid w:val="00AA6E5C"/>
    <w:rsid w:val="00AE2F5D"/>
    <w:rsid w:val="00AF2E27"/>
    <w:rsid w:val="00AF7670"/>
    <w:rsid w:val="00B20711"/>
    <w:rsid w:val="00B304EC"/>
    <w:rsid w:val="00B43637"/>
    <w:rsid w:val="00B64201"/>
    <w:rsid w:val="00B66009"/>
    <w:rsid w:val="00B70741"/>
    <w:rsid w:val="00B84566"/>
    <w:rsid w:val="00B85041"/>
    <w:rsid w:val="00B87990"/>
    <w:rsid w:val="00B93DAC"/>
    <w:rsid w:val="00BB1974"/>
    <w:rsid w:val="00BC68DA"/>
    <w:rsid w:val="00BC6B4C"/>
    <w:rsid w:val="00BD7BB3"/>
    <w:rsid w:val="00BE5C7A"/>
    <w:rsid w:val="00BE671A"/>
    <w:rsid w:val="00C05A61"/>
    <w:rsid w:val="00C16724"/>
    <w:rsid w:val="00C27822"/>
    <w:rsid w:val="00C35A27"/>
    <w:rsid w:val="00C36E2D"/>
    <w:rsid w:val="00C400CA"/>
    <w:rsid w:val="00C42CFF"/>
    <w:rsid w:val="00C5217D"/>
    <w:rsid w:val="00C72F97"/>
    <w:rsid w:val="00C91AA5"/>
    <w:rsid w:val="00CB1A8F"/>
    <w:rsid w:val="00CD2E56"/>
    <w:rsid w:val="00CD46D9"/>
    <w:rsid w:val="00CD4F52"/>
    <w:rsid w:val="00D06F61"/>
    <w:rsid w:val="00D33FB6"/>
    <w:rsid w:val="00D3469B"/>
    <w:rsid w:val="00D43C9A"/>
    <w:rsid w:val="00D548DD"/>
    <w:rsid w:val="00D62E4F"/>
    <w:rsid w:val="00D65A47"/>
    <w:rsid w:val="00D67A55"/>
    <w:rsid w:val="00D82CD1"/>
    <w:rsid w:val="00D91CA7"/>
    <w:rsid w:val="00DB1B65"/>
    <w:rsid w:val="00DB1D3A"/>
    <w:rsid w:val="00DC1E57"/>
    <w:rsid w:val="00DC5143"/>
    <w:rsid w:val="00DD33AD"/>
    <w:rsid w:val="00DE71EE"/>
    <w:rsid w:val="00E019AF"/>
    <w:rsid w:val="00E111A2"/>
    <w:rsid w:val="00E56EEA"/>
    <w:rsid w:val="00E6641C"/>
    <w:rsid w:val="00E8373C"/>
    <w:rsid w:val="00EA4FE5"/>
    <w:rsid w:val="00EB2DA8"/>
    <w:rsid w:val="00EB57C5"/>
    <w:rsid w:val="00EB5E50"/>
    <w:rsid w:val="00EC1068"/>
    <w:rsid w:val="00EC1B5C"/>
    <w:rsid w:val="00EC35AF"/>
    <w:rsid w:val="00EE616F"/>
    <w:rsid w:val="00F35E2E"/>
    <w:rsid w:val="00F37451"/>
    <w:rsid w:val="00F40022"/>
    <w:rsid w:val="00F53946"/>
    <w:rsid w:val="00F74D08"/>
    <w:rsid w:val="00F77205"/>
    <w:rsid w:val="00F81334"/>
    <w:rsid w:val="00F85DDA"/>
    <w:rsid w:val="00F92DB1"/>
    <w:rsid w:val="00F96CA5"/>
    <w:rsid w:val="00FB3365"/>
    <w:rsid w:val="00FB3613"/>
    <w:rsid w:val="00FC6854"/>
    <w:rsid w:val="00FD10AB"/>
    <w:rsid w:val="00FD347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BC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6C0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6C0A"/>
    <w:pPr>
      <w:ind w:left="517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6C0A"/>
    <w:rPr>
      <w:rFonts w:ascii="Arial Narrow" w:eastAsia="Arial Narrow" w:hAnsi="Arial Narrow" w:cs="Arial Narrow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B6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6C0A"/>
    <w:pPr>
      <w:spacing w:before="9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6C0A"/>
    <w:rPr>
      <w:rFonts w:ascii="Arial Narrow" w:eastAsia="Arial Narrow" w:hAnsi="Arial Narrow" w:cs="Arial Narrow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6C0A"/>
    <w:pPr>
      <w:ind w:left="9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6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6C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6C0A"/>
    <w:rPr>
      <w:rFonts w:ascii="Arial Narrow" w:eastAsia="Arial Narrow" w:hAnsi="Arial Narrow" w:cs="Arial Narrow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0A"/>
    <w:rPr>
      <w:rFonts w:ascii="Segoe UI" w:eastAsia="Arial Narrow" w:hAnsi="Segoe UI" w:cs="Segoe UI"/>
      <w:sz w:val="18"/>
      <w:szCs w:val="18"/>
      <w:lang w:eastAsia="pl-PL" w:bidi="pl-PL"/>
    </w:rPr>
  </w:style>
  <w:style w:type="character" w:customStyle="1" w:styleId="markedcontent">
    <w:name w:val="markedcontent"/>
    <w:basedOn w:val="Domylnaczcionkaakapitu"/>
    <w:rsid w:val="00AE2F5D"/>
  </w:style>
  <w:style w:type="paragraph" w:styleId="NormalnyWeb">
    <w:name w:val="Normal (Web)"/>
    <w:basedOn w:val="Normalny"/>
    <w:uiPriority w:val="99"/>
    <w:rsid w:val="00D91CA7"/>
    <w:pPr>
      <w:widowControl/>
      <w:suppressAutoHyphens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character" w:customStyle="1" w:styleId="WW8Num1z4">
    <w:name w:val="WW8Num1z4"/>
    <w:rsid w:val="00EB2DA8"/>
  </w:style>
  <w:style w:type="paragraph" w:customStyle="1" w:styleId="Default">
    <w:name w:val="Default"/>
    <w:rsid w:val="004130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626C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"/>
    <w:basedOn w:val="Normalny"/>
    <w:link w:val="AkapitzlistZnak"/>
    <w:uiPriority w:val="34"/>
    <w:qFormat/>
    <w:rsid w:val="009C0E17"/>
    <w:pPr>
      <w:widowControl/>
      <w:autoSpaceDE/>
      <w:autoSpaceDN/>
      <w:ind w:left="720"/>
      <w:contextualSpacing/>
    </w:pPr>
    <w:rPr>
      <w:rFonts w:ascii="Calibri" w:eastAsia="Calibri" w:hAnsi="Calibri" w:cs="Arial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9C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D13"/>
    <w:rPr>
      <w:rFonts w:ascii="Arial Narrow" w:eastAsia="Arial Narrow" w:hAnsi="Arial Narrow" w:cs="Arial Narrow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D13"/>
    <w:rPr>
      <w:vertAlign w:val="superscript"/>
    </w:rPr>
  </w:style>
  <w:style w:type="paragraph" w:customStyle="1" w:styleId="Standard">
    <w:name w:val="Standard"/>
    <w:qFormat/>
    <w:rsid w:val="0052075F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"/>
    <w:link w:val="Akapitzlist"/>
    <w:uiPriority w:val="34"/>
    <w:qFormat/>
    <w:locked/>
    <w:rsid w:val="0052075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94C"/>
    <w:rPr>
      <w:rFonts w:ascii="Arial Narrow" w:eastAsia="Arial Narrow" w:hAnsi="Arial Narrow" w:cs="Arial Narrow"/>
      <w:b/>
      <w:bCs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E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E56"/>
    <w:rPr>
      <w:rFonts w:ascii="Arial Narrow" w:eastAsia="Arial Narrow" w:hAnsi="Arial Narrow" w:cs="Arial Narrow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D2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E56"/>
    <w:rPr>
      <w:rFonts w:ascii="Arial Narrow" w:eastAsia="Arial Narrow" w:hAnsi="Arial Narrow" w:cs="Arial Narrow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6C0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6C0A"/>
    <w:pPr>
      <w:ind w:left="517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6C0A"/>
    <w:rPr>
      <w:rFonts w:ascii="Arial Narrow" w:eastAsia="Arial Narrow" w:hAnsi="Arial Narrow" w:cs="Arial Narrow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B6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6C0A"/>
    <w:pPr>
      <w:spacing w:before="9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6C0A"/>
    <w:rPr>
      <w:rFonts w:ascii="Arial Narrow" w:eastAsia="Arial Narrow" w:hAnsi="Arial Narrow" w:cs="Arial Narrow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6C0A"/>
    <w:pPr>
      <w:ind w:left="9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6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6C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6C0A"/>
    <w:rPr>
      <w:rFonts w:ascii="Arial Narrow" w:eastAsia="Arial Narrow" w:hAnsi="Arial Narrow" w:cs="Arial Narrow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0A"/>
    <w:rPr>
      <w:rFonts w:ascii="Segoe UI" w:eastAsia="Arial Narrow" w:hAnsi="Segoe UI" w:cs="Segoe UI"/>
      <w:sz w:val="18"/>
      <w:szCs w:val="18"/>
      <w:lang w:eastAsia="pl-PL" w:bidi="pl-PL"/>
    </w:rPr>
  </w:style>
  <w:style w:type="character" w:customStyle="1" w:styleId="markedcontent">
    <w:name w:val="markedcontent"/>
    <w:basedOn w:val="Domylnaczcionkaakapitu"/>
    <w:rsid w:val="00AE2F5D"/>
  </w:style>
  <w:style w:type="paragraph" w:styleId="NormalnyWeb">
    <w:name w:val="Normal (Web)"/>
    <w:basedOn w:val="Normalny"/>
    <w:uiPriority w:val="99"/>
    <w:rsid w:val="00D91CA7"/>
    <w:pPr>
      <w:widowControl/>
      <w:suppressAutoHyphens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character" w:customStyle="1" w:styleId="WW8Num1z4">
    <w:name w:val="WW8Num1z4"/>
    <w:rsid w:val="00EB2DA8"/>
  </w:style>
  <w:style w:type="paragraph" w:customStyle="1" w:styleId="Default">
    <w:name w:val="Default"/>
    <w:rsid w:val="004130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626C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"/>
    <w:basedOn w:val="Normalny"/>
    <w:link w:val="AkapitzlistZnak"/>
    <w:uiPriority w:val="34"/>
    <w:qFormat/>
    <w:rsid w:val="009C0E17"/>
    <w:pPr>
      <w:widowControl/>
      <w:autoSpaceDE/>
      <w:autoSpaceDN/>
      <w:ind w:left="720"/>
      <w:contextualSpacing/>
    </w:pPr>
    <w:rPr>
      <w:rFonts w:ascii="Calibri" w:eastAsia="Calibri" w:hAnsi="Calibri" w:cs="Arial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9C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D13"/>
    <w:rPr>
      <w:rFonts w:ascii="Arial Narrow" w:eastAsia="Arial Narrow" w:hAnsi="Arial Narrow" w:cs="Arial Narrow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D13"/>
    <w:rPr>
      <w:vertAlign w:val="superscript"/>
    </w:rPr>
  </w:style>
  <w:style w:type="paragraph" w:customStyle="1" w:styleId="Standard">
    <w:name w:val="Standard"/>
    <w:qFormat/>
    <w:rsid w:val="0052075F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"/>
    <w:link w:val="Akapitzlist"/>
    <w:uiPriority w:val="34"/>
    <w:qFormat/>
    <w:locked/>
    <w:rsid w:val="0052075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94C"/>
    <w:rPr>
      <w:rFonts w:ascii="Arial Narrow" w:eastAsia="Arial Narrow" w:hAnsi="Arial Narrow" w:cs="Arial Narrow"/>
      <w:b/>
      <w:bCs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E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E56"/>
    <w:rPr>
      <w:rFonts w:ascii="Arial Narrow" w:eastAsia="Arial Narrow" w:hAnsi="Arial Narrow" w:cs="Arial Narrow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D2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E56"/>
    <w:rPr>
      <w:rFonts w:ascii="Arial Narrow" w:eastAsia="Arial Narrow" w:hAnsi="Arial Narrow" w:cs="Arial Narrow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0B90-9B42-4C99-838A-B7E0D41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27</Pages>
  <Words>8173</Words>
  <Characters>49041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 Mroczek</dc:creator>
  <cp:lastModifiedBy>Agnieszka Siporska</cp:lastModifiedBy>
  <cp:revision>11</cp:revision>
  <cp:lastPrinted>2022-04-07T11:43:00Z</cp:lastPrinted>
  <dcterms:created xsi:type="dcterms:W3CDTF">2022-04-04T10:46:00Z</dcterms:created>
  <dcterms:modified xsi:type="dcterms:W3CDTF">2022-05-04T17:06:00Z</dcterms:modified>
</cp:coreProperties>
</file>