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8D476F">
        <w:rPr>
          <w:b/>
          <w:sz w:val="24"/>
          <w:szCs w:val="24"/>
        </w:rPr>
        <w:t>18</w:t>
      </w:r>
      <w:r w:rsidR="003D4665">
        <w:rPr>
          <w:b/>
          <w:sz w:val="24"/>
          <w:szCs w:val="24"/>
        </w:rPr>
        <w:t>.09</w:t>
      </w:r>
      <w:r w:rsidR="00BA5E63">
        <w:rPr>
          <w:b/>
          <w:sz w:val="24"/>
          <w:szCs w:val="24"/>
        </w:rPr>
        <w:t>.</w:t>
      </w:r>
      <w:r w:rsidRPr="009719E5">
        <w:rPr>
          <w:b/>
          <w:sz w:val="24"/>
          <w:szCs w:val="24"/>
        </w:rPr>
        <w:t>2024</w:t>
      </w:r>
    </w:p>
    <w:p w:rsidR="00685B86" w:rsidRPr="00685B86" w:rsidRDefault="00A740CF" w:rsidP="00685B86">
      <w:pPr>
        <w:spacing w:after="0" w:line="240" w:lineRule="auto"/>
        <w:ind w:left="426"/>
        <w:rPr>
          <w:rFonts w:cstheme="minorHAnsi"/>
          <w:b/>
          <w:sz w:val="24"/>
          <w:szCs w:val="24"/>
        </w:rPr>
      </w:pPr>
      <w:r>
        <w:rPr>
          <w:rFonts w:cstheme="minorHAnsi"/>
          <w:b/>
          <w:sz w:val="24"/>
          <w:szCs w:val="24"/>
        </w:rPr>
        <w:t>Znak Sprawy: ZP/220/8</w:t>
      </w:r>
      <w:r w:rsidR="00685B86" w:rsidRPr="00685B86">
        <w:rPr>
          <w:rFonts w:cstheme="minorHAnsi"/>
          <w:b/>
          <w:sz w:val="24"/>
          <w:szCs w:val="24"/>
        </w:rPr>
        <w:t xml:space="preserve">0/24                            </w:t>
      </w:r>
    </w:p>
    <w:p w:rsidR="00A740CF" w:rsidRDefault="00A740CF" w:rsidP="00A740CF">
      <w:pPr>
        <w:spacing w:after="0" w:line="240" w:lineRule="auto"/>
        <w:ind w:left="426"/>
        <w:rPr>
          <w:rFonts w:cstheme="minorHAnsi"/>
          <w:b/>
          <w:bCs/>
          <w:i/>
          <w:sz w:val="24"/>
          <w:szCs w:val="24"/>
        </w:rPr>
      </w:pPr>
      <w:r w:rsidRPr="00A740CF">
        <w:rPr>
          <w:rFonts w:cstheme="minorHAnsi"/>
          <w:b/>
          <w:i/>
          <w:sz w:val="24"/>
          <w:szCs w:val="24"/>
        </w:rPr>
        <w:t>Dotyczy: d</w:t>
      </w:r>
      <w:r w:rsidRPr="00A740CF">
        <w:rPr>
          <w:rFonts w:cstheme="minorHAnsi"/>
          <w:b/>
          <w:bCs/>
          <w:i/>
          <w:sz w:val="24"/>
          <w:szCs w:val="24"/>
        </w:rPr>
        <w:t>ostawy substancji recepturowych oraz akcesoriów pomocniczych na potrzeby wykonywania leków recepturowych w USK-2 PUM.</w:t>
      </w:r>
    </w:p>
    <w:p w:rsidR="00A740CF" w:rsidRPr="00A740CF" w:rsidRDefault="00A740CF" w:rsidP="00A740CF">
      <w:pPr>
        <w:spacing w:after="0" w:line="240" w:lineRule="auto"/>
        <w:ind w:left="426"/>
        <w:rPr>
          <w:rFonts w:cstheme="minorHAnsi"/>
          <w:b/>
          <w:bCs/>
          <w:i/>
          <w:sz w:val="24"/>
          <w:szCs w:val="24"/>
        </w:rPr>
      </w:pPr>
    </w:p>
    <w:p w:rsidR="006F57E9" w:rsidRDefault="006F57E9" w:rsidP="006F57E9">
      <w:pPr>
        <w:spacing w:after="0" w:line="360" w:lineRule="auto"/>
        <w:jc w:val="center"/>
        <w:rPr>
          <w:rFonts w:asciiTheme="minorHAnsi" w:eastAsia="Times New Roman" w:hAnsiTheme="minorHAnsi" w:cs="Helvetica"/>
          <w:b/>
          <w:color w:val="auto"/>
          <w:sz w:val="24"/>
          <w:szCs w:val="24"/>
          <w:lang w:eastAsia="en-US"/>
        </w:rPr>
      </w:pPr>
      <w:r w:rsidRPr="006F4A8A">
        <w:rPr>
          <w:rFonts w:asciiTheme="minorHAnsi" w:eastAsia="Times New Roman" w:hAnsiTheme="minorHAnsi" w:cs="Helvetica"/>
          <w:b/>
          <w:color w:val="auto"/>
          <w:sz w:val="24"/>
          <w:szCs w:val="24"/>
          <w:lang w:eastAsia="en-US"/>
        </w:rPr>
        <w:t xml:space="preserve">MODYFIKACJA SWZ nr </w:t>
      </w:r>
      <w:r>
        <w:rPr>
          <w:rFonts w:asciiTheme="minorHAnsi" w:eastAsia="Times New Roman" w:hAnsiTheme="minorHAnsi" w:cs="Helvetica"/>
          <w:b/>
          <w:color w:val="auto"/>
          <w:sz w:val="24"/>
          <w:szCs w:val="24"/>
          <w:lang w:eastAsia="en-US"/>
        </w:rPr>
        <w:t>1</w:t>
      </w:r>
    </w:p>
    <w:p w:rsidR="006F57E9" w:rsidRPr="009C5EC2" w:rsidRDefault="006F57E9" w:rsidP="006F57E9">
      <w:pPr>
        <w:spacing w:after="0" w:line="240" w:lineRule="auto"/>
        <w:ind w:left="426"/>
        <w:jc w:val="both"/>
        <w:rPr>
          <w:rFonts w:asciiTheme="minorHAnsi" w:eastAsia="Times New Roman" w:hAnsiTheme="minorHAnsi" w:cs="Helvetica"/>
          <w:color w:val="000000" w:themeColor="text1"/>
          <w:sz w:val="24"/>
          <w:szCs w:val="24"/>
          <w:lang w:eastAsia="en-US"/>
        </w:rPr>
      </w:pPr>
      <w:r w:rsidRPr="009C5EC2">
        <w:rPr>
          <w:rFonts w:asciiTheme="minorHAnsi" w:eastAsia="Times New Roman" w:hAnsiTheme="minorHAnsi" w:cs="Helvetica"/>
          <w:color w:val="000000" w:themeColor="text1"/>
          <w:sz w:val="24"/>
          <w:szCs w:val="24"/>
          <w:lang w:eastAsia="en-US"/>
        </w:rPr>
        <w:t>W związku z odpowiedziami na pytania Wykonawców i wprowadzonymi  w związku z tym zmianami do SWZ niniejszym pismem Zamawiający dokonuje modyfikacji w niżej wskazanym zakresie.</w:t>
      </w:r>
    </w:p>
    <w:p w:rsidR="006F57E9" w:rsidRPr="009C5EC2" w:rsidRDefault="006F57E9" w:rsidP="006F57E9">
      <w:pPr>
        <w:spacing w:after="0" w:line="240" w:lineRule="auto"/>
        <w:ind w:left="426"/>
        <w:jc w:val="both"/>
        <w:rPr>
          <w:rFonts w:asciiTheme="minorHAnsi" w:eastAsia="Times New Roman" w:hAnsiTheme="minorHAnsi" w:cs="Helvetica"/>
          <w:color w:val="000000" w:themeColor="text1"/>
          <w:sz w:val="24"/>
          <w:szCs w:val="24"/>
          <w:lang w:eastAsia="en-US"/>
        </w:rPr>
      </w:pPr>
    </w:p>
    <w:p w:rsidR="006F57E9" w:rsidRPr="009C5EC2" w:rsidRDefault="006F57E9" w:rsidP="006F57E9">
      <w:pPr>
        <w:widowControl w:val="0"/>
        <w:numPr>
          <w:ilvl w:val="0"/>
          <w:numId w:val="5"/>
        </w:numPr>
        <w:tabs>
          <w:tab w:val="left" w:pos="697"/>
        </w:tabs>
        <w:autoSpaceDE w:val="0"/>
        <w:autoSpaceDN w:val="0"/>
        <w:spacing w:after="0" w:line="240" w:lineRule="auto"/>
        <w:ind w:right="124"/>
        <w:contextualSpacing/>
        <w:jc w:val="both"/>
        <w:rPr>
          <w:rFonts w:ascii="Times New Roman" w:eastAsia="Times New Roman" w:hAnsi="Times New Roman" w:cs="Times New Roman"/>
          <w:color w:val="000000" w:themeColor="text1"/>
          <w:sz w:val="21"/>
          <w:szCs w:val="21"/>
        </w:rPr>
      </w:pPr>
      <w:r w:rsidRPr="00AE486F">
        <w:rPr>
          <w:rFonts w:ascii="Times New Roman" w:eastAsia="Times New Roman" w:hAnsi="Times New Roman" w:cs="Times New Roman"/>
          <w:color w:val="000000" w:themeColor="text1"/>
          <w:sz w:val="21"/>
          <w:szCs w:val="21"/>
        </w:rPr>
        <w:t xml:space="preserve">W Rozdziale </w:t>
      </w:r>
      <w:r w:rsidRPr="00AE486F">
        <w:rPr>
          <w:rFonts w:ascii="Times New Roman" w:eastAsia="Times New Roman" w:hAnsi="Times New Roman" w:cs="Times New Roman"/>
          <w:color w:val="000000" w:themeColor="text1"/>
          <w:sz w:val="21"/>
          <w:szCs w:val="21"/>
        </w:rPr>
        <w:t xml:space="preserve">I </w:t>
      </w:r>
      <w:r w:rsidRPr="00AE486F">
        <w:rPr>
          <w:rFonts w:ascii="Times New Roman" w:eastAsia="Times New Roman" w:hAnsi="Times New Roman" w:cs="Times New Roman"/>
          <w:color w:val="000000" w:themeColor="text1"/>
          <w:sz w:val="21"/>
          <w:szCs w:val="21"/>
        </w:rPr>
        <w:t xml:space="preserve"> w punkcie IV </w:t>
      </w:r>
      <w:r w:rsidRPr="00AE486F">
        <w:rPr>
          <w:rFonts w:ascii="Times New Roman" w:eastAsia="Times New Roman" w:hAnsi="Times New Roman" w:cs="Times New Roman"/>
          <w:color w:val="000000" w:themeColor="text1"/>
          <w:sz w:val="21"/>
          <w:szCs w:val="21"/>
        </w:rPr>
        <w:t xml:space="preserve"> (</w:t>
      </w:r>
      <w:r w:rsidRPr="00AE486F">
        <w:rPr>
          <w:rFonts w:ascii="Times New Roman" w:eastAsia="Times New Roman" w:hAnsi="Times New Roman" w:cs="Times New Roman"/>
          <w:color w:val="000000" w:themeColor="text1"/>
          <w:sz w:val="21"/>
          <w:szCs w:val="21"/>
        </w:rPr>
        <w:t>OPIS PRZEDMIOTU ZAMÓWIENIA</w:t>
      </w:r>
      <w:r w:rsidRPr="00AE486F">
        <w:rPr>
          <w:rFonts w:ascii="Times New Roman" w:eastAsia="Times New Roman" w:hAnsi="Times New Roman" w:cs="Times New Roman"/>
          <w:color w:val="000000" w:themeColor="text1"/>
          <w:sz w:val="21"/>
          <w:szCs w:val="21"/>
        </w:rPr>
        <w:t xml:space="preserve">) </w:t>
      </w:r>
      <w:r w:rsidRPr="009C5EC2">
        <w:rPr>
          <w:rFonts w:ascii="Times New Roman" w:eastAsia="Times New Roman" w:hAnsi="Times New Roman" w:cs="Times New Roman"/>
          <w:color w:val="000000" w:themeColor="text1"/>
          <w:sz w:val="21"/>
          <w:szCs w:val="21"/>
        </w:rPr>
        <w:t xml:space="preserve"> </w:t>
      </w:r>
      <w:r w:rsidRPr="00AE486F">
        <w:rPr>
          <w:rFonts w:ascii="Times New Roman" w:eastAsia="Times New Roman" w:hAnsi="Times New Roman" w:cs="Times New Roman"/>
          <w:b/>
          <w:color w:val="0070C0"/>
          <w:sz w:val="21"/>
          <w:szCs w:val="21"/>
        </w:rPr>
        <w:t>modyfikacji ulega punkt 3 b),</w:t>
      </w:r>
      <w:r w:rsidRPr="00AE486F">
        <w:rPr>
          <w:rFonts w:ascii="Times New Roman" w:eastAsia="Times New Roman" w:hAnsi="Times New Roman" w:cs="Times New Roman"/>
          <w:color w:val="0070C0"/>
          <w:sz w:val="21"/>
          <w:szCs w:val="21"/>
        </w:rPr>
        <w:t xml:space="preserve"> </w:t>
      </w:r>
      <w:r>
        <w:rPr>
          <w:rFonts w:ascii="Times New Roman" w:eastAsia="Times New Roman" w:hAnsi="Times New Roman" w:cs="Times New Roman"/>
          <w:color w:val="000000" w:themeColor="text1"/>
          <w:sz w:val="21"/>
          <w:szCs w:val="21"/>
        </w:rPr>
        <w:t>który otrzymuje nowe brzmienie</w:t>
      </w:r>
    </w:p>
    <w:p w:rsidR="006F57E9" w:rsidRPr="006F57E9" w:rsidRDefault="006F57E9" w:rsidP="006F57E9">
      <w:pPr>
        <w:widowControl w:val="0"/>
        <w:tabs>
          <w:tab w:val="left" w:pos="1134"/>
        </w:tabs>
        <w:autoSpaceDE w:val="0"/>
        <w:autoSpaceDN w:val="0"/>
        <w:spacing w:before="98" w:after="0" w:line="240" w:lineRule="auto"/>
        <w:ind w:right="124"/>
        <w:jc w:val="both"/>
        <w:rPr>
          <w:b/>
          <w:color w:val="000000" w:themeColor="text1"/>
          <w:sz w:val="21"/>
          <w:szCs w:val="21"/>
        </w:rPr>
      </w:pPr>
      <w:r>
        <w:rPr>
          <w:b/>
          <w:color w:val="000000" w:themeColor="text1"/>
          <w:sz w:val="21"/>
          <w:szCs w:val="21"/>
        </w:rPr>
        <w:t xml:space="preserve">                </w:t>
      </w:r>
      <w:r w:rsidRPr="006F57E9">
        <w:rPr>
          <w:b/>
          <w:color w:val="000000" w:themeColor="text1"/>
          <w:sz w:val="21"/>
          <w:szCs w:val="21"/>
        </w:rPr>
        <w:t>b)</w:t>
      </w:r>
      <w:r w:rsidRPr="006F57E9">
        <w:rPr>
          <w:b/>
          <w:color w:val="000000" w:themeColor="text1"/>
          <w:sz w:val="21"/>
          <w:szCs w:val="21"/>
        </w:rPr>
        <w:tab/>
        <w:t>leki gotowe w zakresie poz. 28, 44</w:t>
      </w:r>
      <w:r>
        <w:rPr>
          <w:b/>
          <w:color w:val="000000" w:themeColor="text1"/>
          <w:sz w:val="21"/>
          <w:szCs w:val="21"/>
        </w:rPr>
        <w:t>,</w:t>
      </w:r>
      <w:r w:rsidRPr="006F57E9">
        <w:rPr>
          <w:b/>
          <w:color w:val="000000" w:themeColor="text1"/>
          <w:sz w:val="21"/>
          <w:szCs w:val="21"/>
        </w:rPr>
        <w:t xml:space="preserve"> które również mogą być wykorzystywane jako surowce recepturowe,</w:t>
      </w:r>
    </w:p>
    <w:p w:rsidR="006F57E9" w:rsidRPr="006F57E9" w:rsidRDefault="006F57E9" w:rsidP="006F57E9">
      <w:pPr>
        <w:pStyle w:val="Akapitzlist"/>
        <w:rPr>
          <w:rFonts w:ascii="Times New Roman" w:eastAsia="Times New Roman" w:hAnsi="Times New Roman" w:cs="Times New Roman"/>
          <w:color w:val="000000" w:themeColor="text1"/>
          <w:sz w:val="21"/>
          <w:szCs w:val="21"/>
          <w:shd w:val="clear" w:color="auto" w:fill="C5E0B3" w:themeFill="accent6" w:themeFillTint="66"/>
        </w:rPr>
      </w:pPr>
    </w:p>
    <w:p w:rsidR="006F57E9" w:rsidRDefault="00AE486F" w:rsidP="00AE486F">
      <w:pPr>
        <w:pStyle w:val="Akapitzlist"/>
        <w:widowControl w:val="0"/>
        <w:numPr>
          <w:ilvl w:val="0"/>
          <w:numId w:val="5"/>
        </w:numPr>
        <w:tabs>
          <w:tab w:val="left" w:pos="697"/>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r w:rsidRPr="00AE486F">
        <w:rPr>
          <w:rFonts w:ascii="Times New Roman" w:eastAsia="Times New Roman" w:hAnsi="Times New Roman" w:cs="Times New Roman"/>
          <w:color w:val="000000" w:themeColor="text1"/>
          <w:sz w:val="21"/>
          <w:szCs w:val="21"/>
        </w:rPr>
        <w:t xml:space="preserve">W Rozdziale I  w punkcie IV  (OPIS PRZEDMIOTU ZAMÓWIENIA)  </w:t>
      </w:r>
      <w:r>
        <w:rPr>
          <w:rFonts w:ascii="Times New Roman" w:eastAsia="Times New Roman" w:hAnsi="Times New Roman" w:cs="Times New Roman"/>
          <w:b/>
          <w:color w:val="0070C0"/>
          <w:sz w:val="21"/>
          <w:szCs w:val="21"/>
        </w:rPr>
        <w:t>dopisuje się</w:t>
      </w:r>
      <w:r w:rsidRPr="00AE486F">
        <w:rPr>
          <w:rFonts w:ascii="Times New Roman" w:eastAsia="Times New Roman" w:hAnsi="Times New Roman" w:cs="Times New Roman"/>
          <w:b/>
          <w:color w:val="0070C0"/>
          <w:sz w:val="21"/>
          <w:szCs w:val="21"/>
        </w:rPr>
        <w:t xml:space="preserve"> </w:t>
      </w:r>
      <w:r w:rsidR="006F57E9" w:rsidRPr="00AE486F">
        <w:rPr>
          <w:rFonts w:ascii="Times New Roman" w:eastAsia="Times New Roman" w:hAnsi="Times New Roman" w:cs="Times New Roman"/>
          <w:b/>
          <w:color w:val="0070C0"/>
          <w:sz w:val="21"/>
          <w:szCs w:val="21"/>
        </w:rPr>
        <w:t xml:space="preserve"> pkt. 4 </w:t>
      </w:r>
      <w:r w:rsidR="006F57E9" w:rsidRPr="00AE486F">
        <w:rPr>
          <w:rFonts w:ascii="Times New Roman" w:eastAsia="Times New Roman" w:hAnsi="Times New Roman" w:cs="Times New Roman"/>
          <w:color w:val="0070C0"/>
          <w:sz w:val="21"/>
          <w:szCs w:val="21"/>
        </w:rPr>
        <w:t xml:space="preserve">  </w:t>
      </w:r>
      <w:r>
        <w:rPr>
          <w:rFonts w:ascii="Times New Roman" w:eastAsia="Times New Roman" w:hAnsi="Times New Roman" w:cs="Times New Roman"/>
          <w:color w:val="000000" w:themeColor="text1"/>
          <w:sz w:val="21"/>
          <w:szCs w:val="21"/>
        </w:rPr>
        <w:t>o następnej treści</w:t>
      </w:r>
      <w:r w:rsidR="006F57E9" w:rsidRPr="009C5EC2">
        <w:rPr>
          <w:rFonts w:ascii="Times New Roman" w:eastAsia="Times New Roman" w:hAnsi="Times New Roman" w:cs="Times New Roman"/>
          <w:color w:val="000000" w:themeColor="text1"/>
          <w:sz w:val="21"/>
          <w:szCs w:val="21"/>
        </w:rPr>
        <w:t>:</w:t>
      </w:r>
    </w:p>
    <w:p w:rsidR="00AE486F" w:rsidRPr="009C5EC2" w:rsidRDefault="00AE486F" w:rsidP="00AE486F">
      <w:pPr>
        <w:pStyle w:val="Akapitzlist"/>
        <w:widowControl w:val="0"/>
        <w:tabs>
          <w:tab w:val="left" w:pos="697"/>
        </w:tabs>
        <w:autoSpaceDE w:val="0"/>
        <w:autoSpaceDN w:val="0"/>
        <w:spacing w:before="98" w:after="0" w:line="240" w:lineRule="auto"/>
        <w:ind w:left="1070" w:right="124"/>
        <w:jc w:val="both"/>
        <w:rPr>
          <w:rFonts w:ascii="Times New Roman" w:eastAsia="Times New Roman" w:hAnsi="Times New Roman" w:cs="Times New Roman"/>
          <w:color w:val="000000" w:themeColor="text1"/>
          <w:sz w:val="21"/>
          <w:szCs w:val="21"/>
        </w:rPr>
      </w:pPr>
    </w:p>
    <w:p w:rsidR="00AE486F" w:rsidRPr="00AE486F" w:rsidRDefault="00AE486F" w:rsidP="00AE486F">
      <w:pPr>
        <w:widowControl w:val="0"/>
        <w:tabs>
          <w:tab w:val="left" w:pos="1276"/>
        </w:tabs>
        <w:autoSpaceDE w:val="0"/>
        <w:autoSpaceDN w:val="0"/>
        <w:spacing w:after="0" w:line="240" w:lineRule="auto"/>
        <w:ind w:left="993" w:right="124"/>
        <w:jc w:val="both"/>
        <w:rPr>
          <w:rFonts w:ascii="Times New Roman" w:eastAsia="Cambria" w:hAnsi="Times New Roman" w:cs="Times New Roman"/>
          <w:sz w:val="21"/>
          <w:szCs w:val="21"/>
        </w:rPr>
      </w:pPr>
      <w:r w:rsidRPr="00AE486F">
        <w:rPr>
          <w:b/>
          <w:color w:val="000000" w:themeColor="text1"/>
          <w:sz w:val="21"/>
          <w:szCs w:val="21"/>
        </w:rPr>
        <w:t>4.</w:t>
      </w:r>
      <w:r w:rsidR="00F60973" w:rsidRPr="00AE486F">
        <w:rPr>
          <w:b/>
          <w:color w:val="000000" w:themeColor="text1"/>
          <w:sz w:val="21"/>
          <w:szCs w:val="21"/>
        </w:rPr>
        <w:tab/>
      </w:r>
      <w:r w:rsidRPr="00AE486F">
        <w:rPr>
          <w:rFonts w:ascii="Times New Roman" w:eastAsia="Cambria" w:hAnsi="Times New Roman" w:cs="Times New Roman"/>
          <w:sz w:val="21"/>
          <w:szCs w:val="21"/>
        </w:rPr>
        <w:t>W przypadku gdy oferowan</w:t>
      </w:r>
      <w:r w:rsidR="00D10C4C">
        <w:rPr>
          <w:rFonts w:ascii="Times New Roman" w:eastAsia="Cambria" w:hAnsi="Times New Roman" w:cs="Times New Roman"/>
          <w:sz w:val="21"/>
          <w:szCs w:val="21"/>
        </w:rPr>
        <w:t>a</w:t>
      </w:r>
      <w:r w:rsidRPr="00AE486F">
        <w:rPr>
          <w:rFonts w:ascii="Times New Roman" w:eastAsia="Cambria" w:hAnsi="Times New Roman" w:cs="Times New Roman"/>
          <w:sz w:val="21"/>
          <w:szCs w:val="21"/>
        </w:rPr>
        <w:t xml:space="preserve"> </w:t>
      </w:r>
      <w:r>
        <w:rPr>
          <w:rFonts w:ascii="Times New Roman" w:eastAsia="Cambria" w:hAnsi="Times New Roman" w:cs="Times New Roman"/>
          <w:sz w:val="21"/>
          <w:szCs w:val="21"/>
        </w:rPr>
        <w:t>substancja recepturowa/</w:t>
      </w:r>
      <w:r w:rsidRPr="00AE486F">
        <w:t xml:space="preserve"> </w:t>
      </w:r>
      <w:r>
        <w:rPr>
          <w:rFonts w:ascii="Times New Roman" w:eastAsia="Cambria" w:hAnsi="Times New Roman" w:cs="Times New Roman"/>
          <w:sz w:val="21"/>
          <w:szCs w:val="21"/>
        </w:rPr>
        <w:t>produkt leczniczy</w:t>
      </w:r>
      <w:r w:rsidRPr="00AE486F">
        <w:rPr>
          <w:rFonts w:ascii="Times New Roman" w:eastAsia="Cambria" w:hAnsi="Times New Roman" w:cs="Times New Roman"/>
          <w:sz w:val="21"/>
          <w:szCs w:val="21"/>
        </w:rPr>
        <w:t xml:space="preserve"> został wycofany z produkcji bądź jest tymczasowo niedostępny i nie jest znany termin wznowienia produkcji, wycenę pozycji podaje tylko ten Wykonawca, który posiada zapas wystarczający na cały okres realizacji umowy. Pozostali Wykonawcy w formularzu cen jednostkowych w pozycji, w której widnieje produkt wycofany z produkcji bądź produkt tymczasowo niedostępny podają adnotację o wycofaniu produktu z produkcji bądź jego czasowej niedostępności.  Do porównania ofert Zamawiający nie będzie uwzględniał wartości pozycji produktów wycofanych lub czasowo niedostępnych, tj. ograniczy przedmiot zamówienia o produkty wycofane z produkcji bądź czasowo niedostępne, chyba, że zostaną wycenione przez wszystkich uczestników postępowania na danym zadaniu.</w:t>
      </w:r>
    </w:p>
    <w:p w:rsidR="00F60973" w:rsidRPr="006F57E9" w:rsidRDefault="00F60973" w:rsidP="00AE486F">
      <w:pPr>
        <w:widowControl w:val="0"/>
        <w:tabs>
          <w:tab w:val="left" w:pos="1134"/>
        </w:tabs>
        <w:autoSpaceDE w:val="0"/>
        <w:autoSpaceDN w:val="0"/>
        <w:spacing w:before="98" w:after="0" w:line="240" w:lineRule="auto"/>
        <w:ind w:left="993" w:right="124"/>
        <w:jc w:val="both"/>
        <w:rPr>
          <w:b/>
          <w:color w:val="000000" w:themeColor="text1"/>
          <w:sz w:val="21"/>
          <w:szCs w:val="21"/>
        </w:rPr>
      </w:pPr>
    </w:p>
    <w:p w:rsidR="00A669DC" w:rsidRPr="00A669DC" w:rsidRDefault="00A669DC" w:rsidP="00A669DC">
      <w:pPr>
        <w:autoSpaceDE w:val="0"/>
        <w:autoSpaceDN w:val="0"/>
        <w:adjustRightInd w:val="0"/>
        <w:spacing w:after="0" w:line="240" w:lineRule="auto"/>
        <w:ind w:left="993"/>
        <w:rPr>
          <w:b/>
          <w:i/>
          <w:sz w:val="20"/>
          <w:szCs w:val="20"/>
        </w:rPr>
      </w:pPr>
      <w:r w:rsidRPr="00A669DC">
        <w:rPr>
          <w:b/>
          <w:i/>
          <w:sz w:val="20"/>
          <w:szCs w:val="20"/>
        </w:rPr>
        <w:t>W załączeniu</w:t>
      </w:r>
    </w:p>
    <w:p w:rsidR="00A669DC" w:rsidRPr="00A669DC" w:rsidRDefault="00A669DC" w:rsidP="00A669DC">
      <w:pPr>
        <w:autoSpaceDE w:val="0"/>
        <w:autoSpaceDN w:val="0"/>
        <w:adjustRightInd w:val="0"/>
        <w:spacing w:after="0" w:line="240" w:lineRule="auto"/>
        <w:ind w:left="993"/>
        <w:rPr>
          <w:b/>
          <w:i/>
          <w:sz w:val="20"/>
          <w:szCs w:val="20"/>
        </w:rPr>
      </w:pPr>
      <w:r w:rsidRPr="00A669DC">
        <w:rPr>
          <w:b/>
          <w:i/>
          <w:sz w:val="20"/>
          <w:szCs w:val="20"/>
        </w:rPr>
        <w:t>Zmodyfikowany Formularz cen jedn.</w:t>
      </w:r>
    </w:p>
    <w:p w:rsidR="00A669DC" w:rsidRPr="00A669DC" w:rsidRDefault="00A669DC" w:rsidP="00A669DC">
      <w:pPr>
        <w:autoSpaceDE w:val="0"/>
        <w:autoSpaceDN w:val="0"/>
        <w:adjustRightInd w:val="0"/>
        <w:spacing w:after="0" w:line="240" w:lineRule="auto"/>
        <w:ind w:left="993"/>
        <w:rPr>
          <w:b/>
          <w:i/>
          <w:sz w:val="20"/>
          <w:szCs w:val="20"/>
        </w:rPr>
      </w:pPr>
      <w:r w:rsidRPr="00A669DC">
        <w:rPr>
          <w:b/>
          <w:i/>
          <w:sz w:val="20"/>
          <w:szCs w:val="20"/>
        </w:rPr>
        <w:t>Zmodyfikowany Załącznik nr 5 (dopuszczenie do obrotu)</w:t>
      </w:r>
      <w:r w:rsidR="00E17CC0" w:rsidRPr="00A669DC">
        <w:rPr>
          <w:b/>
          <w:i/>
          <w:sz w:val="20"/>
          <w:szCs w:val="20"/>
        </w:rPr>
        <w:tab/>
      </w:r>
      <w:r w:rsidR="00E17CC0" w:rsidRPr="00A669DC">
        <w:rPr>
          <w:b/>
          <w:i/>
          <w:sz w:val="20"/>
          <w:szCs w:val="20"/>
        </w:rPr>
        <w:tab/>
      </w:r>
      <w:r w:rsidR="00E17CC0" w:rsidRPr="00A669DC">
        <w:rPr>
          <w:b/>
          <w:i/>
          <w:sz w:val="20"/>
          <w:szCs w:val="20"/>
        </w:rPr>
        <w:tab/>
      </w:r>
      <w:r w:rsidR="00C276C2" w:rsidRPr="00A669DC">
        <w:rPr>
          <w:b/>
          <w:i/>
          <w:sz w:val="20"/>
          <w:szCs w:val="20"/>
        </w:rPr>
        <w:t xml:space="preserve">                                            </w:t>
      </w:r>
      <w:r w:rsidR="007675D9" w:rsidRPr="00A669DC">
        <w:rPr>
          <w:b/>
          <w:i/>
          <w:sz w:val="20"/>
          <w:szCs w:val="20"/>
        </w:rPr>
        <w:t xml:space="preserve">    </w:t>
      </w:r>
      <w:r w:rsidR="00C276C2" w:rsidRPr="00A669DC">
        <w:rPr>
          <w:b/>
          <w:i/>
          <w:sz w:val="20"/>
          <w:szCs w:val="20"/>
        </w:rPr>
        <w:t xml:space="preserve">   </w:t>
      </w:r>
    </w:p>
    <w:p w:rsidR="009719E5" w:rsidRDefault="00A669DC" w:rsidP="00A669DC">
      <w:pPr>
        <w:autoSpaceDE w:val="0"/>
        <w:autoSpaceDN w:val="0"/>
        <w:adjustRightInd w:val="0"/>
        <w:spacing w:after="0" w:line="240" w:lineRule="auto"/>
        <w:ind w:left="993"/>
        <w:rPr>
          <w:i/>
          <w:sz w:val="24"/>
          <w:szCs w:val="24"/>
        </w:rPr>
      </w:pPr>
      <w:r>
        <w:rPr>
          <w:b/>
          <w:i/>
          <w:sz w:val="20"/>
          <w:szCs w:val="20"/>
        </w:rPr>
        <w:t xml:space="preserve">                                                                                                                                                   </w:t>
      </w:r>
      <w:r w:rsidR="009719E5" w:rsidRPr="00A669DC">
        <w:rPr>
          <w:b/>
          <w:i/>
          <w:sz w:val="20"/>
          <w:szCs w:val="20"/>
        </w:rPr>
        <w:t>Z poważaniem</w:t>
      </w:r>
      <w:r w:rsidR="009719E5" w:rsidRPr="00A669DC">
        <w:rPr>
          <w:i/>
          <w:sz w:val="20"/>
          <w:szCs w:val="20"/>
        </w:rPr>
        <w:t xml:space="preserve"> </w:t>
      </w:r>
    </w:p>
    <w:p w:rsidR="00C40F23" w:rsidRDefault="00C40F23" w:rsidP="00BF03B2">
      <w:pPr>
        <w:pStyle w:val="Stopka"/>
        <w:tabs>
          <w:tab w:val="clear" w:pos="4536"/>
          <w:tab w:val="clear" w:pos="9072"/>
          <w:tab w:val="left" w:pos="1080"/>
        </w:tabs>
        <w:ind w:left="567"/>
        <w:jc w:val="both"/>
        <w:rPr>
          <w:b/>
          <w:sz w:val="20"/>
          <w:szCs w:val="20"/>
        </w:rPr>
      </w:pPr>
    </w:p>
    <w:p w:rsidR="00464DD1" w:rsidRPr="00464DD1" w:rsidRDefault="00464DD1" w:rsidP="00464DD1">
      <w:pPr>
        <w:rPr>
          <w:rFonts w:asciiTheme="minorHAnsi" w:eastAsiaTheme="minorHAnsi" w:hAnsiTheme="minorHAnsi" w:cstheme="minorBidi"/>
          <w:b/>
          <w:color w:val="auto"/>
          <w:sz w:val="20"/>
          <w:szCs w:val="20"/>
          <w:lang w:eastAsia="en-US"/>
        </w:rPr>
      </w:pPr>
      <w:r w:rsidRPr="00464DD1">
        <w:rPr>
          <w:rFonts w:asciiTheme="minorHAnsi" w:eastAsiaTheme="minorHAnsi" w:hAnsiTheme="minorHAnsi" w:cstheme="minorBidi"/>
          <w:b/>
          <w:color w:val="auto"/>
          <w:sz w:val="20"/>
          <w:szCs w:val="20"/>
          <w:lang w:eastAsia="en-US"/>
        </w:rPr>
        <w:t xml:space="preserve">              </w:t>
      </w:r>
      <w:r>
        <w:rPr>
          <w:rFonts w:asciiTheme="minorHAnsi" w:eastAsiaTheme="minorHAnsi" w:hAnsiTheme="minorHAnsi" w:cstheme="minorBidi"/>
          <w:b/>
          <w:color w:val="auto"/>
          <w:sz w:val="20"/>
          <w:szCs w:val="20"/>
          <w:lang w:eastAsia="en-US"/>
        </w:rPr>
        <w:t xml:space="preserve">                                                                                                                                                         </w:t>
      </w:r>
      <w:r w:rsidRPr="00464DD1">
        <w:rPr>
          <w:rFonts w:asciiTheme="minorHAnsi" w:eastAsiaTheme="minorHAnsi" w:hAnsiTheme="minorHAnsi" w:cstheme="minorBidi"/>
          <w:b/>
          <w:color w:val="auto"/>
          <w:sz w:val="20"/>
          <w:szCs w:val="20"/>
          <w:lang w:eastAsia="en-US"/>
        </w:rPr>
        <w:t>Podpis w oryginale</w:t>
      </w:r>
    </w:p>
    <w:p w:rsidR="00221A8F" w:rsidRDefault="00221A8F" w:rsidP="00BF03B2">
      <w:pPr>
        <w:pStyle w:val="Stopka"/>
        <w:tabs>
          <w:tab w:val="clear" w:pos="4536"/>
          <w:tab w:val="clear" w:pos="9072"/>
          <w:tab w:val="left" w:pos="1080"/>
        </w:tabs>
        <w:ind w:left="567"/>
        <w:jc w:val="both"/>
        <w:rPr>
          <w:b/>
          <w:sz w:val="20"/>
          <w:szCs w:val="20"/>
        </w:rPr>
      </w:pPr>
    </w:p>
    <w:p w:rsidR="00221A8F" w:rsidRDefault="00221A8F" w:rsidP="00BF03B2">
      <w:pPr>
        <w:pStyle w:val="Stopka"/>
        <w:tabs>
          <w:tab w:val="clear" w:pos="4536"/>
          <w:tab w:val="clear" w:pos="9072"/>
          <w:tab w:val="left" w:pos="1080"/>
        </w:tabs>
        <w:ind w:left="567"/>
        <w:jc w:val="both"/>
        <w:rPr>
          <w:b/>
          <w:sz w:val="20"/>
          <w:szCs w:val="20"/>
        </w:rPr>
      </w:pPr>
    </w:p>
    <w:p w:rsidR="00221A8F" w:rsidRDefault="00221A8F" w:rsidP="00BF03B2">
      <w:pPr>
        <w:pStyle w:val="Stopka"/>
        <w:tabs>
          <w:tab w:val="clear" w:pos="4536"/>
          <w:tab w:val="clear" w:pos="9072"/>
          <w:tab w:val="left" w:pos="1080"/>
        </w:tabs>
        <w:ind w:left="567"/>
        <w:jc w:val="both"/>
        <w:rPr>
          <w:b/>
          <w:sz w:val="20"/>
          <w:szCs w:val="20"/>
        </w:rPr>
      </w:pPr>
    </w:p>
    <w:p w:rsidR="00221A8F" w:rsidRDefault="00221A8F" w:rsidP="00BF03B2">
      <w:pPr>
        <w:pStyle w:val="Stopka"/>
        <w:tabs>
          <w:tab w:val="clear" w:pos="4536"/>
          <w:tab w:val="clear" w:pos="9072"/>
          <w:tab w:val="left" w:pos="1080"/>
        </w:tabs>
        <w:ind w:left="567"/>
        <w:jc w:val="both"/>
        <w:rPr>
          <w:b/>
          <w:sz w:val="20"/>
          <w:szCs w:val="20"/>
        </w:rPr>
      </w:pPr>
    </w:p>
    <w:p w:rsidR="00221A8F" w:rsidRDefault="00221A8F" w:rsidP="00BF03B2">
      <w:pPr>
        <w:pStyle w:val="Stopka"/>
        <w:tabs>
          <w:tab w:val="clear" w:pos="4536"/>
          <w:tab w:val="clear" w:pos="9072"/>
          <w:tab w:val="left" w:pos="1080"/>
        </w:tabs>
        <w:ind w:left="567"/>
        <w:jc w:val="both"/>
        <w:rPr>
          <w:b/>
          <w:sz w:val="20"/>
          <w:szCs w:val="20"/>
        </w:rPr>
      </w:pPr>
    </w:p>
    <w:p w:rsidR="00221A8F" w:rsidRDefault="00221A8F"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bookmarkStart w:id="0" w:name="_GoBack"/>
      <w:bookmarkEnd w:id="0"/>
    </w:p>
    <w:p w:rsidR="00782BFD" w:rsidRDefault="00782BFD"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rsidSect="006009B6">
      <w:footerReference w:type="default" r:id="rId10"/>
      <w:pgSz w:w="11921" w:h="16850"/>
      <w:pgMar w:top="142"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B3" w:rsidRDefault="000571B3" w:rsidP="000C33E6">
      <w:pPr>
        <w:spacing w:after="0" w:line="240" w:lineRule="auto"/>
      </w:pPr>
      <w:r>
        <w:separator/>
      </w:r>
    </w:p>
  </w:endnote>
  <w:endnote w:type="continuationSeparator" w:id="0">
    <w:p w:rsidR="000571B3" w:rsidRDefault="000571B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xmlns="">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B3" w:rsidRDefault="000571B3" w:rsidP="000C33E6">
      <w:pPr>
        <w:spacing w:after="0" w:line="240" w:lineRule="auto"/>
      </w:pPr>
      <w:r>
        <w:separator/>
      </w:r>
    </w:p>
  </w:footnote>
  <w:footnote w:type="continuationSeparator" w:id="0">
    <w:p w:rsidR="000571B3" w:rsidRDefault="000571B3"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1387"/>
    <w:multiLevelType w:val="multilevel"/>
    <w:tmpl w:val="CA0CD858"/>
    <w:lvl w:ilvl="0">
      <w:start w:val="1"/>
      <w:numFmt w:val="decimal"/>
      <w:lvlText w:val="%1."/>
      <w:lvlJc w:val="left"/>
      <w:pPr>
        <w:ind w:left="725" w:hanging="389"/>
      </w:pPr>
      <w:rPr>
        <w:b/>
        <w:bCs/>
        <w:spacing w:val="-2"/>
        <w:w w:val="100"/>
        <w:lang w:val="pl-PL" w:eastAsia="en-US" w:bidi="ar-SA"/>
      </w:rPr>
    </w:lvl>
    <w:lvl w:ilvl="1">
      <w:start w:val="1"/>
      <w:numFmt w:val="decimal"/>
      <w:lvlText w:val="%1.%2"/>
      <w:lvlJc w:val="left"/>
      <w:pPr>
        <w:ind w:left="1044" w:hanging="430"/>
      </w:pPr>
      <w:rPr>
        <w:spacing w:val="-1"/>
        <w:w w:val="100"/>
        <w:lang w:val="pl-PL" w:eastAsia="en-US" w:bidi="ar-SA"/>
      </w:rPr>
    </w:lvl>
    <w:lvl w:ilvl="2">
      <w:numFmt w:val="bullet"/>
      <w:lvlText w:val="•"/>
      <w:lvlJc w:val="left"/>
      <w:pPr>
        <w:ind w:left="2071" w:hanging="430"/>
      </w:pPr>
      <w:rPr>
        <w:lang w:val="pl-PL" w:eastAsia="en-US" w:bidi="ar-SA"/>
      </w:rPr>
    </w:lvl>
    <w:lvl w:ilvl="3">
      <w:numFmt w:val="bullet"/>
      <w:lvlText w:val="•"/>
      <w:lvlJc w:val="left"/>
      <w:pPr>
        <w:ind w:left="3103" w:hanging="430"/>
      </w:pPr>
      <w:rPr>
        <w:lang w:val="pl-PL" w:eastAsia="en-US" w:bidi="ar-SA"/>
      </w:rPr>
    </w:lvl>
    <w:lvl w:ilvl="4">
      <w:numFmt w:val="bullet"/>
      <w:lvlText w:val="•"/>
      <w:lvlJc w:val="left"/>
      <w:pPr>
        <w:ind w:left="4135" w:hanging="430"/>
      </w:pPr>
      <w:rPr>
        <w:lang w:val="pl-PL" w:eastAsia="en-US" w:bidi="ar-SA"/>
      </w:rPr>
    </w:lvl>
    <w:lvl w:ilvl="5">
      <w:numFmt w:val="bullet"/>
      <w:lvlText w:val="•"/>
      <w:lvlJc w:val="left"/>
      <w:pPr>
        <w:ind w:left="5167" w:hanging="430"/>
      </w:pPr>
      <w:rPr>
        <w:lang w:val="pl-PL" w:eastAsia="en-US" w:bidi="ar-SA"/>
      </w:rPr>
    </w:lvl>
    <w:lvl w:ilvl="6">
      <w:numFmt w:val="bullet"/>
      <w:lvlText w:val="•"/>
      <w:lvlJc w:val="left"/>
      <w:pPr>
        <w:ind w:left="6199" w:hanging="430"/>
      </w:pPr>
      <w:rPr>
        <w:lang w:val="pl-PL" w:eastAsia="en-US" w:bidi="ar-SA"/>
      </w:rPr>
    </w:lvl>
    <w:lvl w:ilvl="7">
      <w:numFmt w:val="bullet"/>
      <w:lvlText w:val="•"/>
      <w:lvlJc w:val="left"/>
      <w:pPr>
        <w:ind w:left="7230" w:hanging="430"/>
      </w:pPr>
      <w:rPr>
        <w:lang w:val="pl-PL" w:eastAsia="en-US" w:bidi="ar-SA"/>
      </w:rPr>
    </w:lvl>
    <w:lvl w:ilvl="8">
      <w:numFmt w:val="bullet"/>
      <w:lvlText w:val="•"/>
      <w:lvlJc w:val="left"/>
      <w:pPr>
        <w:ind w:left="8262" w:hanging="430"/>
      </w:pPr>
      <w:rPr>
        <w:lang w:val="pl-PL" w:eastAsia="en-US" w:bidi="ar-SA"/>
      </w:rPr>
    </w:lvl>
  </w:abstractNum>
  <w:abstractNum w:abstractNumId="1"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lang w:val="pl-PL" w:eastAsia="en-US" w:bidi="ar-SA"/>
      </w:rPr>
    </w:lvl>
    <w:lvl w:ilvl="2" w:tplc="0B7E3D46">
      <w:numFmt w:val="bullet"/>
      <w:lvlText w:val="•"/>
      <w:lvlJc w:val="left"/>
      <w:pPr>
        <w:ind w:left="2196" w:hanging="348"/>
      </w:pPr>
      <w:rPr>
        <w:lang w:val="pl-PL" w:eastAsia="en-US" w:bidi="ar-SA"/>
      </w:rPr>
    </w:lvl>
    <w:lvl w:ilvl="3" w:tplc="F7D4149C">
      <w:numFmt w:val="bullet"/>
      <w:lvlText w:val="•"/>
      <w:lvlJc w:val="left"/>
      <w:pPr>
        <w:ind w:left="3212" w:hanging="348"/>
      </w:pPr>
      <w:rPr>
        <w:lang w:val="pl-PL" w:eastAsia="en-US" w:bidi="ar-SA"/>
      </w:rPr>
    </w:lvl>
    <w:lvl w:ilvl="4" w:tplc="264EC7AA">
      <w:numFmt w:val="bullet"/>
      <w:lvlText w:val="•"/>
      <w:lvlJc w:val="left"/>
      <w:pPr>
        <w:ind w:left="4228" w:hanging="348"/>
      </w:pPr>
      <w:rPr>
        <w:lang w:val="pl-PL" w:eastAsia="en-US" w:bidi="ar-SA"/>
      </w:rPr>
    </w:lvl>
    <w:lvl w:ilvl="5" w:tplc="482888B4">
      <w:numFmt w:val="bullet"/>
      <w:lvlText w:val="•"/>
      <w:lvlJc w:val="left"/>
      <w:pPr>
        <w:ind w:left="5245" w:hanging="348"/>
      </w:pPr>
      <w:rPr>
        <w:lang w:val="pl-PL" w:eastAsia="en-US" w:bidi="ar-SA"/>
      </w:rPr>
    </w:lvl>
    <w:lvl w:ilvl="6" w:tplc="EDB26BB2">
      <w:numFmt w:val="bullet"/>
      <w:lvlText w:val="•"/>
      <w:lvlJc w:val="left"/>
      <w:pPr>
        <w:ind w:left="6261" w:hanging="348"/>
      </w:pPr>
      <w:rPr>
        <w:lang w:val="pl-PL" w:eastAsia="en-US" w:bidi="ar-SA"/>
      </w:rPr>
    </w:lvl>
    <w:lvl w:ilvl="7" w:tplc="F86C10E4">
      <w:numFmt w:val="bullet"/>
      <w:lvlText w:val="•"/>
      <w:lvlJc w:val="left"/>
      <w:pPr>
        <w:ind w:left="7277" w:hanging="348"/>
      </w:pPr>
      <w:rPr>
        <w:lang w:val="pl-PL" w:eastAsia="en-US" w:bidi="ar-SA"/>
      </w:rPr>
    </w:lvl>
    <w:lvl w:ilvl="8" w:tplc="4298418A">
      <w:numFmt w:val="bullet"/>
      <w:lvlText w:val="•"/>
      <w:lvlJc w:val="left"/>
      <w:pPr>
        <w:ind w:left="8293" w:hanging="348"/>
      </w:pPr>
      <w:rPr>
        <w:lang w:val="pl-PL" w:eastAsia="en-US" w:bidi="ar-SA"/>
      </w:rPr>
    </w:lvl>
  </w:abstractNum>
  <w:abstractNum w:abstractNumId="2"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3943850"/>
    <w:multiLevelType w:val="hybridMultilevel"/>
    <w:tmpl w:val="88A0F22C"/>
    <w:lvl w:ilvl="0" w:tplc="04150011">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53B2A09"/>
    <w:multiLevelType w:val="hybridMultilevel"/>
    <w:tmpl w:val="E19A7842"/>
    <w:lvl w:ilvl="0" w:tplc="A33EF5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4DF60B3C"/>
    <w:multiLevelType w:val="hybridMultilevel"/>
    <w:tmpl w:val="88A0F22C"/>
    <w:lvl w:ilvl="0" w:tplc="04150011">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65C1"/>
    <w:rsid w:val="00045B52"/>
    <w:rsid w:val="00047876"/>
    <w:rsid w:val="00053104"/>
    <w:rsid w:val="0005549D"/>
    <w:rsid w:val="0005558E"/>
    <w:rsid w:val="000558BA"/>
    <w:rsid w:val="000570A4"/>
    <w:rsid w:val="000571B3"/>
    <w:rsid w:val="000672A4"/>
    <w:rsid w:val="00077AC9"/>
    <w:rsid w:val="00092C4B"/>
    <w:rsid w:val="000A0F12"/>
    <w:rsid w:val="000A4080"/>
    <w:rsid w:val="000B51E2"/>
    <w:rsid w:val="000C33E6"/>
    <w:rsid w:val="000D4F80"/>
    <w:rsid w:val="000E0360"/>
    <w:rsid w:val="000F0256"/>
    <w:rsid w:val="000F0AE5"/>
    <w:rsid w:val="000F0D06"/>
    <w:rsid w:val="000F13DC"/>
    <w:rsid w:val="000F47FA"/>
    <w:rsid w:val="001107B7"/>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49A7"/>
    <w:rsid w:val="001D5265"/>
    <w:rsid w:val="00201BF6"/>
    <w:rsid w:val="00203A22"/>
    <w:rsid w:val="00221A8F"/>
    <w:rsid w:val="00223DA1"/>
    <w:rsid w:val="00233E78"/>
    <w:rsid w:val="002465E7"/>
    <w:rsid w:val="00252DE7"/>
    <w:rsid w:val="00260077"/>
    <w:rsid w:val="00277519"/>
    <w:rsid w:val="00277921"/>
    <w:rsid w:val="002810D8"/>
    <w:rsid w:val="00286876"/>
    <w:rsid w:val="00293A8B"/>
    <w:rsid w:val="0029796C"/>
    <w:rsid w:val="002A4DE7"/>
    <w:rsid w:val="002B0D02"/>
    <w:rsid w:val="002B389C"/>
    <w:rsid w:val="002B3BA0"/>
    <w:rsid w:val="002B42E8"/>
    <w:rsid w:val="002C01A6"/>
    <w:rsid w:val="002C2FCA"/>
    <w:rsid w:val="002C6658"/>
    <w:rsid w:val="002C7066"/>
    <w:rsid w:val="002D1C29"/>
    <w:rsid w:val="002D6EB6"/>
    <w:rsid w:val="002F001F"/>
    <w:rsid w:val="002F1CD0"/>
    <w:rsid w:val="002F3B7D"/>
    <w:rsid w:val="002F3EED"/>
    <w:rsid w:val="00300AE1"/>
    <w:rsid w:val="003169E9"/>
    <w:rsid w:val="00316E99"/>
    <w:rsid w:val="003463B7"/>
    <w:rsid w:val="00347F08"/>
    <w:rsid w:val="003569F6"/>
    <w:rsid w:val="003572A5"/>
    <w:rsid w:val="003846BA"/>
    <w:rsid w:val="00385292"/>
    <w:rsid w:val="003908FF"/>
    <w:rsid w:val="00394173"/>
    <w:rsid w:val="0039575F"/>
    <w:rsid w:val="003A6493"/>
    <w:rsid w:val="003B0F71"/>
    <w:rsid w:val="003C7675"/>
    <w:rsid w:val="003D4665"/>
    <w:rsid w:val="003F3365"/>
    <w:rsid w:val="003F44C6"/>
    <w:rsid w:val="0040361E"/>
    <w:rsid w:val="004036AB"/>
    <w:rsid w:val="004061FD"/>
    <w:rsid w:val="00413FFD"/>
    <w:rsid w:val="004151F1"/>
    <w:rsid w:val="00421633"/>
    <w:rsid w:val="00426F90"/>
    <w:rsid w:val="00430892"/>
    <w:rsid w:val="00445D76"/>
    <w:rsid w:val="00447F0D"/>
    <w:rsid w:val="00452452"/>
    <w:rsid w:val="004528F8"/>
    <w:rsid w:val="00452EA5"/>
    <w:rsid w:val="00461550"/>
    <w:rsid w:val="00464DD1"/>
    <w:rsid w:val="0046580D"/>
    <w:rsid w:val="00487ACE"/>
    <w:rsid w:val="004958A9"/>
    <w:rsid w:val="004A2C94"/>
    <w:rsid w:val="004A5F42"/>
    <w:rsid w:val="004A71A3"/>
    <w:rsid w:val="004B16F6"/>
    <w:rsid w:val="004C572E"/>
    <w:rsid w:val="004D04EF"/>
    <w:rsid w:val="004E4BA3"/>
    <w:rsid w:val="004F43D7"/>
    <w:rsid w:val="004F6470"/>
    <w:rsid w:val="00513453"/>
    <w:rsid w:val="00522BF8"/>
    <w:rsid w:val="00523FAB"/>
    <w:rsid w:val="005311D5"/>
    <w:rsid w:val="00535262"/>
    <w:rsid w:val="00542696"/>
    <w:rsid w:val="005546E5"/>
    <w:rsid w:val="00565736"/>
    <w:rsid w:val="00565D8B"/>
    <w:rsid w:val="00570315"/>
    <w:rsid w:val="005747CF"/>
    <w:rsid w:val="00595EE8"/>
    <w:rsid w:val="005A5FF8"/>
    <w:rsid w:val="005B524D"/>
    <w:rsid w:val="005B5FE3"/>
    <w:rsid w:val="005C046F"/>
    <w:rsid w:val="005C3214"/>
    <w:rsid w:val="005D134F"/>
    <w:rsid w:val="005E1091"/>
    <w:rsid w:val="005E400F"/>
    <w:rsid w:val="005E6622"/>
    <w:rsid w:val="005E762A"/>
    <w:rsid w:val="006009B6"/>
    <w:rsid w:val="006013CA"/>
    <w:rsid w:val="006037A0"/>
    <w:rsid w:val="0060601E"/>
    <w:rsid w:val="00610196"/>
    <w:rsid w:val="00613C42"/>
    <w:rsid w:val="00621572"/>
    <w:rsid w:val="006224B9"/>
    <w:rsid w:val="006235FF"/>
    <w:rsid w:val="00627690"/>
    <w:rsid w:val="00627F42"/>
    <w:rsid w:val="0063082D"/>
    <w:rsid w:val="0063119E"/>
    <w:rsid w:val="00631FFB"/>
    <w:rsid w:val="00633A26"/>
    <w:rsid w:val="006348DA"/>
    <w:rsid w:val="006455AD"/>
    <w:rsid w:val="0065071F"/>
    <w:rsid w:val="00672553"/>
    <w:rsid w:val="00685B86"/>
    <w:rsid w:val="0069046D"/>
    <w:rsid w:val="006959C9"/>
    <w:rsid w:val="00697524"/>
    <w:rsid w:val="00697E80"/>
    <w:rsid w:val="006A0B5D"/>
    <w:rsid w:val="006A6679"/>
    <w:rsid w:val="006B116A"/>
    <w:rsid w:val="006B1AFE"/>
    <w:rsid w:val="006B7D13"/>
    <w:rsid w:val="006F57E9"/>
    <w:rsid w:val="006F76BE"/>
    <w:rsid w:val="00710F5C"/>
    <w:rsid w:val="0071289D"/>
    <w:rsid w:val="007268EA"/>
    <w:rsid w:val="00727BD8"/>
    <w:rsid w:val="00727CCE"/>
    <w:rsid w:val="007319BC"/>
    <w:rsid w:val="00741D6F"/>
    <w:rsid w:val="00757C4A"/>
    <w:rsid w:val="00766B82"/>
    <w:rsid w:val="007675D9"/>
    <w:rsid w:val="00782BFD"/>
    <w:rsid w:val="00787E94"/>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268EA"/>
    <w:rsid w:val="0082797C"/>
    <w:rsid w:val="008316B2"/>
    <w:rsid w:val="00834046"/>
    <w:rsid w:val="0083410E"/>
    <w:rsid w:val="00855F08"/>
    <w:rsid w:val="008613D0"/>
    <w:rsid w:val="00865A37"/>
    <w:rsid w:val="00871B4B"/>
    <w:rsid w:val="00871BA9"/>
    <w:rsid w:val="0087693B"/>
    <w:rsid w:val="008877FC"/>
    <w:rsid w:val="00893867"/>
    <w:rsid w:val="00894BD8"/>
    <w:rsid w:val="00897426"/>
    <w:rsid w:val="008A30F6"/>
    <w:rsid w:val="008B0701"/>
    <w:rsid w:val="008B3BE0"/>
    <w:rsid w:val="008B4737"/>
    <w:rsid w:val="008C3556"/>
    <w:rsid w:val="008C5A86"/>
    <w:rsid w:val="008C6482"/>
    <w:rsid w:val="008D476F"/>
    <w:rsid w:val="008E3CDA"/>
    <w:rsid w:val="008F188D"/>
    <w:rsid w:val="008F580B"/>
    <w:rsid w:val="00904270"/>
    <w:rsid w:val="00905E0A"/>
    <w:rsid w:val="009101DD"/>
    <w:rsid w:val="00917222"/>
    <w:rsid w:val="00917668"/>
    <w:rsid w:val="00923AD3"/>
    <w:rsid w:val="009269CA"/>
    <w:rsid w:val="00934A5E"/>
    <w:rsid w:val="009411AB"/>
    <w:rsid w:val="00942B0E"/>
    <w:rsid w:val="0095244D"/>
    <w:rsid w:val="00953021"/>
    <w:rsid w:val="00956C53"/>
    <w:rsid w:val="00960960"/>
    <w:rsid w:val="009625E1"/>
    <w:rsid w:val="00962602"/>
    <w:rsid w:val="00967FE4"/>
    <w:rsid w:val="009719E5"/>
    <w:rsid w:val="00976307"/>
    <w:rsid w:val="00976878"/>
    <w:rsid w:val="009811E9"/>
    <w:rsid w:val="009856E7"/>
    <w:rsid w:val="00991A8A"/>
    <w:rsid w:val="00997AA2"/>
    <w:rsid w:val="009A0299"/>
    <w:rsid w:val="009B1013"/>
    <w:rsid w:val="009B5395"/>
    <w:rsid w:val="009E21B2"/>
    <w:rsid w:val="009F08CD"/>
    <w:rsid w:val="009F3246"/>
    <w:rsid w:val="009F5349"/>
    <w:rsid w:val="00A168D5"/>
    <w:rsid w:val="00A1736D"/>
    <w:rsid w:val="00A241AC"/>
    <w:rsid w:val="00A24EBE"/>
    <w:rsid w:val="00A278C4"/>
    <w:rsid w:val="00A4040E"/>
    <w:rsid w:val="00A41329"/>
    <w:rsid w:val="00A41397"/>
    <w:rsid w:val="00A45BB5"/>
    <w:rsid w:val="00A618CA"/>
    <w:rsid w:val="00A669DC"/>
    <w:rsid w:val="00A723F2"/>
    <w:rsid w:val="00A740CF"/>
    <w:rsid w:val="00A77054"/>
    <w:rsid w:val="00A82590"/>
    <w:rsid w:val="00A95BE6"/>
    <w:rsid w:val="00A969DB"/>
    <w:rsid w:val="00AA112A"/>
    <w:rsid w:val="00AA2717"/>
    <w:rsid w:val="00AA2ABD"/>
    <w:rsid w:val="00AA5D9B"/>
    <w:rsid w:val="00AA792D"/>
    <w:rsid w:val="00AB21BF"/>
    <w:rsid w:val="00AD29BE"/>
    <w:rsid w:val="00AE486F"/>
    <w:rsid w:val="00AF1BA4"/>
    <w:rsid w:val="00AF2062"/>
    <w:rsid w:val="00B00114"/>
    <w:rsid w:val="00B05825"/>
    <w:rsid w:val="00B05A94"/>
    <w:rsid w:val="00B11558"/>
    <w:rsid w:val="00B124E7"/>
    <w:rsid w:val="00B14198"/>
    <w:rsid w:val="00B377A5"/>
    <w:rsid w:val="00B4371E"/>
    <w:rsid w:val="00B479A5"/>
    <w:rsid w:val="00B50977"/>
    <w:rsid w:val="00B52C31"/>
    <w:rsid w:val="00B56173"/>
    <w:rsid w:val="00B8751C"/>
    <w:rsid w:val="00B945D3"/>
    <w:rsid w:val="00B9794B"/>
    <w:rsid w:val="00BA5E63"/>
    <w:rsid w:val="00BA6515"/>
    <w:rsid w:val="00BB5776"/>
    <w:rsid w:val="00BD4001"/>
    <w:rsid w:val="00BE2AE7"/>
    <w:rsid w:val="00BE7BFC"/>
    <w:rsid w:val="00BF03B2"/>
    <w:rsid w:val="00C11DEA"/>
    <w:rsid w:val="00C25AD7"/>
    <w:rsid w:val="00C262EC"/>
    <w:rsid w:val="00C276C2"/>
    <w:rsid w:val="00C36F61"/>
    <w:rsid w:val="00C40F23"/>
    <w:rsid w:val="00C44C6D"/>
    <w:rsid w:val="00C453A7"/>
    <w:rsid w:val="00C66860"/>
    <w:rsid w:val="00C7023B"/>
    <w:rsid w:val="00C727FE"/>
    <w:rsid w:val="00C73A34"/>
    <w:rsid w:val="00C75231"/>
    <w:rsid w:val="00C84502"/>
    <w:rsid w:val="00C934BC"/>
    <w:rsid w:val="00CA04D1"/>
    <w:rsid w:val="00CB03D0"/>
    <w:rsid w:val="00CB5E06"/>
    <w:rsid w:val="00CC4DC1"/>
    <w:rsid w:val="00CC60E0"/>
    <w:rsid w:val="00CD1D70"/>
    <w:rsid w:val="00CD4897"/>
    <w:rsid w:val="00CD5E59"/>
    <w:rsid w:val="00CD6386"/>
    <w:rsid w:val="00CD69FE"/>
    <w:rsid w:val="00CE0743"/>
    <w:rsid w:val="00CF0D94"/>
    <w:rsid w:val="00D0106C"/>
    <w:rsid w:val="00D06C9C"/>
    <w:rsid w:val="00D10C4C"/>
    <w:rsid w:val="00D3728E"/>
    <w:rsid w:val="00D41EA0"/>
    <w:rsid w:val="00D624FF"/>
    <w:rsid w:val="00D62DEC"/>
    <w:rsid w:val="00D63A6F"/>
    <w:rsid w:val="00D70811"/>
    <w:rsid w:val="00D71A4D"/>
    <w:rsid w:val="00D71ABE"/>
    <w:rsid w:val="00D81A6C"/>
    <w:rsid w:val="00D82F54"/>
    <w:rsid w:val="00D85B15"/>
    <w:rsid w:val="00D9129E"/>
    <w:rsid w:val="00D933D6"/>
    <w:rsid w:val="00DA29F3"/>
    <w:rsid w:val="00DA7A85"/>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45C6D"/>
    <w:rsid w:val="00E6711B"/>
    <w:rsid w:val="00E765F4"/>
    <w:rsid w:val="00E9181F"/>
    <w:rsid w:val="00E92606"/>
    <w:rsid w:val="00E938C6"/>
    <w:rsid w:val="00EA4B99"/>
    <w:rsid w:val="00EA57BF"/>
    <w:rsid w:val="00EA6966"/>
    <w:rsid w:val="00EB022F"/>
    <w:rsid w:val="00EB3678"/>
    <w:rsid w:val="00EB5D5E"/>
    <w:rsid w:val="00EC4D27"/>
    <w:rsid w:val="00EC5058"/>
    <w:rsid w:val="00ED282C"/>
    <w:rsid w:val="00ED3BEE"/>
    <w:rsid w:val="00EE186A"/>
    <w:rsid w:val="00EE27E8"/>
    <w:rsid w:val="00EE2859"/>
    <w:rsid w:val="00EE322D"/>
    <w:rsid w:val="00EE4E6A"/>
    <w:rsid w:val="00EE6461"/>
    <w:rsid w:val="00EE6F3E"/>
    <w:rsid w:val="00F05C5B"/>
    <w:rsid w:val="00F10AC4"/>
    <w:rsid w:val="00F1486E"/>
    <w:rsid w:val="00F25F7F"/>
    <w:rsid w:val="00F26661"/>
    <w:rsid w:val="00F3346F"/>
    <w:rsid w:val="00F3623E"/>
    <w:rsid w:val="00F44C5E"/>
    <w:rsid w:val="00F47A77"/>
    <w:rsid w:val="00F60973"/>
    <w:rsid w:val="00F60B11"/>
    <w:rsid w:val="00F66694"/>
    <w:rsid w:val="00F7330B"/>
    <w:rsid w:val="00F87608"/>
    <w:rsid w:val="00F9119F"/>
    <w:rsid w:val="00F96E2D"/>
    <w:rsid w:val="00FA0F8E"/>
    <w:rsid w:val="00FA4352"/>
    <w:rsid w:val="00FB0C03"/>
    <w:rsid w:val="00FB23AB"/>
    <w:rsid w:val="00FC4B28"/>
    <w:rsid w:val="00FC6406"/>
    <w:rsid w:val="00FD5DC1"/>
    <w:rsid w:val="00FD748A"/>
    <w:rsid w:val="00FE0C76"/>
    <w:rsid w:val="00FE2A03"/>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odstawowy">
    <w:name w:val="Body Text"/>
    <w:basedOn w:val="Normalny"/>
    <w:link w:val="TekstpodstawowyZnak"/>
    <w:uiPriority w:val="99"/>
    <w:semiHidden/>
    <w:unhideWhenUsed/>
    <w:rsid w:val="006F57E9"/>
    <w:pPr>
      <w:spacing w:after="120"/>
    </w:pPr>
  </w:style>
  <w:style w:type="character" w:customStyle="1" w:styleId="TekstpodstawowyZnak">
    <w:name w:val="Tekst podstawowy Znak"/>
    <w:basedOn w:val="Domylnaczcionkaakapitu"/>
    <w:link w:val="Tekstpodstawowy"/>
    <w:uiPriority w:val="99"/>
    <w:semiHidden/>
    <w:rsid w:val="006F57E9"/>
    <w:rPr>
      <w:rFonts w:ascii="Calibri" w:eastAsia="Calibri" w:hAnsi="Calibri" w:cs="Calibri"/>
      <w:color w:val="000000"/>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6F57E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983774529">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064572007">
      <w:bodyDiv w:val="1"/>
      <w:marLeft w:val="0"/>
      <w:marRight w:val="0"/>
      <w:marTop w:val="0"/>
      <w:marBottom w:val="0"/>
      <w:divBdr>
        <w:top w:val="none" w:sz="0" w:space="0" w:color="auto"/>
        <w:left w:val="none" w:sz="0" w:space="0" w:color="auto"/>
        <w:bottom w:val="none" w:sz="0" w:space="0" w:color="auto"/>
        <w:right w:val="none" w:sz="0" w:space="0" w:color="auto"/>
      </w:divBdr>
    </w:div>
    <w:div w:id="1066952035">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0947-16A6-46FC-8FA7-CFF68394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329</Words>
  <Characters>1978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11</cp:revision>
  <cp:lastPrinted>2024-09-18T12:32:00Z</cp:lastPrinted>
  <dcterms:created xsi:type="dcterms:W3CDTF">2024-09-18T12:02:00Z</dcterms:created>
  <dcterms:modified xsi:type="dcterms:W3CDTF">2024-09-18T12:33:00Z</dcterms:modified>
</cp:coreProperties>
</file>