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:rsidR="00F13FD8" w:rsidRPr="003C745C" w:rsidRDefault="00F13FD8" w:rsidP="00483BBB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483BBB">
        <w:rPr>
          <w:rFonts w:ascii="Arial" w:hAnsi="Arial" w:cs="Arial"/>
          <w:sz w:val="36"/>
          <w:szCs w:val="36"/>
        </w:rPr>
        <w:t>Dostawa serwerów wraz z oprogramowaniem oraz dysków twardych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:rsidR="00483BBB" w:rsidRPr="003C745C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  <w:bookmarkStart w:id="2" w:name="_GoBack"/>
      <w:bookmarkEnd w:id="2"/>
    </w:p>
    <w:p w:rsidR="00F13FD8" w:rsidRPr="003C745C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</w:rPr>
      </w:pPr>
    </w:p>
    <w:p w:rsidR="00F13FD8" w:rsidRPr="00F13FD8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Nasz znak : TZP-002/40</w:t>
      </w:r>
      <w:r w:rsidR="00F13FD8" w:rsidRPr="00F13FD8">
        <w:rPr>
          <w:rFonts w:ascii="Arial" w:hAnsi="Arial" w:cs="Arial"/>
          <w:color w:val="000000"/>
          <w:spacing w:val="-2"/>
        </w:rPr>
        <w:t xml:space="preserve">/2021 </w:t>
      </w:r>
      <w:r w:rsidR="00F13FD8" w:rsidRPr="00F13FD8">
        <w:rPr>
          <w:rFonts w:ascii="Arial" w:hAnsi="Arial" w:cs="Arial"/>
          <w:color w:val="000000"/>
          <w:spacing w:val="-2"/>
        </w:rPr>
        <w:tab/>
        <w:t xml:space="preserve">                </w:t>
      </w:r>
      <w:r w:rsidR="00F13FD8" w:rsidRPr="00F13FD8">
        <w:rPr>
          <w:rFonts w:ascii="Arial" w:hAnsi="Arial" w:cs="Arial"/>
          <w:color w:val="000000"/>
          <w:spacing w:val="-2"/>
        </w:rPr>
        <w:tab/>
      </w:r>
      <w:r w:rsidR="00F13FD8" w:rsidRPr="00F13FD8">
        <w:rPr>
          <w:rFonts w:ascii="Arial" w:hAnsi="Arial" w:cs="Arial"/>
          <w:color w:val="000000"/>
          <w:spacing w:val="-2"/>
        </w:rPr>
        <w:tab/>
        <w:t xml:space="preserve">          </w:t>
      </w:r>
      <w:r w:rsidR="008A25FF">
        <w:rPr>
          <w:rFonts w:ascii="Arial" w:hAnsi="Arial" w:cs="Arial"/>
          <w:color w:val="000000"/>
          <w:spacing w:val="-2"/>
        </w:rPr>
        <w:t xml:space="preserve">  </w:t>
      </w:r>
      <w:r w:rsidR="008A25FF">
        <w:rPr>
          <w:rFonts w:ascii="Arial" w:hAnsi="Arial" w:cs="Arial"/>
          <w:color w:val="000000"/>
          <w:spacing w:val="-2"/>
        </w:rPr>
        <w:tab/>
      </w:r>
      <w:r w:rsidR="008A25FF">
        <w:rPr>
          <w:rFonts w:ascii="Arial" w:hAnsi="Arial" w:cs="Arial"/>
          <w:color w:val="000000"/>
          <w:spacing w:val="-2"/>
        </w:rPr>
        <w:tab/>
        <w:t xml:space="preserve">    </w:t>
      </w:r>
      <w:r w:rsidR="008A25FF">
        <w:rPr>
          <w:rFonts w:ascii="Arial" w:hAnsi="Arial" w:cs="Arial"/>
          <w:color w:val="000000"/>
          <w:spacing w:val="-2"/>
        </w:rPr>
        <w:tab/>
        <w:t xml:space="preserve">       Data: 2021-11-2</w:t>
      </w:r>
      <w:r>
        <w:rPr>
          <w:rFonts w:ascii="Arial" w:hAnsi="Arial" w:cs="Arial"/>
          <w:color w:val="000000"/>
          <w:spacing w:val="-2"/>
        </w:rPr>
        <w:t>5</w:t>
      </w:r>
    </w:p>
    <w:p w:rsidR="00F13FD8" w:rsidRPr="00F13FD8" w:rsidRDefault="00F13FD8" w:rsidP="00F13FD8">
      <w:pPr>
        <w:jc w:val="both"/>
        <w:rPr>
          <w:rFonts w:ascii="Arial" w:hAnsi="Arial" w:cs="Arial"/>
          <w:color w:val="000000"/>
        </w:rPr>
      </w:pPr>
    </w:p>
    <w:p w:rsidR="004E4E1A" w:rsidRPr="008A25FF" w:rsidRDefault="00F13FD8" w:rsidP="00483BBB">
      <w:pPr>
        <w:spacing w:line="276" w:lineRule="auto"/>
        <w:rPr>
          <w:rFonts w:ascii="Arial" w:hAnsi="Arial" w:cs="Arial"/>
          <w:color w:val="auto"/>
          <w:sz w:val="22"/>
        </w:rPr>
      </w:pPr>
      <w:r w:rsidRPr="008A25FF">
        <w:rPr>
          <w:rFonts w:ascii="Arial" w:hAnsi="Arial" w:cs="Arial"/>
          <w:color w:val="000000"/>
          <w:sz w:val="22"/>
        </w:rPr>
        <w:t>Zamawiający – Zakład Gospodarki Mieszkaniowej, działając na podstawie art. 284 ust. 2 ustawy z dnia 11 września 2019 r. Prawo zamówień publicznych (Dz. U. z 2021 r. poz. 1129 ze zm.), niniejszym wyjaśnia:</w:t>
      </w:r>
    </w:p>
    <w:p w:rsidR="0093116F" w:rsidRDefault="0093116F" w:rsidP="00483BBB">
      <w:pPr>
        <w:spacing w:line="276" w:lineRule="auto"/>
        <w:outlineLvl w:val="0"/>
        <w:rPr>
          <w:rFonts w:ascii="Arial" w:hAnsi="Arial" w:cs="Arial"/>
          <w:color w:val="auto"/>
          <w:sz w:val="22"/>
        </w:rPr>
      </w:pPr>
    </w:p>
    <w:bookmarkEnd w:id="0"/>
    <w:bookmarkEnd w:id="1"/>
    <w:p w:rsidR="00F76926" w:rsidRDefault="00F76926" w:rsidP="00483BB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0000"/>
          <w:spacing w:val="0"/>
          <w:sz w:val="22"/>
        </w:rPr>
      </w:pPr>
      <w:r w:rsidRPr="00F76926">
        <w:rPr>
          <w:rFonts w:ascii="Arial" w:eastAsiaTheme="minorHAnsi" w:hAnsi="Arial" w:cs="Arial"/>
          <w:b/>
          <w:color w:val="000000"/>
          <w:spacing w:val="0"/>
          <w:sz w:val="22"/>
        </w:rPr>
        <w:t>Pytanie:</w:t>
      </w:r>
    </w:p>
    <w:p w:rsidR="00483BBB" w:rsidRPr="00483BBB" w:rsidRDefault="00483BBB" w:rsidP="00483BBB">
      <w:pPr>
        <w:autoSpaceDE w:val="0"/>
        <w:autoSpaceDN w:val="0"/>
        <w:spacing w:line="276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C</w:t>
      </w:r>
      <w:r w:rsidRPr="00483BBB">
        <w:rPr>
          <w:rFonts w:ascii="Arial" w:hAnsi="Arial" w:cs="Arial"/>
          <w:color w:val="auto"/>
          <w:sz w:val="22"/>
        </w:rPr>
        <w:t>zy zamawiający dopuści do oferty serwery z zasilaczami 495/500W. Z punktu widzenia zamawiającego, zmiana z 460W na 495W/500W jest nieistotna, a pozwoli zaoferować serwery innych</w:t>
      </w:r>
      <w:r>
        <w:rPr>
          <w:rFonts w:ascii="Arial" w:hAnsi="Arial" w:cs="Arial"/>
          <w:color w:val="auto"/>
          <w:sz w:val="22"/>
        </w:rPr>
        <w:t xml:space="preserve"> </w:t>
      </w:r>
      <w:r w:rsidRPr="00483BBB">
        <w:rPr>
          <w:rFonts w:ascii="Arial" w:hAnsi="Arial" w:cs="Arial"/>
          <w:color w:val="auto"/>
          <w:sz w:val="22"/>
        </w:rPr>
        <w:t>wiodących producentów</w:t>
      </w:r>
    </w:p>
    <w:p w:rsidR="00F76926" w:rsidRDefault="00F76926" w:rsidP="00483BB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2"/>
        </w:rPr>
      </w:pPr>
    </w:p>
    <w:p w:rsidR="008A25FF" w:rsidRPr="00F76926" w:rsidRDefault="008A25FF" w:rsidP="00483B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2"/>
        </w:rPr>
      </w:pPr>
      <w:r w:rsidRPr="00F76926">
        <w:rPr>
          <w:rFonts w:ascii="Arial" w:hAnsi="Arial" w:cs="Arial"/>
          <w:b/>
          <w:bCs/>
          <w:color w:val="auto"/>
          <w:sz w:val="22"/>
        </w:rPr>
        <w:t>Wyjaśnienie:</w:t>
      </w:r>
    </w:p>
    <w:p w:rsidR="00483BBB" w:rsidRPr="00483BBB" w:rsidRDefault="00483BBB" w:rsidP="00483BBB">
      <w:pPr>
        <w:spacing w:line="276" w:lineRule="auto"/>
        <w:rPr>
          <w:rFonts w:ascii="Arial" w:hAnsi="Arial" w:cs="Arial"/>
          <w:color w:val="auto"/>
          <w:spacing w:val="0"/>
          <w:sz w:val="22"/>
        </w:rPr>
      </w:pPr>
      <w:r w:rsidRPr="00483BBB">
        <w:rPr>
          <w:rFonts w:ascii="Arial" w:hAnsi="Arial" w:cs="Arial"/>
          <w:sz w:val="22"/>
        </w:rPr>
        <w:t>Zamawiający określił w specyfikacji „Dwa zasilacze hotplug o sprawności min.  94% (tzw. klasa Platinum) o mocy nie większej niż 460W”.   Serwery wyposażone w zasilacze o mocy 495/500W nie spełniają wymogu specyfikacji.</w:t>
      </w:r>
    </w:p>
    <w:p w:rsidR="008A25FF" w:rsidRPr="009D6723" w:rsidRDefault="008A25FF" w:rsidP="00483BBB">
      <w:pPr>
        <w:spacing w:line="276" w:lineRule="auto"/>
        <w:rPr>
          <w:rFonts w:ascii="Arial" w:hAnsi="Arial" w:cs="Arial"/>
          <w:sz w:val="20"/>
          <w:szCs w:val="20"/>
        </w:rPr>
      </w:pPr>
    </w:p>
    <w:p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:rsidR="008A25FF" w:rsidRDefault="0041617A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:rsidR="009F4CE8" w:rsidRDefault="009F4CE8" w:rsidP="00F13FD8">
      <w:pPr>
        <w:spacing w:line="276" w:lineRule="auto"/>
        <w:ind w:left="6372" w:firstLine="708"/>
        <w:rPr>
          <w:rFonts w:ascii="Arial" w:hAnsi="Arial" w:cs="Arial"/>
          <w:color w:val="262626" w:themeColor="text1" w:themeTint="D9"/>
          <w:sz w:val="22"/>
        </w:rPr>
      </w:pPr>
    </w:p>
    <w:p w:rsidR="009F4CE8" w:rsidRPr="009F4CE8" w:rsidRDefault="009F4CE8" w:rsidP="009F4CE8">
      <w:pPr>
        <w:spacing w:line="276" w:lineRule="auto"/>
        <w:ind w:left="6372" w:firstLine="291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:rsidR="0055518A" w:rsidRDefault="0055518A" w:rsidP="008A2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893057"/>
    <w:multiLevelType w:val="hybridMultilevel"/>
    <w:tmpl w:val="50AC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18483"/>
    <w:multiLevelType w:val="hybridMultilevel"/>
    <w:tmpl w:val="DA3457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677A9B"/>
    <w:multiLevelType w:val="hybridMultilevel"/>
    <w:tmpl w:val="F8E8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E4B3E"/>
    <w:multiLevelType w:val="hybridMultilevel"/>
    <w:tmpl w:val="5B08A4AE"/>
    <w:lvl w:ilvl="0" w:tplc="0415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B20AA5BA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E3B7A"/>
    <w:multiLevelType w:val="hybridMultilevel"/>
    <w:tmpl w:val="8DC2D63E"/>
    <w:lvl w:ilvl="0" w:tplc="AAFE3C6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7C847AC6">
      <w:start w:val="1"/>
      <w:numFmt w:val="bullet"/>
      <w:lvlText w:val="-"/>
      <w:lvlJc w:val="left"/>
      <w:pPr>
        <w:tabs>
          <w:tab w:val="num" w:pos="5453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C101AE"/>
    <w:multiLevelType w:val="hybridMultilevel"/>
    <w:tmpl w:val="3BD233DC"/>
    <w:lvl w:ilvl="0" w:tplc="7F3EE2CA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EC28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800B2">
      <w:start w:val="6"/>
      <w:numFmt w:val="bullet"/>
      <w:lvlText w:val=""/>
      <w:lvlJc w:val="left"/>
      <w:pPr>
        <w:tabs>
          <w:tab w:val="num" w:pos="2232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211E8"/>
    <w:multiLevelType w:val="hybridMultilevel"/>
    <w:tmpl w:val="72242E1A"/>
    <w:lvl w:ilvl="0" w:tplc="A7A4AB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A3056"/>
    <w:multiLevelType w:val="multilevel"/>
    <w:tmpl w:val="1E40D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0836BAA"/>
    <w:multiLevelType w:val="hybridMultilevel"/>
    <w:tmpl w:val="6AD2723C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21700"/>
    <w:multiLevelType w:val="hybridMultilevel"/>
    <w:tmpl w:val="959E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2187"/>
    <w:multiLevelType w:val="multilevel"/>
    <w:tmpl w:val="08FC2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A62E10"/>
    <w:multiLevelType w:val="hybridMultilevel"/>
    <w:tmpl w:val="AF5494AA"/>
    <w:lvl w:ilvl="0" w:tplc="041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30AF5B60"/>
    <w:multiLevelType w:val="hybridMultilevel"/>
    <w:tmpl w:val="FABCAD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77D8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849C4"/>
    <w:multiLevelType w:val="hybridMultilevel"/>
    <w:tmpl w:val="53B83E36"/>
    <w:lvl w:ilvl="0" w:tplc="FB94F822">
      <w:start w:val="1"/>
      <w:numFmt w:val="decimal"/>
      <w:lvlText w:val="%1."/>
      <w:lvlJc w:val="left"/>
      <w:pPr>
        <w:ind w:left="42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3370E24"/>
    <w:multiLevelType w:val="hybridMultilevel"/>
    <w:tmpl w:val="7E6445B0"/>
    <w:lvl w:ilvl="0" w:tplc="F05E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464EA"/>
    <w:multiLevelType w:val="multilevel"/>
    <w:tmpl w:val="75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EF4CD5"/>
    <w:multiLevelType w:val="hybridMultilevel"/>
    <w:tmpl w:val="71DECAA0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D2626E9"/>
    <w:multiLevelType w:val="hybridMultilevel"/>
    <w:tmpl w:val="D2F0CA72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3" w15:restartNumberingAfterBreak="0">
    <w:nsid w:val="40AC4C38"/>
    <w:multiLevelType w:val="hybridMultilevel"/>
    <w:tmpl w:val="69DEC71A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436B2FC2"/>
    <w:multiLevelType w:val="hybridMultilevel"/>
    <w:tmpl w:val="9730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201B7"/>
    <w:multiLevelType w:val="hybridMultilevel"/>
    <w:tmpl w:val="A66AA5FE"/>
    <w:lvl w:ilvl="0" w:tplc="81F89816">
      <w:start w:val="1"/>
      <w:numFmt w:val="decimal"/>
      <w:lvlText w:val="%1)."/>
      <w:lvlJc w:val="left"/>
      <w:pPr>
        <w:tabs>
          <w:tab w:val="num" w:pos="735"/>
        </w:tabs>
        <w:ind w:left="7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CE53B0"/>
    <w:multiLevelType w:val="hybridMultilevel"/>
    <w:tmpl w:val="D1C88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46991"/>
    <w:multiLevelType w:val="multilevel"/>
    <w:tmpl w:val="09C08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004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3449DF"/>
    <w:multiLevelType w:val="hybridMultilevel"/>
    <w:tmpl w:val="504CD1C6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C40D8"/>
    <w:multiLevelType w:val="hybridMultilevel"/>
    <w:tmpl w:val="4880EAE2"/>
    <w:lvl w:ilvl="0" w:tplc="95A2D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A69BE"/>
    <w:multiLevelType w:val="hybridMultilevel"/>
    <w:tmpl w:val="F23A4B70"/>
    <w:lvl w:ilvl="0" w:tplc="C28C14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30463"/>
    <w:multiLevelType w:val="hybridMultilevel"/>
    <w:tmpl w:val="353E0778"/>
    <w:lvl w:ilvl="0" w:tplc="055AC1E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 w15:restartNumberingAfterBreak="0">
    <w:nsid w:val="5C590B60"/>
    <w:multiLevelType w:val="hybridMultilevel"/>
    <w:tmpl w:val="4B02FC92"/>
    <w:lvl w:ilvl="0" w:tplc="FC4CA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E070D"/>
    <w:multiLevelType w:val="hybridMultilevel"/>
    <w:tmpl w:val="7D70A304"/>
    <w:lvl w:ilvl="0" w:tplc="151E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1256F"/>
    <w:multiLevelType w:val="multilevel"/>
    <w:tmpl w:val="856E45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2955F4"/>
    <w:multiLevelType w:val="hybridMultilevel"/>
    <w:tmpl w:val="503A506A"/>
    <w:lvl w:ilvl="0" w:tplc="195094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114B7"/>
    <w:multiLevelType w:val="hybridMultilevel"/>
    <w:tmpl w:val="DBE6C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1317D"/>
    <w:multiLevelType w:val="hybridMultilevel"/>
    <w:tmpl w:val="76E25BB4"/>
    <w:lvl w:ilvl="0" w:tplc="9328E4A4">
      <w:start w:val="1"/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D5D"/>
    <w:multiLevelType w:val="hybridMultilevel"/>
    <w:tmpl w:val="090A1E58"/>
    <w:lvl w:ilvl="0" w:tplc="29AAC9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2A102E04">
      <w:start w:val="1"/>
      <w:numFmt w:val="decimal"/>
      <w:lvlText w:val="%4."/>
      <w:lvlJc w:val="left"/>
      <w:pPr>
        <w:ind w:left="786" w:hanging="360"/>
      </w:pPr>
      <w:rPr>
        <w:rFonts w:ascii="Tahoma" w:eastAsia="Calibri" w:hAnsi="Tahoma" w:cs="Tahoma"/>
        <w:b w:val="0"/>
      </w:rPr>
    </w:lvl>
    <w:lvl w:ilvl="4" w:tplc="8982E144">
      <w:start w:val="1"/>
      <w:numFmt w:val="lowerLetter"/>
      <w:lvlText w:val="%5."/>
      <w:lvlJc w:val="left"/>
      <w:pPr>
        <w:ind w:left="1495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7453B"/>
    <w:multiLevelType w:val="hybridMultilevel"/>
    <w:tmpl w:val="A1E2D49C"/>
    <w:lvl w:ilvl="0" w:tplc="C8AAA4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41D28"/>
    <w:multiLevelType w:val="hybridMultilevel"/>
    <w:tmpl w:val="6D745B48"/>
    <w:lvl w:ilvl="0" w:tplc="29949D16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949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42" w15:restartNumberingAfterBreak="0">
    <w:nsid w:val="7C564182"/>
    <w:multiLevelType w:val="hybridMultilevel"/>
    <w:tmpl w:val="CCBE2116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 w15:restartNumberingAfterBreak="0">
    <w:nsid w:val="7DAD1759"/>
    <w:multiLevelType w:val="multilevel"/>
    <w:tmpl w:val="D310B28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E4B5243"/>
    <w:multiLevelType w:val="hybridMultilevel"/>
    <w:tmpl w:val="9A9611A2"/>
    <w:lvl w:ilvl="0" w:tplc="C72C7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2"/>
  </w:num>
  <w:num w:numId="4">
    <w:abstractNumId w:val="2"/>
  </w:num>
  <w:num w:numId="5">
    <w:abstractNumId w:val="0"/>
  </w:num>
  <w:num w:numId="6">
    <w:abstractNumId w:val="29"/>
  </w:num>
  <w:num w:numId="7">
    <w:abstractNumId w:val="14"/>
  </w:num>
  <w:num w:numId="8">
    <w:abstractNumId w:val="27"/>
  </w:num>
  <w:num w:numId="9">
    <w:abstractNumId w:val="42"/>
  </w:num>
  <w:num w:numId="10">
    <w:abstractNumId w:val="23"/>
  </w:num>
  <w:num w:numId="11">
    <w:abstractNumId w:val="7"/>
  </w:num>
  <w:num w:numId="12">
    <w:abstractNumId w:val="1"/>
  </w:num>
  <w:num w:numId="1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7"/>
  </w:num>
  <w:num w:numId="18">
    <w:abstractNumId w:val="4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0"/>
  </w:num>
  <w:num w:numId="21">
    <w:abstractNumId w:val="18"/>
  </w:num>
  <w:num w:numId="22">
    <w:abstractNumId w:val="13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8"/>
  </w:num>
  <w:num w:numId="26">
    <w:abstractNumId w:val="36"/>
  </w:num>
  <w:num w:numId="27">
    <w:abstractNumId w:val="16"/>
  </w:num>
  <w:num w:numId="28">
    <w:abstractNumId w:val="33"/>
  </w:num>
  <w:num w:numId="29">
    <w:abstractNumId w:val="39"/>
  </w:num>
  <w:num w:numId="30">
    <w:abstractNumId w:val="35"/>
  </w:num>
  <w:num w:numId="31">
    <w:abstractNumId w:val="44"/>
  </w:num>
  <w:num w:numId="32">
    <w:abstractNumId w:val="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2"/>
  </w:num>
  <w:num w:numId="41">
    <w:abstractNumId w:val="11"/>
  </w:num>
  <w:num w:numId="42">
    <w:abstractNumId w:val="9"/>
  </w:num>
  <w:num w:numId="43">
    <w:abstractNumId w:val="34"/>
  </w:num>
  <w:num w:numId="44">
    <w:abstractNumId w:val="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A"/>
    <w:rsid w:val="000746B9"/>
    <w:rsid w:val="000B3EE6"/>
    <w:rsid w:val="000C1249"/>
    <w:rsid w:val="001151E5"/>
    <w:rsid w:val="001836C9"/>
    <w:rsid w:val="001B4269"/>
    <w:rsid w:val="001C0D55"/>
    <w:rsid w:val="0024685D"/>
    <w:rsid w:val="0025197A"/>
    <w:rsid w:val="002A22F6"/>
    <w:rsid w:val="00375F5A"/>
    <w:rsid w:val="00397D14"/>
    <w:rsid w:val="0041617A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84185"/>
    <w:rsid w:val="00585760"/>
    <w:rsid w:val="005A2AD4"/>
    <w:rsid w:val="005B0CA8"/>
    <w:rsid w:val="005B4867"/>
    <w:rsid w:val="005C6030"/>
    <w:rsid w:val="006932FE"/>
    <w:rsid w:val="006D73A1"/>
    <w:rsid w:val="00720DED"/>
    <w:rsid w:val="00757E62"/>
    <w:rsid w:val="00762138"/>
    <w:rsid w:val="00774A56"/>
    <w:rsid w:val="00787E29"/>
    <w:rsid w:val="00794013"/>
    <w:rsid w:val="00796D39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71579"/>
    <w:rsid w:val="009749B4"/>
    <w:rsid w:val="009777F4"/>
    <w:rsid w:val="00987CA7"/>
    <w:rsid w:val="009A4DC8"/>
    <w:rsid w:val="009E7856"/>
    <w:rsid w:val="009F4CE8"/>
    <w:rsid w:val="00A11989"/>
    <w:rsid w:val="00A7384C"/>
    <w:rsid w:val="00A86D9F"/>
    <w:rsid w:val="00A91EBB"/>
    <w:rsid w:val="00B6439C"/>
    <w:rsid w:val="00B652F0"/>
    <w:rsid w:val="00BB7681"/>
    <w:rsid w:val="00BB7A78"/>
    <w:rsid w:val="00BF2B9E"/>
    <w:rsid w:val="00C5453B"/>
    <w:rsid w:val="00D13472"/>
    <w:rsid w:val="00DA36F8"/>
    <w:rsid w:val="00DA44A7"/>
    <w:rsid w:val="00DD514D"/>
    <w:rsid w:val="00E07EBC"/>
    <w:rsid w:val="00E55D36"/>
    <w:rsid w:val="00E65B5E"/>
    <w:rsid w:val="00EC4A38"/>
    <w:rsid w:val="00ED714E"/>
    <w:rsid w:val="00EE5F0C"/>
    <w:rsid w:val="00F12519"/>
    <w:rsid w:val="00F13FD8"/>
    <w:rsid w:val="00F21916"/>
    <w:rsid w:val="00F76926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3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4</cp:revision>
  <cp:lastPrinted>2021-11-24T13:39:00Z</cp:lastPrinted>
  <dcterms:created xsi:type="dcterms:W3CDTF">2021-11-24T08:40:00Z</dcterms:created>
  <dcterms:modified xsi:type="dcterms:W3CDTF">2021-11-24T13:39:00Z</dcterms:modified>
</cp:coreProperties>
</file>