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A64C" w14:textId="77777777" w:rsidR="00234AEE" w:rsidRDefault="00F27D8A">
      <w:pPr>
        <w:tabs>
          <w:tab w:val="left" w:pos="1418"/>
          <w:tab w:val="center" w:pos="4536"/>
          <w:tab w:val="left" w:pos="4678"/>
        </w:tabs>
        <w:jc w:val="right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Załącznik nr 1 </w:t>
      </w:r>
      <w:r>
        <w:rPr>
          <w:rFonts w:ascii="Calibri" w:hAnsi="Calibri" w:cs="Calibri"/>
          <w:b/>
          <w:iCs/>
          <w:sz w:val="22"/>
          <w:szCs w:val="22"/>
        </w:rPr>
        <w:t>do SWZ</w:t>
      </w:r>
    </w:p>
    <w:p w14:paraId="47B39A49" w14:textId="77777777" w:rsidR="00234AEE" w:rsidRDefault="00234AEE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5032B2D8" w14:textId="77777777" w:rsidR="00234AEE" w:rsidRDefault="00F27D8A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  <w:r>
        <w:rPr>
          <w:rFonts w:ascii="Times" w:hAnsi="Times" w:cs="Times"/>
          <w:b/>
          <w:bCs/>
          <w:i/>
          <w:sz w:val="28"/>
          <w:szCs w:val="28"/>
          <w:u w:val="single"/>
        </w:rPr>
        <w:t>Opis przedmiotu oraz warunki zamówienia</w:t>
      </w:r>
    </w:p>
    <w:p w14:paraId="4403D785" w14:textId="77777777" w:rsidR="00234AEE" w:rsidRDefault="00234AEE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626FD4FE" w14:textId="77777777" w:rsidR="00234AEE" w:rsidRDefault="00F27D8A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b/>
          <w:bCs/>
          <w:i/>
          <w:sz w:val="28"/>
          <w:szCs w:val="28"/>
          <w:u w:val="single"/>
        </w:rPr>
      </w:pPr>
      <w:r>
        <w:rPr>
          <w:rFonts w:ascii="Times" w:hAnsi="Times" w:cs="Times"/>
          <w:b/>
          <w:bCs/>
          <w:i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arzywa </w:t>
      </w:r>
    </w:p>
    <w:p w14:paraId="774AFFA5" w14:textId="77777777" w:rsidR="00234AEE" w:rsidRDefault="00234AEE">
      <w:pPr>
        <w:tabs>
          <w:tab w:val="left" w:pos="1418"/>
          <w:tab w:val="center" w:pos="4536"/>
          <w:tab w:val="left" w:pos="4678"/>
        </w:tabs>
        <w:rPr>
          <w:b/>
          <w:bCs/>
          <w:sz w:val="28"/>
          <w:szCs w:val="28"/>
        </w:rPr>
      </w:pPr>
      <w:bookmarkStart w:id="0" w:name="_Hlk100841613"/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61"/>
        <w:gridCol w:w="1129"/>
        <w:gridCol w:w="2215"/>
      </w:tblGrid>
      <w:tr w:rsidR="00234AEE" w14:paraId="36C6D9F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41F3" w14:textId="77777777" w:rsidR="00234AEE" w:rsidRDefault="00F27D8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B50F" w14:textId="77777777" w:rsidR="00234AEE" w:rsidRDefault="00F27D8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D99D" w14:textId="77777777" w:rsidR="00234AEE" w:rsidRDefault="00F27D8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3BB8" w14:textId="77777777" w:rsidR="00234AEE" w:rsidRDefault="00F27D8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234AEE" w14:paraId="5B8BD72B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7D39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B8CB" w14:textId="77777777" w:rsidR="00234AEE" w:rsidRDefault="00F27D8A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Buraki ćwikłowe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095B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DB814" w14:textId="7252CDAB" w:rsidR="00234AEE" w:rsidRDefault="00F27D8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234AEE" w14:paraId="20A65AD8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68DC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8A66" w14:textId="77777777" w:rsidR="00234AEE" w:rsidRDefault="00F27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5A05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97264" w14:textId="0A296351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000</w:t>
            </w:r>
          </w:p>
        </w:tc>
      </w:tr>
      <w:tr w:rsidR="00234AEE" w14:paraId="6B74D2DF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D554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CE95" w14:textId="77777777" w:rsidR="00234AEE" w:rsidRDefault="00F2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biała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0684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CE5F" w14:textId="0B57C885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02670A96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B656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EEDD" w14:textId="77777777" w:rsidR="00234AEE" w:rsidRDefault="00F2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643B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245F" w14:textId="2052A911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234AEE" w14:paraId="52366E6D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C734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DDE7" w14:textId="77777777" w:rsidR="00234AEE" w:rsidRDefault="00F2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A064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DC05" w14:textId="77777777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234AEE" w14:paraId="58580C8A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37CC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4BAD" w14:textId="77777777" w:rsidR="00234AEE" w:rsidRDefault="00F2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F907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3876" w14:textId="32566519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5170CCD7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E5C5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9606" w14:textId="77777777" w:rsidR="00234AEE" w:rsidRDefault="00F2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4DC0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BC55" w14:textId="77777777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234AEE" w14:paraId="540F128F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2447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9F46" w14:textId="77777777" w:rsidR="00234AEE" w:rsidRDefault="00F2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czerwona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EE0F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A70A" w14:textId="18570BCD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2B83EECE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CF64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0832" w14:textId="77777777" w:rsidR="00234AEE" w:rsidRDefault="00F2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29F9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1E0E" w14:textId="3424CC51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1ABA8EFD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2801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A008" w14:textId="77777777" w:rsidR="00234AEE" w:rsidRDefault="00F2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1B83" w14:textId="77777777" w:rsidR="00234AEE" w:rsidRDefault="00F27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4ACF" w14:textId="76870AE6" w:rsidR="00234AEE" w:rsidRDefault="00F2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</w:tbl>
    <w:p w14:paraId="020C44B3" w14:textId="77777777" w:rsidR="00234AEE" w:rsidRDefault="00234AEE">
      <w:pPr>
        <w:pStyle w:val="Default"/>
      </w:pPr>
      <w:bookmarkStart w:id="1" w:name="_Hlk100841641"/>
    </w:p>
    <w:p w14:paraId="2BB430C4" w14:textId="77777777" w:rsidR="00234AEE" w:rsidRDefault="00F27D8A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Burak ćwikłowy </w:t>
      </w:r>
    </w:p>
    <w:p w14:paraId="3ABF895A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musi być dostarczony w stanie świeżym, pochodzący z odpowiednich gleb, nieprzenawożony </w:t>
      </w:r>
      <w:r>
        <w:rPr>
          <w:color w:val="auto"/>
          <w:sz w:val="23"/>
          <w:szCs w:val="23"/>
        </w:rPr>
        <w:br/>
        <w:t xml:space="preserve">i zebrany w odpowiednim terminie agrotechnicznym. </w:t>
      </w:r>
    </w:p>
    <w:p w14:paraId="61050A60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jakościowe: </w:t>
      </w:r>
    </w:p>
    <w:p w14:paraId="196BE60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 korzeni: czyste, całe bez uszkodzeń, zdrowe, bez jakichkolwiek oznak nieświeżości                  i zepsucia, posortowane, kształt kulisty lub lekko spłaszczony charakterystyczny dla danej odmiany; </w:t>
      </w:r>
    </w:p>
    <w:p w14:paraId="5B65977A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zabarwienie przekroju: ciemnoczerwone; </w:t>
      </w:r>
    </w:p>
    <w:p w14:paraId="63710ED7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średnica korzeni od 5 cm; </w:t>
      </w:r>
    </w:p>
    <w:p w14:paraId="0353410D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2" w:name="_Hlk114230336"/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  <w:bookmarkEnd w:id="2"/>
    </w:p>
    <w:p w14:paraId="2BF33543" w14:textId="77777777" w:rsidR="00234AEE" w:rsidRDefault="00234AEE">
      <w:pPr>
        <w:pStyle w:val="Default"/>
        <w:spacing w:line="276" w:lineRule="auto"/>
        <w:jc w:val="both"/>
      </w:pPr>
    </w:p>
    <w:p w14:paraId="2C4F2542" w14:textId="77777777" w:rsidR="00234AEE" w:rsidRDefault="00F27D8A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Cebula biała </w:t>
      </w:r>
    </w:p>
    <w:p w14:paraId="73551E4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musi być dostarczona w stanie świeżym, pochodząca z odpowiednich gleb, nieprzenawożona </w:t>
      </w:r>
      <w:r>
        <w:rPr>
          <w:color w:val="auto"/>
          <w:sz w:val="23"/>
          <w:szCs w:val="23"/>
        </w:rPr>
        <w:br/>
        <w:t xml:space="preserve">i zebrana w odpowiednim terminie agrotechnicznym. </w:t>
      </w:r>
    </w:p>
    <w:p w14:paraId="2376962E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jakościowe: </w:t>
      </w:r>
    </w:p>
    <w:p w14:paraId="176C3236" w14:textId="77777777" w:rsidR="00234AEE" w:rsidRDefault="00F27D8A">
      <w:pPr>
        <w:pStyle w:val="Default"/>
        <w:spacing w:after="213"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wygląd: czysta, zdrowa, cała bez uszkodzeń, jędrna, dojrzała, bez jakichkolwiek oznak nieświeżości i zepsucia, posortowane, z szyjką zaschniętą, okryta co najmniej dwiema warstwami suchej łuski, w tym jednej nie popękanej; </w:t>
      </w:r>
    </w:p>
    <w:p w14:paraId="2CCF10BE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kształt kulisty lub lekko spłaszczony; </w:t>
      </w:r>
    </w:p>
    <w:p w14:paraId="1EC21BAC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theme="minorBidi"/>
          <w:sz w:val="23"/>
          <w:szCs w:val="23"/>
          <w:lang w:eastAsia="en-US"/>
        </w:rPr>
        <w:t></w:t>
      </w:r>
      <w:r>
        <w:rPr>
          <w:rFonts w:ascii="Wingdings" w:eastAsiaTheme="minorHAnsi" w:hAnsi="Wingdings" w:cstheme="minorBidi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barwa łuski suchej – jasnożółta do jasnobrązowej; </w:t>
      </w:r>
    </w:p>
    <w:p w14:paraId="17AC5660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barwa łuski mięsistej – kremowa lub kremowo zielonkawa; </w:t>
      </w:r>
    </w:p>
    <w:p w14:paraId="497A5FE4" w14:textId="77777777" w:rsidR="00234AEE" w:rsidRDefault="00F27D8A">
      <w:pPr>
        <w:suppressAutoHyphens w:val="0"/>
        <w:spacing w:after="213"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korzenie całkowicie zaschnięte; </w:t>
      </w:r>
    </w:p>
    <w:p w14:paraId="76BD7E73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lastRenderedPageBreak/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powinna być zachowana jednolitość odmiany, średnica nie mniej niż 4 cm;</w:t>
      </w:r>
    </w:p>
    <w:p w14:paraId="5EA8ECB3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118D70A9" w14:textId="77777777" w:rsidR="00234AEE" w:rsidRDefault="00234AE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A27D0DE" w14:textId="77777777" w:rsidR="00234AEE" w:rsidRDefault="00F27D8A">
      <w:pPr>
        <w:suppressAutoHyphens w:val="0"/>
        <w:spacing w:line="276" w:lineRule="auto"/>
        <w:jc w:val="both"/>
        <w:rPr>
          <w:rFonts w:ascii="Wingdings" w:eastAsiaTheme="minorHAnsi" w:hAnsi="Wingdings" w:cs="Wingdings"/>
          <w:b/>
          <w:bCs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3. Kapusta biała </w:t>
      </w:r>
    </w:p>
    <w:p w14:paraId="6484CDCE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musi być dostarczona w stanie świeżym, pochodząca z odpowiednich gleb, nie przenawożona </w:t>
      </w:r>
      <w:r>
        <w:rPr>
          <w:rFonts w:eastAsiaTheme="minorHAnsi"/>
          <w:sz w:val="23"/>
          <w:szCs w:val="23"/>
          <w:lang w:eastAsia="en-US"/>
        </w:rPr>
        <w:br/>
        <w:t xml:space="preserve">i zebrana we właściwym terminie agrotechnicznym. </w:t>
      </w:r>
    </w:p>
    <w:p w14:paraId="55D84D19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bookmarkStart w:id="3" w:name="_Hlk114209091"/>
      <w:bookmarkStart w:id="4" w:name="_Hlk114209114"/>
      <w:bookmarkEnd w:id="3"/>
      <w:r>
        <w:rPr>
          <w:rFonts w:eastAsiaTheme="minorHAnsi"/>
          <w:i/>
          <w:iCs/>
          <w:sz w:val="23"/>
          <w:szCs w:val="23"/>
          <w:lang w:eastAsia="en-US"/>
        </w:rPr>
        <w:t>Wymagania jakościowe:</w:t>
      </w:r>
    </w:p>
    <w:p w14:paraId="66129C2F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wygląd główek: całe, świeże, czyste, zdrowe, jędrne, bez jakichkolwiek oznak nieświeżości </w:t>
      </w:r>
      <w:r>
        <w:rPr>
          <w:rFonts w:eastAsiaTheme="minorHAnsi"/>
          <w:sz w:val="23"/>
          <w:szCs w:val="23"/>
          <w:lang w:eastAsia="en-US"/>
        </w:rPr>
        <w:br/>
        <w:t xml:space="preserve">i zepsucia, posortowane z liśćmi przyciętymi, prawidłowo wykształcone, okrągłe i ścisłe, </w:t>
      </w:r>
      <w:r>
        <w:rPr>
          <w:rFonts w:eastAsiaTheme="minorHAnsi"/>
          <w:sz w:val="23"/>
          <w:szCs w:val="23"/>
          <w:lang w:eastAsia="en-US"/>
        </w:rPr>
        <w:br/>
        <w:t xml:space="preserve">o świeżym wyglądzie z usuniętymi zwiędniętymi liśćmi; </w:t>
      </w:r>
    </w:p>
    <w:p w14:paraId="72FEAAB0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jednolite odmianowo, zbliżone pod względem wielkości i średnicy, średnica nie mniejsza niż 15 cm;</w:t>
      </w:r>
    </w:p>
    <w:p w14:paraId="2EE7063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  <w:bookmarkEnd w:id="4"/>
    </w:p>
    <w:p w14:paraId="6FE56123" w14:textId="77777777" w:rsidR="00234AEE" w:rsidRDefault="00234AE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4DCC65AA" w14:textId="77777777" w:rsidR="00234AEE" w:rsidRDefault="00F27D8A">
      <w:pPr>
        <w:suppressAutoHyphens w:val="0"/>
        <w:spacing w:line="276" w:lineRule="auto"/>
        <w:jc w:val="both"/>
        <w:rPr>
          <w:rFonts w:ascii="Wingdings" w:eastAsiaTheme="minorHAnsi" w:hAnsi="Wingdings" w:cs="Wingdings"/>
          <w:b/>
          <w:bCs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4. Marchew </w:t>
      </w:r>
    </w:p>
    <w:p w14:paraId="3564FE9B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– dostarczona w stanie świeżym, pochodząca z odpowiednich gleb, nieprzenawożona i zebrana we właściwym terminie agrotechnicznym. </w:t>
      </w:r>
    </w:p>
    <w:p w14:paraId="7E883D99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i/>
          <w:iCs/>
          <w:sz w:val="23"/>
          <w:szCs w:val="23"/>
          <w:lang w:eastAsia="en-US"/>
        </w:rPr>
        <w:t>Wymagania jakościowe</w:t>
      </w:r>
      <w:r>
        <w:rPr>
          <w:rFonts w:eastAsiaTheme="minorHAnsi"/>
          <w:sz w:val="23"/>
          <w:szCs w:val="23"/>
          <w:lang w:eastAsia="en-US"/>
        </w:rPr>
        <w:t xml:space="preserve">: </w:t>
      </w:r>
    </w:p>
    <w:p w14:paraId="4BB006C0" w14:textId="77777777" w:rsidR="00234AEE" w:rsidRDefault="00F27D8A">
      <w:pPr>
        <w:suppressAutoHyphens w:val="0"/>
        <w:spacing w:after="213"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korzenie marchwi muszą być zdrowe, całe, czyste, jędrne, niepopękane bez jakichkolwiek oznak nieświeżości i zepsucia, niesparciałe, posortowane, bez bocznych rozgałęzień; </w:t>
      </w:r>
    </w:p>
    <w:p w14:paraId="3AFFCA71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barwa korzeni marchwi musi być jednolita, typowa dla odmiany; </w:t>
      </w:r>
    </w:p>
    <w:p w14:paraId="020630F7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kształt marchwi musi być stożkowy, gładki o świeżym wyglądzie; </w:t>
      </w:r>
    </w:p>
    <w:p w14:paraId="42911406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nie może zawierać domieszek innych odmian - musi być zachowana jednolitość odmiany; </w:t>
      </w:r>
    </w:p>
    <w:p w14:paraId="52BA0F09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średnica mierzona w najszerszym przekroju od 2 cm; </w:t>
      </w:r>
    </w:p>
    <w:p w14:paraId="46DFA97B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nie dopuszcza się korzeni o żółtym zabarwieniu; </w:t>
      </w:r>
    </w:p>
    <w:p w14:paraId="0D75AC07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marchew musi być wolna od nadmiernego zawilgocenia powierzchniowego;</w:t>
      </w:r>
    </w:p>
    <w:p w14:paraId="765541E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3FCF7346" w14:textId="77777777" w:rsidR="00234AEE" w:rsidRDefault="00234AEE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14:paraId="14860B3D" w14:textId="77777777" w:rsidR="00234AEE" w:rsidRDefault="00F27D8A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Pietruszka korzeń </w:t>
      </w:r>
    </w:p>
    <w:p w14:paraId="7569EF96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color w:val="auto"/>
          <w:sz w:val="23"/>
          <w:szCs w:val="23"/>
        </w:rPr>
        <w:t xml:space="preserve">musi być dostarczona w stanie świeżym, pochodzących z odpowiednich gleb, nie przenawożona i zebrana w odpowiednim terminie agrotechnicznym. </w:t>
      </w:r>
    </w:p>
    <w:p w14:paraId="7C1931D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6D992785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 korzeni : całe, czyste, zdrowe, kształtne, bez jakichkolwiek oznak nieświeżości </w:t>
      </w:r>
      <w:r>
        <w:rPr>
          <w:color w:val="auto"/>
          <w:sz w:val="23"/>
          <w:szCs w:val="23"/>
        </w:rPr>
        <w:br/>
        <w:t xml:space="preserve">i zepsucia, posortowane, niezwiędnięte, niesparciałe, bez rozgałęzień i narośli; </w:t>
      </w:r>
    </w:p>
    <w:p w14:paraId="278DF84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zabarwienie charakterystyczne dla danej odmiany; </w:t>
      </w:r>
    </w:p>
    <w:p w14:paraId="0C798E7D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>średnica korzeni w najszerszym miejscu od 3 cm;</w:t>
      </w:r>
    </w:p>
    <w:p w14:paraId="2E5BFFB8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1A6DF310" w14:textId="77777777" w:rsidR="00234AEE" w:rsidRDefault="00234AE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07126FA7" w14:textId="77777777" w:rsidR="00234AEE" w:rsidRDefault="00F27D8A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Por </w:t>
      </w:r>
    </w:p>
    <w:p w14:paraId="69520E0A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musi być dostarczony w stanie świeżym, pochodzący z odpowiednich gleb, nieprzenawożony </w:t>
      </w:r>
      <w:r>
        <w:rPr>
          <w:color w:val="auto"/>
          <w:sz w:val="23"/>
          <w:szCs w:val="23"/>
        </w:rPr>
        <w:br/>
        <w:t xml:space="preserve">i zebrany we właściwym terminie agrotechnicznym. </w:t>
      </w:r>
    </w:p>
    <w:p w14:paraId="0BF1949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5" w:name="_Hlk114209724"/>
      <w:r>
        <w:rPr>
          <w:i/>
          <w:iCs/>
          <w:color w:val="auto"/>
          <w:sz w:val="23"/>
          <w:szCs w:val="23"/>
        </w:rPr>
        <w:t xml:space="preserve">Wymagania jakościowe: </w:t>
      </w:r>
      <w:bookmarkEnd w:id="5"/>
    </w:p>
    <w:p w14:paraId="4DDD269D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wygląd: cały, świeży, czysty, zdrowy, jędrny, bez jakichkolwiek oznak nieświeżości </w:t>
      </w:r>
      <w:r>
        <w:rPr>
          <w:color w:val="auto"/>
          <w:sz w:val="23"/>
          <w:szCs w:val="23"/>
        </w:rPr>
        <w:br/>
        <w:t xml:space="preserve">i zepsucia, posortowane, z liśćmi przyciętymi do długości nie przekraczającej dwóch długości części wybielonej (cebuli rzekomej), prawidłowo wykształcony, prosty i ścisły; </w:t>
      </w:r>
    </w:p>
    <w:p w14:paraId="381F27C2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lastRenderedPageBreak/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cebula o świeżym wyglądzie z usuniętymi zwiędniętymi lub uschniętymi liśćmi; </w:t>
      </w:r>
    </w:p>
    <w:p w14:paraId="1E450556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>jednolity odmianowo, zbliżony pod względem wielkości i średnicy, średnica części wybielonej nie mniejsza niż 2 cm;</w:t>
      </w:r>
    </w:p>
    <w:p w14:paraId="58EA6F22" w14:textId="77777777" w:rsidR="00234AEE" w:rsidRDefault="00F27D8A">
      <w:pPr>
        <w:suppressAutoHyphens w:val="0"/>
        <w:spacing w:line="276" w:lineRule="auto"/>
        <w:jc w:val="both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eastAsiaTheme="minorHAnsi"/>
          <w:sz w:val="23"/>
          <w:szCs w:val="23"/>
          <w:lang w:eastAsia="en-US"/>
        </w:rPr>
        <w:t>opakowania : worek do 5 kg lub skrzynka do 10 kg.</w:t>
      </w:r>
    </w:p>
    <w:p w14:paraId="34B662B7" w14:textId="77777777" w:rsidR="00234AEE" w:rsidRDefault="00234AEE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14:paraId="53F5C784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b/>
          <w:bCs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7. Seler korzeń </w:t>
      </w:r>
    </w:p>
    <w:p w14:paraId="16F40645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6" w:name="_Hlk114210187"/>
      <w:r>
        <w:rPr>
          <w:color w:val="auto"/>
          <w:sz w:val="23"/>
          <w:szCs w:val="23"/>
        </w:rPr>
        <w:t>– musi być dostarczony w stanie świeżym, z odmian późnych, pochodzących z odpowiednich gleb, nie przenawożony i zebrany w odpowiednim terminie agrotechnicznym.</w:t>
      </w:r>
      <w:bookmarkEnd w:id="6"/>
    </w:p>
    <w:p w14:paraId="2AA14D73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0924FA17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7" w:name="OLE_LINK2"/>
      <w:r>
        <w:rPr>
          <w:rFonts w:ascii="Wingdings" w:hAnsi="Wingdings" w:cs="Wingdings"/>
          <w:color w:val="auto"/>
          <w:sz w:val="23"/>
          <w:szCs w:val="23"/>
        </w:rPr>
        <w:t></w:t>
      </w:r>
      <w:bookmarkEnd w:id="7"/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 korzeni: całe, czyste, zdrowe, kształtne, niezwiędnięte, niesparciałe, bez jakichkolwiek oznak nieświeżości i zepsucia, posortowane z krótko przyciętymi korzeniami bocznymi, o miąższu białym lub kremowo - białym bez pustych komór wewnętrznych; </w:t>
      </w:r>
    </w:p>
    <w:p w14:paraId="6A9AF88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średnica korzeni od 10 cm; </w:t>
      </w:r>
    </w:p>
    <w:p w14:paraId="563C56E3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63DE1D20" w14:textId="77777777" w:rsidR="00234AEE" w:rsidRDefault="00234AE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5B104C95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b/>
          <w:bCs/>
          <w:sz w:val="23"/>
          <w:szCs w:val="23"/>
          <w:lang w:eastAsia="en-US"/>
        </w:rPr>
      </w:pPr>
      <w:bookmarkStart w:id="8" w:name="_Hlk134613542"/>
      <w:r>
        <w:rPr>
          <w:rFonts w:eastAsiaTheme="minorHAnsi"/>
          <w:b/>
          <w:bCs/>
          <w:sz w:val="23"/>
          <w:szCs w:val="23"/>
          <w:lang w:eastAsia="en-US"/>
        </w:rPr>
        <w:t>8. Kapusta</w:t>
      </w:r>
      <w:bookmarkEnd w:id="8"/>
      <w:r>
        <w:rPr>
          <w:rFonts w:eastAsiaTheme="minorHAnsi"/>
          <w:b/>
          <w:bCs/>
          <w:sz w:val="23"/>
          <w:szCs w:val="23"/>
          <w:lang w:eastAsia="en-US"/>
        </w:rPr>
        <w:t xml:space="preserve"> czerwona </w:t>
      </w:r>
    </w:p>
    <w:p w14:paraId="1B56E8EA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musi być dostarczona w stanie świeżym, pochodząca z odpowiednich gleb, nie przenawożona </w:t>
      </w:r>
      <w:r>
        <w:rPr>
          <w:rFonts w:eastAsiaTheme="minorHAnsi"/>
          <w:sz w:val="23"/>
          <w:szCs w:val="23"/>
          <w:lang w:eastAsia="en-US"/>
        </w:rPr>
        <w:br/>
        <w:t>i zebrana we właściwym terminie agrotechnicznym</w:t>
      </w:r>
    </w:p>
    <w:p w14:paraId="70322B5A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i/>
          <w:iCs/>
          <w:sz w:val="23"/>
          <w:szCs w:val="23"/>
          <w:lang w:eastAsia="en-US"/>
        </w:rPr>
        <w:t xml:space="preserve">Wymagania jakościowe: </w:t>
      </w:r>
    </w:p>
    <w:p w14:paraId="4FB60D70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wygląd główek: całe, świeże, czyste, zdrowe, jędrne, bez jakichkolwiek oznak nieświeżości </w:t>
      </w:r>
      <w:r>
        <w:rPr>
          <w:rFonts w:eastAsiaTheme="minorHAnsi"/>
          <w:sz w:val="23"/>
          <w:szCs w:val="23"/>
          <w:lang w:eastAsia="en-US"/>
        </w:rPr>
        <w:br/>
        <w:t xml:space="preserve">i zepsucia, posortowane z liśćmi przyciętymi, prawidłowo wykształcone, okrągłe i ścisłe, </w:t>
      </w:r>
      <w:r>
        <w:rPr>
          <w:rFonts w:eastAsiaTheme="minorHAnsi"/>
          <w:sz w:val="23"/>
          <w:szCs w:val="23"/>
          <w:lang w:eastAsia="en-US"/>
        </w:rPr>
        <w:br/>
        <w:t xml:space="preserve">o świeżym wyglądzie z usuniętymi zwiędniętymi liśćmi; </w:t>
      </w:r>
    </w:p>
    <w:p w14:paraId="162E5157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jednolite odmianowo, zbliżone pod względem wielkości i średnicy, średnica nie mniejsza niż 15 cm;</w:t>
      </w:r>
    </w:p>
    <w:p w14:paraId="09F32D4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511DD3BD" w14:textId="77777777" w:rsidR="00234AEE" w:rsidRDefault="00234AEE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14:paraId="0050E1AA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9. Jabłka </w:t>
      </w:r>
    </w:p>
    <w:p w14:paraId="39EDEEBB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muszą być zebrane we właściwym terminie agrotechnicznym. </w:t>
      </w:r>
    </w:p>
    <w:p w14:paraId="77EC49B5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3ED4A1C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odmiany jabłek konsumpcyjnych półsłodkich, dostarczone w stanie świeżym, z odmian odpowiednich do pory roku; </w:t>
      </w:r>
    </w:p>
    <w:p w14:paraId="7E50622E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theme="minorBidi"/>
          <w:sz w:val="23"/>
          <w:szCs w:val="23"/>
          <w:lang w:eastAsia="en-US"/>
        </w:rPr>
        <w:t></w:t>
      </w:r>
      <w:r>
        <w:rPr>
          <w:rFonts w:ascii="Wingdings" w:eastAsiaTheme="minorHAnsi" w:hAnsi="Wingdings" w:cstheme="minorBidi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owoce: zdrowe, całe, czyste, jędrne, nie popękane, dojrzałe, bez jakichkolwiek oznak nieświeżości i zepsucia, posortowane; </w:t>
      </w:r>
    </w:p>
    <w:p w14:paraId="6CD372B3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barwa jednolita, typowa dla odmiany; </w:t>
      </w:r>
    </w:p>
    <w:p w14:paraId="06E41DC3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owoce kształtne, niezwiędnięte o gładkim i świeżym wyglądzie; </w:t>
      </w:r>
    </w:p>
    <w:p w14:paraId="7856887E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dostawa partii przedmiotu zamówienia jednolita pod względem gramatury i wyglądu, nie może zawierać domieszek innych odmian - musi być zachowana jednolitość odmiany średnica mierzona w najszerszym przekroju poprzecznym od 5 cm, waga 1 sztuki od 80 g do 150 g; </w:t>
      </w:r>
    </w:p>
    <w:p w14:paraId="2ABF54FE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smak i zapach charakterystyczny dla w/w owoców, bez posmaków i zapachów obcych; </w:t>
      </w:r>
    </w:p>
    <w:p w14:paraId="092C5AA3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owoce wolne od nadmiernego zawilgocenia powierzchniowego;</w:t>
      </w:r>
    </w:p>
    <w:p w14:paraId="059DC1D6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eastAsiaTheme="minorHAnsi"/>
          <w:sz w:val="23"/>
          <w:szCs w:val="23"/>
          <w:lang w:eastAsia="en-US"/>
        </w:rPr>
        <w:t>opakowania : skrzynka do 15 kg.</w:t>
      </w:r>
    </w:p>
    <w:p w14:paraId="1021DF13" w14:textId="77777777" w:rsidR="00234AEE" w:rsidRDefault="00234AEE">
      <w:pPr>
        <w:suppressAutoHyphens w:val="0"/>
        <w:spacing w:line="276" w:lineRule="auto"/>
        <w:jc w:val="both"/>
        <w:rPr>
          <w:rFonts w:eastAsiaTheme="minorHAnsi"/>
          <w:b/>
          <w:bCs/>
          <w:sz w:val="23"/>
          <w:szCs w:val="23"/>
          <w:lang w:eastAsia="en-US"/>
        </w:rPr>
      </w:pPr>
    </w:p>
    <w:p w14:paraId="7E779572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10. Ziemniaki </w:t>
      </w:r>
    </w:p>
    <w:p w14:paraId="4CAD236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dostarczone w stanie świeżym, powinny pochodzić z odpowiednich gleb lżejszych, racjonalnie nawożonych mineralnie (nieprzenawożone azotem), zebrane we właściwym terminie </w:t>
      </w:r>
      <w:r>
        <w:rPr>
          <w:color w:val="auto"/>
          <w:sz w:val="23"/>
          <w:szCs w:val="23"/>
        </w:rPr>
        <w:lastRenderedPageBreak/>
        <w:t xml:space="preserve">agrotechnicznym, przechowywane w temperaturze i wilgotności powietrza zalecanej dla danego gatunku. </w:t>
      </w:r>
    </w:p>
    <w:p w14:paraId="29353E4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7AA210C9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 bulwy ziemniaka: okrągło – owalny, kształtny (regularny charakterystyczny dla danej odmiany), skórka mocna i gładka, czysta bez uszkodzeń mechanicznych, muszą być dojrzałe, zdrowe, czyste, suche, nie zaparzone, bez uszkodzeń, posortowane, niezazielenione; </w:t>
      </w:r>
      <w:bookmarkEnd w:id="0"/>
      <w:bookmarkEnd w:id="1"/>
    </w:p>
    <w:p w14:paraId="366AF2AB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zabarwienie przekroju: miąższ kremowy o małej zdolności do ciemnienia bulw surowych </w:t>
      </w:r>
      <w:r>
        <w:rPr>
          <w:sz w:val="23"/>
          <w:szCs w:val="23"/>
        </w:rPr>
        <w:br/>
        <w:t xml:space="preserve">a tym samym po dokonaniu obróbki termicznej; </w:t>
      </w:r>
    </w:p>
    <w:p w14:paraId="3FEC698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musi być zachowana jednolitość odmiany t. j: tego samego pochodzenia, tej samej odmiany, jakości i wielkości; </w:t>
      </w:r>
    </w:p>
    <w:p w14:paraId="6B985C77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wymagana średnica: poprzeczna min. 4 cm i podłużna min. 6 cm. </w:t>
      </w:r>
    </w:p>
    <w:p w14:paraId="4F2042EE" w14:textId="77777777" w:rsidR="00234AEE" w:rsidRDefault="00234AEE">
      <w:p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Times" w:hAnsi="Times" w:cs="Times"/>
          <w:b/>
          <w:bCs/>
          <w:i/>
          <w:sz w:val="20"/>
        </w:rPr>
      </w:pPr>
    </w:p>
    <w:p w14:paraId="23B48E7D" w14:textId="77777777" w:rsidR="00234AEE" w:rsidRDefault="00234AEE">
      <w:p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Times" w:hAnsi="Times" w:cs="Times"/>
          <w:b/>
          <w:bCs/>
          <w:i/>
          <w:sz w:val="20"/>
        </w:rPr>
      </w:pPr>
    </w:p>
    <w:p w14:paraId="60CB05B5" w14:textId="77777777" w:rsidR="00234AEE" w:rsidRDefault="00F27D8A">
      <w:p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Warunki realizacji zamówienia:</w:t>
      </w:r>
    </w:p>
    <w:p w14:paraId="67A6E8B6" w14:textId="77777777" w:rsidR="00234AEE" w:rsidRDefault="00234AEE">
      <w:p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93A86E8" w14:textId="77777777" w:rsidR="00234AEE" w:rsidRDefault="00F27D8A">
      <w:pPr>
        <w:numPr>
          <w:ilvl w:val="0"/>
          <w:numId w:val="5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podane ilości są ilościami szacunkowymi </w:t>
      </w:r>
    </w:p>
    <w:p w14:paraId="25561E44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gwarantuje złożenie zamówień na dostawę przedmiotu zamówienia na poziomie nie mniejszym niż 70% wartości brutto umowy ( </w:t>
      </w:r>
      <w:r>
        <w:rPr>
          <w:rFonts w:ascii="Calibri" w:hAnsi="Calibri" w:cs="Calibri"/>
          <w:sz w:val="22"/>
          <w:szCs w:val="22"/>
        </w:rPr>
        <w:t>realizacja umowy w pozostałym zakresie uzależniona będzie od faktycznych potrzeb zamawiającego wynikających ze zmiennej liczby stanu żywionych )</w:t>
      </w:r>
    </w:p>
    <w:p w14:paraId="73D3E214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towar musi odpowiadać warunkom jakościowym zgodnym z obowiązującym prawem żywnościowym, zasadami GMP/GHP oraz systemem HACCP</w:t>
      </w:r>
    </w:p>
    <w:p w14:paraId="22950F21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waga produktu netto ma odpowiadać faktycznie zamówionej i zafakturowanej (bez opakowań typu: skrzynki.) ilości towaru </w:t>
      </w:r>
    </w:p>
    <w:p w14:paraId="4B723430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dostarczy towar spełniający wymogi określone w SWZ i wytworzony zgodnie z obowiązującymi przepisami prawa tj.: </w:t>
      </w:r>
      <w:bookmarkStart w:id="9" w:name="OLE_LINK5"/>
      <w:r>
        <w:rPr>
          <w:rFonts w:ascii="Calibri" w:hAnsi="Calibri" w:cs="Calibri"/>
          <w:sz w:val="22"/>
          <w:szCs w:val="22"/>
        </w:rPr>
        <w:t xml:space="preserve">ustawa z dnia 25 sierpnia 2006r. o bezpieczeństwie żywności i żywienia </w:t>
      </w:r>
      <w:bookmarkEnd w:id="9"/>
      <w:r>
        <w:rPr>
          <w:rFonts w:ascii="Calibri" w:hAnsi="Calibri" w:cs="Calibri"/>
          <w:sz w:val="22"/>
          <w:szCs w:val="22"/>
        </w:rPr>
        <w:t xml:space="preserve">(Dz. U. z 2022r. poz. 24 z późn. zm.)  </w:t>
      </w:r>
    </w:p>
    <w:p w14:paraId="7748EF0C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dostawa towaru do </w:t>
      </w:r>
      <w:r>
        <w:rPr>
          <w:rFonts w:ascii="Calibri" w:hAnsi="Calibri" w:cs="Calibri"/>
          <w:b/>
          <w:sz w:val="22"/>
          <w:szCs w:val="22"/>
        </w:rPr>
        <w:t>Zakładu Karnego w Płocku ul. Sienkiewicza 22 oraz Oddziału Zewnętrznego w Płońsku raz w tygodniu w godz. 8:00 – 11:00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transportem i na koszt wykonawcy, w ilościach podanych telefonicznie lub mailem na 2 dni przed planowaną dostawą (zamawiający dopuszcza, po uprzednim uzgodnieniu, możliwość zmiany dnia i godziny dostawy)</w:t>
      </w:r>
    </w:p>
    <w:p w14:paraId="4407A8DA" w14:textId="77777777" w:rsidR="00234AEE" w:rsidRDefault="00F27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 przypadku stwierdzenia niezgodności dostawy z zamówieniem (ilość; jakość produktu)  w czasie rozładunku, kontrahent zobowiązany jest dostarczyć brakującą lub niepełnowartościową część zamówienia w okresie 2 dni od dnia dostawy.</w:t>
      </w:r>
    </w:p>
    <w:p w14:paraId="74E59905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Warunki płatności – </w:t>
      </w:r>
      <w:r>
        <w:rPr>
          <w:rFonts w:ascii="Calibri" w:hAnsi="Calibri" w:cs="Calibri"/>
          <w:b/>
          <w:bCs/>
          <w:sz w:val="22"/>
          <w:szCs w:val="22"/>
        </w:rPr>
        <w:t>faktura VAT z odroczonym 30 dni terminem płatności</w:t>
      </w:r>
    </w:p>
    <w:p w14:paraId="272C4F40" w14:textId="77777777" w:rsidR="00234AEE" w:rsidRDefault="00234AEE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69E91C98" w14:textId="77777777" w:rsidR="00234AEE" w:rsidRDefault="00F27D8A">
      <w:pPr>
        <w:pStyle w:val="Standard"/>
        <w:spacing w:line="276" w:lineRule="auto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/>
          <w:iCs/>
          <w:sz w:val="22"/>
          <w:szCs w:val="22"/>
          <w:lang w:val="pl-PL"/>
        </w:rPr>
        <w:t>Zasady reklamacji towaru</w:t>
      </w:r>
      <w:r>
        <w:rPr>
          <w:rFonts w:ascii="Calibri" w:hAnsi="Calibri" w:cs="Calibri"/>
          <w:i/>
          <w:iCs/>
          <w:sz w:val="22"/>
          <w:szCs w:val="22"/>
          <w:lang w:val="pl-PL"/>
        </w:rPr>
        <w:t>:</w:t>
      </w:r>
    </w:p>
    <w:p w14:paraId="2EFAE4F6" w14:textId="77777777" w:rsidR="00234AEE" w:rsidRDefault="00234AEE">
      <w:pPr>
        <w:pStyle w:val="Standard"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A2E80DD" w14:textId="77777777" w:rsidR="00234AEE" w:rsidRDefault="00F27D8A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 xml:space="preserve">każdorazowy odbiór dostawy będzie poprzedzony kontrolą, co do ilości i jakości dostarczanego towaru przez przedstawiciela zamawiającego (w obecności kierowcy) z chwilą dostarczenia towaru. Zamawiający jest zobowiązany przy </w:t>
      </w:r>
      <w:r>
        <w:rPr>
          <w:rFonts w:ascii="Calibri" w:hAnsi="Calibri" w:cs="Calibri"/>
          <w:sz w:val="22"/>
          <w:szCs w:val="22"/>
          <w:lang w:val="pl-PL" w:eastAsia="ar-SA"/>
        </w:rPr>
        <w:t>odbiorze towaru sprawdzić jego ilość, jakość i stan opakowań oraz zbadać jakość towaru organoleptycznie</w:t>
      </w:r>
    </w:p>
    <w:p w14:paraId="151293C7" w14:textId="77777777" w:rsidR="00234AEE" w:rsidRDefault="00234AE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BBE594" w14:textId="77777777" w:rsidR="00234AEE" w:rsidRDefault="00F27D8A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zamawiający ma prawo odmowy przyjęcia całej partii towaru lub jej części w przypadku, gdy w trakcie oceny wizualnej i organoleptycznej zostanie stwierdzona zła jakość produktów, widoczne uszkodzenia spowodowane niewłaściwym zabezpieczeniem produktów, złymi warunkami trans</w:t>
      </w:r>
      <w:r>
        <w:rPr>
          <w:rFonts w:ascii="Calibri" w:hAnsi="Calibri" w:cs="Calibri"/>
          <w:sz w:val="22"/>
          <w:szCs w:val="22"/>
          <w:lang w:val="pl-PL" w:eastAsia="ar-SA"/>
        </w:rPr>
        <w:lastRenderedPageBreak/>
        <w:t>portowymi lub niewłaściwym stanem higienicznym środków transportu przewożących przedmiot umowy</w:t>
      </w:r>
    </w:p>
    <w:p w14:paraId="37631FA8" w14:textId="77777777" w:rsidR="00234AEE" w:rsidRDefault="00234AEE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0C22F0B" w14:textId="77777777" w:rsidR="00234AEE" w:rsidRDefault="00F27D8A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wydłużenia terminu za obopólną zgoda stron). Wykonawcy nie przysługują z tego tytułu żadne roszczenia wobec zamawiającego</w:t>
      </w:r>
    </w:p>
    <w:p w14:paraId="6493AFFB" w14:textId="77777777" w:rsidR="00234AEE" w:rsidRDefault="00234AEE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0D31B1C" w14:textId="77777777" w:rsidR="00234AEE" w:rsidRDefault="00F27D8A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wykonawca zobowiązany jest do odebrania od zamawiającego wadliwego przedmiotu zamówienia na swój koszt, w terminie wyznaczonym przez zamawiającego. Wykonawcy nie przysługują z tego tytułu żadne roszczenia wobec zamawiającego.</w:t>
      </w:r>
    </w:p>
    <w:p w14:paraId="0DC3BC5E" w14:textId="77777777" w:rsidR="00234AEE" w:rsidRDefault="00234AEE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91E28A8" w14:textId="77777777" w:rsidR="00234AEE" w:rsidRDefault="00234AE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0A8BF4" w14:textId="77777777" w:rsidR="00234AEE" w:rsidRDefault="00234AE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234AE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2F45" w14:textId="77777777" w:rsidR="00F27D8A" w:rsidRDefault="00F27D8A">
      <w:r>
        <w:separator/>
      </w:r>
    </w:p>
  </w:endnote>
  <w:endnote w:type="continuationSeparator" w:id="0">
    <w:p w14:paraId="6EBE5BE1" w14:textId="77777777" w:rsidR="00F27D8A" w:rsidRDefault="00F2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29F9" w14:textId="0D6DB3F1" w:rsidR="00234AEE" w:rsidRDefault="00F27D8A">
    <w:pPr>
      <w:pStyle w:val="Stopka"/>
    </w:pPr>
    <w:r>
      <w:rPr>
        <w:noProof/>
      </w:rPr>
      <w:pict w14:anchorId="28DB49B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0" type="#_x0000_t32" style="position:absolute;margin-left:0;margin-top:0;width:434.5pt;height:.05pt;z-index:-503316474;visibility:visible;mso-wrap-style:square;mso-wrap-distance-left:.75pt;mso-wrap-distance-top:.75pt;mso-wrap-distance-right:.5pt;mso-wrap-distance-bottom:.75pt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" o:allowincell="f" strokecolor="gray" strokeweight="1pt">
          <w10:wrap anchorx="margin" anchory="margin"/>
        </v:shape>
      </w:pict>
    </w:r>
    <w:r>
      <w:rPr>
        <w:noProof/>
      </w:rPr>
      <w:pict w14:anchorId="17AB9EAB"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Para nawiasów 3" o:spid="_x0000_s2049" type="#_x0000_t185" style="position:absolute;margin-left:0;margin-top:0;width:42.9pt;height:18.8pt;z-index:-503316465;visibility:visible;mso-wrap-style:square;mso-width-percent:100;mso-wrap-distance-left:1.5pt;mso-wrap-distance-top:1.5pt;mso-wrap-distance-right:1.55pt;mso-wrap-distance-bottom:1.45pt;mso-position-horizontal:center;mso-position-horizontal-relative:margin;mso-position-vertical:center;mso-position-vertical-relative:bottom-margin-area;mso-width-percent:1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" o:allowincell="f" filled="t" strokecolor="gray" strokeweight="2.25pt">
          <v:textbox inset=",0,,0">
            <w:txbxContent>
              <w:sdt>
                <w:sdtPr>
                  <w:id w:val="1107080805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4CE2EEBA" w14:textId="77777777" w:rsidR="00234AEE" w:rsidRDefault="00F27D8A">
                    <w:pPr>
                      <w:pStyle w:val="Zawartoramki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sdtContent>
              </w:sdt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3B3A" w14:textId="77777777" w:rsidR="00F27D8A" w:rsidRDefault="00F27D8A">
      <w:r>
        <w:separator/>
      </w:r>
    </w:p>
  </w:footnote>
  <w:footnote w:type="continuationSeparator" w:id="0">
    <w:p w14:paraId="2E4DE7D5" w14:textId="77777777" w:rsidR="00F27D8A" w:rsidRDefault="00F2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636"/>
    <w:multiLevelType w:val="multilevel"/>
    <w:tmpl w:val="B054FF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351B"/>
    <w:multiLevelType w:val="multilevel"/>
    <w:tmpl w:val="3AA430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4115A"/>
    <w:multiLevelType w:val="multilevel"/>
    <w:tmpl w:val="9E5CB2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FDB5434"/>
    <w:multiLevelType w:val="multilevel"/>
    <w:tmpl w:val="0D62BCE0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937176294">
    <w:abstractNumId w:val="1"/>
  </w:num>
  <w:num w:numId="2" w16cid:durableId="1774083696">
    <w:abstractNumId w:val="3"/>
  </w:num>
  <w:num w:numId="3" w16cid:durableId="388959307">
    <w:abstractNumId w:val="2"/>
  </w:num>
  <w:num w:numId="4" w16cid:durableId="2127575614">
    <w:abstractNumId w:val="0"/>
  </w:num>
  <w:num w:numId="5" w16cid:durableId="10582853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AEE"/>
    <w:rsid w:val="00234AEE"/>
    <w:rsid w:val="00807BDB"/>
    <w:rsid w:val="00F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FCD122"/>
  <w15:docId w15:val="{961C4781-8902-4A89-B4E7-86A773FE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7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D5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BD574B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customStyle="1" w:styleId="Standard">
    <w:name w:val="Standard"/>
    <w:qFormat/>
    <w:rsid w:val="00BD574B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574B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D574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1386</Words>
  <Characters>8320</Characters>
  <Application>Microsoft Office Word</Application>
  <DocSecurity>0</DocSecurity>
  <Lines>69</Lines>
  <Paragraphs>19</Paragraphs>
  <ScaleCrop>false</ScaleCrop>
  <Company>HP Inc.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12</cp:revision>
  <cp:lastPrinted>2023-05-10T10:13:00Z</cp:lastPrinted>
  <dcterms:created xsi:type="dcterms:W3CDTF">2022-11-15T14:45:00Z</dcterms:created>
  <dcterms:modified xsi:type="dcterms:W3CDTF">2024-10-15T12:32:00Z</dcterms:modified>
  <dc:language>pl-PL</dc:language>
</cp:coreProperties>
</file>