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A28D2" w14:textId="2D8C4BF8" w:rsidR="000F22FE" w:rsidRDefault="000F22FE" w:rsidP="000F22FE">
      <w:r>
        <w:t xml:space="preserve">Znak sprawy </w:t>
      </w:r>
      <w:r w:rsidRPr="009D1E0C">
        <w:t>KBZ.271.2</w:t>
      </w:r>
      <w:r>
        <w:t>.</w:t>
      </w:r>
      <w:r w:rsidR="00F55FCC">
        <w:t>4</w:t>
      </w:r>
      <w:r w:rsidR="00AE56E5">
        <w:t>9</w:t>
      </w:r>
      <w:r>
        <w:t>.</w:t>
      </w:r>
      <w:r w:rsidRPr="009D1E0C">
        <w:t>202</w:t>
      </w:r>
      <w:r w:rsidR="0068696D">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098DF0F5" w:rsidR="008F37FA" w:rsidRPr="00580E7B" w:rsidRDefault="008F37FA" w:rsidP="008F37FA">
      <w:pPr>
        <w:pStyle w:val="Tytu"/>
      </w:pPr>
      <w:r w:rsidRPr="00580E7B">
        <w:t>Warunków Zamówienia na</w:t>
      </w:r>
      <w:r w:rsidR="00F55FCC">
        <w:t xml:space="preserve"> wykonanie zadanie pn.:</w:t>
      </w:r>
    </w:p>
    <w:p w14:paraId="668171CF" w14:textId="77777777" w:rsidR="00BB48A1" w:rsidRPr="00BB48A1" w:rsidRDefault="00BB48A1" w:rsidP="00BB48A1">
      <w:bookmarkStart w:id="0" w:name="_Hlk72132183"/>
    </w:p>
    <w:p w14:paraId="76C1CCBD" w14:textId="448C8D7C" w:rsidR="009D3768" w:rsidRPr="00256C60" w:rsidRDefault="001D0493" w:rsidP="0068696D">
      <w:pPr>
        <w:pStyle w:val="Tytu"/>
        <w:rPr>
          <w:rFonts w:ascii="Calibri" w:hAnsi="Calibri" w:cs="Calibri"/>
          <w:b/>
          <w:bCs/>
          <w:color w:val="2E74B5" w:themeColor="accent5" w:themeShade="BF"/>
        </w:rPr>
      </w:pPr>
      <w:bookmarkStart w:id="1" w:name="_Hlk169009301"/>
      <w:r w:rsidRPr="001D0493">
        <w:rPr>
          <w:rFonts w:ascii="Calibri" w:hAnsi="Calibri" w:cs="Calibri"/>
          <w:b/>
          <w:bCs/>
          <w:color w:val="2E74B5" w:themeColor="accent5" w:themeShade="BF"/>
        </w:rPr>
        <w:t>Odwodnienie ul. Wierzbie w Żuradzie – odcinek 1</w:t>
      </w:r>
      <w:r w:rsidR="0033394E" w:rsidRPr="00256C60">
        <w:rPr>
          <w:rFonts w:ascii="Calibri" w:hAnsi="Calibri" w:cs="Calibri"/>
          <w:b/>
          <w:bCs/>
          <w:color w:val="2E74B5" w:themeColor="accent5" w:themeShade="BF"/>
        </w:rPr>
        <w:t>.</w:t>
      </w:r>
    </w:p>
    <w:bookmarkEnd w:id="0"/>
    <w:bookmarkEnd w:id="1"/>
    <w:p w14:paraId="0B3F9910" w14:textId="21DFA1DA" w:rsidR="008F37FA" w:rsidRPr="00580E7B" w:rsidRDefault="008F37FA" w:rsidP="008F37FA"/>
    <w:p w14:paraId="75FF87B4" w14:textId="670601D2" w:rsidR="008F37FA" w:rsidRDefault="008F37FA" w:rsidP="008F37FA"/>
    <w:p w14:paraId="0A578D6B" w14:textId="77777777" w:rsidR="00B14F29" w:rsidRDefault="00B14F29" w:rsidP="008F37FA"/>
    <w:p w14:paraId="2DC4C372" w14:textId="77777777" w:rsidR="00B14F29" w:rsidRDefault="00B14F29" w:rsidP="008F37FA"/>
    <w:p w14:paraId="1344070F" w14:textId="77777777" w:rsidR="00B14F29" w:rsidRDefault="00B14F29" w:rsidP="008F37FA"/>
    <w:p w14:paraId="3E12913F" w14:textId="77777777" w:rsidR="00B14F29" w:rsidRDefault="00B14F29" w:rsidP="008F37FA"/>
    <w:p w14:paraId="62E1209A" w14:textId="77777777" w:rsidR="00B14F29" w:rsidRDefault="00B14F29"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4EBF3B16"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sidR="00F55FCC" w:rsidRPr="00F55FCC">
          <w:t xml:space="preserve"> </w:t>
        </w:r>
        <w:hyperlink r:id="rId9" w:history="1">
          <w:r w:rsidR="00F55FCC" w:rsidRPr="00F55FCC">
            <w:rPr>
              <w:color w:val="0000FF"/>
              <w:u w:val="single"/>
            </w:rPr>
            <w:t>https://platformazakupowa.pl/transakcja/1017670</w:t>
          </w:r>
        </w:hyperlink>
        <w:r w:rsidR="00C67539" w:rsidRPr="00C67539">
          <w:rPr>
            <w:color w:val="0000FF"/>
            <w:u w:val="single"/>
          </w:rPr>
          <w:t xml:space="preserve"> </w:t>
        </w:r>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10"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019B7400" w:rsidR="00A7581C" w:rsidRDefault="00A7581C">
          <w:pPr>
            <w:pStyle w:val="Nagwekspisutreci"/>
          </w:pPr>
          <w:r>
            <w:t>Spis treści</w:t>
          </w:r>
        </w:p>
        <w:p w14:paraId="2CB7AC72" w14:textId="66657A77" w:rsidR="00A86DA2"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83082229" w:history="1">
            <w:r w:rsidR="00A86DA2" w:rsidRPr="00AA1044">
              <w:rPr>
                <w:rStyle w:val="Hipercze"/>
                <w:noProof/>
              </w:rPr>
              <w:t>Rozdział I – Informacje ogólne.</w:t>
            </w:r>
            <w:r w:rsidR="00A86DA2">
              <w:rPr>
                <w:noProof/>
                <w:webHidden/>
              </w:rPr>
              <w:tab/>
            </w:r>
            <w:r w:rsidR="00A86DA2">
              <w:rPr>
                <w:noProof/>
                <w:webHidden/>
              </w:rPr>
              <w:fldChar w:fldCharType="begin"/>
            </w:r>
            <w:r w:rsidR="00A86DA2">
              <w:rPr>
                <w:noProof/>
                <w:webHidden/>
              </w:rPr>
              <w:instrText xml:space="preserve"> PAGEREF _Toc183082229 \h </w:instrText>
            </w:r>
            <w:r w:rsidR="00A86DA2">
              <w:rPr>
                <w:noProof/>
                <w:webHidden/>
              </w:rPr>
            </w:r>
            <w:r w:rsidR="00A86DA2">
              <w:rPr>
                <w:noProof/>
                <w:webHidden/>
              </w:rPr>
              <w:fldChar w:fldCharType="separate"/>
            </w:r>
            <w:r w:rsidR="00A86DA2">
              <w:rPr>
                <w:noProof/>
                <w:webHidden/>
              </w:rPr>
              <w:t>4</w:t>
            </w:r>
            <w:r w:rsidR="00A86DA2">
              <w:rPr>
                <w:noProof/>
                <w:webHidden/>
              </w:rPr>
              <w:fldChar w:fldCharType="end"/>
            </w:r>
          </w:hyperlink>
        </w:p>
        <w:p w14:paraId="1D5F6423" w14:textId="5C550589" w:rsidR="00A86DA2" w:rsidRDefault="00A86DA2">
          <w:pPr>
            <w:pStyle w:val="Spistreci2"/>
            <w:rPr>
              <w:rFonts w:eastAsiaTheme="minorEastAsia"/>
              <w:noProof/>
              <w:kern w:val="2"/>
              <w:lang w:eastAsia="pl-PL"/>
              <w14:ligatures w14:val="standardContextual"/>
            </w:rPr>
          </w:pPr>
          <w:hyperlink w:anchor="_Toc183082230" w:history="1">
            <w:r w:rsidRPr="00AA1044">
              <w:rPr>
                <w:rStyle w:val="Hipercze"/>
                <w:noProof/>
              </w:rPr>
              <w:t>Podrozdział 1.</w:t>
            </w:r>
            <w:r>
              <w:rPr>
                <w:rFonts w:eastAsiaTheme="minorEastAsia"/>
                <w:noProof/>
                <w:kern w:val="2"/>
                <w:lang w:eastAsia="pl-PL"/>
                <w14:ligatures w14:val="standardContextual"/>
              </w:rPr>
              <w:tab/>
            </w:r>
            <w:r w:rsidRPr="00AA1044">
              <w:rPr>
                <w:rStyle w:val="Hipercze"/>
                <w:noProof/>
              </w:rPr>
              <w:t>Tryb udzielenia zamówienia.</w:t>
            </w:r>
            <w:r>
              <w:rPr>
                <w:noProof/>
                <w:webHidden/>
              </w:rPr>
              <w:tab/>
            </w:r>
            <w:r>
              <w:rPr>
                <w:noProof/>
                <w:webHidden/>
              </w:rPr>
              <w:fldChar w:fldCharType="begin"/>
            </w:r>
            <w:r>
              <w:rPr>
                <w:noProof/>
                <w:webHidden/>
              </w:rPr>
              <w:instrText xml:space="preserve"> PAGEREF _Toc183082230 \h </w:instrText>
            </w:r>
            <w:r>
              <w:rPr>
                <w:noProof/>
                <w:webHidden/>
              </w:rPr>
            </w:r>
            <w:r>
              <w:rPr>
                <w:noProof/>
                <w:webHidden/>
              </w:rPr>
              <w:fldChar w:fldCharType="separate"/>
            </w:r>
            <w:r>
              <w:rPr>
                <w:noProof/>
                <w:webHidden/>
              </w:rPr>
              <w:t>4</w:t>
            </w:r>
            <w:r>
              <w:rPr>
                <w:noProof/>
                <w:webHidden/>
              </w:rPr>
              <w:fldChar w:fldCharType="end"/>
            </w:r>
          </w:hyperlink>
        </w:p>
        <w:p w14:paraId="6F915A92" w14:textId="691C5C57" w:rsidR="00A86DA2" w:rsidRDefault="00A86DA2">
          <w:pPr>
            <w:pStyle w:val="Spistreci2"/>
            <w:rPr>
              <w:rFonts w:eastAsiaTheme="minorEastAsia"/>
              <w:noProof/>
              <w:kern w:val="2"/>
              <w:lang w:eastAsia="pl-PL"/>
              <w14:ligatures w14:val="standardContextual"/>
            </w:rPr>
          </w:pPr>
          <w:hyperlink w:anchor="_Toc183082231" w:history="1">
            <w:r w:rsidRPr="00AA1044">
              <w:rPr>
                <w:rStyle w:val="Hipercze"/>
                <w:noProof/>
              </w:rPr>
              <w:t>Podrozdział 2.</w:t>
            </w:r>
            <w:r>
              <w:rPr>
                <w:rFonts w:eastAsiaTheme="minorEastAsia"/>
                <w:noProof/>
                <w:kern w:val="2"/>
                <w:lang w:eastAsia="pl-PL"/>
                <w14:ligatures w14:val="standardContextual"/>
              </w:rPr>
              <w:tab/>
            </w:r>
            <w:r w:rsidRPr="00AA1044">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_Toc183082231 \h </w:instrText>
            </w:r>
            <w:r>
              <w:rPr>
                <w:noProof/>
                <w:webHidden/>
              </w:rPr>
            </w:r>
            <w:r>
              <w:rPr>
                <w:noProof/>
                <w:webHidden/>
              </w:rPr>
              <w:fldChar w:fldCharType="separate"/>
            </w:r>
            <w:r>
              <w:rPr>
                <w:noProof/>
                <w:webHidden/>
              </w:rPr>
              <w:t>4</w:t>
            </w:r>
            <w:r>
              <w:rPr>
                <w:noProof/>
                <w:webHidden/>
              </w:rPr>
              <w:fldChar w:fldCharType="end"/>
            </w:r>
          </w:hyperlink>
        </w:p>
        <w:p w14:paraId="364C744C" w14:textId="6C1618A5" w:rsidR="00A86DA2" w:rsidRDefault="00A86DA2">
          <w:pPr>
            <w:pStyle w:val="Spistreci2"/>
            <w:rPr>
              <w:rFonts w:eastAsiaTheme="minorEastAsia"/>
              <w:noProof/>
              <w:kern w:val="2"/>
              <w:lang w:eastAsia="pl-PL"/>
              <w14:ligatures w14:val="standardContextual"/>
            </w:rPr>
          </w:pPr>
          <w:hyperlink w:anchor="_Toc183082232" w:history="1">
            <w:r w:rsidRPr="00AA1044">
              <w:rPr>
                <w:rStyle w:val="Hipercze"/>
                <w:noProof/>
              </w:rPr>
              <w:t>Podrozdział 3.</w:t>
            </w:r>
            <w:r>
              <w:rPr>
                <w:rFonts w:eastAsiaTheme="minorEastAsia"/>
                <w:noProof/>
                <w:kern w:val="2"/>
                <w:lang w:eastAsia="pl-PL"/>
                <w14:ligatures w14:val="standardContextual"/>
              </w:rPr>
              <w:tab/>
            </w:r>
            <w:r w:rsidRPr="00AA1044">
              <w:rPr>
                <w:rStyle w:val="Hipercze"/>
                <w:noProof/>
              </w:rPr>
              <w:t>Komunikacja w postępowaniu.</w:t>
            </w:r>
            <w:r>
              <w:rPr>
                <w:noProof/>
                <w:webHidden/>
              </w:rPr>
              <w:tab/>
            </w:r>
            <w:r>
              <w:rPr>
                <w:noProof/>
                <w:webHidden/>
              </w:rPr>
              <w:fldChar w:fldCharType="begin"/>
            </w:r>
            <w:r>
              <w:rPr>
                <w:noProof/>
                <w:webHidden/>
              </w:rPr>
              <w:instrText xml:space="preserve"> PAGEREF _Toc183082232 \h </w:instrText>
            </w:r>
            <w:r>
              <w:rPr>
                <w:noProof/>
                <w:webHidden/>
              </w:rPr>
            </w:r>
            <w:r>
              <w:rPr>
                <w:noProof/>
                <w:webHidden/>
              </w:rPr>
              <w:fldChar w:fldCharType="separate"/>
            </w:r>
            <w:r>
              <w:rPr>
                <w:noProof/>
                <w:webHidden/>
              </w:rPr>
              <w:t>5</w:t>
            </w:r>
            <w:r>
              <w:rPr>
                <w:noProof/>
                <w:webHidden/>
              </w:rPr>
              <w:fldChar w:fldCharType="end"/>
            </w:r>
          </w:hyperlink>
        </w:p>
        <w:p w14:paraId="2E1658C2" w14:textId="24576D24" w:rsidR="00A86DA2" w:rsidRDefault="00A86DA2">
          <w:pPr>
            <w:pStyle w:val="Spistreci2"/>
            <w:rPr>
              <w:rFonts w:eastAsiaTheme="minorEastAsia"/>
              <w:noProof/>
              <w:kern w:val="2"/>
              <w:lang w:eastAsia="pl-PL"/>
              <w14:ligatures w14:val="standardContextual"/>
            </w:rPr>
          </w:pPr>
          <w:hyperlink w:anchor="_Toc183082233" w:history="1">
            <w:r w:rsidRPr="00AA1044">
              <w:rPr>
                <w:rStyle w:val="Hipercze"/>
                <w:noProof/>
              </w:rPr>
              <w:t>Podrozdział 4.</w:t>
            </w:r>
            <w:r>
              <w:rPr>
                <w:rFonts w:eastAsiaTheme="minorEastAsia"/>
                <w:noProof/>
                <w:kern w:val="2"/>
                <w:lang w:eastAsia="pl-PL"/>
                <w14:ligatures w14:val="standardContextual"/>
              </w:rPr>
              <w:tab/>
            </w:r>
            <w:r w:rsidRPr="00AA1044">
              <w:rPr>
                <w:rStyle w:val="Hipercze"/>
                <w:noProof/>
              </w:rPr>
              <w:t>Wizja lokalna.</w:t>
            </w:r>
            <w:r>
              <w:rPr>
                <w:noProof/>
                <w:webHidden/>
              </w:rPr>
              <w:tab/>
            </w:r>
            <w:r>
              <w:rPr>
                <w:noProof/>
                <w:webHidden/>
              </w:rPr>
              <w:fldChar w:fldCharType="begin"/>
            </w:r>
            <w:r>
              <w:rPr>
                <w:noProof/>
                <w:webHidden/>
              </w:rPr>
              <w:instrText xml:space="preserve"> PAGEREF _Toc183082233 \h </w:instrText>
            </w:r>
            <w:r>
              <w:rPr>
                <w:noProof/>
                <w:webHidden/>
              </w:rPr>
            </w:r>
            <w:r>
              <w:rPr>
                <w:noProof/>
                <w:webHidden/>
              </w:rPr>
              <w:fldChar w:fldCharType="separate"/>
            </w:r>
            <w:r>
              <w:rPr>
                <w:noProof/>
                <w:webHidden/>
              </w:rPr>
              <w:t>5</w:t>
            </w:r>
            <w:r>
              <w:rPr>
                <w:noProof/>
                <w:webHidden/>
              </w:rPr>
              <w:fldChar w:fldCharType="end"/>
            </w:r>
          </w:hyperlink>
        </w:p>
        <w:p w14:paraId="2A57D974" w14:textId="09D22A33" w:rsidR="00A86DA2" w:rsidRDefault="00A86DA2">
          <w:pPr>
            <w:pStyle w:val="Spistreci2"/>
            <w:rPr>
              <w:rFonts w:eastAsiaTheme="minorEastAsia"/>
              <w:noProof/>
              <w:kern w:val="2"/>
              <w:lang w:eastAsia="pl-PL"/>
              <w14:ligatures w14:val="standardContextual"/>
            </w:rPr>
          </w:pPr>
          <w:hyperlink w:anchor="_Toc183082234" w:history="1">
            <w:r w:rsidRPr="00AA1044">
              <w:rPr>
                <w:rStyle w:val="Hipercze"/>
                <w:noProof/>
              </w:rPr>
              <w:t>Podrozdział 5.</w:t>
            </w:r>
            <w:r>
              <w:rPr>
                <w:rFonts w:eastAsiaTheme="minorEastAsia"/>
                <w:noProof/>
                <w:kern w:val="2"/>
                <w:lang w:eastAsia="pl-PL"/>
                <w14:ligatures w14:val="standardContextual"/>
              </w:rPr>
              <w:tab/>
            </w:r>
            <w:r w:rsidRPr="00AA1044">
              <w:rPr>
                <w:rStyle w:val="Hipercze"/>
                <w:noProof/>
              </w:rPr>
              <w:t>Podział zamówienia na części.</w:t>
            </w:r>
            <w:r>
              <w:rPr>
                <w:noProof/>
                <w:webHidden/>
              </w:rPr>
              <w:tab/>
            </w:r>
            <w:r>
              <w:rPr>
                <w:noProof/>
                <w:webHidden/>
              </w:rPr>
              <w:fldChar w:fldCharType="begin"/>
            </w:r>
            <w:r>
              <w:rPr>
                <w:noProof/>
                <w:webHidden/>
              </w:rPr>
              <w:instrText xml:space="preserve"> PAGEREF _Toc183082234 \h </w:instrText>
            </w:r>
            <w:r>
              <w:rPr>
                <w:noProof/>
                <w:webHidden/>
              </w:rPr>
            </w:r>
            <w:r>
              <w:rPr>
                <w:noProof/>
                <w:webHidden/>
              </w:rPr>
              <w:fldChar w:fldCharType="separate"/>
            </w:r>
            <w:r>
              <w:rPr>
                <w:noProof/>
                <w:webHidden/>
              </w:rPr>
              <w:t>6</w:t>
            </w:r>
            <w:r>
              <w:rPr>
                <w:noProof/>
                <w:webHidden/>
              </w:rPr>
              <w:fldChar w:fldCharType="end"/>
            </w:r>
          </w:hyperlink>
        </w:p>
        <w:p w14:paraId="073DFBDB" w14:textId="29AB9F60" w:rsidR="00A86DA2" w:rsidRDefault="00A86DA2">
          <w:pPr>
            <w:pStyle w:val="Spistreci2"/>
            <w:rPr>
              <w:rFonts w:eastAsiaTheme="minorEastAsia"/>
              <w:noProof/>
              <w:kern w:val="2"/>
              <w:lang w:eastAsia="pl-PL"/>
              <w14:ligatures w14:val="standardContextual"/>
            </w:rPr>
          </w:pPr>
          <w:hyperlink w:anchor="_Toc183082235" w:history="1">
            <w:r w:rsidRPr="00AA1044">
              <w:rPr>
                <w:rStyle w:val="Hipercze"/>
                <w:noProof/>
              </w:rPr>
              <w:t>Podrozdział 6.</w:t>
            </w:r>
            <w:r>
              <w:rPr>
                <w:rFonts w:eastAsiaTheme="minorEastAsia"/>
                <w:noProof/>
                <w:kern w:val="2"/>
                <w:lang w:eastAsia="pl-PL"/>
                <w14:ligatures w14:val="standardContextual"/>
              </w:rPr>
              <w:tab/>
            </w:r>
            <w:r w:rsidRPr="00AA1044">
              <w:rPr>
                <w:rStyle w:val="Hipercze"/>
                <w:noProof/>
              </w:rPr>
              <w:t>Oferty wariantowe.</w:t>
            </w:r>
            <w:r>
              <w:rPr>
                <w:noProof/>
                <w:webHidden/>
              </w:rPr>
              <w:tab/>
            </w:r>
            <w:r>
              <w:rPr>
                <w:noProof/>
                <w:webHidden/>
              </w:rPr>
              <w:fldChar w:fldCharType="begin"/>
            </w:r>
            <w:r>
              <w:rPr>
                <w:noProof/>
                <w:webHidden/>
              </w:rPr>
              <w:instrText xml:space="preserve"> PAGEREF _Toc183082235 \h </w:instrText>
            </w:r>
            <w:r>
              <w:rPr>
                <w:noProof/>
                <w:webHidden/>
              </w:rPr>
            </w:r>
            <w:r>
              <w:rPr>
                <w:noProof/>
                <w:webHidden/>
              </w:rPr>
              <w:fldChar w:fldCharType="separate"/>
            </w:r>
            <w:r>
              <w:rPr>
                <w:noProof/>
                <w:webHidden/>
              </w:rPr>
              <w:t>6</w:t>
            </w:r>
            <w:r>
              <w:rPr>
                <w:noProof/>
                <w:webHidden/>
              </w:rPr>
              <w:fldChar w:fldCharType="end"/>
            </w:r>
          </w:hyperlink>
        </w:p>
        <w:p w14:paraId="6FF3A353" w14:textId="0A71542B" w:rsidR="00A86DA2" w:rsidRDefault="00A86DA2">
          <w:pPr>
            <w:pStyle w:val="Spistreci2"/>
            <w:rPr>
              <w:rFonts w:eastAsiaTheme="minorEastAsia"/>
              <w:noProof/>
              <w:kern w:val="2"/>
              <w:lang w:eastAsia="pl-PL"/>
              <w14:ligatures w14:val="standardContextual"/>
            </w:rPr>
          </w:pPr>
          <w:hyperlink w:anchor="_Toc183082236" w:history="1">
            <w:r w:rsidRPr="00AA1044">
              <w:rPr>
                <w:rStyle w:val="Hipercze"/>
                <w:noProof/>
              </w:rPr>
              <w:t>Podrozdział 7.</w:t>
            </w:r>
            <w:r>
              <w:rPr>
                <w:rFonts w:eastAsiaTheme="minorEastAsia"/>
                <w:noProof/>
                <w:kern w:val="2"/>
                <w:lang w:eastAsia="pl-PL"/>
                <w14:ligatures w14:val="standardContextual"/>
              </w:rPr>
              <w:tab/>
            </w:r>
            <w:r w:rsidRPr="00AA1044">
              <w:rPr>
                <w:rStyle w:val="Hipercze"/>
                <w:noProof/>
              </w:rPr>
              <w:t>Katalogi elektroniczne.</w:t>
            </w:r>
            <w:r>
              <w:rPr>
                <w:noProof/>
                <w:webHidden/>
              </w:rPr>
              <w:tab/>
            </w:r>
            <w:r>
              <w:rPr>
                <w:noProof/>
                <w:webHidden/>
              </w:rPr>
              <w:fldChar w:fldCharType="begin"/>
            </w:r>
            <w:r>
              <w:rPr>
                <w:noProof/>
                <w:webHidden/>
              </w:rPr>
              <w:instrText xml:space="preserve"> PAGEREF _Toc183082236 \h </w:instrText>
            </w:r>
            <w:r>
              <w:rPr>
                <w:noProof/>
                <w:webHidden/>
              </w:rPr>
            </w:r>
            <w:r>
              <w:rPr>
                <w:noProof/>
                <w:webHidden/>
              </w:rPr>
              <w:fldChar w:fldCharType="separate"/>
            </w:r>
            <w:r>
              <w:rPr>
                <w:noProof/>
                <w:webHidden/>
              </w:rPr>
              <w:t>6</w:t>
            </w:r>
            <w:r>
              <w:rPr>
                <w:noProof/>
                <w:webHidden/>
              </w:rPr>
              <w:fldChar w:fldCharType="end"/>
            </w:r>
          </w:hyperlink>
        </w:p>
        <w:p w14:paraId="70CD8BC7" w14:textId="513D245E" w:rsidR="00A86DA2" w:rsidRDefault="00A86DA2">
          <w:pPr>
            <w:pStyle w:val="Spistreci2"/>
            <w:rPr>
              <w:rFonts w:eastAsiaTheme="minorEastAsia"/>
              <w:noProof/>
              <w:kern w:val="2"/>
              <w:lang w:eastAsia="pl-PL"/>
              <w14:ligatures w14:val="standardContextual"/>
            </w:rPr>
          </w:pPr>
          <w:hyperlink w:anchor="_Toc183082237" w:history="1">
            <w:r w:rsidRPr="00AA1044">
              <w:rPr>
                <w:rStyle w:val="Hipercze"/>
                <w:noProof/>
              </w:rPr>
              <w:t>Podrozdział 8.</w:t>
            </w:r>
            <w:r>
              <w:rPr>
                <w:rFonts w:eastAsiaTheme="minorEastAsia"/>
                <w:noProof/>
                <w:kern w:val="2"/>
                <w:lang w:eastAsia="pl-PL"/>
                <w14:ligatures w14:val="standardContextual"/>
              </w:rPr>
              <w:tab/>
            </w:r>
            <w:r w:rsidRPr="00AA1044">
              <w:rPr>
                <w:rStyle w:val="Hipercze"/>
                <w:noProof/>
              </w:rPr>
              <w:t>Umowa ramowa.</w:t>
            </w:r>
            <w:r>
              <w:rPr>
                <w:noProof/>
                <w:webHidden/>
              </w:rPr>
              <w:tab/>
            </w:r>
            <w:r>
              <w:rPr>
                <w:noProof/>
                <w:webHidden/>
              </w:rPr>
              <w:fldChar w:fldCharType="begin"/>
            </w:r>
            <w:r>
              <w:rPr>
                <w:noProof/>
                <w:webHidden/>
              </w:rPr>
              <w:instrText xml:space="preserve"> PAGEREF _Toc183082237 \h </w:instrText>
            </w:r>
            <w:r>
              <w:rPr>
                <w:noProof/>
                <w:webHidden/>
              </w:rPr>
            </w:r>
            <w:r>
              <w:rPr>
                <w:noProof/>
                <w:webHidden/>
              </w:rPr>
              <w:fldChar w:fldCharType="separate"/>
            </w:r>
            <w:r>
              <w:rPr>
                <w:noProof/>
                <w:webHidden/>
              </w:rPr>
              <w:t>6</w:t>
            </w:r>
            <w:r>
              <w:rPr>
                <w:noProof/>
                <w:webHidden/>
              </w:rPr>
              <w:fldChar w:fldCharType="end"/>
            </w:r>
          </w:hyperlink>
        </w:p>
        <w:p w14:paraId="18784F66" w14:textId="3CC5AA2D" w:rsidR="00A86DA2" w:rsidRDefault="00A86DA2">
          <w:pPr>
            <w:pStyle w:val="Spistreci2"/>
            <w:rPr>
              <w:rFonts w:eastAsiaTheme="minorEastAsia"/>
              <w:noProof/>
              <w:kern w:val="2"/>
              <w:lang w:eastAsia="pl-PL"/>
              <w14:ligatures w14:val="standardContextual"/>
            </w:rPr>
          </w:pPr>
          <w:hyperlink w:anchor="_Toc183082238" w:history="1">
            <w:r w:rsidRPr="00AA1044">
              <w:rPr>
                <w:rStyle w:val="Hipercze"/>
                <w:noProof/>
              </w:rPr>
              <w:t>Podrozdział 9.</w:t>
            </w:r>
            <w:r>
              <w:rPr>
                <w:rFonts w:eastAsiaTheme="minorEastAsia"/>
                <w:noProof/>
                <w:kern w:val="2"/>
                <w:lang w:eastAsia="pl-PL"/>
                <w14:ligatures w14:val="standardContextual"/>
              </w:rPr>
              <w:tab/>
            </w:r>
            <w:r w:rsidRPr="00AA1044">
              <w:rPr>
                <w:rStyle w:val="Hipercze"/>
                <w:noProof/>
              </w:rPr>
              <w:t>Aukcja elektroniczna.</w:t>
            </w:r>
            <w:r>
              <w:rPr>
                <w:noProof/>
                <w:webHidden/>
              </w:rPr>
              <w:tab/>
            </w:r>
            <w:r>
              <w:rPr>
                <w:noProof/>
                <w:webHidden/>
              </w:rPr>
              <w:fldChar w:fldCharType="begin"/>
            </w:r>
            <w:r>
              <w:rPr>
                <w:noProof/>
                <w:webHidden/>
              </w:rPr>
              <w:instrText xml:space="preserve"> PAGEREF _Toc183082238 \h </w:instrText>
            </w:r>
            <w:r>
              <w:rPr>
                <w:noProof/>
                <w:webHidden/>
              </w:rPr>
            </w:r>
            <w:r>
              <w:rPr>
                <w:noProof/>
                <w:webHidden/>
              </w:rPr>
              <w:fldChar w:fldCharType="separate"/>
            </w:r>
            <w:r>
              <w:rPr>
                <w:noProof/>
                <w:webHidden/>
              </w:rPr>
              <w:t>6</w:t>
            </w:r>
            <w:r>
              <w:rPr>
                <w:noProof/>
                <w:webHidden/>
              </w:rPr>
              <w:fldChar w:fldCharType="end"/>
            </w:r>
          </w:hyperlink>
        </w:p>
        <w:p w14:paraId="5A8ACA81" w14:textId="557F54B8" w:rsidR="00A86DA2" w:rsidRDefault="00A86DA2">
          <w:pPr>
            <w:pStyle w:val="Spistreci2"/>
            <w:tabs>
              <w:tab w:val="left" w:pos="1806"/>
            </w:tabs>
            <w:rPr>
              <w:rFonts w:eastAsiaTheme="minorEastAsia"/>
              <w:noProof/>
              <w:kern w:val="2"/>
              <w:lang w:eastAsia="pl-PL"/>
              <w14:ligatures w14:val="standardContextual"/>
            </w:rPr>
          </w:pPr>
          <w:hyperlink w:anchor="_Toc183082239" w:history="1">
            <w:r w:rsidRPr="00AA1044">
              <w:rPr>
                <w:rStyle w:val="Hipercze"/>
                <w:noProof/>
              </w:rPr>
              <w:t>Podrozdział 10.</w:t>
            </w:r>
            <w:r>
              <w:rPr>
                <w:rFonts w:eastAsiaTheme="minorEastAsia"/>
                <w:noProof/>
                <w:kern w:val="2"/>
                <w:lang w:eastAsia="pl-PL"/>
                <w14:ligatures w14:val="standardContextual"/>
              </w:rPr>
              <w:tab/>
            </w:r>
            <w:r w:rsidRPr="00AA1044">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_Toc183082239 \h </w:instrText>
            </w:r>
            <w:r>
              <w:rPr>
                <w:noProof/>
                <w:webHidden/>
              </w:rPr>
            </w:r>
            <w:r>
              <w:rPr>
                <w:noProof/>
                <w:webHidden/>
              </w:rPr>
              <w:fldChar w:fldCharType="separate"/>
            </w:r>
            <w:r>
              <w:rPr>
                <w:noProof/>
                <w:webHidden/>
              </w:rPr>
              <w:t>6</w:t>
            </w:r>
            <w:r>
              <w:rPr>
                <w:noProof/>
                <w:webHidden/>
              </w:rPr>
              <w:fldChar w:fldCharType="end"/>
            </w:r>
          </w:hyperlink>
        </w:p>
        <w:p w14:paraId="19879786" w14:textId="4AAF6F25" w:rsidR="00A86DA2" w:rsidRDefault="00A86DA2">
          <w:pPr>
            <w:pStyle w:val="Spistreci2"/>
            <w:tabs>
              <w:tab w:val="left" w:pos="1806"/>
            </w:tabs>
            <w:rPr>
              <w:rFonts w:eastAsiaTheme="minorEastAsia"/>
              <w:noProof/>
              <w:kern w:val="2"/>
              <w:lang w:eastAsia="pl-PL"/>
              <w14:ligatures w14:val="standardContextual"/>
            </w:rPr>
          </w:pPr>
          <w:hyperlink w:anchor="_Toc183082240" w:history="1">
            <w:r w:rsidRPr="00AA1044">
              <w:rPr>
                <w:rStyle w:val="Hipercze"/>
                <w:noProof/>
              </w:rPr>
              <w:t>Podrozdział 11.</w:t>
            </w:r>
            <w:r>
              <w:rPr>
                <w:rFonts w:eastAsiaTheme="minorEastAsia"/>
                <w:noProof/>
                <w:kern w:val="2"/>
                <w:lang w:eastAsia="pl-PL"/>
                <w14:ligatures w14:val="standardContextual"/>
              </w:rPr>
              <w:tab/>
            </w:r>
            <w:r w:rsidRPr="00AA1044">
              <w:rPr>
                <w:rStyle w:val="Hipercze"/>
                <w:noProof/>
              </w:rPr>
              <w:t>Rozliczenia w walutach obcych.</w:t>
            </w:r>
            <w:r>
              <w:rPr>
                <w:noProof/>
                <w:webHidden/>
              </w:rPr>
              <w:tab/>
            </w:r>
            <w:r>
              <w:rPr>
                <w:noProof/>
                <w:webHidden/>
              </w:rPr>
              <w:fldChar w:fldCharType="begin"/>
            </w:r>
            <w:r>
              <w:rPr>
                <w:noProof/>
                <w:webHidden/>
              </w:rPr>
              <w:instrText xml:space="preserve"> PAGEREF _Toc183082240 \h </w:instrText>
            </w:r>
            <w:r>
              <w:rPr>
                <w:noProof/>
                <w:webHidden/>
              </w:rPr>
            </w:r>
            <w:r>
              <w:rPr>
                <w:noProof/>
                <w:webHidden/>
              </w:rPr>
              <w:fldChar w:fldCharType="separate"/>
            </w:r>
            <w:r>
              <w:rPr>
                <w:noProof/>
                <w:webHidden/>
              </w:rPr>
              <w:t>6</w:t>
            </w:r>
            <w:r>
              <w:rPr>
                <w:noProof/>
                <w:webHidden/>
              </w:rPr>
              <w:fldChar w:fldCharType="end"/>
            </w:r>
          </w:hyperlink>
        </w:p>
        <w:p w14:paraId="01CCAF4C" w14:textId="27837C2A" w:rsidR="00A86DA2" w:rsidRDefault="00A86DA2">
          <w:pPr>
            <w:pStyle w:val="Spistreci2"/>
            <w:tabs>
              <w:tab w:val="left" w:pos="1806"/>
            </w:tabs>
            <w:rPr>
              <w:rFonts w:eastAsiaTheme="minorEastAsia"/>
              <w:noProof/>
              <w:kern w:val="2"/>
              <w:lang w:eastAsia="pl-PL"/>
              <w14:ligatures w14:val="standardContextual"/>
            </w:rPr>
          </w:pPr>
          <w:hyperlink w:anchor="_Toc183082241" w:history="1">
            <w:r w:rsidRPr="00AA1044">
              <w:rPr>
                <w:rStyle w:val="Hipercze"/>
                <w:noProof/>
              </w:rPr>
              <w:t>Podrozdział 12.</w:t>
            </w:r>
            <w:r>
              <w:rPr>
                <w:rFonts w:eastAsiaTheme="minorEastAsia"/>
                <w:noProof/>
                <w:kern w:val="2"/>
                <w:lang w:eastAsia="pl-PL"/>
                <w14:ligatures w14:val="standardContextual"/>
              </w:rPr>
              <w:tab/>
            </w:r>
            <w:r w:rsidRPr="00AA1044">
              <w:rPr>
                <w:rStyle w:val="Hipercze"/>
                <w:noProof/>
              </w:rPr>
              <w:t>Zwrot kosztów udziału w postępowaniu.</w:t>
            </w:r>
            <w:r>
              <w:rPr>
                <w:noProof/>
                <w:webHidden/>
              </w:rPr>
              <w:tab/>
            </w:r>
            <w:r>
              <w:rPr>
                <w:noProof/>
                <w:webHidden/>
              </w:rPr>
              <w:fldChar w:fldCharType="begin"/>
            </w:r>
            <w:r>
              <w:rPr>
                <w:noProof/>
                <w:webHidden/>
              </w:rPr>
              <w:instrText xml:space="preserve"> PAGEREF _Toc183082241 \h </w:instrText>
            </w:r>
            <w:r>
              <w:rPr>
                <w:noProof/>
                <w:webHidden/>
              </w:rPr>
            </w:r>
            <w:r>
              <w:rPr>
                <w:noProof/>
                <w:webHidden/>
              </w:rPr>
              <w:fldChar w:fldCharType="separate"/>
            </w:r>
            <w:r>
              <w:rPr>
                <w:noProof/>
                <w:webHidden/>
              </w:rPr>
              <w:t>6</w:t>
            </w:r>
            <w:r>
              <w:rPr>
                <w:noProof/>
                <w:webHidden/>
              </w:rPr>
              <w:fldChar w:fldCharType="end"/>
            </w:r>
          </w:hyperlink>
        </w:p>
        <w:p w14:paraId="246DB241" w14:textId="61716A1C" w:rsidR="00A86DA2" w:rsidRDefault="00A86DA2">
          <w:pPr>
            <w:pStyle w:val="Spistreci2"/>
            <w:tabs>
              <w:tab w:val="left" w:pos="1806"/>
            </w:tabs>
            <w:rPr>
              <w:rFonts w:eastAsiaTheme="minorEastAsia"/>
              <w:noProof/>
              <w:kern w:val="2"/>
              <w:lang w:eastAsia="pl-PL"/>
              <w14:ligatures w14:val="standardContextual"/>
            </w:rPr>
          </w:pPr>
          <w:hyperlink w:anchor="_Toc183082242" w:history="1">
            <w:r w:rsidRPr="00AA1044">
              <w:rPr>
                <w:rStyle w:val="Hipercze"/>
                <w:noProof/>
              </w:rPr>
              <w:t>Podrozdział 13.</w:t>
            </w:r>
            <w:r>
              <w:rPr>
                <w:rFonts w:eastAsiaTheme="minorEastAsia"/>
                <w:noProof/>
                <w:kern w:val="2"/>
                <w:lang w:eastAsia="pl-PL"/>
                <w14:ligatures w14:val="standardContextual"/>
              </w:rPr>
              <w:tab/>
            </w:r>
            <w:r w:rsidRPr="00AA1044">
              <w:rPr>
                <w:rStyle w:val="Hipercze"/>
                <w:noProof/>
              </w:rPr>
              <w:t>Zaliczki na poczet udzielenia zamówienia.</w:t>
            </w:r>
            <w:r>
              <w:rPr>
                <w:noProof/>
                <w:webHidden/>
              </w:rPr>
              <w:tab/>
            </w:r>
            <w:r>
              <w:rPr>
                <w:noProof/>
                <w:webHidden/>
              </w:rPr>
              <w:fldChar w:fldCharType="begin"/>
            </w:r>
            <w:r>
              <w:rPr>
                <w:noProof/>
                <w:webHidden/>
              </w:rPr>
              <w:instrText xml:space="preserve"> PAGEREF _Toc183082242 \h </w:instrText>
            </w:r>
            <w:r>
              <w:rPr>
                <w:noProof/>
                <w:webHidden/>
              </w:rPr>
            </w:r>
            <w:r>
              <w:rPr>
                <w:noProof/>
                <w:webHidden/>
              </w:rPr>
              <w:fldChar w:fldCharType="separate"/>
            </w:r>
            <w:r>
              <w:rPr>
                <w:noProof/>
                <w:webHidden/>
              </w:rPr>
              <w:t>6</w:t>
            </w:r>
            <w:r>
              <w:rPr>
                <w:noProof/>
                <w:webHidden/>
              </w:rPr>
              <w:fldChar w:fldCharType="end"/>
            </w:r>
          </w:hyperlink>
        </w:p>
        <w:p w14:paraId="1F5C3192" w14:textId="50232369" w:rsidR="00A86DA2" w:rsidRDefault="00A86DA2">
          <w:pPr>
            <w:pStyle w:val="Spistreci2"/>
            <w:tabs>
              <w:tab w:val="left" w:pos="1806"/>
            </w:tabs>
            <w:rPr>
              <w:rFonts w:eastAsiaTheme="minorEastAsia"/>
              <w:noProof/>
              <w:kern w:val="2"/>
              <w:lang w:eastAsia="pl-PL"/>
              <w14:ligatures w14:val="standardContextual"/>
            </w:rPr>
          </w:pPr>
          <w:hyperlink w:anchor="_Toc183082243" w:history="1">
            <w:r w:rsidRPr="00AA1044">
              <w:rPr>
                <w:rStyle w:val="Hipercze"/>
                <w:noProof/>
              </w:rPr>
              <w:t>Podrozdział 14.</w:t>
            </w:r>
            <w:r>
              <w:rPr>
                <w:rFonts w:eastAsiaTheme="minorEastAsia"/>
                <w:noProof/>
                <w:kern w:val="2"/>
                <w:lang w:eastAsia="pl-PL"/>
                <w14:ligatures w14:val="standardContextual"/>
              </w:rPr>
              <w:tab/>
            </w:r>
            <w:r w:rsidRPr="00AA1044">
              <w:rPr>
                <w:rStyle w:val="Hipercze"/>
                <w:noProof/>
              </w:rPr>
              <w:t>Unieważnienie postępowania.</w:t>
            </w:r>
            <w:r>
              <w:rPr>
                <w:noProof/>
                <w:webHidden/>
              </w:rPr>
              <w:tab/>
            </w:r>
            <w:r>
              <w:rPr>
                <w:noProof/>
                <w:webHidden/>
              </w:rPr>
              <w:fldChar w:fldCharType="begin"/>
            </w:r>
            <w:r>
              <w:rPr>
                <w:noProof/>
                <w:webHidden/>
              </w:rPr>
              <w:instrText xml:space="preserve"> PAGEREF _Toc183082243 \h </w:instrText>
            </w:r>
            <w:r>
              <w:rPr>
                <w:noProof/>
                <w:webHidden/>
              </w:rPr>
            </w:r>
            <w:r>
              <w:rPr>
                <w:noProof/>
                <w:webHidden/>
              </w:rPr>
              <w:fldChar w:fldCharType="separate"/>
            </w:r>
            <w:r>
              <w:rPr>
                <w:noProof/>
                <w:webHidden/>
              </w:rPr>
              <w:t>6</w:t>
            </w:r>
            <w:r>
              <w:rPr>
                <w:noProof/>
                <w:webHidden/>
              </w:rPr>
              <w:fldChar w:fldCharType="end"/>
            </w:r>
          </w:hyperlink>
        </w:p>
        <w:p w14:paraId="2EE6833C" w14:textId="2C317072" w:rsidR="00A86DA2" w:rsidRDefault="00A86DA2">
          <w:pPr>
            <w:pStyle w:val="Spistreci2"/>
            <w:tabs>
              <w:tab w:val="left" w:pos="1806"/>
            </w:tabs>
            <w:rPr>
              <w:rFonts w:eastAsiaTheme="minorEastAsia"/>
              <w:noProof/>
              <w:kern w:val="2"/>
              <w:lang w:eastAsia="pl-PL"/>
              <w14:ligatures w14:val="standardContextual"/>
            </w:rPr>
          </w:pPr>
          <w:hyperlink w:anchor="_Toc183082244" w:history="1">
            <w:r w:rsidRPr="00AA1044">
              <w:rPr>
                <w:rStyle w:val="Hipercze"/>
                <w:noProof/>
              </w:rPr>
              <w:t>Podrozdział 15.</w:t>
            </w:r>
            <w:r>
              <w:rPr>
                <w:rFonts w:eastAsiaTheme="minorEastAsia"/>
                <w:noProof/>
                <w:kern w:val="2"/>
                <w:lang w:eastAsia="pl-PL"/>
                <w14:ligatures w14:val="standardContextual"/>
              </w:rPr>
              <w:tab/>
            </w:r>
            <w:r w:rsidRPr="00AA1044">
              <w:rPr>
                <w:rStyle w:val="Hipercze"/>
                <w:noProof/>
              </w:rPr>
              <w:t>Pouczenie o środkach ochrony prawnej.</w:t>
            </w:r>
            <w:r>
              <w:rPr>
                <w:noProof/>
                <w:webHidden/>
              </w:rPr>
              <w:tab/>
            </w:r>
            <w:r>
              <w:rPr>
                <w:noProof/>
                <w:webHidden/>
              </w:rPr>
              <w:fldChar w:fldCharType="begin"/>
            </w:r>
            <w:r>
              <w:rPr>
                <w:noProof/>
                <w:webHidden/>
              </w:rPr>
              <w:instrText xml:space="preserve"> PAGEREF _Toc183082244 \h </w:instrText>
            </w:r>
            <w:r>
              <w:rPr>
                <w:noProof/>
                <w:webHidden/>
              </w:rPr>
            </w:r>
            <w:r>
              <w:rPr>
                <w:noProof/>
                <w:webHidden/>
              </w:rPr>
              <w:fldChar w:fldCharType="separate"/>
            </w:r>
            <w:r>
              <w:rPr>
                <w:noProof/>
                <w:webHidden/>
              </w:rPr>
              <w:t>7</w:t>
            </w:r>
            <w:r>
              <w:rPr>
                <w:noProof/>
                <w:webHidden/>
              </w:rPr>
              <w:fldChar w:fldCharType="end"/>
            </w:r>
          </w:hyperlink>
        </w:p>
        <w:p w14:paraId="5C455C6D" w14:textId="252B7DBE" w:rsidR="00A86DA2" w:rsidRDefault="00A86DA2">
          <w:pPr>
            <w:pStyle w:val="Spistreci2"/>
            <w:tabs>
              <w:tab w:val="left" w:pos="1806"/>
            </w:tabs>
            <w:rPr>
              <w:rFonts w:eastAsiaTheme="minorEastAsia"/>
              <w:noProof/>
              <w:kern w:val="2"/>
              <w:lang w:eastAsia="pl-PL"/>
              <w14:ligatures w14:val="standardContextual"/>
            </w:rPr>
          </w:pPr>
          <w:hyperlink w:anchor="_Toc183082245" w:history="1">
            <w:r w:rsidRPr="00AA1044">
              <w:rPr>
                <w:rStyle w:val="Hipercze"/>
                <w:noProof/>
              </w:rPr>
              <w:t>Podrozdział 16.</w:t>
            </w:r>
            <w:r>
              <w:rPr>
                <w:rFonts w:eastAsiaTheme="minorEastAsia"/>
                <w:noProof/>
                <w:kern w:val="2"/>
                <w:lang w:eastAsia="pl-PL"/>
                <w14:ligatures w14:val="standardContextual"/>
              </w:rPr>
              <w:tab/>
            </w:r>
            <w:r w:rsidRPr="00AA1044">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_Toc183082245 \h </w:instrText>
            </w:r>
            <w:r>
              <w:rPr>
                <w:noProof/>
                <w:webHidden/>
              </w:rPr>
            </w:r>
            <w:r>
              <w:rPr>
                <w:noProof/>
                <w:webHidden/>
              </w:rPr>
              <w:fldChar w:fldCharType="separate"/>
            </w:r>
            <w:r>
              <w:rPr>
                <w:noProof/>
                <w:webHidden/>
              </w:rPr>
              <w:t>8</w:t>
            </w:r>
            <w:r>
              <w:rPr>
                <w:noProof/>
                <w:webHidden/>
              </w:rPr>
              <w:fldChar w:fldCharType="end"/>
            </w:r>
          </w:hyperlink>
        </w:p>
        <w:p w14:paraId="6BF7B44F" w14:textId="23899B7C" w:rsidR="00A86DA2" w:rsidRDefault="00A86DA2">
          <w:pPr>
            <w:pStyle w:val="Spistreci1"/>
            <w:rPr>
              <w:rFonts w:eastAsiaTheme="minorEastAsia"/>
              <w:noProof/>
              <w:kern w:val="2"/>
              <w:lang w:eastAsia="pl-PL"/>
              <w14:ligatures w14:val="standardContextual"/>
            </w:rPr>
          </w:pPr>
          <w:hyperlink w:anchor="_Toc183082246" w:history="1">
            <w:r w:rsidRPr="00AA1044">
              <w:rPr>
                <w:rStyle w:val="Hipercze"/>
                <w:noProof/>
              </w:rPr>
              <w:t>Rozdział II – Wymagania stawiane wykonawcy.</w:t>
            </w:r>
            <w:r>
              <w:rPr>
                <w:noProof/>
                <w:webHidden/>
              </w:rPr>
              <w:tab/>
            </w:r>
            <w:r>
              <w:rPr>
                <w:noProof/>
                <w:webHidden/>
              </w:rPr>
              <w:fldChar w:fldCharType="begin"/>
            </w:r>
            <w:r>
              <w:rPr>
                <w:noProof/>
                <w:webHidden/>
              </w:rPr>
              <w:instrText xml:space="preserve"> PAGEREF _Toc183082246 \h </w:instrText>
            </w:r>
            <w:r>
              <w:rPr>
                <w:noProof/>
                <w:webHidden/>
              </w:rPr>
            </w:r>
            <w:r>
              <w:rPr>
                <w:noProof/>
                <w:webHidden/>
              </w:rPr>
              <w:fldChar w:fldCharType="separate"/>
            </w:r>
            <w:r>
              <w:rPr>
                <w:noProof/>
                <w:webHidden/>
              </w:rPr>
              <w:t>9</w:t>
            </w:r>
            <w:r>
              <w:rPr>
                <w:noProof/>
                <w:webHidden/>
              </w:rPr>
              <w:fldChar w:fldCharType="end"/>
            </w:r>
          </w:hyperlink>
        </w:p>
        <w:p w14:paraId="18CD3E6D" w14:textId="3F28F006" w:rsidR="00A86DA2" w:rsidRDefault="00A86DA2">
          <w:pPr>
            <w:pStyle w:val="Spistreci2"/>
            <w:rPr>
              <w:rFonts w:eastAsiaTheme="minorEastAsia"/>
              <w:noProof/>
              <w:kern w:val="2"/>
              <w:lang w:eastAsia="pl-PL"/>
              <w14:ligatures w14:val="standardContextual"/>
            </w:rPr>
          </w:pPr>
          <w:hyperlink w:anchor="_Toc183082247" w:history="1">
            <w:r w:rsidRPr="00AA1044">
              <w:rPr>
                <w:rStyle w:val="Hipercze"/>
                <w:noProof/>
              </w:rPr>
              <w:t>Podrozdział 1.</w:t>
            </w:r>
            <w:r>
              <w:rPr>
                <w:rFonts w:eastAsiaTheme="minorEastAsia"/>
                <w:noProof/>
                <w:kern w:val="2"/>
                <w:lang w:eastAsia="pl-PL"/>
                <w14:ligatures w14:val="standardContextual"/>
              </w:rPr>
              <w:tab/>
            </w:r>
            <w:r w:rsidRPr="00AA1044">
              <w:rPr>
                <w:rStyle w:val="Hipercze"/>
                <w:noProof/>
              </w:rPr>
              <w:t>Przedmiot zamówienia.</w:t>
            </w:r>
            <w:r>
              <w:rPr>
                <w:noProof/>
                <w:webHidden/>
              </w:rPr>
              <w:tab/>
            </w:r>
            <w:r>
              <w:rPr>
                <w:noProof/>
                <w:webHidden/>
              </w:rPr>
              <w:fldChar w:fldCharType="begin"/>
            </w:r>
            <w:r>
              <w:rPr>
                <w:noProof/>
                <w:webHidden/>
              </w:rPr>
              <w:instrText xml:space="preserve"> PAGEREF _Toc183082247 \h </w:instrText>
            </w:r>
            <w:r>
              <w:rPr>
                <w:noProof/>
                <w:webHidden/>
              </w:rPr>
            </w:r>
            <w:r>
              <w:rPr>
                <w:noProof/>
                <w:webHidden/>
              </w:rPr>
              <w:fldChar w:fldCharType="separate"/>
            </w:r>
            <w:r>
              <w:rPr>
                <w:noProof/>
                <w:webHidden/>
              </w:rPr>
              <w:t>9</w:t>
            </w:r>
            <w:r>
              <w:rPr>
                <w:noProof/>
                <w:webHidden/>
              </w:rPr>
              <w:fldChar w:fldCharType="end"/>
            </w:r>
          </w:hyperlink>
        </w:p>
        <w:p w14:paraId="14E09BAA" w14:textId="578ADC63" w:rsidR="00A86DA2" w:rsidRDefault="00A86DA2">
          <w:pPr>
            <w:pStyle w:val="Spistreci2"/>
            <w:rPr>
              <w:rFonts w:eastAsiaTheme="minorEastAsia"/>
              <w:noProof/>
              <w:kern w:val="2"/>
              <w:lang w:eastAsia="pl-PL"/>
              <w14:ligatures w14:val="standardContextual"/>
            </w:rPr>
          </w:pPr>
          <w:hyperlink w:anchor="_Toc183082248" w:history="1">
            <w:r w:rsidRPr="00AA1044">
              <w:rPr>
                <w:rStyle w:val="Hipercze"/>
                <w:noProof/>
              </w:rPr>
              <w:t>Podrozdział 2.</w:t>
            </w:r>
            <w:r>
              <w:rPr>
                <w:rFonts w:eastAsiaTheme="minorEastAsia"/>
                <w:noProof/>
                <w:kern w:val="2"/>
                <w:lang w:eastAsia="pl-PL"/>
                <w14:ligatures w14:val="standardContextual"/>
              </w:rPr>
              <w:tab/>
            </w:r>
            <w:r w:rsidRPr="00AA1044">
              <w:rPr>
                <w:rStyle w:val="Hipercze"/>
                <w:noProof/>
              </w:rPr>
              <w:t>Rozwiązania równoważne.</w:t>
            </w:r>
            <w:r>
              <w:rPr>
                <w:noProof/>
                <w:webHidden/>
              </w:rPr>
              <w:tab/>
            </w:r>
            <w:r>
              <w:rPr>
                <w:noProof/>
                <w:webHidden/>
              </w:rPr>
              <w:fldChar w:fldCharType="begin"/>
            </w:r>
            <w:r>
              <w:rPr>
                <w:noProof/>
                <w:webHidden/>
              </w:rPr>
              <w:instrText xml:space="preserve"> PAGEREF _Toc183082248 \h </w:instrText>
            </w:r>
            <w:r>
              <w:rPr>
                <w:noProof/>
                <w:webHidden/>
              </w:rPr>
            </w:r>
            <w:r>
              <w:rPr>
                <w:noProof/>
                <w:webHidden/>
              </w:rPr>
              <w:fldChar w:fldCharType="separate"/>
            </w:r>
            <w:r>
              <w:rPr>
                <w:noProof/>
                <w:webHidden/>
              </w:rPr>
              <w:t>11</w:t>
            </w:r>
            <w:r>
              <w:rPr>
                <w:noProof/>
                <w:webHidden/>
              </w:rPr>
              <w:fldChar w:fldCharType="end"/>
            </w:r>
          </w:hyperlink>
        </w:p>
        <w:p w14:paraId="07C087DA" w14:textId="768FA985" w:rsidR="00A86DA2" w:rsidRDefault="00A86DA2">
          <w:pPr>
            <w:pStyle w:val="Spistreci2"/>
            <w:rPr>
              <w:rFonts w:eastAsiaTheme="minorEastAsia"/>
              <w:noProof/>
              <w:kern w:val="2"/>
              <w:lang w:eastAsia="pl-PL"/>
              <w14:ligatures w14:val="standardContextual"/>
            </w:rPr>
          </w:pPr>
          <w:hyperlink w:anchor="_Toc183082249" w:history="1">
            <w:r w:rsidRPr="00AA1044">
              <w:rPr>
                <w:rStyle w:val="Hipercze"/>
                <w:noProof/>
              </w:rPr>
              <w:t>Podrozdział 3.</w:t>
            </w:r>
            <w:r>
              <w:rPr>
                <w:rFonts w:eastAsiaTheme="minorEastAsia"/>
                <w:noProof/>
                <w:kern w:val="2"/>
                <w:lang w:eastAsia="pl-PL"/>
                <w14:ligatures w14:val="standardContextual"/>
              </w:rPr>
              <w:tab/>
            </w:r>
            <w:r w:rsidRPr="00AA1044">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_Toc183082249 \h </w:instrText>
            </w:r>
            <w:r>
              <w:rPr>
                <w:noProof/>
                <w:webHidden/>
              </w:rPr>
            </w:r>
            <w:r>
              <w:rPr>
                <w:noProof/>
                <w:webHidden/>
              </w:rPr>
              <w:fldChar w:fldCharType="separate"/>
            </w:r>
            <w:r>
              <w:rPr>
                <w:noProof/>
                <w:webHidden/>
              </w:rPr>
              <w:t>12</w:t>
            </w:r>
            <w:r>
              <w:rPr>
                <w:noProof/>
                <w:webHidden/>
              </w:rPr>
              <w:fldChar w:fldCharType="end"/>
            </w:r>
          </w:hyperlink>
        </w:p>
        <w:p w14:paraId="0028676D" w14:textId="1569792C" w:rsidR="00A86DA2" w:rsidRDefault="00A86DA2">
          <w:pPr>
            <w:pStyle w:val="Spistreci2"/>
            <w:rPr>
              <w:rFonts w:eastAsiaTheme="minorEastAsia"/>
              <w:noProof/>
              <w:kern w:val="2"/>
              <w:lang w:eastAsia="pl-PL"/>
              <w14:ligatures w14:val="standardContextual"/>
            </w:rPr>
          </w:pPr>
          <w:hyperlink w:anchor="_Toc183082250" w:history="1">
            <w:r w:rsidRPr="00AA1044">
              <w:rPr>
                <w:rStyle w:val="Hipercze"/>
                <w:noProof/>
              </w:rPr>
              <w:t>Podrozdział 4.</w:t>
            </w:r>
            <w:r>
              <w:rPr>
                <w:rFonts w:eastAsiaTheme="minorEastAsia"/>
                <w:noProof/>
                <w:kern w:val="2"/>
                <w:lang w:eastAsia="pl-PL"/>
                <w14:ligatures w14:val="standardContextual"/>
              </w:rPr>
              <w:tab/>
            </w:r>
            <w:r w:rsidRPr="00AA1044">
              <w:rPr>
                <w:rStyle w:val="Hipercze"/>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_Toc183082250 \h </w:instrText>
            </w:r>
            <w:r>
              <w:rPr>
                <w:noProof/>
                <w:webHidden/>
              </w:rPr>
            </w:r>
            <w:r>
              <w:rPr>
                <w:noProof/>
                <w:webHidden/>
              </w:rPr>
              <w:fldChar w:fldCharType="separate"/>
            </w:r>
            <w:r>
              <w:rPr>
                <w:noProof/>
                <w:webHidden/>
              </w:rPr>
              <w:t>14</w:t>
            </w:r>
            <w:r>
              <w:rPr>
                <w:noProof/>
                <w:webHidden/>
              </w:rPr>
              <w:fldChar w:fldCharType="end"/>
            </w:r>
          </w:hyperlink>
        </w:p>
        <w:p w14:paraId="2914810A" w14:textId="449B6112" w:rsidR="00A86DA2" w:rsidRDefault="00A86DA2">
          <w:pPr>
            <w:pStyle w:val="Spistreci2"/>
            <w:rPr>
              <w:rFonts w:eastAsiaTheme="minorEastAsia"/>
              <w:noProof/>
              <w:kern w:val="2"/>
              <w:lang w:eastAsia="pl-PL"/>
              <w14:ligatures w14:val="standardContextual"/>
            </w:rPr>
          </w:pPr>
          <w:hyperlink w:anchor="_Toc183082251" w:history="1">
            <w:r w:rsidRPr="00AA1044">
              <w:rPr>
                <w:rStyle w:val="Hipercze"/>
                <w:noProof/>
              </w:rPr>
              <w:t>Podrozdział 5.</w:t>
            </w:r>
            <w:r>
              <w:rPr>
                <w:rFonts w:eastAsiaTheme="minorEastAsia"/>
                <w:noProof/>
                <w:kern w:val="2"/>
                <w:lang w:eastAsia="pl-PL"/>
                <w14:ligatures w14:val="standardContextual"/>
              </w:rPr>
              <w:tab/>
            </w:r>
            <w:r w:rsidRPr="00AA1044">
              <w:rPr>
                <w:rStyle w:val="Hipercze"/>
                <w:noProof/>
              </w:rPr>
              <w:t>Informacja o przedmiotowych środkach dowodowych.</w:t>
            </w:r>
            <w:r>
              <w:rPr>
                <w:noProof/>
                <w:webHidden/>
              </w:rPr>
              <w:tab/>
            </w:r>
            <w:r>
              <w:rPr>
                <w:noProof/>
                <w:webHidden/>
              </w:rPr>
              <w:fldChar w:fldCharType="begin"/>
            </w:r>
            <w:r>
              <w:rPr>
                <w:noProof/>
                <w:webHidden/>
              </w:rPr>
              <w:instrText xml:space="preserve"> PAGEREF _Toc183082251 \h </w:instrText>
            </w:r>
            <w:r>
              <w:rPr>
                <w:noProof/>
                <w:webHidden/>
              </w:rPr>
            </w:r>
            <w:r>
              <w:rPr>
                <w:noProof/>
                <w:webHidden/>
              </w:rPr>
              <w:fldChar w:fldCharType="separate"/>
            </w:r>
            <w:r>
              <w:rPr>
                <w:noProof/>
                <w:webHidden/>
              </w:rPr>
              <w:t>14</w:t>
            </w:r>
            <w:r>
              <w:rPr>
                <w:noProof/>
                <w:webHidden/>
              </w:rPr>
              <w:fldChar w:fldCharType="end"/>
            </w:r>
          </w:hyperlink>
        </w:p>
        <w:p w14:paraId="12A71835" w14:textId="2FB20428" w:rsidR="00A86DA2" w:rsidRDefault="00A86DA2">
          <w:pPr>
            <w:pStyle w:val="Spistreci2"/>
            <w:rPr>
              <w:rFonts w:eastAsiaTheme="minorEastAsia"/>
              <w:noProof/>
              <w:kern w:val="2"/>
              <w:lang w:eastAsia="pl-PL"/>
              <w14:ligatures w14:val="standardContextual"/>
            </w:rPr>
          </w:pPr>
          <w:hyperlink w:anchor="_Toc183082252" w:history="1">
            <w:r w:rsidRPr="00AA1044">
              <w:rPr>
                <w:rStyle w:val="Hipercze"/>
                <w:noProof/>
              </w:rPr>
              <w:t>Podrozdział 6.</w:t>
            </w:r>
            <w:r>
              <w:rPr>
                <w:rFonts w:eastAsiaTheme="minorEastAsia"/>
                <w:noProof/>
                <w:kern w:val="2"/>
                <w:lang w:eastAsia="pl-PL"/>
                <w14:ligatures w14:val="standardContextual"/>
              </w:rPr>
              <w:tab/>
            </w:r>
            <w:r w:rsidRPr="00AA1044">
              <w:rPr>
                <w:rStyle w:val="Hipercze"/>
                <w:noProof/>
              </w:rPr>
              <w:t>Termin wykonania zamówienia.</w:t>
            </w:r>
            <w:r>
              <w:rPr>
                <w:noProof/>
                <w:webHidden/>
              </w:rPr>
              <w:tab/>
            </w:r>
            <w:r>
              <w:rPr>
                <w:noProof/>
                <w:webHidden/>
              </w:rPr>
              <w:fldChar w:fldCharType="begin"/>
            </w:r>
            <w:r>
              <w:rPr>
                <w:noProof/>
                <w:webHidden/>
              </w:rPr>
              <w:instrText xml:space="preserve"> PAGEREF _Toc183082252 \h </w:instrText>
            </w:r>
            <w:r>
              <w:rPr>
                <w:noProof/>
                <w:webHidden/>
              </w:rPr>
            </w:r>
            <w:r>
              <w:rPr>
                <w:noProof/>
                <w:webHidden/>
              </w:rPr>
              <w:fldChar w:fldCharType="separate"/>
            </w:r>
            <w:r>
              <w:rPr>
                <w:noProof/>
                <w:webHidden/>
              </w:rPr>
              <w:t>14</w:t>
            </w:r>
            <w:r>
              <w:rPr>
                <w:noProof/>
                <w:webHidden/>
              </w:rPr>
              <w:fldChar w:fldCharType="end"/>
            </w:r>
          </w:hyperlink>
        </w:p>
        <w:p w14:paraId="2F585444" w14:textId="15BD2CB7" w:rsidR="00A86DA2" w:rsidRDefault="00A86DA2">
          <w:pPr>
            <w:pStyle w:val="Spistreci2"/>
            <w:rPr>
              <w:rFonts w:eastAsiaTheme="minorEastAsia"/>
              <w:noProof/>
              <w:kern w:val="2"/>
              <w:lang w:eastAsia="pl-PL"/>
              <w14:ligatures w14:val="standardContextual"/>
            </w:rPr>
          </w:pPr>
          <w:hyperlink w:anchor="_Toc183082253" w:history="1">
            <w:r w:rsidRPr="00AA1044">
              <w:rPr>
                <w:rStyle w:val="Hipercze"/>
                <w:noProof/>
              </w:rPr>
              <w:t>Podrozdział 7.</w:t>
            </w:r>
            <w:r>
              <w:rPr>
                <w:rFonts w:eastAsiaTheme="minorEastAsia"/>
                <w:noProof/>
                <w:kern w:val="2"/>
                <w:lang w:eastAsia="pl-PL"/>
                <w14:ligatures w14:val="standardContextual"/>
              </w:rPr>
              <w:tab/>
            </w:r>
            <w:r w:rsidRPr="00AA1044">
              <w:rPr>
                <w:rStyle w:val="Hipercze"/>
                <w:noProof/>
              </w:rPr>
              <w:t>Informacja o warunkach udziału w postępowaniu o udzielenie zamówienia.</w:t>
            </w:r>
            <w:r>
              <w:rPr>
                <w:noProof/>
                <w:webHidden/>
              </w:rPr>
              <w:tab/>
            </w:r>
            <w:r>
              <w:rPr>
                <w:noProof/>
                <w:webHidden/>
              </w:rPr>
              <w:fldChar w:fldCharType="begin"/>
            </w:r>
            <w:r>
              <w:rPr>
                <w:noProof/>
                <w:webHidden/>
              </w:rPr>
              <w:instrText xml:space="preserve"> PAGEREF _Toc183082253 \h </w:instrText>
            </w:r>
            <w:r>
              <w:rPr>
                <w:noProof/>
                <w:webHidden/>
              </w:rPr>
            </w:r>
            <w:r>
              <w:rPr>
                <w:noProof/>
                <w:webHidden/>
              </w:rPr>
              <w:fldChar w:fldCharType="separate"/>
            </w:r>
            <w:r>
              <w:rPr>
                <w:noProof/>
                <w:webHidden/>
              </w:rPr>
              <w:t>14</w:t>
            </w:r>
            <w:r>
              <w:rPr>
                <w:noProof/>
                <w:webHidden/>
              </w:rPr>
              <w:fldChar w:fldCharType="end"/>
            </w:r>
          </w:hyperlink>
        </w:p>
        <w:p w14:paraId="6AA57238" w14:textId="003C4B52" w:rsidR="00A86DA2" w:rsidRDefault="00A86DA2">
          <w:pPr>
            <w:pStyle w:val="Spistreci2"/>
            <w:rPr>
              <w:rFonts w:eastAsiaTheme="minorEastAsia"/>
              <w:noProof/>
              <w:kern w:val="2"/>
              <w:lang w:eastAsia="pl-PL"/>
              <w14:ligatures w14:val="standardContextual"/>
            </w:rPr>
          </w:pPr>
          <w:hyperlink w:anchor="_Toc183082254" w:history="1">
            <w:r w:rsidRPr="00AA1044">
              <w:rPr>
                <w:rStyle w:val="Hipercze"/>
                <w:noProof/>
              </w:rPr>
              <w:t>Podrozdział 8.</w:t>
            </w:r>
            <w:r>
              <w:rPr>
                <w:rFonts w:eastAsiaTheme="minorEastAsia"/>
                <w:noProof/>
                <w:kern w:val="2"/>
                <w:lang w:eastAsia="pl-PL"/>
                <w14:ligatures w14:val="standardContextual"/>
              </w:rPr>
              <w:tab/>
            </w:r>
            <w:r w:rsidRPr="00AA1044">
              <w:rPr>
                <w:rStyle w:val="Hipercze"/>
                <w:noProof/>
              </w:rPr>
              <w:t>Podstawy wykluczenia</w:t>
            </w:r>
            <w:r>
              <w:rPr>
                <w:noProof/>
                <w:webHidden/>
              </w:rPr>
              <w:tab/>
            </w:r>
            <w:r>
              <w:rPr>
                <w:noProof/>
                <w:webHidden/>
              </w:rPr>
              <w:fldChar w:fldCharType="begin"/>
            </w:r>
            <w:r>
              <w:rPr>
                <w:noProof/>
                <w:webHidden/>
              </w:rPr>
              <w:instrText xml:space="preserve"> PAGEREF _Toc183082254 \h </w:instrText>
            </w:r>
            <w:r>
              <w:rPr>
                <w:noProof/>
                <w:webHidden/>
              </w:rPr>
            </w:r>
            <w:r>
              <w:rPr>
                <w:noProof/>
                <w:webHidden/>
              </w:rPr>
              <w:fldChar w:fldCharType="separate"/>
            </w:r>
            <w:r>
              <w:rPr>
                <w:noProof/>
                <w:webHidden/>
              </w:rPr>
              <w:t>15</w:t>
            </w:r>
            <w:r>
              <w:rPr>
                <w:noProof/>
                <w:webHidden/>
              </w:rPr>
              <w:fldChar w:fldCharType="end"/>
            </w:r>
          </w:hyperlink>
        </w:p>
        <w:p w14:paraId="681BAD0D" w14:textId="5140A4EF" w:rsidR="00A86DA2" w:rsidRDefault="00A86DA2">
          <w:pPr>
            <w:pStyle w:val="Spistreci2"/>
            <w:rPr>
              <w:rFonts w:eastAsiaTheme="minorEastAsia"/>
              <w:noProof/>
              <w:kern w:val="2"/>
              <w:lang w:eastAsia="pl-PL"/>
              <w14:ligatures w14:val="standardContextual"/>
            </w:rPr>
          </w:pPr>
          <w:hyperlink w:anchor="_Toc183082255" w:history="1">
            <w:r w:rsidRPr="00AA1044">
              <w:rPr>
                <w:rStyle w:val="Hipercze"/>
                <w:noProof/>
              </w:rPr>
              <w:t>Podrozdział 9.</w:t>
            </w:r>
            <w:r>
              <w:rPr>
                <w:rFonts w:eastAsiaTheme="minorEastAsia"/>
                <w:noProof/>
                <w:kern w:val="2"/>
                <w:lang w:eastAsia="pl-PL"/>
                <w14:ligatures w14:val="standardContextual"/>
              </w:rPr>
              <w:tab/>
            </w:r>
            <w:r w:rsidRPr="00AA1044">
              <w:rPr>
                <w:rStyle w:val="Hipercze"/>
                <w:noProof/>
              </w:rPr>
              <w:t>Wykaz podmiotowych środków dowodowych.</w:t>
            </w:r>
            <w:r>
              <w:rPr>
                <w:noProof/>
                <w:webHidden/>
              </w:rPr>
              <w:tab/>
            </w:r>
            <w:r>
              <w:rPr>
                <w:noProof/>
                <w:webHidden/>
              </w:rPr>
              <w:fldChar w:fldCharType="begin"/>
            </w:r>
            <w:r>
              <w:rPr>
                <w:noProof/>
                <w:webHidden/>
              </w:rPr>
              <w:instrText xml:space="preserve"> PAGEREF _Toc183082255 \h </w:instrText>
            </w:r>
            <w:r>
              <w:rPr>
                <w:noProof/>
                <w:webHidden/>
              </w:rPr>
            </w:r>
            <w:r>
              <w:rPr>
                <w:noProof/>
                <w:webHidden/>
              </w:rPr>
              <w:fldChar w:fldCharType="separate"/>
            </w:r>
            <w:r>
              <w:rPr>
                <w:noProof/>
                <w:webHidden/>
              </w:rPr>
              <w:t>17</w:t>
            </w:r>
            <w:r>
              <w:rPr>
                <w:noProof/>
                <w:webHidden/>
              </w:rPr>
              <w:fldChar w:fldCharType="end"/>
            </w:r>
          </w:hyperlink>
        </w:p>
        <w:p w14:paraId="08CABC58" w14:textId="18E44EE7" w:rsidR="00A86DA2" w:rsidRDefault="00A86DA2">
          <w:pPr>
            <w:pStyle w:val="Spistreci2"/>
            <w:tabs>
              <w:tab w:val="left" w:pos="1806"/>
            </w:tabs>
            <w:rPr>
              <w:rFonts w:eastAsiaTheme="minorEastAsia"/>
              <w:noProof/>
              <w:kern w:val="2"/>
              <w:lang w:eastAsia="pl-PL"/>
              <w14:ligatures w14:val="standardContextual"/>
            </w:rPr>
          </w:pPr>
          <w:hyperlink w:anchor="_Toc183082256" w:history="1">
            <w:r w:rsidRPr="00AA1044">
              <w:rPr>
                <w:rStyle w:val="Hipercze"/>
                <w:noProof/>
              </w:rPr>
              <w:t>Podrozdział 10.</w:t>
            </w:r>
            <w:r>
              <w:rPr>
                <w:rFonts w:eastAsiaTheme="minorEastAsia"/>
                <w:noProof/>
                <w:kern w:val="2"/>
                <w:lang w:eastAsia="pl-PL"/>
                <w14:ligatures w14:val="standardContextual"/>
              </w:rPr>
              <w:tab/>
            </w:r>
            <w:r w:rsidRPr="00AA1044">
              <w:rPr>
                <w:rStyle w:val="Hipercze"/>
                <w:noProof/>
              </w:rPr>
              <w:t>Wymagania dotyczące wadium.</w:t>
            </w:r>
            <w:r>
              <w:rPr>
                <w:noProof/>
                <w:webHidden/>
              </w:rPr>
              <w:tab/>
            </w:r>
            <w:r>
              <w:rPr>
                <w:noProof/>
                <w:webHidden/>
              </w:rPr>
              <w:fldChar w:fldCharType="begin"/>
            </w:r>
            <w:r>
              <w:rPr>
                <w:noProof/>
                <w:webHidden/>
              </w:rPr>
              <w:instrText xml:space="preserve"> PAGEREF _Toc183082256 \h </w:instrText>
            </w:r>
            <w:r>
              <w:rPr>
                <w:noProof/>
                <w:webHidden/>
              </w:rPr>
            </w:r>
            <w:r>
              <w:rPr>
                <w:noProof/>
                <w:webHidden/>
              </w:rPr>
              <w:fldChar w:fldCharType="separate"/>
            </w:r>
            <w:r>
              <w:rPr>
                <w:noProof/>
                <w:webHidden/>
              </w:rPr>
              <w:t>20</w:t>
            </w:r>
            <w:r>
              <w:rPr>
                <w:noProof/>
                <w:webHidden/>
              </w:rPr>
              <w:fldChar w:fldCharType="end"/>
            </w:r>
          </w:hyperlink>
        </w:p>
        <w:p w14:paraId="64A82FAB" w14:textId="4DECEB0F" w:rsidR="00A86DA2" w:rsidRDefault="00A86DA2">
          <w:pPr>
            <w:pStyle w:val="Spistreci2"/>
            <w:tabs>
              <w:tab w:val="left" w:pos="1806"/>
            </w:tabs>
            <w:rPr>
              <w:rFonts w:eastAsiaTheme="minorEastAsia"/>
              <w:noProof/>
              <w:kern w:val="2"/>
              <w:lang w:eastAsia="pl-PL"/>
              <w14:ligatures w14:val="standardContextual"/>
            </w:rPr>
          </w:pPr>
          <w:hyperlink w:anchor="_Toc183082257" w:history="1">
            <w:r w:rsidRPr="00AA1044">
              <w:rPr>
                <w:rStyle w:val="Hipercze"/>
                <w:noProof/>
              </w:rPr>
              <w:t>Podrozdział 11.</w:t>
            </w:r>
            <w:r>
              <w:rPr>
                <w:rFonts w:eastAsiaTheme="minorEastAsia"/>
                <w:noProof/>
                <w:kern w:val="2"/>
                <w:lang w:eastAsia="pl-PL"/>
                <w14:ligatures w14:val="standardContextual"/>
              </w:rPr>
              <w:tab/>
            </w:r>
            <w:r w:rsidRPr="00AA1044">
              <w:rPr>
                <w:rStyle w:val="Hipercze"/>
                <w:noProof/>
              </w:rPr>
              <w:t>Sposób przygotowania ofert.</w:t>
            </w:r>
            <w:r>
              <w:rPr>
                <w:noProof/>
                <w:webHidden/>
              </w:rPr>
              <w:tab/>
            </w:r>
            <w:r>
              <w:rPr>
                <w:noProof/>
                <w:webHidden/>
              </w:rPr>
              <w:fldChar w:fldCharType="begin"/>
            </w:r>
            <w:r>
              <w:rPr>
                <w:noProof/>
                <w:webHidden/>
              </w:rPr>
              <w:instrText xml:space="preserve"> PAGEREF _Toc183082257 \h </w:instrText>
            </w:r>
            <w:r>
              <w:rPr>
                <w:noProof/>
                <w:webHidden/>
              </w:rPr>
            </w:r>
            <w:r>
              <w:rPr>
                <w:noProof/>
                <w:webHidden/>
              </w:rPr>
              <w:fldChar w:fldCharType="separate"/>
            </w:r>
            <w:r>
              <w:rPr>
                <w:noProof/>
                <w:webHidden/>
              </w:rPr>
              <w:t>20</w:t>
            </w:r>
            <w:r>
              <w:rPr>
                <w:noProof/>
                <w:webHidden/>
              </w:rPr>
              <w:fldChar w:fldCharType="end"/>
            </w:r>
          </w:hyperlink>
        </w:p>
        <w:p w14:paraId="233999B3" w14:textId="1B829869" w:rsidR="00A86DA2" w:rsidRDefault="00A86DA2">
          <w:pPr>
            <w:pStyle w:val="Spistreci2"/>
            <w:tabs>
              <w:tab w:val="left" w:pos="1806"/>
            </w:tabs>
            <w:rPr>
              <w:rFonts w:eastAsiaTheme="minorEastAsia"/>
              <w:noProof/>
              <w:kern w:val="2"/>
              <w:lang w:eastAsia="pl-PL"/>
              <w14:ligatures w14:val="standardContextual"/>
            </w:rPr>
          </w:pPr>
          <w:hyperlink w:anchor="_Toc183082258" w:history="1">
            <w:r w:rsidRPr="00AA1044">
              <w:rPr>
                <w:rStyle w:val="Hipercze"/>
                <w:noProof/>
              </w:rPr>
              <w:t>Podrozdział 12.</w:t>
            </w:r>
            <w:r>
              <w:rPr>
                <w:rFonts w:eastAsiaTheme="minorEastAsia"/>
                <w:noProof/>
                <w:kern w:val="2"/>
                <w:lang w:eastAsia="pl-PL"/>
                <w14:ligatures w14:val="standardContextual"/>
              </w:rPr>
              <w:tab/>
            </w:r>
            <w:r w:rsidRPr="00AA1044">
              <w:rPr>
                <w:rStyle w:val="Hipercze"/>
                <w:noProof/>
              </w:rPr>
              <w:t>Opis sposobu obliczenia ceny.</w:t>
            </w:r>
            <w:r>
              <w:rPr>
                <w:noProof/>
                <w:webHidden/>
              </w:rPr>
              <w:tab/>
            </w:r>
            <w:r>
              <w:rPr>
                <w:noProof/>
                <w:webHidden/>
              </w:rPr>
              <w:fldChar w:fldCharType="begin"/>
            </w:r>
            <w:r>
              <w:rPr>
                <w:noProof/>
                <w:webHidden/>
              </w:rPr>
              <w:instrText xml:space="preserve"> PAGEREF _Toc183082258 \h </w:instrText>
            </w:r>
            <w:r>
              <w:rPr>
                <w:noProof/>
                <w:webHidden/>
              </w:rPr>
            </w:r>
            <w:r>
              <w:rPr>
                <w:noProof/>
                <w:webHidden/>
              </w:rPr>
              <w:fldChar w:fldCharType="separate"/>
            </w:r>
            <w:r>
              <w:rPr>
                <w:noProof/>
                <w:webHidden/>
              </w:rPr>
              <w:t>22</w:t>
            </w:r>
            <w:r>
              <w:rPr>
                <w:noProof/>
                <w:webHidden/>
              </w:rPr>
              <w:fldChar w:fldCharType="end"/>
            </w:r>
          </w:hyperlink>
        </w:p>
        <w:p w14:paraId="73CA350D" w14:textId="19F921D3" w:rsidR="00A86DA2" w:rsidRDefault="00A86DA2">
          <w:pPr>
            <w:pStyle w:val="Spistreci1"/>
            <w:rPr>
              <w:rFonts w:eastAsiaTheme="minorEastAsia"/>
              <w:noProof/>
              <w:kern w:val="2"/>
              <w:lang w:eastAsia="pl-PL"/>
              <w14:ligatures w14:val="standardContextual"/>
            </w:rPr>
          </w:pPr>
          <w:hyperlink w:anchor="_Toc183082259" w:history="1">
            <w:r w:rsidRPr="00AA1044">
              <w:rPr>
                <w:rStyle w:val="Hipercze"/>
                <w:noProof/>
              </w:rPr>
              <w:t>Rozdział III – Informacje o przebiegu postępowania.</w:t>
            </w:r>
            <w:r>
              <w:rPr>
                <w:noProof/>
                <w:webHidden/>
              </w:rPr>
              <w:tab/>
            </w:r>
            <w:r>
              <w:rPr>
                <w:noProof/>
                <w:webHidden/>
              </w:rPr>
              <w:fldChar w:fldCharType="begin"/>
            </w:r>
            <w:r>
              <w:rPr>
                <w:noProof/>
                <w:webHidden/>
              </w:rPr>
              <w:instrText xml:space="preserve"> PAGEREF _Toc183082259 \h </w:instrText>
            </w:r>
            <w:r>
              <w:rPr>
                <w:noProof/>
                <w:webHidden/>
              </w:rPr>
            </w:r>
            <w:r>
              <w:rPr>
                <w:noProof/>
                <w:webHidden/>
              </w:rPr>
              <w:fldChar w:fldCharType="separate"/>
            </w:r>
            <w:r>
              <w:rPr>
                <w:noProof/>
                <w:webHidden/>
              </w:rPr>
              <w:t>24</w:t>
            </w:r>
            <w:r>
              <w:rPr>
                <w:noProof/>
                <w:webHidden/>
              </w:rPr>
              <w:fldChar w:fldCharType="end"/>
            </w:r>
          </w:hyperlink>
        </w:p>
        <w:p w14:paraId="2F622970" w14:textId="7E75007C" w:rsidR="00A86DA2" w:rsidRDefault="00A86DA2">
          <w:pPr>
            <w:pStyle w:val="Spistreci2"/>
            <w:rPr>
              <w:rFonts w:eastAsiaTheme="minorEastAsia"/>
              <w:noProof/>
              <w:kern w:val="2"/>
              <w:lang w:eastAsia="pl-PL"/>
              <w14:ligatures w14:val="standardContextual"/>
            </w:rPr>
          </w:pPr>
          <w:hyperlink w:anchor="_Toc183082260" w:history="1">
            <w:r w:rsidRPr="00AA1044">
              <w:rPr>
                <w:rStyle w:val="Hipercze"/>
                <w:noProof/>
              </w:rPr>
              <w:t>Podrozdział 1.</w:t>
            </w:r>
            <w:r>
              <w:rPr>
                <w:rFonts w:eastAsiaTheme="minorEastAsia"/>
                <w:noProof/>
                <w:kern w:val="2"/>
                <w:lang w:eastAsia="pl-PL"/>
                <w14:ligatures w14:val="standardContextual"/>
              </w:rPr>
              <w:tab/>
            </w:r>
            <w:r w:rsidRPr="00AA1044">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_Toc183082260 \h </w:instrText>
            </w:r>
            <w:r>
              <w:rPr>
                <w:noProof/>
                <w:webHidden/>
              </w:rPr>
            </w:r>
            <w:r>
              <w:rPr>
                <w:noProof/>
                <w:webHidden/>
              </w:rPr>
              <w:fldChar w:fldCharType="separate"/>
            </w:r>
            <w:r>
              <w:rPr>
                <w:noProof/>
                <w:webHidden/>
              </w:rPr>
              <w:t>24</w:t>
            </w:r>
            <w:r>
              <w:rPr>
                <w:noProof/>
                <w:webHidden/>
              </w:rPr>
              <w:fldChar w:fldCharType="end"/>
            </w:r>
          </w:hyperlink>
        </w:p>
        <w:p w14:paraId="63DC6EF3" w14:textId="516ABFE9" w:rsidR="00A86DA2" w:rsidRDefault="00A86DA2">
          <w:pPr>
            <w:pStyle w:val="Spistreci2"/>
            <w:rPr>
              <w:rFonts w:eastAsiaTheme="minorEastAsia"/>
              <w:noProof/>
              <w:kern w:val="2"/>
              <w:lang w:eastAsia="pl-PL"/>
              <w14:ligatures w14:val="standardContextual"/>
            </w:rPr>
          </w:pPr>
          <w:hyperlink w:anchor="_Toc183082261" w:history="1">
            <w:r w:rsidRPr="00AA1044">
              <w:rPr>
                <w:rStyle w:val="Hipercze"/>
                <w:noProof/>
              </w:rPr>
              <w:t>Podrozdział 2.</w:t>
            </w:r>
            <w:r>
              <w:rPr>
                <w:rFonts w:eastAsiaTheme="minorEastAsia"/>
                <w:noProof/>
                <w:kern w:val="2"/>
                <w:lang w:eastAsia="pl-PL"/>
                <w14:ligatures w14:val="standardContextual"/>
              </w:rPr>
              <w:tab/>
            </w:r>
            <w:r w:rsidRPr="00AA1044">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_Toc183082261 \h </w:instrText>
            </w:r>
            <w:r>
              <w:rPr>
                <w:noProof/>
                <w:webHidden/>
              </w:rPr>
            </w:r>
            <w:r>
              <w:rPr>
                <w:noProof/>
                <w:webHidden/>
              </w:rPr>
              <w:fldChar w:fldCharType="separate"/>
            </w:r>
            <w:r>
              <w:rPr>
                <w:noProof/>
                <w:webHidden/>
              </w:rPr>
              <w:t>25</w:t>
            </w:r>
            <w:r>
              <w:rPr>
                <w:noProof/>
                <w:webHidden/>
              </w:rPr>
              <w:fldChar w:fldCharType="end"/>
            </w:r>
          </w:hyperlink>
        </w:p>
        <w:p w14:paraId="1A994223" w14:textId="4E30FF8E" w:rsidR="00A86DA2" w:rsidRDefault="00A86DA2">
          <w:pPr>
            <w:pStyle w:val="Spistreci2"/>
            <w:rPr>
              <w:rFonts w:eastAsiaTheme="minorEastAsia"/>
              <w:noProof/>
              <w:kern w:val="2"/>
              <w:lang w:eastAsia="pl-PL"/>
              <w14:ligatures w14:val="standardContextual"/>
            </w:rPr>
          </w:pPr>
          <w:hyperlink w:anchor="_Toc183082262" w:history="1">
            <w:r w:rsidRPr="00AA1044">
              <w:rPr>
                <w:rStyle w:val="Hipercze"/>
                <w:noProof/>
              </w:rPr>
              <w:t>Podrozdział 3.</w:t>
            </w:r>
            <w:r>
              <w:rPr>
                <w:rFonts w:eastAsiaTheme="minorEastAsia"/>
                <w:noProof/>
                <w:kern w:val="2"/>
                <w:lang w:eastAsia="pl-PL"/>
                <w14:ligatures w14:val="standardContextual"/>
              </w:rPr>
              <w:tab/>
            </w:r>
            <w:r w:rsidRPr="00AA1044">
              <w:rPr>
                <w:rStyle w:val="Hipercze"/>
                <w:noProof/>
              </w:rPr>
              <w:t>Termin związania ofertą</w:t>
            </w:r>
            <w:r>
              <w:rPr>
                <w:noProof/>
                <w:webHidden/>
              </w:rPr>
              <w:tab/>
            </w:r>
            <w:r>
              <w:rPr>
                <w:noProof/>
                <w:webHidden/>
              </w:rPr>
              <w:fldChar w:fldCharType="begin"/>
            </w:r>
            <w:r>
              <w:rPr>
                <w:noProof/>
                <w:webHidden/>
              </w:rPr>
              <w:instrText xml:space="preserve"> PAGEREF _Toc183082262 \h </w:instrText>
            </w:r>
            <w:r>
              <w:rPr>
                <w:noProof/>
                <w:webHidden/>
              </w:rPr>
            </w:r>
            <w:r>
              <w:rPr>
                <w:noProof/>
                <w:webHidden/>
              </w:rPr>
              <w:fldChar w:fldCharType="separate"/>
            </w:r>
            <w:r>
              <w:rPr>
                <w:noProof/>
                <w:webHidden/>
              </w:rPr>
              <w:t>26</w:t>
            </w:r>
            <w:r>
              <w:rPr>
                <w:noProof/>
                <w:webHidden/>
              </w:rPr>
              <w:fldChar w:fldCharType="end"/>
            </w:r>
          </w:hyperlink>
        </w:p>
        <w:p w14:paraId="048AF4BD" w14:textId="5BEA5B53" w:rsidR="00A86DA2" w:rsidRDefault="00A86DA2">
          <w:pPr>
            <w:pStyle w:val="Spistreci2"/>
            <w:rPr>
              <w:rFonts w:eastAsiaTheme="minorEastAsia"/>
              <w:noProof/>
              <w:kern w:val="2"/>
              <w:lang w:eastAsia="pl-PL"/>
              <w14:ligatures w14:val="standardContextual"/>
            </w:rPr>
          </w:pPr>
          <w:hyperlink w:anchor="_Toc183082263" w:history="1">
            <w:r w:rsidRPr="00AA1044">
              <w:rPr>
                <w:rStyle w:val="Hipercze"/>
                <w:noProof/>
              </w:rPr>
              <w:t>Podrozdział 4.</w:t>
            </w:r>
            <w:r>
              <w:rPr>
                <w:rFonts w:eastAsiaTheme="minorEastAsia"/>
                <w:noProof/>
                <w:kern w:val="2"/>
                <w:lang w:eastAsia="pl-PL"/>
                <w14:ligatures w14:val="standardContextual"/>
              </w:rPr>
              <w:tab/>
            </w:r>
            <w:r w:rsidRPr="00AA1044">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_Toc183082263 \h </w:instrText>
            </w:r>
            <w:r>
              <w:rPr>
                <w:noProof/>
                <w:webHidden/>
              </w:rPr>
            </w:r>
            <w:r>
              <w:rPr>
                <w:noProof/>
                <w:webHidden/>
              </w:rPr>
              <w:fldChar w:fldCharType="separate"/>
            </w:r>
            <w:r>
              <w:rPr>
                <w:noProof/>
                <w:webHidden/>
              </w:rPr>
              <w:t>26</w:t>
            </w:r>
            <w:r>
              <w:rPr>
                <w:noProof/>
                <w:webHidden/>
              </w:rPr>
              <w:fldChar w:fldCharType="end"/>
            </w:r>
          </w:hyperlink>
        </w:p>
        <w:p w14:paraId="61DB96BA" w14:textId="4C069BD0" w:rsidR="00A86DA2" w:rsidRDefault="00A86DA2">
          <w:pPr>
            <w:pStyle w:val="Spistreci2"/>
            <w:rPr>
              <w:rFonts w:eastAsiaTheme="minorEastAsia"/>
              <w:noProof/>
              <w:kern w:val="2"/>
              <w:lang w:eastAsia="pl-PL"/>
              <w14:ligatures w14:val="standardContextual"/>
            </w:rPr>
          </w:pPr>
          <w:hyperlink w:anchor="_Toc183082264" w:history="1">
            <w:r w:rsidRPr="00AA1044">
              <w:rPr>
                <w:rStyle w:val="Hipercze"/>
                <w:noProof/>
              </w:rPr>
              <w:t>Podrozdział 5.</w:t>
            </w:r>
            <w:r>
              <w:rPr>
                <w:rFonts w:eastAsiaTheme="minorEastAsia"/>
                <w:noProof/>
                <w:kern w:val="2"/>
                <w:lang w:eastAsia="pl-PL"/>
                <w14:ligatures w14:val="standardContextual"/>
              </w:rPr>
              <w:tab/>
            </w:r>
            <w:r w:rsidRPr="00AA1044">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_Toc183082264 \h </w:instrText>
            </w:r>
            <w:r>
              <w:rPr>
                <w:noProof/>
                <w:webHidden/>
              </w:rPr>
            </w:r>
            <w:r>
              <w:rPr>
                <w:noProof/>
                <w:webHidden/>
              </w:rPr>
              <w:fldChar w:fldCharType="separate"/>
            </w:r>
            <w:r>
              <w:rPr>
                <w:noProof/>
                <w:webHidden/>
              </w:rPr>
              <w:t>27</w:t>
            </w:r>
            <w:r>
              <w:rPr>
                <w:noProof/>
                <w:webHidden/>
              </w:rPr>
              <w:fldChar w:fldCharType="end"/>
            </w:r>
          </w:hyperlink>
        </w:p>
        <w:p w14:paraId="403253E2" w14:textId="393A67CE" w:rsidR="00A86DA2" w:rsidRDefault="00A86DA2">
          <w:pPr>
            <w:pStyle w:val="Spistreci2"/>
            <w:rPr>
              <w:rFonts w:eastAsiaTheme="minorEastAsia"/>
              <w:noProof/>
              <w:kern w:val="2"/>
              <w:lang w:eastAsia="pl-PL"/>
              <w14:ligatures w14:val="standardContextual"/>
            </w:rPr>
          </w:pPr>
          <w:hyperlink w:anchor="_Toc183082265" w:history="1">
            <w:r w:rsidRPr="00AA1044">
              <w:rPr>
                <w:rStyle w:val="Hipercze"/>
                <w:noProof/>
              </w:rPr>
              <w:t>Podrozdział 6.</w:t>
            </w:r>
            <w:r>
              <w:rPr>
                <w:rFonts w:eastAsiaTheme="minorEastAsia"/>
                <w:noProof/>
                <w:kern w:val="2"/>
                <w:lang w:eastAsia="pl-PL"/>
                <w14:ligatures w14:val="standardContextual"/>
              </w:rPr>
              <w:tab/>
            </w:r>
            <w:r w:rsidRPr="00AA1044">
              <w:rPr>
                <w:rStyle w:val="Hipercze"/>
                <w:noProof/>
              </w:rPr>
              <w:t>Zabezpieczenie należytego wykonania umowy</w:t>
            </w:r>
            <w:r>
              <w:rPr>
                <w:noProof/>
                <w:webHidden/>
              </w:rPr>
              <w:tab/>
            </w:r>
            <w:r>
              <w:rPr>
                <w:noProof/>
                <w:webHidden/>
              </w:rPr>
              <w:fldChar w:fldCharType="begin"/>
            </w:r>
            <w:r>
              <w:rPr>
                <w:noProof/>
                <w:webHidden/>
              </w:rPr>
              <w:instrText xml:space="preserve"> PAGEREF _Toc183082265 \h </w:instrText>
            </w:r>
            <w:r>
              <w:rPr>
                <w:noProof/>
                <w:webHidden/>
              </w:rPr>
            </w:r>
            <w:r>
              <w:rPr>
                <w:noProof/>
                <w:webHidden/>
              </w:rPr>
              <w:fldChar w:fldCharType="separate"/>
            </w:r>
            <w:r>
              <w:rPr>
                <w:noProof/>
                <w:webHidden/>
              </w:rPr>
              <w:t>28</w:t>
            </w:r>
            <w:r>
              <w:rPr>
                <w:noProof/>
                <w:webHidden/>
              </w:rPr>
              <w:fldChar w:fldCharType="end"/>
            </w:r>
          </w:hyperlink>
        </w:p>
        <w:p w14:paraId="65C8D7AC" w14:textId="5EA5C55A" w:rsidR="00A86DA2" w:rsidRDefault="00A86DA2">
          <w:pPr>
            <w:pStyle w:val="Spistreci2"/>
            <w:rPr>
              <w:rFonts w:eastAsiaTheme="minorEastAsia"/>
              <w:noProof/>
              <w:kern w:val="2"/>
              <w:lang w:eastAsia="pl-PL"/>
              <w14:ligatures w14:val="standardContextual"/>
            </w:rPr>
          </w:pPr>
          <w:hyperlink w:anchor="_Toc183082266" w:history="1">
            <w:r w:rsidRPr="00AA1044">
              <w:rPr>
                <w:rStyle w:val="Hipercze"/>
                <w:noProof/>
              </w:rPr>
              <w:t>Podrozdział 7.</w:t>
            </w:r>
            <w:r>
              <w:rPr>
                <w:rFonts w:eastAsiaTheme="minorEastAsia"/>
                <w:noProof/>
                <w:kern w:val="2"/>
                <w:lang w:eastAsia="pl-PL"/>
                <w14:ligatures w14:val="standardContextual"/>
              </w:rPr>
              <w:tab/>
            </w:r>
            <w:r w:rsidRPr="00AA1044">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_Toc183082266 \h </w:instrText>
            </w:r>
            <w:r>
              <w:rPr>
                <w:noProof/>
                <w:webHidden/>
              </w:rPr>
            </w:r>
            <w:r>
              <w:rPr>
                <w:noProof/>
                <w:webHidden/>
              </w:rPr>
              <w:fldChar w:fldCharType="separate"/>
            </w:r>
            <w:r>
              <w:rPr>
                <w:noProof/>
                <w:webHidden/>
              </w:rPr>
              <w:t>28</w:t>
            </w:r>
            <w:r>
              <w:rPr>
                <w:noProof/>
                <w:webHidden/>
              </w:rPr>
              <w:fldChar w:fldCharType="end"/>
            </w:r>
          </w:hyperlink>
        </w:p>
        <w:p w14:paraId="6506C1C4" w14:textId="0D483F54" w:rsidR="00A86DA2" w:rsidRDefault="00A86DA2">
          <w:pPr>
            <w:pStyle w:val="Spistreci2"/>
            <w:rPr>
              <w:rFonts w:eastAsiaTheme="minorEastAsia"/>
              <w:noProof/>
              <w:kern w:val="2"/>
              <w:lang w:eastAsia="pl-PL"/>
              <w14:ligatures w14:val="standardContextual"/>
            </w:rPr>
          </w:pPr>
          <w:hyperlink w:anchor="_Toc183082267" w:history="1">
            <w:r w:rsidRPr="00AA1044">
              <w:rPr>
                <w:rStyle w:val="Hipercze"/>
                <w:noProof/>
              </w:rPr>
              <w:t>Podrozdział 8.</w:t>
            </w:r>
            <w:r>
              <w:rPr>
                <w:rFonts w:eastAsiaTheme="minorEastAsia"/>
                <w:noProof/>
                <w:kern w:val="2"/>
                <w:lang w:eastAsia="pl-PL"/>
                <w14:ligatures w14:val="standardContextual"/>
              </w:rPr>
              <w:tab/>
            </w:r>
            <w:r w:rsidRPr="00AA1044">
              <w:rPr>
                <w:rStyle w:val="Hipercze"/>
                <w:noProof/>
              </w:rPr>
              <w:t>Kwota przeznaczona na sfinansowanie zamówienia.</w:t>
            </w:r>
            <w:r>
              <w:rPr>
                <w:noProof/>
                <w:webHidden/>
              </w:rPr>
              <w:tab/>
            </w:r>
            <w:r>
              <w:rPr>
                <w:noProof/>
                <w:webHidden/>
              </w:rPr>
              <w:fldChar w:fldCharType="begin"/>
            </w:r>
            <w:r>
              <w:rPr>
                <w:noProof/>
                <w:webHidden/>
              </w:rPr>
              <w:instrText xml:space="preserve"> PAGEREF _Toc183082267 \h </w:instrText>
            </w:r>
            <w:r>
              <w:rPr>
                <w:noProof/>
                <w:webHidden/>
              </w:rPr>
            </w:r>
            <w:r>
              <w:rPr>
                <w:noProof/>
                <w:webHidden/>
              </w:rPr>
              <w:fldChar w:fldCharType="separate"/>
            </w:r>
            <w:r>
              <w:rPr>
                <w:noProof/>
                <w:webHidden/>
              </w:rPr>
              <w:t>28</w:t>
            </w:r>
            <w:r>
              <w:rPr>
                <w:noProof/>
                <w:webHidden/>
              </w:rPr>
              <w:fldChar w:fldCharType="end"/>
            </w:r>
          </w:hyperlink>
        </w:p>
        <w:p w14:paraId="259B0901" w14:textId="4F4465B4"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29812155" w:rsidR="003B317D" w:rsidRPr="003B317D" w:rsidRDefault="008F37FA" w:rsidP="003B317D">
      <w:pPr>
        <w:pStyle w:val="Nagwek1"/>
        <w:jc w:val="both"/>
      </w:pPr>
      <w:bookmarkStart w:id="2" w:name="_Toc183082229"/>
      <w:r w:rsidRPr="008F37FA">
        <w:lastRenderedPageBreak/>
        <w:t>Rozdział I – Informacje ogólne</w:t>
      </w:r>
      <w:r w:rsidR="00EC4A41">
        <w:t>.</w:t>
      </w:r>
      <w:bookmarkEnd w:id="2"/>
    </w:p>
    <w:p w14:paraId="6F5A1517" w14:textId="59E88315" w:rsidR="008F37FA" w:rsidRPr="00C658A7" w:rsidRDefault="008F37FA" w:rsidP="00796134">
      <w:pPr>
        <w:pStyle w:val="Nagwek2"/>
        <w:numPr>
          <w:ilvl w:val="0"/>
          <w:numId w:val="1"/>
        </w:numPr>
        <w:ind w:left="2127" w:hanging="1843"/>
        <w:jc w:val="both"/>
      </w:pPr>
      <w:bookmarkStart w:id="3" w:name="_Toc183082230"/>
      <w:r w:rsidRPr="00C658A7">
        <w:t>Tryb udzielenia zamówienia</w:t>
      </w:r>
      <w:r w:rsidR="00EC4A41">
        <w:t>.</w:t>
      </w:r>
      <w:bookmarkEnd w:id="3"/>
    </w:p>
    <w:p w14:paraId="6AF947DE" w14:textId="3FECA8A3"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w:t>
      </w:r>
      <w:r w:rsidR="009863BE">
        <w:rPr>
          <w:rFonts w:eastAsiaTheme="majorEastAsia" w:cstheme="minorHAnsi"/>
          <w:bCs/>
        </w:rPr>
        <w:t>4</w:t>
      </w:r>
      <w:r w:rsidRPr="002E06A6">
        <w:rPr>
          <w:rFonts w:eastAsiaTheme="majorEastAsia" w:cstheme="minorHAnsi"/>
          <w:bCs/>
        </w:rPr>
        <w:t xml:space="preserve"> r. poz. </w:t>
      </w:r>
      <w:r w:rsidR="009863BE">
        <w:rPr>
          <w:rFonts w:eastAsiaTheme="majorEastAsia" w:cstheme="minorHAnsi"/>
          <w:bCs/>
        </w:rPr>
        <w:t>1320</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77777777"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701A97E" w14:textId="77777777" w:rsidR="00B94F84" w:rsidRPr="007E7803" w:rsidRDefault="00B94F84">
      <w:pPr>
        <w:pStyle w:val="Akapitzlist"/>
        <w:numPr>
          <w:ilvl w:val="1"/>
          <w:numId w:val="21"/>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47F9A83A" w:rsidR="00B94F84" w:rsidRPr="00C658A7" w:rsidRDefault="00B94F84" w:rsidP="00796134">
      <w:pPr>
        <w:pStyle w:val="Nagwek2"/>
        <w:numPr>
          <w:ilvl w:val="0"/>
          <w:numId w:val="1"/>
        </w:numPr>
        <w:ind w:left="2127" w:hanging="1843"/>
        <w:jc w:val="both"/>
      </w:pPr>
      <w:bookmarkStart w:id="4" w:name="_Toc147389259"/>
      <w:bookmarkStart w:id="5" w:name="_Toc183082231"/>
      <w:r w:rsidRPr="00C658A7">
        <w:t>Wykonawcy/podwykonawcy/podmioty trzecie udostępniające wykonawcy swój potencjał</w:t>
      </w:r>
      <w:bookmarkEnd w:id="4"/>
      <w:r w:rsidR="00EC4A41">
        <w:t>.</w:t>
      </w:r>
      <w:bookmarkEnd w:id="5"/>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22"/>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7777777" w:rsidR="00B94F84" w:rsidRPr="002E06A6" w:rsidRDefault="00B94F84">
      <w:pPr>
        <w:pStyle w:val="Akapitzlist"/>
        <w:numPr>
          <w:ilvl w:val="0"/>
          <w:numId w:val="22"/>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22"/>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Pr="000445BB" w:rsidRDefault="00B94F84">
      <w:pPr>
        <w:pStyle w:val="Akapitzlist"/>
        <w:numPr>
          <w:ilvl w:val="1"/>
          <w:numId w:val="23"/>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5952BB12" w14:textId="40A2AC32" w:rsidR="00AE2CBF" w:rsidRDefault="00B94F84" w:rsidP="00AE2CBF">
      <w:pPr>
        <w:pStyle w:val="Akapitzlist"/>
        <w:numPr>
          <w:ilvl w:val="1"/>
          <w:numId w:val="23"/>
        </w:numPr>
        <w:spacing w:line="276" w:lineRule="auto"/>
        <w:ind w:left="993" w:hanging="426"/>
        <w:jc w:val="both"/>
        <w:rPr>
          <w:rFonts w:eastAsiaTheme="majorEastAsia" w:cstheme="minorHAnsi"/>
        </w:rPr>
      </w:pPr>
      <w:r w:rsidRPr="000445BB">
        <w:rPr>
          <w:rFonts w:eastAsiaTheme="majorEastAsia" w:cstheme="minorHAnsi"/>
        </w:rPr>
        <w:t xml:space="preserve">Wszelka korespondencja będzie prowadzona przez </w:t>
      </w:r>
      <w:r w:rsidR="00CA3FB0">
        <w:rPr>
          <w:rFonts w:eastAsiaTheme="majorEastAsia" w:cstheme="minorHAnsi"/>
        </w:rPr>
        <w:t>Z</w:t>
      </w:r>
      <w:r w:rsidRPr="000445BB">
        <w:rPr>
          <w:rFonts w:eastAsiaTheme="majorEastAsia" w:cstheme="minorHAnsi"/>
        </w:rPr>
        <w:t>amawiającego wyłącznie z pełnomocnikiem.</w:t>
      </w:r>
    </w:p>
    <w:p w14:paraId="5D589FCB" w14:textId="32FAC48A" w:rsidR="00AE2CBF" w:rsidRPr="00AE2CBF" w:rsidRDefault="00AE2CBF" w:rsidP="00AE2CBF">
      <w:pPr>
        <w:pStyle w:val="Akapitzlist"/>
        <w:numPr>
          <w:ilvl w:val="1"/>
          <w:numId w:val="23"/>
        </w:numPr>
        <w:spacing w:line="276" w:lineRule="auto"/>
        <w:ind w:left="993" w:hanging="426"/>
        <w:jc w:val="both"/>
        <w:rPr>
          <w:rFonts w:eastAsiaTheme="majorEastAsia" w:cstheme="minorHAnsi"/>
        </w:rPr>
      </w:pPr>
      <w:r w:rsidRPr="00AE2CBF">
        <w:rPr>
          <w:rFonts w:eastAsiaTheme="majorEastAsia" w:cstheme="minorHAnsi"/>
        </w:rPr>
        <w:t xml:space="preserve">Oferta musi być podpisana w taki sposób, by prawnie zobowiązywała wszystkich Wykonawców występujących wspólnie (tj. przez każdego z Wykonawców lub upoważnionego pełnomocnika) </w:t>
      </w:r>
    </w:p>
    <w:p w14:paraId="44F1AD1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bCs/>
        </w:rPr>
      </w:pPr>
      <w:r w:rsidRPr="000445BB">
        <w:rPr>
          <w:rFonts w:eastAsiaTheme="majorEastAsia" w:cstheme="minorHAnsi"/>
          <w:bCs/>
        </w:rPr>
        <w:t xml:space="preserve">Potencjał podmiotu trzeciego </w:t>
      </w:r>
    </w:p>
    <w:p w14:paraId="068B54CF" w14:textId="77777777" w:rsidR="00B94F84" w:rsidRPr="000445BB" w:rsidRDefault="00B94F84">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0445BB">
        <w:rPr>
          <w:rFonts w:eastAsiaTheme="majorEastAsia" w:cstheme="minorHAnsi"/>
        </w:rPr>
        <w:t>Pzp</w:t>
      </w:r>
      <w:proofErr w:type="spellEnd"/>
      <w:r w:rsidRPr="000445BB">
        <w:rPr>
          <w:rFonts w:eastAsiaTheme="majorEastAsia" w:cstheme="minorHAnsi"/>
        </w:rPr>
        <w:t xml:space="preserve">. Podmiot trzeci, na potencjał którego wykonawca powołuje się w celu wykazania spełnienia warunków udziału w postępowaniu, nie może podlegać wykluczeniu na </w:t>
      </w:r>
      <w:r w:rsidRPr="000445BB">
        <w:rPr>
          <w:rFonts w:eastAsiaTheme="majorEastAsia" w:cstheme="minorHAnsi"/>
        </w:rPr>
        <w:lastRenderedPageBreak/>
        <w:t xml:space="preserve">podstawie art. 108 ust. 1 oraz art. 109 ust. 1 pkt 4 ustawy </w:t>
      </w:r>
      <w:proofErr w:type="spellStart"/>
      <w:r w:rsidRPr="000445BB">
        <w:rPr>
          <w:rFonts w:eastAsiaTheme="majorEastAsia" w:cstheme="minorHAnsi"/>
        </w:rPr>
        <w:t>Pzp</w:t>
      </w:r>
      <w:proofErr w:type="spellEnd"/>
      <w:r w:rsidRPr="000445BB">
        <w:rPr>
          <w:rFonts w:eastAsiaTheme="majorEastAsia" w:cstheme="minorHAnsi"/>
        </w:rPr>
        <w:t xml:space="preserve"> oraz art. 7 ust. 1 ustawy sankcyjnej.</w:t>
      </w:r>
    </w:p>
    <w:p w14:paraId="4B09E206" w14:textId="73DCF130" w:rsidR="006F5974" w:rsidRPr="000445BB" w:rsidRDefault="000631B0">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w:t>
      </w:r>
      <w:r w:rsidR="005F5879">
        <w:rPr>
          <w:rFonts w:eastAsiaTheme="majorEastAsia" w:cstheme="minorHAnsi"/>
        </w:rPr>
        <w:t>5</w:t>
      </w:r>
      <w:r w:rsidRPr="000445BB">
        <w:rPr>
          <w:rFonts w:eastAsiaTheme="majorEastAsia" w:cstheme="minorHAnsi"/>
        </w:rPr>
        <w:t xml:space="preserve"> do SWZ.</w:t>
      </w:r>
    </w:p>
    <w:p w14:paraId="2BA1078B" w14:textId="77777777" w:rsidR="006F5974" w:rsidRPr="000445BB" w:rsidRDefault="006F5974">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0445BB">
        <w:rPr>
          <w:rFonts w:eastAsiaTheme="majorEastAsia" w:cstheme="minorHAnsi"/>
        </w:rPr>
        <w:t>Pzp</w:t>
      </w:r>
      <w:proofErr w:type="spellEnd"/>
      <w:r w:rsidRPr="000445BB">
        <w:rPr>
          <w:rFonts w:eastAsiaTheme="majorEastAsia" w:cstheme="minorHAnsi"/>
        </w:rPr>
        <w:t>, a także zbada, czy nie zachodzą wobec tego podmiotu podstawy wykluczenia, które zostały przewidziane względem wykonawcy.</w:t>
      </w:r>
    </w:p>
    <w:p w14:paraId="7FE1B577" w14:textId="5202BB1F" w:rsidR="000631B0" w:rsidRPr="000445BB" w:rsidRDefault="006F5974" w:rsidP="0051567A">
      <w:pPr>
        <w:pStyle w:val="Akapitzlist"/>
        <w:spacing w:line="276" w:lineRule="auto"/>
        <w:ind w:left="993"/>
        <w:jc w:val="both"/>
        <w:rPr>
          <w:rFonts w:eastAsiaTheme="majorEastAsia" w:cstheme="minorHAnsi"/>
        </w:rPr>
      </w:pPr>
      <w:r w:rsidRPr="000445BB">
        <w:rPr>
          <w:rFonts w:eastAsiaTheme="majorEastAsia" w:cstheme="minorHAnsi"/>
        </w:rPr>
        <w:t xml:space="preserve">W tym celu Wykonawca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5F5879">
        <w:rPr>
          <w:rFonts w:eastAsiaTheme="majorEastAsia" w:cstheme="minorHAnsi"/>
        </w:rPr>
        <w:t>6</w:t>
      </w:r>
      <w:r w:rsidRPr="000445BB">
        <w:rPr>
          <w:rFonts w:eastAsiaTheme="majorEastAsia" w:cstheme="minorHAnsi"/>
        </w:rPr>
        <w:t xml:space="preserve"> do SWZ</w:t>
      </w:r>
    </w:p>
    <w:p w14:paraId="2A4134C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rPr>
      </w:pPr>
      <w:r w:rsidRPr="000445BB">
        <w:rPr>
          <w:rFonts w:eastAsiaTheme="majorEastAsia" w:cstheme="minorHAnsi"/>
        </w:rPr>
        <w:t>Podwykonawstwo</w:t>
      </w:r>
    </w:p>
    <w:p w14:paraId="2293B81A" w14:textId="77777777" w:rsidR="00B94F84" w:rsidRDefault="00B94F84">
      <w:pPr>
        <w:pStyle w:val="Akapitzlist"/>
        <w:numPr>
          <w:ilvl w:val="0"/>
          <w:numId w:val="59"/>
        </w:numPr>
        <w:spacing w:line="240" w:lineRule="auto"/>
        <w:ind w:left="993" w:hanging="426"/>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7D0B01B0" w14:textId="179F5B6F" w:rsidR="00AE2CBF" w:rsidRPr="00E56A2D" w:rsidRDefault="00AE2CBF">
      <w:pPr>
        <w:pStyle w:val="Akapitzlist"/>
        <w:numPr>
          <w:ilvl w:val="0"/>
          <w:numId w:val="59"/>
        </w:numPr>
        <w:spacing w:line="240" w:lineRule="auto"/>
        <w:ind w:left="993" w:hanging="426"/>
        <w:jc w:val="both"/>
        <w:rPr>
          <w:rFonts w:eastAsiaTheme="majorEastAsia" w:cstheme="minorHAnsi"/>
        </w:rPr>
      </w:pPr>
      <w:r w:rsidRPr="00AE2CBF">
        <w:rPr>
          <w:rFonts w:eastAsiaTheme="majorEastAsia"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r w:rsidR="00694E6B">
        <w:rPr>
          <w:rFonts w:eastAsiaTheme="majorEastAsia" w:cstheme="minorHAnsi"/>
        </w:rPr>
        <w:t>.</w:t>
      </w:r>
    </w:p>
    <w:p w14:paraId="35489C20" w14:textId="4FB78C9D" w:rsidR="00D35569" w:rsidRPr="00C658A7" w:rsidRDefault="00D35569" w:rsidP="00796134">
      <w:pPr>
        <w:pStyle w:val="Nagwek2"/>
        <w:numPr>
          <w:ilvl w:val="0"/>
          <w:numId w:val="1"/>
        </w:numPr>
        <w:ind w:left="2127" w:hanging="1843"/>
        <w:jc w:val="both"/>
      </w:pPr>
      <w:bookmarkStart w:id="6" w:name="_Toc183082232"/>
      <w:r w:rsidRPr="00C658A7">
        <w:t>Komunikacja w postępowaniu</w:t>
      </w:r>
      <w:r w:rsidR="00EC4A41">
        <w:t>.</w:t>
      </w:r>
      <w:bookmarkEnd w:id="6"/>
    </w:p>
    <w:p w14:paraId="4BF39E25" w14:textId="70A93028"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1" w:history="1">
        <w:r w:rsidR="00F55FCC" w:rsidRPr="00F55FCC">
          <w:rPr>
            <w:color w:val="0000FF"/>
            <w:u w:val="single"/>
          </w:rPr>
          <w:t>https://platformazakupowa.pl/transakcja/1017670</w:t>
        </w:r>
      </w:hyperlink>
      <w:r w:rsidR="00013ED6">
        <w:t xml:space="preserve"> </w:t>
      </w:r>
      <w:r w:rsidR="00716AA5">
        <w:t>z</w:t>
      </w:r>
      <w:r w:rsidRPr="00A502DA">
        <w:t>wanej dalej Platformą. Szczegółowe informacje dotyczące przyjętego w postępowaniu sposobu komunikacji, znajdują się w rozdziale III podrozdziale 1 niniejszej SWZ.</w:t>
      </w:r>
    </w:p>
    <w:p w14:paraId="128F43EF" w14:textId="4F9A512E" w:rsidR="00D35569" w:rsidRPr="00C658A7" w:rsidRDefault="00D35569" w:rsidP="00796134">
      <w:pPr>
        <w:pStyle w:val="Nagwek2"/>
        <w:numPr>
          <w:ilvl w:val="0"/>
          <w:numId w:val="1"/>
        </w:numPr>
        <w:ind w:left="2127" w:hanging="1843"/>
        <w:jc w:val="both"/>
      </w:pPr>
      <w:bookmarkStart w:id="7" w:name="_Toc183082233"/>
      <w:r w:rsidRPr="00C658A7">
        <w:t>Wizja lokalna</w:t>
      </w:r>
      <w:r w:rsidR="00EC4A41">
        <w:t>.</w:t>
      </w:r>
      <w:bookmarkEnd w:id="7"/>
    </w:p>
    <w:p w14:paraId="450A1412" w14:textId="24722C1F" w:rsidR="00C832A9" w:rsidRPr="00E71B21" w:rsidRDefault="00F55FCC" w:rsidP="005E63D4">
      <w:pPr>
        <w:spacing w:line="276" w:lineRule="auto"/>
        <w:jc w:val="both"/>
      </w:pPr>
      <w:r w:rsidRPr="00F55FCC">
        <w:t>Zamawiający informuje, iż nie przewiduje i nie wymaga odbycia przez wykonawców wizji lokalnej lub sprawdzenia dokumentów dotyczących zamówienia, jakie znajdują się w dyspozycji Zamawiającego, w celu złożenia oferty</w:t>
      </w:r>
      <w:r w:rsidR="00514D9A" w:rsidRPr="00E71B21">
        <w:rPr>
          <w:b/>
          <w:bCs/>
        </w:rPr>
        <w:t>.</w:t>
      </w:r>
    </w:p>
    <w:p w14:paraId="5FB610B6" w14:textId="6E292BFF" w:rsidR="00D35569" w:rsidRPr="00C658A7" w:rsidRDefault="00D35569" w:rsidP="00796134">
      <w:pPr>
        <w:pStyle w:val="Nagwek2"/>
        <w:numPr>
          <w:ilvl w:val="0"/>
          <w:numId w:val="1"/>
        </w:numPr>
        <w:ind w:left="2127" w:hanging="1843"/>
        <w:jc w:val="both"/>
      </w:pPr>
      <w:bookmarkStart w:id="8" w:name="_Toc183082234"/>
      <w:r w:rsidRPr="00C658A7">
        <w:t>Podział zamówienia na części</w:t>
      </w:r>
      <w:r w:rsidR="00EC4A41">
        <w:t>.</w:t>
      </w:r>
      <w:bookmarkEnd w:id="8"/>
    </w:p>
    <w:p w14:paraId="7374BF43" w14:textId="24AACED5" w:rsidR="00A924B2" w:rsidRPr="00D0220A" w:rsidRDefault="00F55FCC" w:rsidP="00563520">
      <w:pPr>
        <w:spacing w:line="276" w:lineRule="auto"/>
        <w:jc w:val="both"/>
      </w:pPr>
      <w:r w:rsidRPr="00F55FCC">
        <w:t xml:space="preserve">Niniejsze zamówienie jest jednym zamierzeniem inwestycyjnym, zlokalizowanym na określonym terenie, w związku z tym, mając na uwadze technologię organizacji robót, niemożność wydzielenia </w:t>
      </w:r>
      <w:r w:rsidRPr="00F55FCC">
        <w:lastRenderedPageBreak/>
        <w:t>odrębnych placów budowy, w ocenie Zamawiającego jest zadaniem niepodzielnym. Podział  przedmiotowego zamówienia na części groziłby nadmiernymi trudnościami technicznymi i nadmiernymi kosztami wykonania zamówienia, a skoordynowanie działań różnych wykonawców realizujących poszczególne części zamówienia mogłoby poważnie zagrozić właściwemu wykonaniu zamówienia. Kolejnym ważnym powodem niedokonania podziału przedmiotowego zamówienia na części jest uzyskanie przez Zamawiającego gwarancji jakości na całość zamówienia, po podziale na części,  skutkowałoby nadmiernym rozdrobnieniem odpowiedzialności wśród różnych wykonawców, a co za tym idzie spowodowałoby zagrożenie na tle dochodzenia roszczeń z tytułu gwarancji lub rękojmi</w:t>
      </w:r>
      <w:r w:rsidR="00B61709">
        <w:t>.</w:t>
      </w:r>
    </w:p>
    <w:p w14:paraId="5E4F0846" w14:textId="3C89D11E" w:rsidR="00D35569" w:rsidRPr="00C658A7" w:rsidRDefault="00D35569" w:rsidP="00796134">
      <w:pPr>
        <w:pStyle w:val="Nagwek2"/>
        <w:numPr>
          <w:ilvl w:val="0"/>
          <w:numId w:val="1"/>
        </w:numPr>
        <w:ind w:left="2127" w:hanging="1843"/>
        <w:jc w:val="both"/>
      </w:pPr>
      <w:bookmarkStart w:id="9" w:name="_Toc183082235"/>
      <w:r w:rsidRPr="00C658A7">
        <w:t>Oferty wariantowe</w:t>
      </w:r>
      <w:r w:rsidR="00EC4A41">
        <w:t>.</w:t>
      </w:r>
      <w:bookmarkEnd w:id="9"/>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0E2852EE" w:rsidR="00D35569" w:rsidRPr="00C658A7" w:rsidRDefault="00D35569" w:rsidP="00796134">
      <w:pPr>
        <w:pStyle w:val="Nagwek2"/>
        <w:numPr>
          <w:ilvl w:val="0"/>
          <w:numId w:val="1"/>
        </w:numPr>
        <w:ind w:left="2127" w:hanging="1843"/>
        <w:jc w:val="both"/>
      </w:pPr>
      <w:bookmarkStart w:id="10" w:name="_Toc183082236"/>
      <w:r w:rsidRPr="00C658A7">
        <w:t>Katalogi elektroniczne</w:t>
      </w:r>
      <w:r w:rsidR="00EC4A41">
        <w:t>.</w:t>
      </w:r>
      <w:bookmarkEnd w:id="10"/>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3C021E92" w:rsidR="00D35569" w:rsidRPr="00C658A7" w:rsidRDefault="00D35569" w:rsidP="00796134">
      <w:pPr>
        <w:pStyle w:val="Nagwek2"/>
        <w:numPr>
          <w:ilvl w:val="0"/>
          <w:numId w:val="1"/>
        </w:numPr>
        <w:ind w:left="2127" w:hanging="1843"/>
        <w:jc w:val="both"/>
      </w:pPr>
      <w:bookmarkStart w:id="11" w:name="_Toc183082237"/>
      <w:r w:rsidRPr="00C658A7">
        <w:t>Umowa ramowa</w:t>
      </w:r>
      <w:r w:rsidR="00EC4A41">
        <w:t>.</w:t>
      </w:r>
      <w:bookmarkEnd w:id="11"/>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385BA407" w:rsidR="00D35569" w:rsidRPr="00C658A7" w:rsidRDefault="00D35569" w:rsidP="00796134">
      <w:pPr>
        <w:pStyle w:val="Nagwek2"/>
        <w:numPr>
          <w:ilvl w:val="0"/>
          <w:numId w:val="1"/>
        </w:numPr>
        <w:ind w:left="2127" w:hanging="1843"/>
        <w:jc w:val="both"/>
      </w:pPr>
      <w:bookmarkStart w:id="12" w:name="_Toc183082238"/>
      <w:r w:rsidRPr="00C658A7">
        <w:t>Aukcja elektroniczna</w:t>
      </w:r>
      <w:r w:rsidR="00EC4A41">
        <w:t>.</w:t>
      </w:r>
      <w:bookmarkEnd w:id="12"/>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2EB063FB" w:rsidR="00D35569" w:rsidRPr="00C658A7" w:rsidRDefault="00D35569" w:rsidP="00796134">
      <w:pPr>
        <w:pStyle w:val="Nagwek2"/>
        <w:numPr>
          <w:ilvl w:val="0"/>
          <w:numId w:val="1"/>
        </w:numPr>
        <w:ind w:left="2127" w:hanging="1843"/>
        <w:jc w:val="both"/>
      </w:pPr>
      <w:bookmarkStart w:id="13" w:name="_Toc183082239"/>
      <w:r w:rsidRPr="00C658A7">
        <w:t xml:space="preserve">Zamówienia, o których mowa w art. 214 ust. 1 pkt 7 i 8 ustawy </w:t>
      </w:r>
      <w:proofErr w:type="spellStart"/>
      <w:r w:rsidRPr="00C658A7">
        <w:t>Pzp</w:t>
      </w:r>
      <w:proofErr w:type="spellEnd"/>
      <w:r w:rsidR="00EC4A41">
        <w:t>.</w:t>
      </w:r>
      <w:bookmarkEnd w:id="13"/>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proofErr w:type="spellStart"/>
      <w:r w:rsidRPr="00EF3A08">
        <w:rPr>
          <w:rFonts w:cstheme="minorHAnsi"/>
        </w:rPr>
        <w:t>Pzp</w:t>
      </w:r>
      <w:proofErr w:type="spellEnd"/>
      <w:r w:rsidR="00344CEA" w:rsidRPr="00815DA7">
        <w:rPr>
          <w:rFonts w:cstheme="minorHAnsi"/>
        </w:rPr>
        <w:t>.</w:t>
      </w:r>
    </w:p>
    <w:p w14:paraId="577E055D" w14:textId="3FF859F1" w:rsidR="00D35569" w:rsidRPr="00C658A7" w:rsidRDefault="00D35569" w:rsidP="00796134">
      <w:pPr>
        <w:pStyle w:val="Nagwek2"/>
        <w:numPr>
          <w:ilvl w:val="0"/>
          <w:numId w:val="1"/>
        </w:numPr>
        <w:ind w:left="2127" w:hanging="1843"/>
        <w:jc w:val="both"/>
      </w:pPr>
      <w:bookmarkStart w:id="14" w:name="_Toc183082240"/>
      <w:r w:rsidRPr="00C658A7">
        <w:t>Rozliczenia w walutach obcych</w:t>
      </w:r>
      <w:r w:rsidR="00EC4A41">
        <w:t>.</w:t>
      </w:r>
      <w:bookmarkEnd w:id="14"/>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359F5083" w:rsidR="00D35569" w:rsidRPr="00C658A7" w:rsidRDefault="00D35569" w:rsidP="00796134">
      <w:pPr>
        <w:pStyle w:val="Nagwek2"/>
        <w:numPr>
          <w:ilvl w:val="0"/>
          <w:numId w:val="1"/>
        </w:numPr>
        <w:ind w:left="2127" w:hanging="1843"/>
        <w:jc w:val="both"/>
      </w:pPr>
      <w:bookmarkStart w:id="15" w:name="_Toc183082241"/>
      <w:r w:rsidRPr="00C658A7">
        <w:t>Zwrot kosztów udziału w postępowaniu</w:t>
      </w:r>
      <w:r w:rsidR="00EC4A41">
        <w:t>.</w:t>
      </w:r>
      <w:bookmarkEnd w:id="15"/>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3BE082E3" w:rsidR="00D35569" w:rsidRPr="00C658A7" w:rsidRDefault="00D35569" w:rsidP="00796134">
      <w:pPr>
        <w:pStyle w:val="Nagwek2"/>
        <w:numPr>
          <w:ilvl w:val="0"/>
          <w:numId w:val="1"/>
        </w:numPr>
        <w:ind w:left="2127" w:hanging="1843"/>
        <w:jc w:val="both"/>
      </w:pPr>
      <w:bookmarkStart w:id="16" w:name="_Toc183082242"/>
      <w:r w:rsidRPr="00C658A7">
        <w:t>Zaliczki na poczet udzielenia zamówienia</w:t>
      </w:r>
      <w:r w:rsidR="00EC4A41">
        <w:t>.</w:t>
      </w:r>
      <w:bookmarkEnd w:id="16"/>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2F0A1B61" w:rsidR="00D35569" w:rsidRPr="00C658A7" w:rsidRDefault="00D35569" w:rsidP="00796134">
      <w:pPr>
        <w:pStyle w:val="Nagwek2"/>
        <w:numPr>
          <w:ilvl w:val="0"/>
          <w:numId w:val="1"/>
        </w:numPr>
        <w:ind w:left="2127" w:hanging="1843"/>
        <w:jc w:val="both"/>
      </w:pPr>
      <w:bookmarkStart w:id="17" w:name="_Toc183082243"/>
      <w:r w:rsidRPr="00C658A7">
        <w:t>Unieważnienie postępowania</w:t>
      </w:r>
      <w:r w:rsidR="00EC4A41">
        <w:t>.</w:t>
      </w:r>
      <w:bookmarkEnd w:id="17"/>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31C914B5" w:rsidR="00D35569" w:rsidRPr="00C658A7" w:rsidRDefault="00D35569" w:rsidP="00796134">
      <w:pPr>
        <w:pStyle w:val="Nagwek2"/>
        <w:numPr>
          <w:ilvl w:val="0"/>
          <w:numId w:val="1"/>
        </w:numPr>
        <w:ind w:left="2127" w:hanging="1843"/>
        <w:jc w:val="both"/>
      </w:pPr>
      <w:bookmarkStart w:id="18" w:name="_Toc183082244"/>
      <w:r w:rsidRPr="00C658A7">
        <w:t>Pouczenie o środkach ochrony prawnej</w:t>
      </w:r>
      <w:r w:rsidR="00EC4A41">
        <w:t>.</w:t>
      </w:r>
      <w:bookmarkEnd w:id="18"/>
    </w:p>
    <w:p w14:paraId="084BA6C6" w14:textId="77777777" w:rsidR="001D0493" w:rsidRPr="004B0D13" w:rsidRDefault="001D0493" w:rsidP="001D0493">
      <w:pPr>
        <w:pStyle w:val="Akapitzlist"/>
        <w:numPr>
          <w:ilvl w:val="1"/>
          <w:numId w:val="1"/>
        </w:numPr>
        <w:tabs>
          <w:tab w:val="left" w:pos="851"/>
        </w:tabs>
        <w:suppressAutoHyphens/>
        <w:spacing w:after="0" w:line="276" w:lineRule="auto"/>
        <w:ind w:left="567" w:hanging="567"/>
        <w:contextualSpacing w:val="0"/>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4B0D13">
        <w:rPr>
          <w:rFonts w:cstheme="minorHAnsi"/>
        </w:rPr>
        <w:t>Pzp</w:t>
      </w:r>
      <w:proofErr w:type="spellEnd"/>
      <w:r w:rsidRPr="004B0D13">
        <w:rPr>
          <w:rFonts w:cstheme="minorHAnsi"/>
        </w:rPr>
        <w:t xml:space="preserve"> </w:t>
      </w:r>
    </w:p>
    <w:p w14:paraId="5949AB02" w14:textId="77777777" w:rsidR="001D0493" w:rsidRDefault="001D0493" w:rsidP="001D0493">
      <w:pPr>
        <w:pStyle w:val="Akapitzlist"/>
        <w:numPr>
          <w:ilvl w:val="1"/>
          <w:numId w:val="1"/>
        </w:numPr>
        <w:spacing w:after="0" w:line="276" w:lineRule="auto"/>
        <w:ind w:left="567" w:hanging="567"/>
        <w:contextualSpacing w:val="0"/>
        <w:jc w:val="both"/>
        <w:rPr>
          <w:rFonts w:cstheme="minorHAnsi"/>
        </w:rPr>
      </w:pPr>
      <w:r w:rsidRPr="004B0D13">
        <w:rPr>
          <w:rFonts w:cstheme="minorHAnsi"/>
        </w:rPr>
        <w:t xml:space="preserve">Wykonawcom, a także innemu podmiotowi, jeżeli ma lub miał interes w uzyskaniu zamówienia oraz poniósł lub może ponieść szkodę w wyniku naruszenia przez zamawiającego przepisów </w:t>
      </w:r>
      <w:r w:rsidRPr="004B0D13">
        <w:rPr>
          <w:rFonts w:cstheme="minorHAnsi"/>
        </w:rPr>
        <w:lastRenderedPageBreak/>
        <w:t xml:space="preserve">ustawy, przysługują środki ochrony prawnej na zasadach przewidzianych w dziale IX ustawy </w:t>
      </w:r>
      <w:proofErr w:type="spellStart"/>
      <w:r w:rsidRPr="004B0D13">
        <w:rPr>
          <w:rFonts w:cstheme="minorHAnsi"/>
        </w:rPr>
        <w:t>Pzp</w:t>
      </w:r>
      <w:proofErr w:type="spellEnd"/>
      <w:r w:rsidRPr="004B0D13">
        <w:rPr>
          <w:rFonts w:cstheme="minorHAnsi"/>
        </w:rPr>
        <w:t xml:space="preserve"> (art. 505–590).</w:t>
      </w:r>
    </w:p>
    <w:p w14:paraId="7A324497" w14:textId="77777777" w:rsidR="001D0493" w:rsidRPr="004B0D13" w:rsidRDefault="001D0493" w:rsidP="001D0493">
      <w:pPr>
        <w:pStyle w:val="Akapitzlist"/>
        <w:numPr>
          <w:ilvl w:val="1"/>
          <w:numId w:val="1"/>
        </w:numPr>
        <w:spacing w:after="0" w:line="276" w:lineRule="auto"/>
        <w:ind w:left="567" w:hanging="567"/>
        <w:contextualSpacing w:val="0"/>
        <w:jc w:val="both"/>
        <w:rPr>
          <w:rFonts w:cstheme="minorHAnsi"/>
        </w:rPr>
      </w:pPr>
      <w:r w:rsidRPr="004B0D13">
        <w:rPr>
          <w:rFonts w:eastAsia="NSimSun" w:cstheme="minorHAnsi"/>
          <w:kern w:val="2"/>
          <w:lang w:eastAsia="zh-CN" w:bidi="hi-IN"/>
        </w:rPr>
        <w:t xml:space="preserve">Odwołanie przysługuje na: </w:t>
      </w:r>
    </w:p>
    <w:p w14:paraId="757E3F07" w14:textId="77777777" w:rsidR="001D0493" w:rsidRPr="00944230" w:rsidRDefault="001D0493" w:rsidP="001D0493">
      <w:pPr>
        <w:numPr>
          <w:ilvl w:val="1"/>
          <w:numId w:val="64"/>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niezgodną z przepisami ustawy czynność Zamawiającego, podjętą w postępowaniu o udzielenie zamówienia, w tym na projektowane postanowienie umowy;</w:t>
      </w:r>
    </w:p>
    <w:p w14:paraId="0744D839" w14:textId="77777777" w:rsidR="001D0493" w:rsidRDefault="001D0493" w:rsidP="001D0493">
      <w:pPr>
        <w:numPr>
          <w:ilvl w:val="1"/>
          <w:numId w:val="64"/>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7727ACBD" w14:textId="77777777" w:rsidR="001D049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481ACB0A" w14:textId="77777777" w:rsidR="001D049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46EC2C8D" w14:textId="77777777" w:rsidR="001D0493" w:rsidRPr="004B0D1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6D7608F8" w14:textId="77777777" w:rsidR="001D0493" w:rsidRPr="004B0D13" w:rsidRDefault="001D0493" w:rsidP="001D0493">
      <w:pPr>
        <w:numPr>
          <w:ilvl w:val="1"/>
          <w:numId w:val="66"/>
        </w:numPr>
        <w:suppressAutoHyphens/>
        <w:spacing w:after="0" w:line="276" w:lineRule="auto"/>
        <w:ind w:left="993"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6442F393" w14:textId="77777777" w:rsidR="001D0493" w:rsidRDefault="001D0493" w:rsidP="001D0493">
      <w:pPr>
        <w:numPr>
          <w:ilvl w:val="1"/>
          <w:numId w:val="66"/>
        </w:numPr>
        <w:suppressAutoHyphens/>
        <w:spacing w:after="0" w:line="276" w:lineRule="auto"/>
        <w:ind w:left="993" w:hanging="426"/>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77873460" w14:textId="77777777" w:rsidR="001D0493" w:rsidRDefault="001D0493" w:rsidP="00AD5768">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18F14F3F" w14:textId="77777777" w:rsidR="001D0493" w:rsidRPr="00B9366B" w:rsidRDefault="001D0493" w:rsidP="00AD5768">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7C79EDD6" w14:textId="77777777" w:rsidR="001D0493" w:rsidRPr="004B0D13" w:rsidRDefault="001D0493" w:rsidP="001D0493">
      <w:pPr>
        <w:numPr>
          <w:ilvl w:val="0"/>
          <w:numId w:val="65"/>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6CA635A8" w14:textId="77777777" w:rsidR="001D0493" w:rsidRDefault="001D0493" w:rsidP="001D0493">
      <w:pPr>
        <w:numPr>
          <w:ilvl w:val="0"/>
          <w:numId w:val="65"/>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3F65653E"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sidRPr="00B9366B">
        <w:rPr>
          <w:rFonts w:eastAsia="NSimSun" w:cstheme="minorHAnsi"/>
          <w:kern w:val="2"/>
          <w:lang w:eastAsia="zh-CN" w:bidi="hi-IN"/>
        </w:rPr>
        <w:t xml:space="preserve">Na orzeczenie Krajowej Izby Odwoławczej oraz postanowienie Prezesa Krajowej Izby Odwoławczej, o którym mowa w art. 519 ust. 1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stronom oraz uczestnikom postępowania odwoławczego przysługuje skarga do sądu.</w:t>
      </w:r>
    </w:p>
    <w:p w14:paraId="2FE9D510"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389FA2FA"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Skargę wnosi się do Sądu Okręgowego w Warszawie - sądu zamówień publicznych, zwanego dalej „sądem zamówień publicznych”.</w:t>
      </w:r>
    </w:p>
    <w:p w14:paraId="0AA5397A" w14:textId="77777777" w:rsidR="00AD5768" w:rsidRPr="00AD5768" w:rsidRDefault="001D0493" w:rsidP="001D0493">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przesyłając jednocześnie jej odpis przeciwnikowi skargi. Złożenie skargi w placówce pocztowej operatora wyznaczonego w rozumieniu ustawy z dnia 23 listopada 2012 r. - Prawo pocztowe jest równoznaczne z jej wniesieniem.</w:t>
      </w:r>
    </w:p>
    <w:p w14:paraId="402F638E" w14:textId="49240381" w:rsidR="00E74325" w:rsidRPr="00AD5768" w:rsidRDefault="001D0493" w:rsidP="00AD5768">
      <w:pPr>
        <w:pStyle w:val="Akapitzlist"/>
        <w:numPr>
          <w:ilvl w:val="1"/>
          <w:numId w:val="1"/>
        </w:numPr>
        <w:shd w:val="clear" w:color="auto" w:fill="FFFFFF"/>
        <w:suppressAutoHyphens/>
        <w:spacing w:line="276" w:lineRule="auto"/>
        <w:ind w:left="567" w:hanging="567"/>
        <w:contextualSpacing w:val="0"/>
        <w:jc w:val="both"/>
        <w:textAlignment w:val="baseline"/>
        <w:rPr>
          <w:rFonts w:eastAsia="Times New Roman" w:cstheme="minorHAnsi"/>
          <w:lang w:eastAsia="pl-PL"/>
        </w:rPr>
      </w:pPr>
      <w:r w:rsidRPr="00AD5768">
        <w:rPr>
          <w:rFonts w:eastAsia="NSimSun" w:cstheme="minorHAnsi"/>
          <w:kern w:val="2"/>
          <w:lang w:eastAsia="zh-CN" w:bidi="hi-IN"/>
        </w:rPr>
        <w:t>P</w:t>
      </w:r>
      <w:r w:rsidRPr="00AD5768">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r w:rsidR="00E74325">
        <w:t>.</w:t>
      </w:r>
    </w:p>
    <w:p w14:paraId="508019A3" w14:textId="0A2C2DA3" w:rsidR="00D35569" w:rsidRPr="00C658A7" w:rsidRDefault="00D35569" w:rsidP="00796134">
      <w:pPr>
        <w:pStyle w:val="Nagwek2"/>
        <w:numPr>
          <w:ilvl w:val="0"/>
          <w:numId w:val="1"/>
        </w:numPr>
        <w:ind w:left="2127" w:hanging="1843"/>
        <w:jc w:val="both"/>
      </w:pPr>
      <w:bookmarkStart w:id="19" w:name="_Toc183082245"/>
      <w:r w:rsidRPr="00C658A7">
        <w:lastRenderedPageBreak/>
        <w:t>Ochrona danych osobowych zebranych przez zamawiającego w toku postępowania</w:t>
      </w:r>
      <w:r w:rsidR="00EC4A41">
        <w:t>.</w:t>
      </w:r>
      <w:bookmarkEnd w:id="19"/>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3AF5F580"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1B14C9" w:rsidRPr="001B14C9">
        <w:rPr>
          <w:i/>
          <w:iCs/>
        </w:rPr>
        <w:t>Odwodnienie ul. Wierzbie w Żuradzie – odcinek 1</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5"/>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5"/>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5"/>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5"/>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6"/>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6"/>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6"/>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7"/>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7"/>
        </w:numPr>
        <w:spacing w:line="276" w:lineRule="auto"/>
        <w:ind w:left="993" w:hanging="426"/>
        <w:jc w:val="both"/>
      </w:pPr>
      <w:r>
        <w:lastRenderedPageBreak/>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5BDF7D70" w:rsidR="003B317D" w:rsidRPr="003B317D" w:rsidRDefault="00D35569" w:rsidP="003B317D">
      <w:pPr>
        <w:pStyle w:val="Nagwek1"/>
        <w:jc w:val="both"/>
      </w:pPr>
      <w:bookmarkStart w:id="20" w:name="_Toc183082246"/>
      <w:r w:rsidRPr="00D35569">
        <w:t>Rozdział II – Wymagania stawiane wykonawcy</w:t>
      </w:r>
      <w:r w:rsidR="00EC4A41">
        <w:t>.</w:t>
      </w:r>
      <w:bookmarkEnd w:id="20"/>
    </w:p>
    <w:p w14:paraId="67C113BE" w14:textId="27DC0682" w:rsidR="00D35569" w:rsidRPr="00C658A7" w:rsidRDefault="00D35569" w:rsidP="006923DB">
      <w:pPr>
        <w:pStyle w:val="Nagwek2"/>
        <w:numPr>
          <w:ilvl w:val="0"/>
          <w:numId w:val="2"/>
        </w:numPr>
        <w:ind w:left="2127" w:hanging="1843"/>
        <w:jc w:val="both"/>
      </w:pPr>
      <w:bookmarkStart w:id="21" w:name="_Toc183082247"/>
      <w:r w:rsidRPr="00C658A7">
        <w:t>Przedmiot zamówienia</w:t>
      </w:r>
      <w:r w:rsidR="00EC4A41">
        <w:t>.</w:t>
      </w:r>
      <w:bookmarkEnd w:id="21"/>
    </w:p>
    <w:p w14:paraId="7E45B856" w14:textId="5116835D" w:rsidR="00C101C0" w:rsidRPr="00C101C0" w:rsidRDefault="004E2BCF">
      <w:pPr>
        <w:pStyle w:val="Akapitzlist"/>
        <w:numPr>
          <w:ilvl w:val="0"/>
          <w:numId w:val="24"/>
        </w:numPr>
        <w:spacing w:after="0" w:line="276" w:lineRule="auto"/>
        <w:ind w:left="567" w:hanging="567"/>
        <w:contextualSpacing w:val="0"/>
        <w:jc w:val="both"/>
      </w:pPr>
      <w:r w:rsidRPr="00D84D5D">
        <w:rPr>
          <w:rFonts w:eastAsiaTheme="majorEastAsia" w:cstheme="minorHAnsi"/>
          <w:b/>
        </w:rPr>
        <w:t xml:space="preserve">Przedmiot zamówienia: </w:t>
      </w:r>
      <w:bookmarkStart w:id="22" w:name="_Hlk144716547"/>
    </w:p>
    <w:p w14:paraId="1A1D6794" w14:textId="61F0B4E9" w:rsidR="00111362" w:rsidRPr="001A7983" w:rsidRDefault="001B14C9" w:rsidP="004A2070">
      <w:pPr>
        <w:pStyle w:val="Akapitzlist"/>
        <w:spacing w:line="276" w:lineRule="auto"/>
        <w:ind w:left="567"/>
        <w:contextualSpacing w:val="0"/>
        <w:jc w:val="both"/>
      </w:pPr>
      <w:r w:rsidRPr="001B14C9">
        <w:t>Przedmiotem zamówienia jest budowa sieci kanalizacji deszczowej na ul. Wierzbie w Żuradzie – odcinek 1</w:t>
      </w:r>
      <w:r w:rsidR="00111362" w:rsidRPr="001A7983">
        <w:t>.</w:t>
      </w:r>
    </w:p>
    <w:bookmarkEnd w:id="22"/>
    <w:p w14:paraId="3C97ED2C" w14:textId="4D924C3C" w:rsidR="004E2BCF" w:rsidRPr="00DF7983" w:rsidRDefault="004E2BCF" w:rsidP="004A2070">
      <w:pPr>
        <w:pStyle w:val="Akapitzlist"/>
        <w:numPr>
          <w:ilvl w:val="0"/>
          <w:numId w:val="24"/>
        </w:numPr>
        <w:spacing w:after="0" w:line="276" w:lineRule="auto"/>
        <w:ind w:left="567" w:hanging="567"/>
        <w:contextualSpacing w:val="0"/>
        <w:jc w:val="both"/>
        <w:rPr>
          <w:rFonts w:cstheme="minorHAnsi"/>
        </w:rPr>
      </w:pPr>
      <w:r w:rsidRPr="00DF7983">
        <w:rPr>
          <w:rFonts w:eastAsiaTheme="majorEastAsia" w:cstheme="minorHAnsi"/>
          <w:b/>
        </w:rPr>
        <w:t>Wspólny Słownik Zamówień:</w:t>
      </w:r>
    </w:p>
    <w:p w14:paraId="4D17C4D2" w14:textId="2476DA57" w:rsidR="006C1E4B" w:rsidRDefault="00204432" w:rsidP="006C1E4B">
      <w:pPr>
        <w:tabs>
          <w:tab w:val="left" w:pos="1134"/>
          <w:tab w:val="left" w:pos="2694"/>
        </w:tabs>
        <w:spacing w:after="0" w:line="276" w:lineRule="auto"/>
        <w:ind w:left="2694" w:hanging="2127"/>
        <w:jc w:val="both"/>
        <w:rPr>
          <w:rFonts w:eastAsiaTheme="majorEastAsia" w:cstheme="minorHAnsi"/>
        </w:rPr>
      </w:pPr>
      <w:r w:rsidRPr="00DF7983">
        <w:rPr>
          <w:rFonts w:eastAsiaTheme="majorEastAsia" w:cstheme="minorHAnsi"/>
        </w:rPr>
        <w:t>CPV:</w:t>
      </w:r>
      <w:r w:rsidR="006C1E4B">
        <w:rPr>
          <w:rFonts w:eastAsiaTheme="majorEastAsia" w:cstheme="minorHAnsi"/>
        </w:rPr>
        <w:tab/>
      </w:r>
      <w:r w:rsidR="006C1E4B" w:rsidRPr="006C1E4B">
        <w:rPr>
          <w:rFonts w:eastAsiaTheme="majorEastAsia" w:cstheme="minorHAnsi"/>
        </w:rPr>
        <w:t>45111240-2</w:t>
      </w:r>
      <w:r w:rsidR="006C1E4B">
        <w:rPr>
          <w:rFonts w:eastAsiaTheme="majorEastAsia" w:cstheme="minorHAnsi"/>
        </w:rPr>
        <w:tab/>
      </w:r>
      <w:r w:rsidR="006C1E4B" w:rsidRPr="006C1E4B">
        <w:rPr>
          <w:rFonts w:eastAsiaTheme="majorEastAsia" w:cstheme="minorHAnsi"/>
        </w:rPr>
        <w:t>Roboty w zakresie odwadniania gruntu</w:t>
      </w:r>
    </w:p>
    <w:p w14:paraId="60D0F5AA" w14:textId="23E6895A" w:rsidR="00DF7983" w:rsidRPr="00DF7983" w:rsidRDefault="00DF7983" w:rsidP="004A2070">
      <w:pPr>
        <w:tabs>
          <w:tab w:val="left" w:pos="1134"/>
          <w:tab w:val="left" w:pos="2694"/>
        </w:tabs>
        <w:spacing w:after="0" w:line="276" w:lineRule="auto"/>
        <w:ind w:left="2694" w:hanging="2127"/>
        <w:jc w:val="both"/>
        <w:rPr>
          <w:rFonts w:eastAsiaTheme="majorEastAsia" w:cstheme="minorHAnsi"/>
          <w:bCs/>
        </w:rPr>
      </w:pPr>
      <w:r>
        <w:rPr>
          <w:rFonts w:eastAsiaTheme="majorEastAsia" w:cstheme="minorHAnsi"/>
        </w:rPr>
        <w:tab/>
      </w:r>
      <w:r w:rsidRPr="00DF7983">
        <w:rPr>
          <w:rFonts w:eastAsiaTheme="minorEastAsia" w:cstheme="minorHAnsi"/>
        </w:rPr>
        <w:t>45111200-0</w:t>
      </w:r>
      <w:r>
        <w:rPr>
          <w:rFonts w:eastAsiaTheme="minorEastAsia" w:cstheme="minorHAnsi"/>
        </w:rPr>
        <w:tab/>
      </w:r>
      <w:r w:rsidRPr="00DF7983">
        <w:rPr>
          <w:rFonts w:eastAsiaTheme="minorEastAsia" w:cstheme="minorHAnsi"/>
        </w:rPr>
        <w:t>Roboty w zakresie przygotowania terenu pod budowę i roboty ziemne</w:t>
      </w:r>
    </w:p>
    <w:p w14:paraId="19D74954" w14:textId="34FA4AC2" w:rsidR="001A7983" w:rsidRPr="004A2070" w:rsidRDefault="00DF7983" w:rsidP="00563520">
      <w:pPr>
        <w:spacing w:line="276" w:lineRule="auto"/>
        <w:ind w:left="2693" w:hanging="1559"/>
        <w:jc w:val="both"/>
        <w:rPr>
          <w:rFonts w:eastAsiaTheme="minorEastAsia" w:cstheme="minorHAnsi"/>
        </w:rPr>
      </w:pPr>
      <w:r w:rsidRPr="00DF7983">
        <w:rPr>
          <w:rFonts w:eastAsiaTheme="minorEastAsia" w:cstheme="minorHAnsi"/>
        </w:rPr>
        <w:t>45233120-6</w:t>
      </w:r>
      <w:r>
        <w:rPr>
          <w:rFonts w:eastAsiaTheme="minorEastAsia" w:cstheme="minorHAnsi"/>
        </w:rPr>
        <w:tab/>
      </w:r>
      <w:r w:rsidRPr="00DF7983">
        <w:rPr>
          <w:rFonts w:eastAsiaTheme="minorEastAsia" w:cstheme="minorHAnsi"/>
        </w:rPr>
        <w:t>Roboty w zakresie budowy dróg</w:t>
      </w:r>
      <w:r w:rsidR="001A7983" w:rsidRPr="00DF7983">
        <w:rPr>
          <w:rFonts w:eastAsiaTheme="majorEastAsia" w:cstheme="minorHAnsi"/>
          <w:bCs/>
        </w:rPr>
        <w:t>.</w:t>
      </w:r>
    </w:p>
    <w:p w14:paraId="4EF555CF" w14:textId="3C636E7B" w:rsidR="003A0F17" w:rsidRPr="00DF7983" w:rsidRDefault="00463659" w:rsidP="004A2070">
      <w:pPr>
        <w:pStyle w:val="Akapitzlist"/>
        <w:numPr>
          <w:ilvl w:val="0"/>
          <w:numId w:val="24"/>
        </w:numPr>
        <w:spacing w:after="0" w:line="276" w:lineRule="auto"/>
        <w:ind w:left="567" w:hanging="567"/>
        <w:contextualSpacing w:val="0"/>
        <w:jc w:val="both"/>
        <w:rPr>
          <w:rFonts w:eastAsiaTheme="majorEastAsia" w:cstheme="minorHAnsi"/>
          <w:b/>
        </w:rPr>
      </w:pPr>
      <w:r w:rsidRPr="00DF7983">
        <w:rPr>
          <w:rFonts w:eastAsiaTheme="majorEastAsia" w:cstheme="minorHAnsi"/>
          <w:b/>
        </w:rPr>
        <w:t>Zakres przedmiotu zamówienia obejmuje</w:t>
      </w:r>
      <w:bookmarkStart w:id="23" w:name="_Hlk144716604"/>
      <w:r w:rsidR="00A51DFB" w:rsidRPr="00DF7983">
        <w:rPr>
          <w:rFonts w:eastAsiaTheme="majorEastAsia" w:cstheme="minorHAnsi"/>
          <w:b/>
        </w:rPr>
        <w:t>:</w:t>
      </w:r>
    </w:p>
    <w:bookmarkEnd w:id="23"/>
    <w:p w14:paraId="6F75211C" w14:textId="50A67F6C" w:rsidR="00563520" w:rsidRPr="00563520" w:rsidRDefault="00563520" w:rsidP="00563520">
      <w:pPr>
        <w:spacing w:after="0" w:line="276" w:lineRule="auto"/>
        <w:ind w:left="567"/>
        <w:jc w:val="both"/>
        <w:rPr>
          <w:rFonts w:eastAsiaTheme="majorEastAsia" w:cstheme="minorHAnsi"/>
          <w:bCs/>
        </w:rPr>
      </w:pPr>
      <w:r>
        <w:rPr>
          <w:rFonts w:eastAsiaTheme="majorEastAsia" w:cstheme="minorHAnsi"/>
          <w:bCs/>
        </w:rPr>
        <w:t>P</w:t>
      </w:r>
      <w:r w:rsidRPr="00563520">
        <w:rPr>
          <w:rFonts w:eastAsiaTheme="majorEastAsia" w:cstheme="minorHAnsi"/>
          <w:bCs/>
        </w:rPr>
        <w:t>o stronie południowej od budynku nr 16 do budynku nr 4 budowę betonowego korytka ściekowego (</w:t>
      </w:r>
      <w:proofErr w:type="spellStart"/>
      <w:r w:rsidRPr="00563520">
        <w:rPr>
          <w:rFonts w:eastAsiaTheme="majorEastAsia" w:cstheme="minorHAnsi"/>
          <w:bCs/>
        </w:rPr>
        <w:t>muldowe</w:t>
      </w:r>
      <w:proofErr w:type="spellEnd"/>
      <w:r w:rsidRPr="00563520">
        <w:rPr>
          <w:rFonts w:eastAsiaTheme="majorEastAsia" w:cstheme="minorHAnsi"/>
          <w:bCs/>
        </w:rPr>
        <w:t xml:space="preserve">) 50x50x12 cm. Na zjeździe do budynku nr 16 należy zastosować ruszt żeliwny. Na zakończeniu korytka zaprojektowano wpust deszczowy żeliwny klasy D400 o wym. 460x744 cm. Projektowany wpust należy włączyć do projektowanej studni betonowej DN800 i odprowadzić projektowanym kanałem Ø300 PVC-U klasy SN12 do projektowanej studni DN1000 zabudowanej na istniejącym kanale deszczowym. W celu podczyszczenia wód opadowych lub roztopowych przed wprowadzeniem ich do kanalizacji deszczowej zaprojektowano studnię D1 z osadnikiem 1,0 m. Natomiast od budynku nr 2 do projektowanego odwodnienia liniowego zaprojektowano korytko </w:t>
      </w:r>
      <w:proofErr w:type="spellStart"/>
      <w:r w:rsidRPr="00563520">
        <w:rPr>
          <w:rFonts w:eastAsiaTheme="majorEastAsia" w:cstheme="minorHAnsi"/>
          <w:bCs/>
        </w:rPr>
        <w:t>muldowe</w:t>
      </w:r>
      <w:proofErr w:type="spellEnd"/>
      <w:r w:rsidRPr="00563520">
        <w:rPr>
          <w:rFonts w:eastAsiaTheme="majorEastAsia" w:cstheme="minorHAnsi"/>
          <w:bCs/>
        </w:rPr>
        <w:t xml:space="preserve"> 30x50x10 cm, z którego wody opadowe zostaną odprowadzone do projektowanego odwodnienia liniowego a następnie do projektowanej studni betonowej.</w:t>
      </w:r>
    </w:p>
    <w:p w14:paraId="7B841BE4" w14:textId="77777777" w:rsidR="00563520" w:rsidRPr="00563520" w:rsidRDefault="00563520" w:rsidP="00563520">
      <w:pPr>
        <w:spacing w:after="0" w:line="276" w:lineRule="auto"/>
        <w:ind w:left="567"/>
        <w:jc w:val="both"/>
        <w:rPr>
          <w:rFonts w:eastAsiaTheme="majorEastAsia" w:cstheme="minorHAnsi"/>
          <w:bCs/>
        </w:rPr>
      </w:pPr>
      <w:r w:rsidRPr="00563520">
        <w:rPr>
          <w:rFonts w:eastAsiaTheme="majorEastAsia" w:cstheme="minorHAnsi"/>
          <w:bCs/>
        </w:rPr>
        <w:t xml:space="preserve">W związku z planowaną budową drogi naprzeciw posesji nr 13 zaproponowano odwodnienie liniowe umożliwiające przyszłościowe odwodnienie planowanej drogi o szerokości 300mm z rusztem żeliwnym klasy D400. (Realizacja przez inną firmę - W rejonie działki nr 221/1 istniejące odwodnienie liniowe należy zdemontować i ułożyć nowe o szerokości 200 mm z rusztem żeliwnym klasy D400.) Istniejące korytko </w:t>
      </w:r>
      <w:proofErr w:type="spellStart"/>
      <w:r w:rsidRPr="00563520">
        <w:rPr>
          <w:rFonts w:eastAsiaTheme="majorEastAsia" w:cstheme="minorHAnsi"/>
          <w:bCs/>
        </w:rPr>
        <w:t>muldowe</w:t>
      </w:r>
      <w:proofErr w:type="spellEnd"/>
      <w:r w:rsidRPr="00563520">
        <w:rPr>
          <w:rFonts w:eastAsiaTheme="majorEastAsia" w:cstheme="minorHAnsi"/>
          <w:bCs/>
        </w:rPr>
        <w:t xml:space="preserve"> znajdujące się nad istniejącym kanałem należy pozostawić i jedynie odtworzyć nad projektowaną studnią </w:t>
      </w:r>
      <w:proofErr w:type="spellStart"/>
      <w:r w:rsidRPr="00563520">
        <w:rPr>
          <w:rFonts w:eastAsiaTheme="majorEastAsia" w:cstheme="minorHAnsi"/>
          <w:bCs/>
        </w:rPr>
        <w:t>włączeniową</w:t>
      </w:r>
      <w:proofErr w:type="spellEnd"/>
      <w:r w:rsidRPr="00563520">
        <w:rPr>
          <w:rFonts w:eastAsiaTheme="majorEastAsia" w:cstheme="minorHAnsi"/>
          <w:bCs/>
        </w:rPr>
        <w:t xml:space="preserve">. Na odwodnieniu liniowym projektuje się zabudowę studni betonowej DN1000 oraz wykonanie otworu w płycie umożliwiającej odprowadzenie wód z odwodnienia liniowego. Szczegóły zastosowanych elementów oraz ich posadowienie przedstawiono w części rysunkowej. </w:t>
      </w:r>
    </w:p>
    <w:p w14:paraId="162EE940" w14:textId="77777777" w:rsidR="00563520" w:rsidRPr="00563520" w:rsidRDefault="00563520" w:rsidP="00563520">
      <w:pPr>
        <w:spacing w:after="0" w:line="276" w:lineRule="auto"/>
        <w:ind w:left="567"/>
        <w:jc w:val="both"/>
        <w:rPr>
          <w:rFonts w:eastAsiaTheme="majorEastAsia" w:cstheme="minorHAnsi"/>
          <w:bCs/>
        </w:rPr>
      </w:pPr>
      <w:r w:rsidRPr="00563520">
        <w:rPr>
          <w:rFonts w:eastAsiaTheme="majorEastAsia" w:cstheme="minorHAnsi"/>
          <w:bCs/>
        </w:rPr>
        <w:lastRenderedPageBreak/>
        <w:t xml:space="preserve">Wody deszczowe skierowane zostaną do istniejącej kanalizacji deszczowej znajdującej się w rejonie działki nr 258/3 poprzez zabudowę na istniejącym kanale studni betonowej DN1000 z osadnikiem 1,0 m. Projektowany kolektor kanalizacji deszczowej wykonany zostanie z rur PVC-U klasy min. SN12 o średnicy Ø300, natomiast </w:t>
      </w:r>
      <w:proofErr w:type="spellStart"/>
      <w:r w:rsidRPr="00563520">
        <w:rPr>
          <w:rFonts w:eastAsiaTheme="majorEastAsia" w:cstheme="minorHAnsi"/>
          <w:bCs/>
        </w:rPr>
        <w:t>przykanalik</w:t>
      </w:r>
      <w:proofErr w:type="spellEnd"/>
      <w:r w:rsidRPr="00563520">
        <w:rPr>
          <w:rFonts w:eastAsiaTheme="majorEastAsia" w:cstheme="minorHAnsi"/>
          <w:bCs/>
        </w:rPr>
        <w:t xml:space="preserve"> do wpustu ulicznego z rur Ø200 mm PVC-U klasy min. SN 12, jednowarstwowe, niespienione. Włączenie do istniejącego kanału należy wykonać poprzez wykop. </w:t>
      </w:r>
    </w:p>
    <w:p w14:paraId="20B6F3A0" w14:textId="77777777" w:rsidR="00563520" w:rsidRPr="00563520" w:rsidRDefault="00563520" w:rsidP="00563520">
      <w:pPr>
        <w:spacing w:after="0" w:line="276" w:lineRule="auto"/>
        <w:ind w:left="567"/>
        <w:jc w:val="both"/>
        <w:rPr>
          <w:rFonts w:eastAsiaTheme="majorEastAsia" w:cstheme="minorHAnsi"/>
          <w:bCs/>
        </w:rPr>
      </w:pPr>
      <w:r w:rsidRPr="00563520">
        <w:rPr>
          <w:rFonts w:eastAsiaTheme="majorEastAsia" w:cstheme="minorHAnsi"/>
          <w:bCs/>
        </w:rPr>
        <w:t xml:space="preserve">Studnie połączeniowe na kanale zaprojektowano z kręgów betonowych o średnicy DN1000 mm o klasie betonu C35/45 z pierścieniem odciążającym, łączone na zintegrowane uszczelki gumowe, zwieńczone włazami z żeliwa o średnicy DN600. Zastosowano żeliwne pokrywy klasy D400. Studnię D2 należy wyposażyć w żeliwne stopnie </w:t>
      </w:r>
      <w:proofErr w:type="spellStart"/>
      <w:r w:rsidRPr="00563520">
        <w:rPr>
          <w:rFonts w:eastAsiaTheme="majorEastAsia" w:cstheme="minorHAnsi"/>
          <w:bCs/>
        </w:rPr>
        <w:t>złazowe</w:t>
      </w:r>
      <w:proofErr w:type="spellEnd"/>
      <w:r w:rsidRPr="00563520">
        <w:rPr>
          <w:rFonts w:eastAsiaTheme="majorEastAsia" w:cstheme="minorHAnsi"/>
          <w:bCs/>
        </w:rPr>
        <w:t xml:space="preserve">, typu ciężkiego oraz posadowić na betonie klasy C12/15 o grubości 10cm. Studnie muszą posiadać aprobatę </w:t>
      </w:r>
      <w:proofErr w:type="spellStart"/>
      <w:r w:rsidRPr="00563520">
        <w:rPr>
          <w:rFonts w:eastAsiaTheme="majorEastAsia" w:cstheme="minorHAnsi"/>
          <w:bCs/>
        </w:rPr>
        <w:t>IBDiM</w:t>
      </w:r>
      <w:proofErr w:type="spellEnd"/>
      <w:r w:rsidRPr="00563520">
        <w:rPr>
          <w:rFonts w:eastAsiaTheme="majorEastAsia" w:cstheme="minorHAnsi"/>
          <w:bCs/>
        </w:rPr>
        <w:t>.</w:t>
      </w:r>
    </w:p>
    <w:p w14:paraId="25ACFD85" w14:textId="77777777" w:rsidR="00563520" w:rsidRPr="00563520" w:rsidRDefault="00563520" w:rsidP="00563520">
      <w:pPr>
        <w:spacing w:after="0" w:line="276" w:lineRule="auto"/>
        <w:ind w:left="567"/>
        <w:jc w:val="both"/>
        <w:rPr>
          <w:rFonts w:eastAsiaTheme="majorEastAsia" w:cstheme="minorHAnsi"/>
          <w:bCs/>
        </w:rPr>
      </w:pPr>
      <w:r w:rsidRPr="00563520">
        <w:rPr>
          <w:rFonts w:eastAsiaTheme="majorEastAsia" w:cstheme="minorHAnsi"/>
          <w:bCs/>
        </w:rPr>
        <w:t xml:space="preserve">Kręgi betonowe należy zastosować z betonu o wodoszczelności W8, nasiąkliwości ≤5% </w:t>
      </w:r>
    </w:p>
    <w:p w14:paraId="78869A39" w14:textId="77777777" w:rsidR="00563520" w:rsidRPr="00563520" w:rsidRDefault="00563520" w:rsidP="00563520">
      <w:pPr>
        <w:spacing w:after="0" w:line="276" w:lineRule="auto"/>
        <w:ind w:left="567"/>
        <w:jc w:val="both"/>
        <w:rPr>
          <w:rFonts w:eastAsiaTheme="majorEastAsia" w:cstheme="minorHAnsi"/>
          <w:bCs/>
        </w:rPr>
      </w:pPr>
      <w:r w:rsidRPr="00563520">
        <w:rPr>
          <w:rFonts w:eastAsiaTheme="majorEastAsia" w:cstheme="minorHAnsi"/>
          <w:bCs/>
        </w:rPr>
        <w:t>i mrozoodporności F-150, łączone na uszczelki.</w:t>
      </w:r>
    </w:p>
    <w:p w14:paraId="5ED784C6" w14:textId="77777777" w:rsidR="00563520" w:rsidRPr="00563520" w:rsidRDefault="00563520" w:rsidP="00563520">
      <w:pPr>
        <w:spacing w:after="0" w:line="276" w:lineRule="auto"/>
        <w:ind w:left="567"/>
        <w:jc w:val="both"/>
        <w:rPr>
          <w:rFonts w:eastAsiaTheme="majorEastAsia" w:cstheme="minorHAnsi"/>
          <w:bCs/>
        </w:rPr>
      </w:pPr>
      <w:r w:rsidRPr="00563520">
        <w:rPr>
          <w:rFonts w:eastAsiaTheme="majorEastAsia" w:cstheme="minorHAnsi"/>
          <w:bCs/>
        </w:rPr>
        <w:t>Przejścia kanałów przez ściany studni należy wykonać jako szczelne i elastyczne za pomocą łączników z uszczelkami gumowymi lub z EPDM w stopniu uniemożliwiającym infiltrację wody gruntowej. Otwory pod przewody w studniach powinny być wykonane w zakładzie prefabrykacji jako przejścia szczelne. Zwieńczenia włazów kanałowych klasy D 400 należy wykonać zgodnie z normą PN-EN124:2000.</w:t>
      </w:r>
    </w:p>
    <w:p w14:paraId="0D0D9ABE" w14:textId="77777777" w:rsidR="00563520" w:rsidRPr="00563520" w:rsidRDefault="00563520" w:rsidP="00563520">
      <w:pPr>
        <w:spacing w:after="0" w:line="276" w:lineRule="auto"/>
        <w:ind w:left="567"/>
        <w:jc w:val="both"/>
        <w:rPr>
          <w:rFonts w:eastAsiaTheme="majorEastAsia" w:cstheme="minorHAnsi"/>
          <w:bCs/>
        </w:rPr>
      </w:pPr>
      <w:r w:rsidRPr="00563520">
        <w:rPr>
          <w:rFonts w:eastAsiaTheme="majorEastAsia" w:cstheme="minorHAnsi"/>
          <w:bCs/>
        </w:rPr>
        <w:t xml:space="preserve">Należy zastosować wpust płaski z żeliwa szarego, z kratą uchylną mocowaną na zawias </w:t>
      </w:r>
    </w:p>
    <w:p w14:paraId="5DF61355" w14:textId="77777777" w:rsidR="00563520" w:rsidRPr="00563520" w:rsidRDefault="00563520" w:rsidP="00563520">
      <w:pPr>
        <w:spacing w:after="0" w:line="276" w:lineRule="auto"/>
        <w:ind w:left="567"/>
        <w:jc w:val="both"/>
        <w:rPr>
          <w:rFonts w:eastAsiaTheme="majorEastAsia" w:cstheme="minorHAnsi"/>
          <w:bCs/>
        </w:rPr>
      </w:pPr>
      <w:r w:rsidRPr="00563520">
        <w:rPr>
          <w:rFonts w:eastAsiaTheme="majorEastAsia" w:cstheme="minorHAnsi"/>
          <w:bCs/>
        </w:rPr>
        <w:t xml:space="preserve">i zatrzask ze studzienką betonową Ø500 mm z betonu C35/45, nasiąkliwość ≤5% oraz mrozoodporność F-150 oraz osadnikiem 100 cm. Wpust należy wyposażyć w pierścień odciążający. Studnie wpustową należy wykonać na płycie żelbetowej klasy C12/15 o grubości 15cm i średnicy Ø1200mm zabudowanej na warstwie betonu klasy C12/15 o grubości 10cm. </w:t>
      </w:r>
    </w:p>
    <w:p w14:paraId="44509971" w14:textId="77777777" w:rsidR="00563520" w:rsidRPr="00563520" w:rsidRDefault="00563520" w:rsidP="00563520">
      <w:pPr>
        <w:spacing w:after="0" w:line="276" w:lineRule="auto"/>
        <w:ind w:left="567"/>
        <w:jc w:val="both"/>
        <w:rPr>
          <w:rFonts w:eastAsiaTheme="majorEastAsia" w:cstheme="minorHAnsi"/>
          <w:bCs/>
        </w:rPr>
      </w:pPr>
      <w:r w:rsidRPr="00563520">
        <w:rPr>
          <w:rFonts w:eastAsiaTheme="majorEastAsia" w:cstheme="minorHAnsi"/>
          <w:bCs/>
        </w:rPr>
        <w:t xml:space="preserve">Przejścia rur kanalizacyjnych przez ściany studzienek wykonać przy użyciu kształtki przejściowej producenta rur z wewnętrzną uszczelką, zachowując elastyczność uszczelnienia na styku betonowej ściany studzienki i rury. </w:t>
      </w:r>
    </w:p>
    <w:p w14:paraId="167ED96B" w14:textId="631B5DAA" w:rsidR="00ED61D0" w:rsidRDefault="00563520" w:rsidP="00563520">
      <w:pPr>
        <w:spacing w:after="0" w:line="276" w:lineRule="auto"/>
        <w:ind w:left="567"/>
        <w:jc w:val="both"/>
        <w:rPr>
          <w:rFonts w:eastAsiaTheme="majorEastAsia" w:cstheme="minorHAnsi"/>
          <w:bCs/>
        </w:rPr>
      </w:pPr>
      <w:r w:rsidRPr="00563520">
        <w:rPr>
          <w:rFonts w:eastAsiaTheme="majorEastAsia" w:cstheme="minorHAnsi"/>
          <w:bCs/>
        </w:rPr>
        <w:t xml:space="preserve">Rury należy układać na zagęszczonej podsypce piaskowej grubości 15 cm zgodnie z wytycznymi producenta. Należy wykonać </w:t>
      </w:r>
      <w:proofErr w:type="spellStart"/>
      <w:r w:rsidRPr="00563520">
        <w:rPr>
          <w:rFonts w:eastAsiaTheme="majorEastAsia" w:cstheme="minorHAnsi"/>
          <w:bCs/>
        </w:rPr>
        <w:t>obsypkę</w:t>
      </w:r>
      <w:proofErr w:type="spellEnd"/>
      <w:r w:rsidRPr="00563520">
        <w:rPr>
          <w:rFonts w:eastAsiaTheme="majorEastAsia" w:cstheme="minorHAnsi"/>
          <w:bCs/>
        </w:rPr>
        <w:t xml:space="preserve"> i zasypkę grubości 30 cm z piasku, który powinien być od spodu konstrukcji drogi zagęszczany</w:t>
      </w:r>
      <w:r w:rsidR="00ED61D0">
        <w:rPr>
          <w:rFonts w:eastAsiaTheme="majorEastAsia" w:cstheme="minorHAnsi"/>
          <w:bCs/>
        </w:rPr>
        <w:t>.</w:t>
      </w:r>
    </w:p>
    <w:p w14:paraId="7EDA3BAA" w14:textId="77777777" w:rsidR="00563520" w:rsidRDefault="00563520" w:rsidP="00ED61D0">
      <w:pPr>
        <w:spacing w:line="276" w:lineRule="auto"/>
        <w:ind w:left="567"/>
        <w:jc w:val="both"/>
        <w:rPr>
          <w:rFonts w:eastAsiaTheme="majorEastAsia" w:cstheme="minorHAnsi"/>
          <w:bCs/>
        </w:rPr>
      </w:pPr>
    </w:p>
    <w:p w14:paraId="6136AA48" w14:textId="5B3AEE71" w:rsidR="00DB3FF4" w:rsidRPr="002E7E2D" w:rsidRDefault="00DB3FF4" w:rsidP="00ED61D0">
      <w:pPr>
        <w:spacing w:line="276" w:lineRule="auto"/>
        <w:ind w:left="567"/>
        <w:jc w:val="both"/>
        <w:rPr>
          <w:rFonts w:eastAsiaTheme="majorEastAsia" w:cstheme="minorHAnsi"/>
          <w:bCs/>
        </w:rPr>
      </w:pPr>
      <w:r w:rsidRPr="002E7E2D">
        <w:rPr>
          <w:rFonts w:eastAsiaTheme="majorEastAsia" w:cstheme="minorHAnsi"/>
          <w:bCs/>
        </w:rPr>
        <w:t xml:space="preserve">Przedmiot zamówienia szczegółowo opisuje dokumentacja projektowa (stanowiąca załącznik nr </w:t>
      </w:r>
      <w:r w:rsidR="005F5879">
        <w:rPr>
          <w:rFonts w:eastAsiaTheme="majorEastAsia" w:cstheme="minorHAnsi"/>
          <w:bCs/>
        </w:rPr>
        <w:t>9</w:t>
      </w:r>
      <w:r w:rsidRPr="002E7E2D">
        <w:rPr>
          <w:rFonts w:eastAsiaTheme="majorEastAsia" w:cstheme="minorHAnsi"/>
          <w:bCs/>
        </w:rPr>
        <w:t xml:space="preserve"> do SWZ).  </w:t>
      </w:r>
    </w:p>
    <w:p w14:paraId="4C6508E2" w14:textId="6AA7FDBF" w:rsidR="00D85505" w:rsidRPr="00D85505" w:rsidRDefault="00D85505" w:rsidP="00D85505">
      <w:pPr>
        <w:spacing w:line="276" w:lineRule="auto"/>
        <w:ind w:left="567"/>
        <w:jc w:val="both"/>
        <w:rPr>
          <w:rFonts w:eastAsiaTheme="majorEastAsia" w:cstheme="minorHAnsi"/>
          <w:bCs/>
        </w:rPr>
      </w:pPr>
      <w:r w:rsidRPr="00D85505">
        <w:rPr>
          <w:rFonts w:eastAsiaTheme="majorEastAsia" w:cstheme="minorHAnsi"/>
          <w:bCs/>
        </w:rPr>
        <w:t xml:space="preserve">Jeżeli </w:t>
      </w:r>
      <w:r>
        <w:rPr>
          <w:rFonts w:eastAsiaTheme="majorEastAsia" w:cstheme="minorHAnsi"/>
          <w:bCs/>
        </w:rPr>
        <w:t xml:space="preserve">w projekcie budowlanym </w:t>
      </w:r>
      <w:r w:rsidRPr="00D85505">
        <w:rPr>
          <w:rFonts w:eastAsiaTheme="majorEastAsia" w:cstheme="minorHAnsi"/>
          <w:bCs/>
        </w:rPr>
        <w:t xml:space="preserve">w odniesieniu do niektórych materiałów i urządzeń zawiera znaki towarowe lub pochodzenie zamawiający, zgodnie z art. 99 ust. 5 ustawy </w:t>
      </w:r>
      <w:proofErr w:type="spellStart"/>
      <w:r w:rsidRPr="00D85505">
        <w:rPr>
          <w:rFonts w:eastAsiaTheme="majorEastAsia" w:cstheme="minorHAnsi"/>
          <w:bCs/>
        </w:rPr>
        <w:t>Pzp</w:t>
      </w:r>
      <w:proofErr w:type="spellEnd"/>
      <w:r w:rsidRPr="00D85505">
        <w:rPr>
          <w:rFonts w:eastAsiaTheme="majorEastAsia" w:cstheme="minorHAnsi"/>
          <w:bCs/>
        </w:rPr>
        <w:t>,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w:t>
      </w:r>
    </w:p>
    <w:p w14:paraId="5B12A15D" w14:textId="77777777" w:rsidR="00D85505" w:rsidRPr="00D85505" w:rsidRDefault="00D85505" w:rsidP="00D85505">
      <w:pPr>
        <w:spacing w:line="276" w:lineRule="auto"/>
        <w:ind w:left="567"/>
        <w:jc w:val="both"/>
        <w:rPr>
          <w:rFonts w:eastAsiaTheme="majorEastAsia" w:cstheme="minorHAnsi"/>
          <w:bCs/>
        </w:rPr>
      </w:pPr>
      <w:r w:rsidRPr="00D85505">
        <w:rPr>
          <w:rFonts w:eastAsiaTheme="majorEastAsia" w:cstheme="minorHAnsi"/>
          <w:bCs/>
        </w:rPr>
        <w:lastRenderedPageBreak/>
        <w:t>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w:t>
      </w:r>
    </w:p>
    <w:p w14:paraId="6D200A3A" w14:textId="74C54FC3" w:rsidR="00D85505" w:rsidRDefault="00D85505" w:rsidP="00D85505">
      <w:pPr>
        <w:spacing w:line="276" w:lineRule="auto"/>
        <w:ind w:left="567"/>
        <w:jc w:val="both"/>
        <w:rPr>
          <w:rFonts w:eastAsiaTheme="majorEastAsia" w:cstheme="minorHAnsi"/>
          <w:bCs/>
        </w:rPr>
      </w:pPr>
      <w:r w:rsidRPr="00D85505">
        <w:rPr>
          <w:rFonts w:eastAsiaTheme="majorEastAsia" w:cstheme="minorHAnsi"/>
          <w:bCs/>
        </w:rPr>
        <w:t xml:space="preserve">W takiej sytuacji zamawiający wymaga złożenia stosownych dokumentów, uwiarygodniających te materiały lub urządzenia, które </w:t>
      </w:r>
      <w:proofErr w:type="spellStart"/>
      <w:r w:rsidRPr="00D85505">
        <w:rPr>
          <w:rFonts w:eastAsiaTheme="majorEastAsia" w:cstheme="minorHAnsi"/>
          <w:bCs/>
        </w:rPr>
        <w:t>dędą</w:t>
      </w:r>
      <w:proofErr w:type="spellEnd"/>
      <w:r w:rsidRPr="00D85505">
        <w:rPr>
          <w:rFonts w:eastAsiaTheme="majorEastAsia" w:cstheme="minorHAnsi"/>
          <w:bCs/>
        </w:rPr>
        <w:t xml:space="preserve"> podstawą do podjęcia przez Zamawiającego decyzji o akceptacji „równoważników” lub odrzuceniu oferty z powodu ich „</w:t>
      </w:r>
      <w:proofErr w:type="spellStart"/>
      <w:r w:rsidRPr="00D85505">
        <w:rPr>
          <w:rFonts w:eastAsiaTheme="majorEastAsia" w:cstheme="minorHAnsi"/>
          <w:bCs/>
        </w:rPr>
        <w:t>nierównoważności</w:t>
      </w:r>
      <w:proofErr w:type="spellEnd"/>
      <w:r w:rsidRPr="00D85505">
        <w:rPr>
          <w:rFonts w:eastAsiaTheme="majorEastAsia" w:cstheme="minorHAnsi"/>
          <w:bCs/>
        </w:rPr>
        <w:t>”.</w:t>
      </w:r>
    </w:p>
    <w:p w14:paraId="77DC67B4" w14:textId="71763935" w:rsidR="00DB3FF4" w:rsidRDefault="00DB3FF4" w:rsidP="002E7E2D">
      <w:pPr>
        <w:spacing w:line="276" w:lineRule="auto"/>
        <w:ind w:left="567"/>
        <w:jc w:val="both"/>
        <w:rPr>
          <w:rFonts w:eastAsiaTheme="majorEastAsia" w:cstheme="minorHAnsi"/>
          <w:bCs/>
        </w:rPr>
      </w:pPr>
      <w:r w:rsidRPr="002E7E2D">
        <w:rPr>
          <w:rFonts w:eastAsiaTheme="majorEastAsia" w:cstheme="minorHAnsi"/>
          <w:bCs/>
        </w:rPr>
        <w:t>Wszystkie prace należy wykonać zgodnie z projektem</w:t>
      </w:r>
      <w:r w:rsidR="004246EB">
        <w:rPr>
          <w:rFonts w:eastAsiaTheme="majorEastAsia" w:cstheme="minorHAnsi"/>
          <w:bCs/>
        </w:rPr>
        <w:t xml:space="preserve"> budowlanym, Specyfikacją techniczną wykonania i odbioru robót budowlanych</w:t>
      </w:r>
      <w:r w:rsidRPr="002E7E2D">
        <w:rPr>
          <w:rFonts w:eastAsiaTheme="majorEastAsia" w:cstheme="minorHAnsi"/>
          <w:bCs/>
        </w:rPr>
        <w:t xml:space="preserve">, obowiązującymi przepisami oraz zasadami wiedzy technicznej i sztuki budowlanej. </w:t>
      </w:r>
      <w:r w:rsidRPr="002E7E2D">
        <w:rPr>
          <w:rFonts w:eastAsiaTheme="majorEastAsia" w:cstheme="minorHAnsi"/>
          <w:bCs/>
          <w:u w:val="single"/>
        </w:rPr>
        <w:t xml:space="preserve">Załączony przedmiar robót </w:t>
      </w:r>
      <w:r w:rsidRPr="00296291">
        <w:rPr>
          <w:rFonts w:eastAsiaTheme="majorEastAsia" w:cstheme="minorHAnsi"/>
          <w:b/>
          <w:u w:val="single"/>
        </w:rPr>
        <w:t xml:space="preserve">(załącznik nr </w:t>
      </w:r>
      <w:r w:rsidR="005F5879">
        <w:rPr>
          <w:rFonts w:eastAsiaTheme="majorEastAsia" w:cstheme="minorHAnsi"/>
          <w:b/>
          <w:u w:val="single"/>
        </w:rPr>
        <w:t>8</w:t>
      </w:r>
      <w:r w:rsidRPr="00296291">
        <w:rPr>
          <w:rFonts w:eastAsiaTheme="majorEastAsia" w:cstheme="minorHAnsi"/>
          <w:b/>
          <w:u w:val="single"/>
        </w:rPr>
        <w:t xml:space="preserve"> do SWZ) jest dokumentem pomocniczym przy obliczaniu ceny ofertowej</w:t>
      </w:r>
      <w:r w:rsidRPr="002E7E2D">
        <w:rPr>
          <w:rFonts w:eastAsiaTheme="majorEastAsia" w:cstheme="minorHAnsi"/>
          <w:bCs/>
        </w:rPr>
        <w:t>.</w:t>
      </w:r>
      <w:r w:rsidRPr="00DB3FF4">
        <w:rPr>
          <w:rFonts w:eastAsiaTheme="majorEastAsia" w:cstheme="minorHAnsi"/>
          <w:bCs/>
        </w:rPr>
        <w:t xml:space="preserve">  </w:t>
      </w:r>
    </w:p>
    <w:p w14:paraId="344A7016" w14:textId="7FA76CB8" w:rsidR="00431618" w:rsidRDefault="00C42019">
      <w:pPr>
        <w:pStyle w:val="Akapitzlist"/>
        <w:numPr>
          <w:ilvl w:val="0"/>
          <w:numId w:val="24"/>
        </w:numPr>
        <w:spacing w:line="276" w:lineRule="auto"/>
        <w:ind w:left="567" w:hanging="567"/>
        <w:contextualSpacing w:val="0"/>
        <w:jc w:val="both"/>
        <w:rPr>
          <w:rFonts w:eastAsiaTheme="majorEastAsia" w:cstheme="minorHAnsi"/>
          <w:bCs/>
        </w:rPr>
      </w:pPr>
      <w:r w:rsidRPr="00C42019">
        <w:rPr>
          <w:rFonts w:eastAsiaTheme="majorEastAsia" w:cstheme="minorHAnsi"/>
          <w:bCs/>
        </w:rPr>
        <w:t xml:space="preserve">Opis wymagań Zamawiającego w zakresie realizacji i odbioru przedmiotu zamówienia zawarty jest we wzorze umowy, stanowiącym załącznik nr </w:t>
      </w:r>
      <w:r w:rsidR="009D2928">
        <w:rPr>
          <w:rFonts w:eastAsiaTheme="majorEastAsia" w:cstheme="minorHAnsi"/>
          <w:bCs/>
        </w:rPr>
        <w:t>4</w:t>
      </w:r>
      <w:r w:rsidRPr="00C42019">
        <w:rPr>
          <w:rFonts w:eastAsiaTheme="majorEastAsia" w:cstheme="minorHAnsi"/>
          <w:bCs/>
        </w:rPr>
        <w:t xml:space="preserve"> do SW</w:t>
      </w:r>
      <w:r w:rsidR="00770205">
        <w:rPr>
          <w:rFonts w:eastAsiaTheme="majorEastAsia" w:cstheme="minorHAnsi"/>
          <w:bCs/>
        </w:rPr>
        <w:t>Z.</w:t>
      </w:r>
    </w:p>
    <w:p w14:paraId="32EFBA85" w14:textId="3EF27461" w:rsidR="00D35569" w:rsidRPr="00C658A7" w:rsidRDefault="00D35569" w:rsidP="006923DB">
      <w:pPr>
        <w:pStyle w:val="Nagwek2"/>
        <w:numPr>
          <w:ilvl w:val="0"/>
          <w:numId w:val="2"/>
        </w:numPr>
        <w:ind w:left="2127" w:hanging="1843"/>
        <w:jc w:val="both"/>
      </w:pPr>
      <w:bookmarkStart w:id="24" w:name="_Toc183082248"/>
      <w:r w:rsidRPr="00C658A7">
        <w:t>Rozwiązania równoważne</w:t>
      </w:r>
      <w:r w:rsidR="00EC4A41">
        <w:t>.</w:t>
      </w:r>
      <w:bookmarkEnd w:id="24"/>
    </w:p>
    <w:p w14:paraId="52E231EF" w14:textId="5C7CA103" w:rsidR="00E63B37" w:rsidRPr="00BA27F2" w:rsidRDefault="00E63B37" w:rsidP="00E63B37">
      <w:pPr>
        <w:spacing w:line="276" w:lineRule="auto"/>
        <w:jc w:val="both"/>
      </w:pPr>
      <w:r w:rsidRPr="00BA27F2">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BA27F2">
        <w:t xml:space="preserve">W przypadku, gdy Zamawiający użył w opisie przedmiotu zamówienia odniesienie do norm, ocen technicznych, specyfikacji technicznych i systemów referencji technicznych, o których mowa w art. 101 ustawy </w:t>
      </w:r>
      <w:proofErr w:type="spellStart"/>
      <w:r w:rsidRPr="00BA27F2">
        <w:t>Pzp</w:t>
      </w:r>
      <w:proofErr w:type="spellEnd"/>
      <w:r w:rsidRPr="00BA27F2">
        <w:t xml:space="preserve"> należy rozumieć je jako przykładowe. Zamawiający zgodnie z art. 101 ust. 4 ustawy </w:t>
      </w:r>
      <w:proofErr w:type="spellStart"/>
      <w:r w:rsidRPr="00BA27F2">
        <w:t>Pzp</w:t>
      </w:r>
      <w:proofErr w:type="spellEnd"/>
      <w:r w:rsidRPr="00BA27F2">
        <w:t xml:space="preserve"> dopuszcza w każdym przypadku zastosowanie rozwiązań równoważnych opisywany</w:t>
      </w:r>
      <w:r w:rsidR="007B65E2" w:rsidRPr="00BA27F2">
        <w:t>ch</w:t>
      </w:r>
      <w:r w:rsidRPr="00BA27F2">
        <w:t xml:space="preserve"> w treści SWZ.</w:t>
      </w:r>
      <w:r w:rsidRPr="00CB7C6E">
        <w:t xml:space="preserve"> </w:t>
      </w:r>
    </w:p>
    <w:p w14:paraId="543A78EC" w14:textId="77777777" w:rsidR="00E63B37" w:rsidRDefault="00E63B37" w:rsidP="006F2F8D">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w:t>
      </w:r>
      <w:proofErr w:type="spellStart"/>
      <w:r>
        <w:t>Pzp</w:t>
      </w:r>
      <w:proofErr w:type="spellEnd"/>
      <w:r>
        <w:t xml:space="preserve">, a w każdym przypadku, działając zgodnie z art. 99 ust. 6 i art. 101 ust. 4 ustawy </w:t>
      </w:r>
      <w:proofErr w:type="spellStart"/>
      <w:r>
        <w:t>Pzp</w:t>
      </w:r>
      <w:proofErr w:type="spellEnd"/>
      <w:r>
        <w:t xml:space="preserve">,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17C937A8"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w:t>
      </w:r>
      <w:r>
        <w:lastRenderedPageBreak/>
        <w:t xml:space="preserve">konkretnych producentów określają minimalne parametry jakościowe i cechy użytkowe, jakim muszą odpowiadać towary, by spełnić wymagania stawiane przez </w:t>
      </w:r>
      <w:r w:rsidR="006E4A57">
        <w:t>Z</w:t>
      </w:r>
      <w:r>
        <w:t xml:space="preserve">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w:t>
      </w:r>
      <w:proofErr w:type="spellStart"/>
      <w:r>
        <w:t>Pzp</w:t>
      </w:r>
      <w:proofErr w:type="spellEnd"/>
      <w:r>
        <w:t xml:space="preserve"> Wykonawca, który powołuje się na rozwiązania równoważne (w sytuacji, gdy opis przedmiotu zamówienia odnosi się do norm, ocen technicznych, specyfikacji technicznych i systemów referencji technicznych, o których mowa w art. 101 ust 1 pkt 2 i ust. 3 ustawy </w:t>
      </w:r>
      <w:proofErr w:type="spellStart"/>
      <w:r>
        <w:t>Pzp</w:t>
      </w:r>
      <w:proofErr w:type="spellEnd"/>
      <w:r>
        <w:t xml:space="preserve">),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w:t>
      </w:r>
      <w:proofErr w:type="spellStart"/>
      <w:r>
        <w:t>Pzp</w:t>
      </w:r>
      <w:proofErr w:type="spellEnd"/>
      <w:r>
        <w:t>,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613AD819" w:rsidR="00D35569" w:rsidRPr="00C658A7" w:rsidRDefault="00D35569" w:rsidP="006923DB">
      <w:pPr>
        <w:pStyle w:val="Nagwek2"/>
        <w:numPr>
          <w:ilvl w:val="0"/>
          <w:numId w:val="2"/>
        </w:numPr>
        <w:ind w:left="2127" w:hanging="1843"/>
        <w:jc w:val="both"/>
      </w:pPr>
      <w:bookmarkStart w:id="25" w:name="_Toc183082249"/>
      <w:r w:rsidRPr="00C658A7">
        <w:t>Wymagania w zakresie zatrudniania przez wykonawcę lub podwykonawcę osób na podstawie stosunku pracy</w:t>
      </w:r>
      <w:r w:rsidR="00EC4A41">
        <w:t>.</w:t>
      </w:r>
      <w:bookmarkEnd w:id="25"/>
    </w:p>
    <w:p w14:paraId="12F6028C" w14:textId="738457D1" w:rsidR="00872688" w:rsidRPr="00BA02CB" w:rsidRDefault="004861B5" w:rsidP="00872688">
      <w:pPr>
        <w:pStyle w:val="Akapitzlist"/>
        <w:numPr>
          <w:ilvl w:val="0"/>
          <w:numId w:val="13"/>
        </w:numPr>
        <w:spacing w:after="0" w:line="276" w:lineRule="auto"/>
        <w:ind w:left="567" w:hanging="567"/>
        <w:jc w:val="both"/>
      </w:pPr>
      <w:bookmarkStart w:id="26" w:name="_Hlk117687166"/>
      <w:bookmarkStart w:id="27" w:name="_Hlk117686404"/>
      <w:r w:rsidRPr="00ED0FD1">
        <w:rPr>
          <w:rFonts w:eastAsia="Calibri" w:cstheme="minorHAnsi"/>
          <w:color w:val="000000"/>
        </w:rPr>
        <w:t xml:space="preserve">Zamawiający działając na podstawie art. 95 ust. 1 ustawy </w:t>
      </w:r>
      <w:proofErr w:type="spellStart"/>
      <w:r w:rsidRPr="00ED0FD1">
        <w:rPr>
          <w:rFonts w:eastAsia="Calibri" w:cstheme="minorHAnsi"/>
          <w:color w:val="000000"/>
        </w:rPr>
        <w:t>Pzp</w:t>
      </w:r>
      <w:proofErr w:type="spellEnd"/>
      <w:r w:rsidRPr="00ED0FD1">
        <w:rPr>
          <w:rFonts w:eastAsia="Calibri" w:cstheme="minorHAnsi"/>
          <w:color w:val="000000"/>
        </w:rPr>
        <w:t xml:space="preserve"> wymaga </w:t>
      </w:r>
      <w:r w:rsidRPr="00ED0FD1">
        <w:rPr>
          <w:rFonts w:eastAsia="Calibri" w:cstheme="minorHAnsi"/>
        </w:rPr>
        <w:t xml:space="preserve">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w:t>
      </w:r>
      <w:r w:rsidRPr="00BA02CB">
        <w:rPr>
          <w:rFonts w:eastAsia="Calibri" w:cstheme="minorHAnsi"/>
        </w:rPr>
        <w:t>Kodeks pracy, tj</w:t>
      </w:r>
      <w:r w:rsidRPr="00BA02CB">
        <w:rPr>
          <w:rFonts w:eastAsia="Calibri" w:cstheme="minorHAnsi"/>
          <w:b/>
          <w:bCs/>
        </w:rPr>
        <w:t xml:space="preserve">. </w:t>
      </w:r>
      <w:r w:rsidRPr="00CD1F2D">
        <w:rPr>
          <w:rFonts w:eastAsia="Calibri" w:cstheme="minorHAnsi"/>
          <w:b/>
          <w:bCs/>
        </w:rPr>
        <w:t xml:space="preserve">osoby </w:t>
      </w:r>
      <w:r w:rsidR="00872688" w:rsidRPr="00CD1F2D">
        <w:rPr>
          <w:b/>
          <w:bCs/>
        </w:rPr>
        <w:t xml:space="preserve">które będą wykonywać czynności o charakterze robót fizycznych, tj. </w:t>
      </w:r>
      <w:r w:rsidR="00CD1F2D" w:rsidRPr="00CD1F2D">
        <w:rPr>
          <w:b/>
          <w:bCs/>
        </w:rPr>
        <w:t>czynności z zakresu robót przygotowawczych, robót ziemnych, budowy odwodnienia oraz prac porządkowych i wykończeniowych</w:t>
      </w:r>
      <w:r w:rsidR="00872688" w:rsidRPr="00BA02CB">
        <w:t>.</w:t>
      </w:r>
    </w:p>
    <w:p w14:paraId="6CCD6FA4" w14:textId="77777777" w:rsidR="004861B5" w:rsidRPr="00BA02CB" w:rsidRDefault="004861B5" w:rsidP="004861B5">
      <w:pPr>
        <w:pStyle w:val="Akapitzlist"/>
        <w:spacing w:after="0" w:line="276" w:lineRule="auto"/>
        <w:ind w:left="567"/>
        <w:jc w:val="both"/>
      </w:pPr>
      <w:r w:rsidRPr="00BA02CB">
        <w:t xml:space="preserve">Obowiązek zatrudnienia wyżej wymienionych osób dotyczy Wykonawcy, Podwykonawcy oraz  dalszego Podwykonawcy. </w:t>
      </w:r>
    </w:p>
    <w:p w14:paraId="2040DADE" w14:textId="76A702E7" w:rsidR="004861B5" w:rsidRDefault="004861B5" w:rsidP="004861B5">
      <w:pPr>
        <w:pStyle w:val="Akapitzlist"/>
        <w:numPr>
          <w:ilvl w:val="0"/>
          <w:numId w:val="13"/>
        </w:numPr>
        <w:spacing w:after="0" w:line="276" w:lineRule="auto"/>
        <w:ind w:left="567" w:hanging="567"/>
        <w:jc w:val="both"/>
      </w:pPr>
      <w:r w:rsidRPr="00BA02CB">
        <w:t>Zamawiający wymaga, aby Wykonawca, którego oferta zostanie</w:t>
      </w:r>
      <w:r w:rsidRPr="00C3652B">
        <w:t xml:space="preserve"> wybrana jako najkorzystniejsza przedłożył Zamawiającemu najpóźniej w dniu zawarcia umowy o udzielenie zamówienia publicznego oświadczenia, dot. liczby osób zatrudnionych lub które zostaną zatrudnione na umowę o pracę wykonujących czynności, o których mowa powyżej</w:t>
      </w:r>
      <w:r w:rsidR="00BE5503">
        <w:t>,</w:t>
      </w:r>
      <w:r w:rsidRPr="00C3652B">
        <w:t xml:space="preserve"> w zakresie realizacji przedmiotu zamówienia</w:t>
      </w:r>
      <w:r>
        <w:t>.</w:t>
      </w:r>
    </w:p>
    <w:p w14:paraId="73194CE3" w14:textId="0174E31D" w:rsidR="004861B5" w:rsidRDefault="004861B5" w:rsidP="004861B5">
      <w:pPr>
        <w:pStyle w:val="Akapitzlist"/>
        <w:numPr>
          <w:ilvl w:val="0"/>
          <w:numId w:val="13"/>
        </w:numPr>
        <w:spacing w:after="0" w:line="276" w:lineRule="auto"/>
        <w:ind w:left="567" w:hanging="567"/>
        <w:jc w:val="both"/>
      </w:pPr>
      <w:r>
        <w:t xml:space="preserve">W trakcie realizacji zamówienia </w:t>
      </w:r>
      <w:r w:rsidR="00BE5503">
        <w:t>Z</w:t>
      </w:r>
      <w:r>
        <w:t xml:space="preserve">amawiający uprawniony jest do wykonywania czynności kontrolnych wobec wykonawcy odnośnie spełniania przez wykonawcę lub podwykonawcę </w:t>
      </w:r>
      <w:r>
        <w:lastRenderedPageBreak/>
        <w:t xml:space="preserve">wymogu zatrudnienia na podstawie umowy o pracę osób wykonujących wskazane w </w:t>
      </w:r>
      <w:r w:rsidR="00520D2F">
        <w:t>ust.</w:t>
      </w:r>
      <w:r>
        <w:t xml:space="preserve"> 1 czynności. Zamawiający uprawniony jest w szczególności do: </w:t>
      </w:r>
    </w:p>
    <w:p w14:paraId="2CA7A34B" w14:textId="77777777" w:rsidR="004861B5" w:rsidRDefault="004861B5" w:rsidP="004861B5">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68BA6E3E" w:rsidR="004861B5" w:rsidRDefault="004861B5" w:rsidP="004861B5">
      <w:pPr>
        <w:pStyle w:val="Akapitzlist"/>
        <w:numPr>
          <w:ilvl w:val="0"/>
          <w:numId w:val="13"/>
        </w:numPr>
        <w:spacing w:line="276" w:lineRule="auto"/>
        <w:ind w:left="567" w:hanging="567"/>
        <w:jc w:val="both"/>
      </w:pPr>
      <w:r>
        <w:t xml:space="preserve">W trakcie realizacji zamówienia na każde wezwanie </w:t>
      </w:r>
      <w:r w:rsidR="006E4A57">
        <w:t>Z</w:t>
      </w:r>
      <w:r>
        <w:t xml:space="preserve">amawiającego w wyznaczonym w tym wezwaniu terminie wykonawca przedłoży </w:t>
      </w:r>
      <w:r w:rsidR="006E4A57">
        <w:t>Z</w:t>
      </w:r>
      <w:r>
        <w:t>amawiającemu wskazane poniżej dowody w celu potwierdzenia spełnienia wymogu zatrudnienia na podstawie umowy o pracę przez wykonawcę lub podwykonawcę osób wykonujących wskazane w ust. 1 czynności w trakcie realizacji zamówienia:</w:t>
      </w:r>
    </w:p>
    <w:p w14:paraId="684959B2" w14:textId="470A7720"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w:t>
      </w:r>
      <w:r w:rsidR="00BE5503">
        <w:t>Z</w:t>
      </w:r>
      <w: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3A090423" w:rsidR="004861B5" w:rsidRDefault="004861B5" w:rsidP="004861B5">
      <w:pPr>
        <w:pStyle w:val="Akapitzlist"/>
        <w:numPr>
          <w:ilvl w:val="2"/>
          <w:numId w:val="15"/>
        </w:numPr>
        <w:spacing w:line="276" w:lineRule="auto"/>
        <w:ind w:left="993" w:hanging="426"/>
        <w:jc w:val="both"/>
      </w:pPr>
      <w:r>
        <w:t>poświadczoną za zgodność z oryginałem odpowiednio przez wykonawcę</w:t>
      </w:r>
      <w:r w:rsidR="00CD1F2D">
        <w:t xml:space="preserve"> </w:t>
      </w:r>
      <w:r>
        <w:t xml:space="preserve">lub podwykonawcę </w:t>
      </w:r>
      <w:r w:rsidRPr="009A5A10">
        <w:rPr>
          <w:b/>
          <w:bCs/>
        </w:rPr>
        <w:t xml:space="preserve">kopię umowy/umów o pracę </w:t>
      </w:r>
      <w:r>
        <w:t>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oraz RODO.</w:t>
      </w:r>
    </w:p>
    <w:p w14:paraId="783A044E" w14:textId="78A3521D" w:rsidR="004861B5" w:rsidRPr="004A7D1B" w:rsidRDefault="004861B5" w:rsidP="004861B5">
      <w:pPr>
        <w:pStyle w:val="Akapitzlist"/>
        <w:numPr>
          <w:ilvl w:val="0"/>
          <w:numId w:val="13"/>
        </w:numPr>
        <w:spacing w:line="276" w:lineRule="auto"/>
        <w:ind w:left="567" w:hanging="567"/>
        <w:jc w:val="both"/>
      </w:pPr>
      <w:r>
        <w:t>Z tytułu niespełnienia przez wykonawcę lub podwykonawcę wymogu zatrudnienia na podstawie umowy o pracę osób wykonujących wskazane w ust. 1 czynności</w:t>
      </w:r>
      <w:r w:rsidR="00BE5503">
        <w:t>,</w:t>
      </w:r>
      <w:r>
        <w:t xml:space="preserve"> Zamawiający przewiduje sankcję w postaci obowiązku zapłaty przez wykonawcę kary umownej w wysokości określonej w umowie w sprawie zamówienia publicznego. Niezłożenie przez wykonawcę w wyznaczonym przez </w:t>
      </w:r>
      <w:r w:rsidR="006E4A57">
        <w:t>Z</w:t>
      </w:r>
      <w:r w:rsidRPr="004A7D1B">
        <w:t xml:space="preserve">amawiającego terminie żądanych przez </w:t>
      </w:r>
      <w:r w:rsidR="006E4A57">
        <w:t>Z</w:t>
      </w:r>
      <w:r w:rsidRPr="004A7D1B">
        <w:t xml:space="preserve">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20D2F" w:rsidRPr="004A7D1B">
        <w:t xml:space="preserve">ust. </w:t>
      </w:r>
      <w:r w:rsidRPr="004A7D1B">
        <w:t xml:space="preserve">1 czynności. </w:t>
      </w:r>
    </w:p>
    <w:p w14:paraId="54A64946" w14:textId="57D055A5" w:rsidR="004861B5" w:rsidRPr="004A7D1B" w:rsidRDefault="004861B5" w:rsidP="004861B5">
      <w:pPr>
        <w:pStyle w:val="Akapitzlist"/>
        <w:numPr>
          <w:ilvl w:val="0"/>
          <w:numId w:val="13"/>
        </w:numPr>
        <w:spacing w:line="276" w:lineRule="auto"/>
        <w:ind w:left="567" w:hanging="567"/>
        <w:jc w:val="both"/>
      </w:pPr>
      <w:r w:rsidRPr="004A7D1B">
        <w:lastRenderedPageBreak/>
        <w:t xml:space="preserve">W przypadku uzasadnionych wątpliwości co do przestrzegania prawa pracy przez wykonawcę lub podwykonawcę, </w:t>
      </w:r>
      <w:r w:rsidR="00BE5503">
        <w:t>Z</w:t>
      </w:r>
      <w:r w:rsidRPr="004A7D1B">
        <w:t>amawiający może zwrócić się o przeprowadzenie kontroli przez Państwową Inspekcję Pracy.</w:t>
      </w:r>
    </w:p>
    <w:p w14:paraId="0A55EA22" w14:textId="394FDECF" w:rsidR="004861B5" w:rsidRPr="004A7D1B" w:rsidRDefault="004861B5" w:rsidP="004861B5">
      <w:pPr>
        <w:pStyle w:val="Akapitzlist"/>
        <w:numPr>
          <w:ilvl w:val="0"/>
          <w:numId w:val="13"/>
        </w:numPr>
        <w:spacing w:line="276" w:lineRule="auto"/>
        <w:ind w:left="567" w:hanging="567"/>
        <w:jc w:val="both"/>
      </w:pPr>
      <w:r w:rsidRPr="004A7D1B">
        <w:t>Powyższy wymóg</w:t>
      </w:r>
      <w:r w:rsidR="00BE5503">
        <w:t>,</w:t>
      </w:r>
      <w:r w:rsidRPr="004A7D1B">
        <w:t xml:space="preserve"> określony w ust. 1</w:t>
      </w:r>
      <w:r w:rsidR="00BE5503">
        <w:t>,</w:t>
      </w:r>
      <w:r w:rsidRPr="004A7D1B">
        <w:t xml:space="preserve"> dotyczy również podwykonawców wykonujących wskazane wyżej prace.</w:t>
      </w:r>
    </w:p>
    <w:p w14:paraId="4128A13A" w14:textId="2C3A832D" w:rsidR="004E2BCF" w:rsidRPr="00E462CE" w:rsidRDefault="004861B5" w:rsidP="00F96665">
      <w:pPr>
        <w:pStyle w:val="Akapitzlist"/>
        <w:numPr>
          <w:ilvl w:val="0"/>
          <w:numId w:val="13"/>
        </w:numPr>
        <w:spacing w:line="276" w:lineRule="auto"/>
        <w:ind w:left="567" w:hanging="567"/>
        <w:jc w:val="both"/>
      </w:pPr>
      <w:r w:rsidRPr="004A7D1B">
        <w:t xml:space="preserve">W przypadku trzykrotnego nie wywiązania się z obowiązku wskazanego w ust. 3, Zamawiający ma </w:t>
      </w:r>
      <w:r w:rsidRPr="00E462CE">
        <w:t>prawo odstąpić od umowy ze skutkiem natychmiastowym, bez konieczności zapłaty kary umownej określonej w §</w:t>
      </w:r>
      <w:r w:rsidR="00535562" w:rsidRPr="00E462CE">
        <w:t xml:space="preserve"> 1</w:t>
      </w:r>
      <w:r w:rsidR="00E462CE" w:rsidRPr="00E462CE">
        <w:t>1</w:t>
      </w:r>
      <w:r w:rsidRPr="00E462CE">
        <w:t xml:space="preserve"> ust. </w:t>
      </w:r>
      <w:r w:rsidR="00E462CE" w:rsidRPr="00E462CE">
        <w:t>1</w:t>
      </w:r>
      <w:r w:rsidR="00535562" w:rsidRPr="00E462CE">
        <w:t xml:space="preserve"> </w:t>
      </w:r>
      <w:r w:rsidR="00E462CE" w:rsidRPr="00E462CE">
        <w:t xml:space="preserve"> pkt 2) </w:t>
      </w:r>
      <w:r w:rsidRPr="00E462CE">
        <w:t xml:space="preserve">wzoru umowy, stanowiącej załącznik nr </w:t>
      </w:r>
      <w:r w:rsidR="009D2928" w:rsidRPr="00E462CE">
        <w:t>4</w:t>
      </w:r>
      <w:r w:rsidRPr="00E462CE">
        <w:t xml:space="preserve"> do SWZ</w:t>
      </w:r>
      <w:bookmarkEnd w:id="26"/>
      <w:bookmarkEnd w:id="27"/>
      <w:r w:rsidR="004E2BCF" w:rsidRPr="00E462CE">
        <w:t>.</w:t>
      </w:r>
    </w:p>
    <w:p w14:paraId="55EBFF0A" w14:textId="4403F513" w:rsidR="00D35569" w:rsidRPr="00C658A7" w:rsidRDefault="00D35569" w:rsidP="006923DB">
      <w:pPr>
        <w:pStyle w:val="Nagwek2"/>
        <w:numPr>
          <w:ilvl w:val="0"/>
          <w:numId w:val="2"/>
        </w:numPr>
        <w:ind w:left="2127" w:hanging="1843"/>
        <w:jc w:val="both"/>
      </w:pPr>
      <w:bookmarkStart w:id="28" w:name="_Toc183082250"/>
      <w:r w:rsidRPr="00C658A7">
        <w:t xml:space="preserve">Wymagania w zakresie zatrudnienia osób, o których mowa w art. 96 ust. 2 pkt 2 ustawy </w:t>
      </w:r>
      <w:proofErr w:type="spellStart"/>
      <w:r w:rsidRPr="00C658A7">
        <w:t>Pzp</w:t>
      </w:r>
      <w:proofErr w:type="spellEnd"/>
      <w:r w:rsidR="00087CE5">
        <w:t>.</w:t>
      </w:r>
      <w:bookmarkEnd w:id="28"/>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6DDB457" w:rsidR="00D35569" w:rsidRPr="00C658A7" w:rsidRDefault="00D35569" w:rsidP="006923DB">
      <w:pPr>
        <w:pStyle w:val="Nagwek2"/>
        <w:numPr>
          <w:ilvl w:val="0"/>
          <w:numId w:val="2"/>
        </w:numPr>
        <w:ind w:left="2127" w:hanging="1843"/>
        <w:jc w:val="both"/>
      </w:pPr>
      <w:bookmarkStart w:id="29" w:name="_Toc183082251"/>
      <w:r w:rsidRPr="00C658A7">
        <w:t>Informacja o przedmiotowych środkach dowodowych</w:t>
      </w:r>
      <w:r w:rsidR="00087CE5">
        <w:t>.</w:t>
      </w:r>
      <w:bookmarkEnd w:id="29"/>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625C50A9" w:rsidR="00D35569" w:rsidRPr="00C658A7" w:rsidRDefault="00D35569" w:rsidP="006923DB">
      <w:pPr>
        <w:pStyle w:val="Nagwek2"/>
        <w:numPr>
          <w:ilvl w:val="0"/>
          <w:numId w:val="2"/>
        </w:numPr>
        <w:ind w:left="2127" w:hanging="1843"/>
        <w:jc w:val="both"/>
      </w:pPr>
      <w:bookmarkStart w:id="30" w:name="_Toc183082252"/>
      <w:r w:rsidRPr="00C658A7">
        <w:t>Termin wykonania zamówienia</w:t>
      </w:r>
      <w:r w:rsidR="00087CE5">
        <w:t>.</w:t>
      </w:r>
      <w:bookmarkEnd w:id="30"/>
    </w:p>
    <w:p w14:paraId="457D1080" w14:textId="757F5761" w:rsidR="00472FAD" w:rsidRPr="003A396D" w:rsidRDefault="00EC4A41" w:rsidP="009B5945">
      <w:pPr>
        <w:spacing w:after="0" w:line="276" w:lineRule="auto"/>
        <w:jc w:val="both"/>
        <w:rPr>
          <w:b/>
          <w:bCs/>
        </w:rPr>
      </w:pPr>
      <w:r w:rsidRPr="00EC4A41">
        <w:t xml:space="preserve">Zamawiający wymaga, aby </w:t>
      </w:r>
      <w:r w:rsidRPr="009D4E32">
        <w:t xml:space="preserve">zamówienie zostało wykonane w okresie </w:t>
      </w:r>
      <w:r w:rsidRPr="009D4E32">
        <w:rPr>
          <w:b/>
          <w:bCs/>
        </w:rPr>
        <w:t xml:space="preserve">do </w:t>
      </w:r>
      <w:r w:rsidR="009D4E32" w:rsidRPr="009D4E32">
        <w:rPr>
          <w:b/>
          <w:bCs/>
        </w:rPr>
        <w:t>130</w:t>
      </w:r>
      <w:r w:rsidRPr="009D4E32">
        <w:rPr>
          <w:b/>
          <w:bCs/>
        </w:rPr>
        <w:t xml:space="preserve"> dni</w:t>
      </w:r>
      <w:r w:rsidRPr="009D4E32">
        <w:t xml:space="preserve"> od dnia zawarcia umowy</w:t>
      </w:r>
      <w:r w:rsidR="003A396D" w:rsidRPr="009D4E32">
        <w:rPr>
          <w:b/>
          <w:bCs/>
        </w:rPr>
        <w:t>.</w:t>
      </w:r>
    </w:p>
    <w:p w14:paraId="499C36C7" w14:textId="0A8F422F" w:rsidR="00D35569" w:rsidRPr="00C658A7" w:rsidRDefault="00D35569" w:rsidP="006923DB">
      <w:pPr>
        <w:pStyle w:val="Nagwek2"/>
        <w:numPr>
          <w:ilvl w:val="0"/>
          <w:numId w:val="2"/>
        </w:numPr>
        <w:ind w:left="2127" w:hanging="1843"/>
        <w:jc w:val="both"/>
      </w:pPr>
      <w:bookmarkStart w:id="31" w:name="_Toc183082253"/>
      <w:r w:rsidRPr="00C658A7">
        <w:t>Informacja o warunkach udziału w postępowaniu o udzielenie zamówienia</w:t>
      </w:r>
      <w:r w:rsidR="00087CE5">
        <w:t>.</w:t>
      </w:r>
      <w:bookmarkEnd w:id="31"/>
    </w:p>
    <w:p w14:paraId="49A2F70B" w14:textId="7E6DD144" w:rsidR="00077C28" w:rsidRPr="00836C72" w:rsidRDefault="00077C28" w:rsidP="00077C28">
      <w:pPr>
        <w:spacing w:line="276" w:lineRule="auto"/>
        <w:jc w:val="both"/>
        <w:rPr>
          <w:rFonts w:eastAsia="Times New Roman" w:cstheme="minorHAnsi"/>
          <w:b/>
        </w:rPr>
      </w:pPr>
      <w:r w:rsidRPr="003C0FA4">
        <w:rPr>
          <w:rFonts w:eastAsia="Times New Roman" w:cstheme="minorHAnsi"/>
        </w:rPr>
        <w:t xml:space="preserve">Na podstawie art. 112 ustawy </w:t>
      </w:r>
      <w:proofErr w:type="spellStart"/>
      <w:r w:rsidRPr="003C0FA4">
        <w:rPr>
          <w:rFonts w:eastAsia="Times New Roman" w:cstheme="minorHAnsi"/>
        </w:rPr>
        <w:t>Pzp</w:t>
      </w:r>
      <w:proofErr w:type="spellEnd"/>
      <w:r w:rsidRPr="003C0FA4">
        <w:rPr>
          <w:rFonts w:eastAsia="Times New Roman" w:cstheme="minorHAnsi"/>
        </w:rPr>
        <w:t xml:space="preserve">, </w:t>
      </w:r>
      <w:r w:rsidR="006E4A57">
        <w:rPr>
          <w:rFonts w:eastAsia="Times New Roman" w:cstheme="minorHAnsi"/>
        </w:rPr>
        <w:t>Z</w:t>
      </w:r>
      <w:r w:rsidRPr="003C0FA4">
        <w:rPr>
          <w:rFonts w:eastAsia="Times New Roman" w:cstheme="minorHAnsi"/>
        </w:rPr>
        <w:t xml:space="preserve">amawiający określa warunki udziału w postępowaniu </w:t>
      </w:r>
      <w:r w:rsidRPr="003C0FA4">
        <w:rPr>
          <w:rFonts w:eastAsia="Times New Roman" w:cstheme="minorHAnsi"/>
          <w:b/>
        </w:rPr>
        <w:t>dotyczące:</w:t>
      </w:r>
    </w:p>
    <w:p w14:paraId="4998E612" w14:textId="77777777" w:rsid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077C28">
        <w:rPr>
          <w:rFonts w:eastAsiaTheme="majorEastAsia" w:cstheme="minorHAnsi"/>
          <w:b/>
          <w:u w:val="single"/>
        </w:rPr>
        <w:t>zdolności do występowania w obrocie gospodarczym.</w:t>
      </w:r>
    </w:p>
    <w:p w14:paraId="4B6733E0" w14:textId="77777777" w:rsidR="00C34D49" w:rsidRDefault="00077C28" w:rsidP="00C34D49">
      <w:pPr>
        <w:pStyle w:val="Akapitzlist"/>
        <w:spacing w:line="276" w:lineRule="auto"/>
        <w:contextualSpacing w:val="0"/>
        <w:jc w:val="both"/>
        <w:rPr>
          <w:rFonts w:eastAsiaTheme="majorEastAsia" w:cstheme="minorHAnsi"/>
          <w:b/>
          <w:u w:val="single"/>
        </w:rPr>
      </w:pPr>
      <w:r w:rsidRPr="00C34D49">
        <w:rPr>
          <w:rFonts w:eastAsiaTheme="majorEastAsia" w:cstheme="minorHAnsi"/>
          <w:bCs/>
        </w:rPr>
        <w:t>Zamawiający nie stawia warunku w tym zakresie.</w:t>
      </w:r>
    </w:p>
    <w:p w14:paraId="7DA54257" w14:textId="77777777" w:rsid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C34D49">
        <w:rPr>
          <w:rFonts w:eastAsiaTheme="majorEastAsia" w:cstheme="minorHAnsi"/>
          <w:b/>
          <w:u w:val="single"/>
        </w:rPr>
        <w:t>uprawnień do prowadzenia określonej działalności gospodarczej lub zawodowej, jeśli wynika to z odrębnych przepisów.</w:t>
      </w:r>
      <w:bookmarkStart w:id="32" w:name="_Hlk97107467"/>
    </w:p>
    <w:p w14:paraId="15761911" w14:textId="77777777" w:rsidR="00C34D49" w:rsidRPr="00C34D49" w:rsidRDefault="00077C28" w:rsidP="003122C7">
      <w:pPr>
        <w:pStyle w:val="Akapitzlist"/>
        <w:spacing w:line="276" w:lineRule="auto"/>
        <w:ind w:left="567"/>
        <w:contextualSpacing w:val="0"/>
        <w:jc w:val="both"/>
        <w:rPr>
          <w:rFonts w:eastAsiaTheme="majorEastAsia" w:cstheme="minorHAnsi"/>
          <w:b/>
          <w:u w:val="single"/>
        </w:rPr>
      </w:pPr>
      <w:r w:rsidRPr="00C34D49">
        <w:rPr>
          <w:rFonts w:eastAsiaTheme="majorEastAsia" w:cstheme="minorHAnsi"/>
          <w:bCs/>
        </w:rPr>
        <w:t>Zamawiający nie stawia warunku w tym zakresie.</w:t>
      </w:r>
      <w:bookmarkEnd w:id="32"/>
    </w:p>
    <w:p w14:paraId="7F7F9A61" w14:textId="77777777" w:rsid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C34D49">
        <w:rPr>
          <w:rFonts w:eastAsiaTheme="majorEastAsia" w:cstheme="minorHAnsi"/>
          <w:b/>
          <w:u w:val="single"/>
        </w:rPr>
        <w:t>sytuacji ekonomicznej lub finansowej</w:t>
      </w:r>
    </w:p>
    <w:p w14:paraId="52DA9EA9" w14:textId="77777777" w:rsidR="00C34D49" w:rsidRPr="00C34D49" w:rsidRDefault="00077C28" w:rsidP="002A4B99">
      <w:pPr>
        <w:pStyle w:val="Akapitzlist"/>
        <w:spacing w:line="276" w:lineRule="auto"/>
        <w:ind w:left="567"/>
        <w:contextualSpacing w:val="0"/>
        <w:jc w:val="both"/>
        <w:rPr>
          <w:rFonts w:eastAsiaTheme="majorEastAsia" w:cstheme="minorHAnsi"/>
          <w:b/>
          <w:u w:val="single"/>
        </w:rPr>
      </w:pPr>
      <w:r w:rsidRPr="00C34D49">
        <w:rPr>
          <w:rFonts w:eastAsiaTheme="majorEastAsia" w:cstheme="minorHAnsi"/>
          <w:bCs/>
        </w:rPr>
        <w:t>Zamawiający nie stawia warunku w tym zakresie.</w:t>
      </w:r>
    </w:p>
    <w:p w14:paraId="3B97DB8C" w14:textId="52BDB521" w:rsidR="00077C28" w:rsidRPr="00C34D49" w:rsidRDefault="00077C28" w:rsidP="00655DFB">
      <w:pPr>
        <w:pStyle w:val="Akapitzlist"/>
        <w:numPr>
          <w:ilvl w:val="0"/>
          <w:numId w:val="50"/>
        </w:numPr>
        <w:spacing w:after="0" w:line="276" w:lineRule="auto"/>
        <w:ind w:left="567" w:hanging="567"/>
        <w:jc w:val="both"/>
        <w:rPr>
          <w:rFonts w:eastAsiaTheme="majorEastAsia" w:cstheme="minorHAnsi"/>
          <w:b/>
          <w:u w:val="single"/>
        </w:rPr>
      </w:pPr>
      <w:r w:rsidRPr="00C34D49">
        <w:rPr>
          <w:rFonts w:eastAsiaTheme="majorEastAsia" w:cstheme="minorHAnsi"/>
          <w:b/>
          <w:u w:val="single"/>
        </w:rPr>
        <w:t>zdolności technicznej lub zawodowej:</w:t>
      </w:r>
    </w:p>
    <w:p w14:paraId="4E321807" w14:textId="5E16B849" w:rsidR="00655DFB" w:rsidRDefault="00E82C89" w:rsidP="00655DFB">
      <w:pPr>
        <w:suppressAutoHyphens/>
        <w:autoSpaceDN w:val="0"/>
        <w:spacing w:line="276" w:lineRule="auto"/>
        <w:ind w:left="567"/>
        <w:jc w:val="both"/>
        <w:textAlignment w:val="baseline"/>
      </w:pPr>
      <w:bookmarkStart w:id="33" w:name="_Hlk165363836"/>
      <w:r w:rsidRPr="00E82C89">
        <w:t>Zamawiający wymaga dysponowania co najmniej jedną osobą posiadającą uprawnienia budowlane do kierowania robotami budowlanymi w specjalności instalacyjnej – branża sanitarna.</w:t>
      </w:r>
      <w:r w:rsidR="00655DFB">
        <w:t xml:space="preserve"> </w:t>
      </w:r>
    </w:p>
    <w:p w14:paraId="7A215B12" w14:textId="72D0B695" w:rsidR="00213354" w:rsidRPr="005D2A40" w:rsidRDefault="00655DFB" w:rsidP="00655DFB">
      <w:pPr>
        <w:suppressAutoHyphens/>
        <w:autoSpaceDN w:val="0"/>
        <w:spacing w:line="276" w:lineRule="auto"/>
        <w:ind w:left="567"/>
        <w:jc w:val="both"/>
        <w:textAlignment w:val="baseline"/>
        <w:rPr>
          <w:rFonts w:eastAsia="Times New Roman" w:cstheme="minorHAnsi"/>
          <w:bCs/>
          <w:iCs/>
          <w:kern w:val="3"/>
          <w:lang w:eastAsia="zh-CN"/>
        </w:rPr>
      </w:pPr>
      <w:r>
        <w:t>(Na potwierdzenie ww. warunku Wykonawca składa jedynie oświadczenie o spełnianiu warunków udziału w postępowaniu – wg. wzoru z załącznika nr 2 do SWZ)</w:t>
      </w:r>
      <w:r w:rsidR="00213354" w:rsidRPr="005D2A40">
        <w:rPr>
          <w:rFonts w:eastAsia="Times New Roman" w:cstheme="minorHAnsi"/>
          <w:bCs/>
          <w:iCs/>
          <w:kern w:val="3"/>
          <w:lang w:eastAsia="zh-CN"/>
        </w:rPr>
        <w:t>.</w:t>
      </w:r>
    </w:p>
    <w:p w14:paraId="7070B08F" w14:textId="0007C349" w:rsidR="00D35569" w:rsidRPr="00C658A7" w:rsidRDefault="00D35569" w:rsidP="00655DFB">
      <w:pPr>
        <w:pStyle w:val="Nagwek2"/>
        <w:numPr>
          <w:ilvl w:val="0"/>
          <w:numId w:val="2"/>
        </w:numPr>
        <w:spacing w:before="0" w:line="276" w:lineRule="auto"/>
        <w:ind w:left="2127" w:hanging="1843"/>
        <w:jc w:val="both"/>
      </w:pPr>
      <w:bookmarkStart w:id="34" w:name="_Toc183082254"/>
      <w:bookmarkEnd w:id="33"/>
      <w:r w:rsidRPr="00C658A7">
        <w:t>Podstawy wykluczenia</w:t>
      </w:r>
      <w:bookmarkEnd w:id="34"/>
    </w:p>
    <w:p w14:paraId="0B920CB4" w14:textId="2890A7D0" w:rsidR="00D73DD7" w:rsidRPr="003646E3" w:rsidRDefault="009678BF" w:rsidP="00213354">
      <w:pPr>
        <w:pStyle w:val="Akapitzlist"/>
        <w:numPr>
          <w:ilvl w:val="0"/>
          <w:numId w:val="28"/>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lastRenderedPageBreak/>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2A4B99">
      <w:pPr>
        <w:spacing w:after="0"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2B0E35EC" w:rsidR="0044341B" w:rsidRDefault="00805C77">
      <w:pPr>
        <w:pStyle w:val="Akapitzlist"/>
        <w:numPr>
          <w:ilvl w:val="1"/>
          <w:numId w:val="6"/>
        </w:numPr>
        <w:spacing w:line="276" w:lineRule="auto"/>
        <w:ind w:left="993" w:hanging="426"/>
        <w:jc w:val="both"/>
      </w:pPr>
      <w:r w:rsidRPr="00805C77">
        <w:t xml:space="preserve">jeżeli </w:t>
      </w:r>
      <w:r w:rsidR="006E4A57">
        <w:t>Z</w:t>
      </w:r>
      <w:r w:rsidRPr="00805C77">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rsidP="002A4B99">
      <w:pPr>
        <w:pStyle w:val="Akapitzlist"/>
        <w:numPr>
          <w:ilvl w:val="1"/>
          <w:numId w:val="6"/>
        </w:numPr>
        <w:spacing w:line="276" w:lineRule="auto"/>
        <w:ind w:left="992" w:hanging="425"/>
        <w:contextualSpacing w:val="0"/>
        <w:jc w:val="both"/>
      </w:pPr>
      <w:r w:rsidRPr="000F6D91">
        <w:lastRenderedPageBreak/>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rsidP="002A4B99">
      <w:pPr>
        <w:pStyle w:val="Akapitzlist"/>
        <w:numPr>
          <w:ilvl w:val="0"/>
          <w:numId w:val="28"/>
        </w:numPr>
        <w:spacing w:line="276" w:lineRule="auto"/>
        <w:ind w:left="567" w:hanging="567"/>
        <w:contextualSpacing w:val="0"/>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rsidP="002A4B99">
      <w:pPr>
        <w:pStyle w:val="Akapitzlist"/>
        <w:numPr>
          <w:ilvl w:val="0"/>
          <w:numId w:val="28"/>
        </w:numPr>
        <w:spacing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5" w:name="_Hlk135831073"/>
      <w:r>
        <w:t>(zwanym dalej Rozporządzeniem 765/2006)</w:t>
      </w:r>
      <w:bookmarkEnd w:id="35"/>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6"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6"/>
    <w:p w14:paraId="32142119" w14:textId="77777777" w:rsidR="00805C77" w:rsidRDefault="00805C77" w:rsidP="003122C7">
      <w:pPr>
        <w:pStyle w:val="Akapitzlist"/>
        <w:numPr>
          <w:ilvl w:val="2"/>
          <w:numId w:val="8"/>
        </w:numPr>
        <w:spacing w:after="0" w:line="276" w:lineRule="auto"/>
        <w:ind w:left="993" w:hanging="426"/>
        <w:contextualSpacing w:val="0"/>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122C7">
      <w:pPr>
        <w:spacing w:after="0"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884234E" w:rsidR="00805C77" w:rsidRDefault="00805C77" w:rsidP="003122C7">
      <w:pPr>
        <w:pStyle w:val="Akapitzlist"/>
        <w:numPr>
          <w:ilvl w:val="0"/>
          <w:numId w:val="28"/>
        </w:numPr>
        <w:spacing w:after="0" w:line="276" w:lineRule="auto"/>
        <w:ind w:left="567" w:hanging="567"/>
        <w:contextualSpacing w:val="0"/>
        <w:jc w:val="both"/>
      </w:pPr>
      <w:r w:rsidRPr="00826F92">
        <w:rPr>
          <w:b/>
          <w:bCs/>
        </w:rPr>
        <w:t>Samooczyszczenie</w:t>
      </w:r>
      <w:r>
        <w:t xml:space="preserve"> – w okolicznościach określonych w art. 108 ust. 1 pkt 1, 2, 5 lub art. 109 ust. 1 pkt </w:t>
      </w:r>
      <w:r w:rsidR="00FD6508">
        <w:t xml:space="preserve">4 </w:t>
      </w:r>
      <w:r>
        <w:t xml:space="preserve">ustawy </w:t>
      </w:r>
      <w:proofErr w:type="spellStart"/>
      <w:r>
        <w:t>Pzp</w:t>
      </w:r>
      <w:proofErr w:type="spellEnd"/>
      <w:r>
        <w:t xml:space="preserve">, wykonawca nie podlega wykluczeniu jeżeli udowodni </w:t>
      </w:r>
      <w:r w:rsidR="006E4A57">
        <w:t>Z</w:t>
      </w:r>
      <w:r>
        <w:t xml:space="preserve">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lastRenderedPageBreak/>
        <w:t>naprawił lub zobowiązał się do naprawienia szkody wyrządzonej przestępstwem, wykroczeniem lub swoim nieprawidłowym postępowaniem, w tym poprzez zadośćuczynienie pieniężne;</w:t>
      </w:r>
    </w:p>
    <w:p w14:paraId="0F384D4A" w14:textId="30612B2B" w:rsidR="00805C77" w:rsidRDefault="00805C77" w:rsidP="00805C77">
      <w:pPr>
        <w:pStyle w:val="Akapitzlist"/>
        <w:numPr>
          <w:ilvl w:val="1"/>
          <w:numId w:val="9"/>
        </w:numPr>
        <w:spacing w:line="276" w:lineRule="auto"/>
        <w:ind w:left="993" w:hanging="426"/>
        <w:jc w:val="both"/>
      </w:pPr>
      <w: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D61996">
        <w:t>Z</w:t>
      </w:r>
      <w:r>
        <w:t>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3122C7">
      <w:pPr>
        <w:pStyle w:val="Akapitzlist"/>
        <w:numPr>
          <w:ilvl w:val="2"/>
          <w:numId w:val="10"/>
        </w:numPr>
        <w:spacing w:after="0" w:line="276" w:lineRule="auto"/>
        <w:ind w:left="1276" w:hanging="284"/>
        <w:contextualSpacing w:val="0"/>
        <w:jc w:val="both"/>
      </w:pPr>
      <w:r>
        <w:t>utworzył struktury audytu wewnętrznego do monitorowania przestrzegania przepisów, wewnętrznych regulacji lub standardów,</w:t>
      </w:r>
    </w:p>
    <w:p w14:paraId="659B6B3D" w14:textId="77777777" w:rsidR="00805C77" w:rsidRDefault="00805C77" w:rsidP="003122C7">
      <w:pPr>
        <w:pStyle w:val="Akapitzlist"/>
        <w:numPr>
          <w:ilvl w:val="2"/>
          <w:numId w:val="10"/>
        </w:numPr>
        <w:spacing w:after="0" w:line="276" w:lineRule="auto"/>
        <w:ind w:left="1276" w:hanging="284"/>
        <w:contextualSpacing w:val="0"/>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C658A7" w:rsidRDefault="00D35569" w:rsidP="006923DB">
      <w:pPr>
        <w:pStyle w:val="Nagwek2"/>
        <w:numPr>
          <w:ilvl w:val="0"/>
          <w:numId w:val="2"/>
        </w:numPr>
        <w:ind w:left="2127" w:hanging="1843"/>
        <w:jc w:val="both"/>
      </w:pPr>
      <w:bookmarkStart w:id="37" w:name="_Toc183082255"/>
      <w:r w:rsidRPr="00C658A7">
        <w:t>Wykaz podmiotowych środków dowodowych</w:t>
      </w:r>
      <w:r w:rsidR="00606171" w:rsidRPr="00C658A7">
        <w:t>.</w:t>
      </w:r>
      <w:bookmarkEnd w:id="37"/>
    </w:p>
    <w:p w14:paraId="5845A9DF" w14:textId="505A1D08" w:rsidR="009678BF" w:rsidRPr="004F3A22" w:rsidRDefault="009678BF">
      <w:pPr>
        <w:pStyle w:val="Akapitzlist"/>
        <w:numPr>
          <w:ilvl w:val="1"/>
          <w:numId w:val="4"/>
        </w:numPr>
        <w:spacing w:line="276" w:lineRule="auto"/>
        <w:ind w:left="567" w:hanging="567"/>
        <w:jc w:val="both"/>
        <w:rPr>
          <w:b/>
          <w:bCs/>
        </w:rPr>
      </w:pPr>
      <w:bookmarkStart w:id="38" w:name="_Hlk144366317"/>
      <w:r w:rsidRPr="004F3A22">
        <w:rPr>
          <w:b/>
          <w:bCs/>
        </w:rPr>
        <w:t>DOKUMENTY SKŁADANE RAZEM Z OFERTĄ</w:t>
      </w:r>
      <w:r w:rsidR="0001638E">
        <w:rPr>
          <w:b/>
          <w:bCs/>
        </w:rPr>
        <w:t>.</w:t>
      </w:r>
    </w:p>
    <w:bookmarkEnd w:id="38"/>
    <w:p w14:paraId="451411E1" w14:textId="77777777" w:rsidR="00F37D96" w:rsidRDefault="0037382A" w:rsidP="003122C7">
      <w:pPr>
        <w:numPr>
          <w:ilvl w:val="0"/>
          <w:numId w:val="16"/>
        </w:numPr>
        <w:autoSpaceDE w:val="0"/>
        <w:autoSpaceDN w:val="0"/>
        <w:spacing w:after="0"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p>
    <w:p w14:paraId="11FECE00" w14:textId="7C3CF179" w:rsidR="00001BBA" w:rsidRDefault="0037382A" w:rsidP="00001BBA">
      <w:pPr>
        <w:numPr>
          <w:ilvl w:val="0"/>
          <w:numId w:val="16"/>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w:t>
      </w:r>
      <w:r w:rsidR="000F5EF7" w:rsidRPr="000F5EF7">
        <w:rPr>
          <w:rFonts w:ascii="Calibri" w:hAnsi="Calibri" w:cs="Calibri"/>
          <w:b/>
          <w:bCs/>
        </w:rPr>
        <w:t xml:space="preserve">wzór oświadczenia stanowi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w:t>
      </w:r>
      <w:r w:rsidR="000F5EF7" w:rsidRPr="000F5EF7">
        <w:rPr>
          <w:rFonts w:ascii="Calibri" w:hAnsi="Calibri" w:cs="Calibri"/>
          <w:b/>
          <w:bCs/>
        </w:rPr>
        <w:t xml:space="preserve">wzór oświadczenia stanowi </w:t>
      </w:r>
      <w:r w:rsidRPr="00F37D96">
        <w:rPr>
          <w:rFonts w:ascii="Calibri" w:hAnsi="Calibri" w:cs="Calibri"/>
          <w:b/>
          <w:bCs/>
        </w:rPr>
        <w:t xml:space="preserve">załącznik nr. 2 do SWZ) </w:t>
      </w:r>
      <w:r w:rsidRPr="00F37D96">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39" w:name="_Hlk104976917"/>
    </w:p>
    <w:p w14:paraId="011898D2" w14:textId="413B10C3"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67AA37D2"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 xml:space="preserve">Ww. </w:t>
      </w:r>
      <w:r w:rsidR="00871C7C">
        <w:rPr>
          <w:rFonts w:eastAsia="Times New Roman" w:cs="Arial"/>
          <w:lang w:eastAsia="pl-PL"/>
        </w:rPr>
        <w:t>o</w:t>
      </w:r>
      <w:r w:rsidRPr="00F37D96">
        <w:rPr>
          <w:rFonts w:eastAsia="Times New Roman" w:cs="Arial"/>
          <w:lang w:eastAsia="pl-PL"/>
        </w:rPr>
        <w:t>świadczenie składają odrębnie:</w:t>
      </w:r>
    </w:p>
    <w:p w14:paraId="541D4B60" w14:textId="2053C1A5" w:rsidR="00805C77" w:rsidRDefault="00805C77">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5D3B5B1" w14:textId="71C6AF7D" w:rsidR="00D53F53" w:rsidRDefault="00D53F53" w:rsidP="00D53F53">
      <w:pPr>
        <w:numPr>
          <w:ilvl w:val="0"/>
          <w:numId w:val="16"/>
        </w:numPr>
        <w:autoSpaceDE w:val="0"/>
        <w:autoSpaceDN w:val="0"/>
        <w:spacing w:after="0" w:line="276" w:lineRule="auto"/>
        <w:ind w:left="992" w:hanging="425"/>
        <w:jc w:val="both"/>
        <w:rPr>
          <w:rFonts w:eastAsia="Times New Roman" w:cs="Arial"/>
          <w:lang w:eastAsia="pl-PL"/>
        </w:rPr>
      </w:pPr>
      <w:r w:rsidRPr="00D53F53">
        <w:rPr>
          <w:rFonts w:eastAsia="Times New Roman" w:cs="Arial"/>
          <w:lang w:eastAsia="pl-PL"/>
        </w:rPr>
        <w:t xml:space="preserve">Wykonawca, który polega na potencjale podmiotu udostępniającego składa wraz z ofertą oświadczenie podmiotu udostępniającego zasoby, potwierdzające brak podstaw wykluczenia tego podmiotu oraz odpowiednio spełnianie warunków udziału w </w:t>
      </w:r>
      <w:r w:rsidRPr="00D53F53">
        <w:rPr>
          <w:rFonts w:eastAsia="Times New Roman" w:cs="Arial"/>
          <w:lang w:eastAsia="pl-PL"/>
        </w:rPr>
        <w:lastRenderedPageBreak/>
        <w:t xml:space="preserve">postępowaniu w zakresie, w jakim wykonawca powołuje się na jego zasoby – </w:t>
      </w:r>
      <w:r w:rsidRPr="001E1295">
        <w:rPr>
          <w:rFonts w:eastAsia="Times New Roman" w:cs="Arial"/>
          <w:b/>
          <w:bCs/>
          <w:lang w:eastAsia="pl-PL"/>
        </w:rPr>
        <w:t xml:space="preserve">wzór oświadczenia stanowi załącznik nr </w:t>
      </w:r>
      <w:r w:rsidR="005F5879">
        <w:rPr>
          <w:rFonts w:eastAsia="Times New Roman" w:cs="Arial"/>
          <w:b/>
          <w:bCs/>
          <w:lang w:eastAsia="pl-PL"/>
        </w:rPr>
        <w:t>6</w:t>
      </w:r>
      <w:r w:rsidR="009D2928">
        <w:rPr>
          <w:rFonts w:eastAsia="Times New Roman" w:cs="Arial"/>
          <w:b/>
          <w:bCs/>
          <w:lang w:eastAsia="pl-PL"/>
        </w:rPr>
        <w:t xml:space="preserve"> </w:t>
      </w:r>
      <w:r w:rsidRPr="001E1295">
        <w:rPr>
          <w:rFonts w:eastAsia="Times New Roman" w:cs="Arial"/>
          <w:b/>
          <w:bCs/>
          <w:lang w:eastAsia="pl-PL"/>
        </w:rPr>
        <w:t>do SWZ</w:t>
      </w:r>
      <w:r w:rsidRPr="00D53F53">
        <w:rPr>
          <w:rFonts w:eastAsia="Times New Roman" w:cs="Arial"/>
          <w:lang w:eastAsia="pl-PL"/>
        </w:rPr>
        <w:t>. Oświadczenie to składane jest pod rygorem nieważności w formie elektronicznej lub w postaci elektronicznej opatrzonej podpisem zaufanym, lub podpisem osobistym</w:t>
      </w:r>
      <w:r>
        <w:rPr>
          <w:rFonts w:eastAsia="Times New Roman" w:cs="Arial"/>
          <w:lang w:eastAsia="pl-PL"/>
        </w:rPr>
        <w:t>.</w:t>
      </w:r>
    </w:p>
    <w:p w14:paraId="23FC8E88" w14:textId="13155E6A" w:rsidR="00F37D96" w:rsidRDefault="00F37D96" w:rsidP="003122C7">
      <w:pPr>
        <w:numPr>
          <w:ilvl w:val="0"/>
          <w:numId w:val="16"/>
        </w:numPr>
        <w:autoSpaceDE w:val="0"/>
        <w:autoSpaceDN w:val="0"/>
        <w:spacing w:after="0"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5"/>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7"/>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7734B225" w14:textId="41B0C292" w:rsidR="00A7798F" w:rsidRPr="00A7798F" w:rsidRDefault="00F37D96">
      <w:pPr>
        <w:pStyle w:val="Akapitzlist"/>
        <w:numPr>
          <w:ilvl w:val="0"/>
          <w:numId w:val="35"/>
        </w:numPr>
        <w:autoSpaceDE w:val="0"/>
        <w:autoSpaceDN w:val="0"/>
        <w:spacing w:after="0" w:line="276" w:lineRule="auto"/>
        <w:ind w:left="1276" w:hanging="283"/>
        <w:jc w:val="both"/>
        <w:rPr>
          <w:rFonts w:eastAsia="Times New Roman" w:cs="Arial"/>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E567CA">
        <w:rPr>
          <w:rFonts w:eastAsia="Times New Roman" w:cs="Arial"/>
          <w:b/>
          <w:bCs/>
          <w:lang w:eastAsia="pl-PL"/>
        </w:rPr>
        <w:t>Pzp</w:t>
      </w:r>
      <w:proofErr w:type="spellEnd"/>
      <w:r w:rsidRPr="00E567CA">
        <w:rPr>
          <w:rFonts w:eastAsia="Times New Roman" w:cs="Arial"/>
          <w:b/>
          <w:bCs/>
          <w:lang w:eastAsia="pl-PL"/>
        </w:rPr>
        <w:t xml:space="preserve"> (jeżeli dotyczy), z </w:t>
      </w:r>
      <w:r w:rsidRPr="00A7798F">
        <w:rPr>
          <w:rFonts w:eastAsia="Times New Roman" w:cs="Arial"/>
          <w:b/>
          <w:bCs/>
          <w:lang w:eastAsia="pl-PL"/>
        </w:rPr>
        <w:t>którego wynika, jaki zakres pracy wykonują poszczególni Wykonawcy</w:t>
      </w:r>
      <w:r w:rsidR="00A7798F" w:rsidRPr="00A7798F">
        <w:rPr>
          <w:rFonts w:eastAsia="Times New Roman" w:cs="Arial"/>
          <w:b/>
          <w:bCs/>
          <w:lang w:eastAsia="pl-PL"/>
        </w:rPr>
        <w:t xml:space="preserve"> – wzór oświadczenia stanowi załącznik nr </w:t>
      </w:r>
      <w:r w:rsidR="005F5879">
        <w:rPr>
          <w:rFonts w:eastAsia="Times New Roman" w:cs="Arial"/>
          <w:b/>
          <w:bCs/>
          <w:lang w:eastAsia="pl-PL"/>
        </w:rPr>
        <w:t>7</w:t>
      </w:r>
      <w:r w:rsidR="00A7798F" w:rsidRPr="00A7798F">
        <w:rPr>
          <w:rFonts w:eastAsia="Times New Roman" w:cs="Arial"/>
          <w:b/>
          <w:bCs/>
          <w:lang w:eastAsia="pl-PL"/>
        </w:rPr>
        <w:t xml:space="preserve"> do SWZ</w:t>
      </w:r>
      <w:r w:rsidR="0001638E">
        <w:rPr>
          <w:rFonts w:eastAsia="Times New Roman" w:cs="Arial"/>
          <w:b/>
          <w:bCs/>
          <w:lang w:eastAsia="pl-PL"/>
        </w:rPr>
        <w:t>.</w:t>
      </w:r>
    </w:p>
    <w:p w14:paraId="4F65B15F" w14:textId="76DF103C" w:rsidR="00F37D96" w:rsidRPr="00F37D96" w:rsidRDefault="00F37D96" w:rsidP="00DB6BAF">
      <w:pPr>
        <w:autoSpaceDE w:val="0"/>
        <w:autoSpaceDN w:val="0"/>
        <w:spacing w:after="0" w:line="276" w:lineRule="auto"/>
        <w:ind w:left="1276"/>
        <w:jc w:val="both"/>
        <w:rPr>
          <w:rFonts w:eastAsia="Times New Roman" w:cs="Arial"/>
          <w:lang w:eastAsia="pl-PL"/>
        </w:rPr>
      </w:pPr>
      <w:r w:rsidRPr="00F37D96">
        <w:rPr>
          <w:rFonts w:eastAsia="Times New Roman" w:cs="Arial"/>
          <w:lang w:eastAsia="pl-PL"/>
        </w:rPr>
        <w:t xml:space="preserve">Wymagana forma: </w:t>
      </w:r>
    </w:p>
    <w:p w14:paraId="3849C793"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w:t>
      </w:r>
      <w:proofErr w:type="spellStart"/>
      <w:r w:rsidRPr="005704BF">
        <w:rPr>
          <w:rFonts w:eastAsia="Times New Roman" w:cs="Arial"/>
          <w:lang w:eastAsia="pl-PL"/>
        </w:rPr>
        <w:t>Pzp</w:t>
      </w:r>
      <w:proofErr w:type="spellEnd"/>
      <w:r w:rsidRPr="005704BF">
        <w:rPr>
          <w:rFonts w:eastAsia="Times New Roman" w:cs="Arial"/>
          <w:lang w:eastAsia="pl-PL"/>
        </w:rPr>
        <w:t xml:space="preserve">: </w:t>
      </w:r>
    </w:p>
    <w:p w14:paraId="193BD4DB" w14:textId="7F318B3F" w:rsidR="009855B9" w:rsidRPr="005704BF" w:rsidRDefault="005704BF">
      <w:pPr>
        <w:pStyle w:val="Akapitzlist"/>
        <w:numPr>
          <w:ilvl w:val="0"/>
          <w:numId w:val="38"/>
        </w:numPr>
        <w:autoSpaceDE w:val="0"/>
        <w:autoSpaceDN w:val="0"/>
        <w:spacing w:line="276" w:lineRule="auto"/>
        <w:ind w:left="1560" w:hanging="284"/>
        <w:contextualSpacing w:val="0"/>
        <w:jc w:val="both"/>
        <w:rPr>
          <w:rFonts w:eastAsia="Times New Roman" w:cs="Arial"/>
          <w:lang w:eastAsia="pl-PL"/>
        </w:rPr>
      </w:pPr>
      <w:r w:rsidRPr="005704BF">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sidR="009D6151">
        <w:rPr>
          <w:rFonts w:eastAsia="Times New Roman" w:cs="Arial"/>
          <w:lang w:eastAsia="pl-PL"/>
        </w:rPr>
        <w:t>.</w:t>
      </w:r>
    </w:p>
    <w:p w14:paraId="4DC8F803" w14:textId="7044E394" w:rsidR="005704BF" w:rsidRPr="005704BF"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bookmarkStart w:id="40"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r w:rsidR="00A7798F" w:rsidRPr="00A7798F">
        <w:t xml:space="preserve"> </w:t>
      </w:r>
      <w:r w:rsidR="00A7798F" w:rsidRPr="00A7798F">
        <w:rPr>
          <w:rFonts w:eastAsia="Times New Roman" w:cs="Times New Roman"/>
          <w:b/>
          <w:i/>
          <w:iCs/>
          <w:lang w:eastAsia="pl-PL"/>
        </w:rPr>
        <w:t xml:space="preserve">Wzór tego zobowiązania  stanowi załącznik nr </w:t>
      </w:r>
      <w:r w:rsidR="005F5879">
        <w:rPr>
          <w:rFonts w:eastAsia="Times New Roman" w:cs="Times New Roman"/>
          <w:b/>
          <w:i/>
          <w:iCs/>
          <w:lang w:eastAsia="pl-PL"/>
        </w:rPr>
        <w:t>5</w:t>
      </w:r>
      <w:r w:rsidR="00A7798F" w:rsidRPr="00A7798F">
        <w:rPr>
          <w:rFonts w:eastAsia="Times New Roman" w:cs="Times New Roman"/>
          <w:b/>
          <w:i/>
          <w:iCs/>
          <w:lang w:eastAsia="pl-PL"/>
        </w:rPr>
        <w:t xml:space="preserve"> do SWZ</w:t>
      </w:r>
      <w:r w:rsidR="0001638E">
        <w:rPr>
          <w:rFonts w:eastAsia="Times New Roman" w:cs="Times New Roman"/>
          <w:b/>
          <w:i/>
          <w:iCs/>
          <w:lang w:eastAsia="pl-PL"/>
        </w:rPr>
        <w:t>.</w:t>
      </w:r>
    </w:p>
    <w:bookmarkEnd w:id="40"/>
    <w:p w14:paraId="31DF79C3" w14:textId="77777777" w:rsidR="005704BF" w:rsidRPr="00DB7726" w:rsidRDefault="005704BF" w:rsidP="00870387">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xml:space="preserve">, że stosunek łączący wykonawcę z podmiotami </w:t>
      </w:r>
      <w:r w:rsidRPr="00DB7726">
        <w:rPr>
          <w:rFonts w:eastAsia="Times New Roman" w:cs="Times New Roman"/>
          <w:lang w:eastAsia="pl-PL"/>
        </w:rPr>
        <w:lastRenderedPageBreak/>
        <w:t>udostępniającymi zasoby gwarantuje rzeczywisty dostęp do tych zasobów oraz określa w szczególności:</w:t>
      </w:r>
    </w:p>
    <w:p w14:paraId="654EEC2E" w14:textId="77777777" w:rsidR="005704BF" w:rsidRPr="00DB7726" w:rsidRDefault="005704BF">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pPr>
        <w:numPr>
          <w:ilvl w:val="0"/>
          <w:numId w:val="39"/>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41" w:name="_Hlk102719157"/>
    </w:p>
    <w:p w14:paraId="50BB5795" w14:textId="7433980D" w:rsidR="005704BF" w:rsidRPr="00870387"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r w:rsidR="0001638E">
        <w:rPr>
          <w:rFonts w:eastAsia="Times New Roman" w:cs="Times New Roman"/>
          <w:b/>
          <w:bCs/>
          <w:lang w:eastAsia="pl-PL"/>
        </w:rPr>
        <w:t>.</w:t>
      </w:r>
    </w:p>
    <w:bookmarkEnd w:id="41"/>
    <w:p w14:paraId="3E1BD555" w14:textId="1CA87E6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w:t>
      </w:r>
      <w:r w:rsidR="00D61996">
        <w:rPr>
          <w:rFonts w:eastAsia="Times New Roman" w:cs="Times New Roman"/>
          <w:lang w:eastAsia="pl-PL"/>
        </w:rPr>
        <w:t>Z</w:t>
      </w:r>
      <w:r w:rsidRPr="00CC2E14">
        <w:rPr>
          <w:rFonts w:eastAsia="Times New Roman" w:cs="Times New Roman"/>
          <w:lang w:eastAsia="pl-PL"/>
        </w:rPr>
        <w:t xml:space="preserve">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9"/>
    <w:p w14:paraId="7177635F" w14:textId="7DF7C966" w:rsidR="00800042" w:rsidRPr="008553F7" w:rsidRDefault="00DB220A">
      <w:pPr>
        <w:pStyle w:val="Akapitzlist"/>
        <w:numPr>
          <w:ilvl w:val="0"/>
          <w:numId w:val="34"/>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6330B6DE" w:rsidR="00DB7726" w:rsidRPr="00D248B3"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 xml:space="preserve">DOKUMENTY </w:t>
      </w:r>
      <w:r w:rsidRPr="00D248B3">
        <w:rPr>
          <w:rFonts w:eastAsia="Times New Roman" w:cs="Times New Roman"/>
          <w:b/>
          <w:lang w:eastAsia="pl-PL"/>
        </w:rPr>
        <w:t>SKŁADANE NA WEZWANIE</w:t>
      </w:r>
      <w:r w:rsidR="00A7798F" w:rsidRPr="00D248B3">
        <w:rPr>
          <w:rFonts w:eastAsia="Times New Roman" w:cs="Times New Roman"/>
          <w:b/>
          <w:lang w:eastAsia="pl-PL"/>
        </w:rPr>
        <w:t>.</w:t>
      </w:r>
    </w:p>
    <w:p w14:paraId="505363D0" w14:textId="4FC8BE13" w:rsidR="000E00E6" w:rsidRPr="00D248B3" w:rsidRDefault="000E00E6" w:rsidP="00271868">
      <w:pPr>
        <w:spacing w:after="0" w:line="276" w:lineRule="auto"/>
        <w:ind w:left="567"/>
        <w:jc w:val="both"/>
        <w:rPr>
          <w:rFonts w:eastAsia="Times New Roman" w:cs="Times New Roman"/>
          <w:b/>
          <w:lang w:eastAsia="pl-PL"/>
        </w:rPr>
      </w:pPr>
      <w:r w:rsidRPr="00D248B3">
        <w:rPr>
          <w:rFonts w:eastAsia="Times New Roman" w:cs="Times New Roman"/>
          <w:b/>
          <w:lang w:eastAsia="pl-PL"/>
        </w:rPr>
        <w:t>Wykaz podmiotowych środków dowodowych</w:t>
      </w:r>
      <w:r w:rsidR="00A7798F" w:rsidRPr="00D248B3">
        <w:rPr>
          <w:rFonts w:eastAsia="Times New Roman" w:cs="Times New Roman"/>
          <w:b/>
          <w:lang w:eastAsia="pl-PL"/>
        </w:rPr>
        <w:t>.</w:t>
      </w:r>
    </w:p>
    <w:p w14:paraId="69216CDC" w14:textId="20F54F6D" w:rsidR="00D23AEA" w:rsidRPr="00D248B3" w:rsidRDefault="00772FB4" w:rsidP="000267BA">
      <w:pPr>
        <w:spacing w:line="276" w:lineRule="auto"/>
        <w:ind w:left="567" w:right="20"/>
        <w:jc w:val="both"/>
        <w:rPr>
          <w:rFonts w:eastAsia="Times New Roman" w:cs="Times New Roman"/>
          <w:lang w:eastAsia="pl-PL"/>
        </w:rPr>
      </w:pPr>
      <w:r w:rsidRPr="00772FB4">
        <w:rPr>
          <w:rFonts w:eastAsia="Times New Roman" w:cs="Times New Roman"/>
          <w:lang w:eastAsia="pl-PL"/>
        </w:rPr>
        <w:t xml:space="preserve">Zamawiający zgodnie z art. 273 ust. 1 ustawy </w:t>
      </w:r>
      <w:proofErr w:type="spellStart"/>
      <w:r w:rsidRPr="00772FB4">
        <w:rPr>
          <w:rFonts w:eastAsia="Times New Roman" w:cs="Times New Roman"/>
          <w:lang w:eastAsia="pl-PL"/>
        </w:rPr>
        <w:t>Pzp</w:t>
      </w:r>
      <w:proofErr w:type="spellEnd"/>
      <w:r w:rsidRPr="00772FB4">
        <w:rPr>
          <w:rFonts w:eastAsia="Times New Roman" w:cs="Times New Roman"/>
          <w:lang w:eastAsia="pl-PL"/>
        </w:rPr>
        <w:t xml:space="preserve"> nie wymaga i nie będzie wzywał Wykonawcy, którego oferta zostanie najwyżej oceniona, do złożenia podmiotowych środków dowodowych</w:t>
      </w:r>
      <w:r w:rsidR="000267BA" w:rsidRPr="00D248B3">
        <w:rPr>
          <w:rFonts w:eastAsia="Times New Roman" w:cs="Times New Roman"/>
          <w:lang w:eastAsia="pl-PL"/>
        </w:rPr>
        <w:t>.</w:t>
      </w:r>
    </w:p>
    <w:p w14:paraId="17353A21" w14:textId="3E0C2D53" w:rsidR="00D35569" w:rsidRPr="00C658A7" w:rsidRDefault="00D35569" w:rsidP="006923DB">
      <w:pPr>
        <w:pStyle w:val="Nagwek2"/>
        <w:numPr>
          <w:ilvl w:val="0"/>
          <w:numId w:val="2"/>
        </w:numPr>
        <w:ind w:left="2127" w:hanging="1843"/>
        <w:jc w:val="both"/>
      </w:pPr>
      <w:bookmarkStart w:id="42" w:name="_Toc183082256"/>
      <w:r w:rsidRPr="00C658A7">
        <w:t>Wymagania dotyczące wadium</w:t>
      </w:r>
      <w:r w:rsidR="0001638E">
        <w:t>.</w:t>
      </w:r>
      <w:bookmarkEnd w:id="42"/>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C658A7" w:rsidRDefault="00D35569" w:rsidP="006923DB">
      <w:pPr>
        <w:pStyle w:val="Nagwek2"/>
        <w:numPr>
          <w:ilvl w:val="0"/>
          <w:numId w:val="2"/>
        </w:numPr>
        <w:ind w:left="2127" w:hanging="1843"/>
        <w:jc w:val="both"/>
      </w:pPr>
      <w:bookmarkStart w:id="43" w:name="_Toc183082257"/>
      <w:r w:rsidRPr="00C658A7">
        <w:t>Sposób przygotowania ofert</w:t>
      </w:r>
      <w:r w:rsidR="002230C1" w:rsidRPr="00C658A7">
        <w:t>.</w:t>
      </w:r>
      <w:bookmarkEnd w:id="43"/>
    </w:p>
    <w:p w14:paraId="3356A690" w14:textId="77777777" w:rsidR="00001BBA" w:rsidRPr="00BD6F74" w:rsidRDefault="00001BBA">
      <w:pPr>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lastRenderedPageBreak/>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w:t>
      </w:r>
      <w:r w:rsidRPr="00C10088">
        <w:rPr>
          <w:rFonts w:eastAsia="Times New Roman" w:cs="Times New Roman"/>
          <w:color w:val="000000"/>
          <w:lang w:eastAsia="pl-PL"/>
        </w:rPr>
        <w:lastRenderedPageBreak/>
        <w:t>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4"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4"/>
    <w:p w14:paraId="2729A335"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0BEF0666"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w:t>
      </w:r>
      <w:r w:rsidR="00D61996">
        <w:rPr>
          <w:rFonts w:eastAsia="Times New Roman" w:cstheme="minorHAnsi"/>
          <w:color w:val="000000"/>
          <w:lang w:eastAsia="pl-PL"/>
        </w:rPr>
        <w:t>Z</w:t>
      </w:r>
      <w:r w:rsidRPr="00431EED">
        <w:rPr>
          <w:rFonts w:eastAsia="Times New Roman" w:cstheme="minorHAnsi"/>
          <w:color w:val="000000"/>
          <w:lang w:eastAsia="pl-PL"/>
        </w:rPr>
        <w:t xml:space="preserve">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9"/>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8591F21" w:rsidR="006D7B32" w:rsidRPr="00C658A7" w:rsidRDefault="00D35569" w:rsidP="006923DB">
      <w:pPr>
        <w:pStyle w:val="Nagwek2"/>
        <w:numPr>
          <w:ilvl w:val="0"/>
          <w:numId w:val="2"/>
        </w:numPr>
        <w:ind w:left="2127" w:hanging="1843"/>
        <w:jc w:val="both"/>
      </w:pPr>
      <w:bookmarkStart w:id="45" w:name="_Toc183082258"/>
      <w:r w:rsidRPr="00C658A7">
        <w:t>Opis sposobu obliczenia ceny</w:t>
      </w:r>
      <w:r w:rsidR="0001638E">
        <w:t>.</w:t>
      </w:r>
      <w:bookmarkEnd w:id="45"/>
    </w:p>
    <w:p w14:paraId="0E168F7C" w14:textId="5771587F" w:rsidR="00A557C9" w:rsidRPr="006C1E4B"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0383A">
        <w:rPr>
          <w:rFonts w:asciiTheme="minorHAnsi" w:hAnsiTheme="minorHAnsi" w:cstheme="minorHAnsi"/>
          <w:sz w:val="22"/>
          <w:szCs w:val="22"/>
        </w:rPr>
        <w:t xml:space="preserve">W druku formularza ofertowego – załącznik nr 1 do SWZ należy podać </w:t>
      </w:r>
      <w:r w:rsidR="00B11AB6">
        <w:rPr>
          <w:rFonts w:asciiTheme="minorHAnsi" w:hAnsiTheme="minorHAnsi" w:cstheme="minorHAnsi"/>
          <w:sz w:val="22"/>
          <w:szCs w:val="22"/>
        </w:rPr>
        <w:t xml:space="preserve">ryczałtową </w:t>
      </w:r>
      <w:r w:rsidRPr="0020383A">
        <w:rPr>
          <w:rFonts w:asciiTheme="minorHAnsi" w:hAnsiTheme="minorHAnsi" w:cstheme="minorHAnsi"/>
          <w:sz w:val="22"/>
          <w:szCs w:val="22"/>
        </w:rPr>
        <w:t xml:space="preserve">cenę oferty brutto, która musi </w:t>
      </w:r>
      <w:r w:rsidRPr="006C1E4B">
        <w:rPr>
          <w:rFonts w:asciiTheme="minorHAnsi" w:hAnsiTheme="minorHAnsi" w:cstheme="minorHAnsi"/>
          <w:sz w:val="22"/>
          <w:szCs w:val="22"/>
        </w:rPr>
        <w:t>określać całkowitą wycenę przedmiotu zamówienia.</w:t>
      </w:r>
      <w:r w:rsidR="00A557C9" w:rsidRPr="006C1E4B">
        <w:rPr>
          <w:rFonts w:asciiTheme="minorHAnsi" w:hAnsiTheme="minorHAnsi" w:cstheme="minorHAnsi"/>
          <w:sz w:val="22"/>
          <w:szCs w:val="22"/>
        </w:rPr>
        <w:t xml:space="preserve"> </w:t>
      </w:r>
    </w:p>
    <w:p w14:paraId="6E1A4A63" w14:textId="0D51DB7C" w:rsidR="00C84F16" w:rsidRPr="00F96219" w:rsidRDefault="009E3E77" w:rsidP="004246EB">
      <w:pPr>
        <w:pStyle w:val="Tekstpodstawowy"/>
        <w:numPr>
          <w:ilvl w:val="0"/>
          <w:numId w:val="17"/>
        </w:numPr>
        <w:tabs>
          <w:tab w:val="left" w:pos="709"/>
        </w:tabs>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6C1E4B">
        <w:rPr>
          <w:rFonts w:asciiTheme="minorHAnsi" w:hAnsiTheme="minorHAnsi" w:cstheme="minorHAnsi"/>
          <w:sz w:val="22"/>
          <w:szCs w:val="22"/>
        </w:rPr>
        <w:t xml:space="preserve">Cenę ofertową zwaną w umowie wynagrodzeniem należy wyliczyć w oparciu o </w:t>
      </w:r>
      <w:r w:rsidR="009A63AD" w:rsidRPr="006C1E4B">
        <w:rPr>
          <w:rFonts w:asciiTheme="minorHAnsi" w:hAnsiTheme="minorHAnsi" w:cstheme="minorHAnsi"/>
          <w:sz w:val="22"/>
          <w:szCs w:val="22"/>
        </w:rPr>
        <w:t>załączone projekty</w:t>
      </w:r>
      <w:r w:rsidRPr="006C1E4B">
        <w:rPr>
          <w:rFonts w:asciiTheme="minorHAnsi" w:hAnsiTheme="minorHAnsi" w:cstheme="minorHAnsi"/>
          <w:sz w:val="22"/>
          <w:szCs w:val="22"/>
        </w:rPr>
        <w:t>, Specyfikacje Techniczne Wykonania i Odbioru Robót (</w:t>
      </w:r>
      <w:proofErr w:type="spellStart"/>
      <w:r w:rsidRPr="006C1E4B">
        <w:rPr>
          <w:rFonts w:asciiTheme="minorHAnsi" w:hAnsiTheme="minorHAnsi" w:cstheme="minorHAnsi"/>
          <w:sz w:val="22"/>
          <w:szCs w:val="22"/>
        </w:rPr>
        <w:t>SSTWiOR</w:t>
      </w:r>
      <w:proofErr w:type="spellEnd"/>
      <w:r w:rsidRPr="006C1E4B">
        <w:rPr>
          <w:rFonts w:asciiTheme="minorHAnsi" w:hAnsiTheme="minorHAnsi" w:cstheme="minorHAnsi"/>
          <w:sz w:val="22"/>
          <w:szCs w:val="22"/>
        </w:rPr>
        <w:t xml:space="preserve">), oraz posiadaną wiedzę techniczną i doświadczenie.  Załączony przedmiar jest elementem pomocniczym i nie jest obowiązującym do sporządzenia ceny ofertowej. Ewentualne rozbieżności obmiarowe pomiędzy przedmiarem i rozwiązaniami w projektach nie będą podstawą do zmiany ceny ofertowej na etapie realizacji zadania. Przedmiar stanowi załącznik nr </w:t>
      </w:r>
      <w:r w:rsidR="005F5879" w:rsidRPr="006C1E4B">
        <w:rPr>
          <w:rFonts w:asciiTheme="minorHAnsi" w:hAnsiTheme="minorHAnsi" w:cstheme="minorHAnsi"/>
          <w:sz w:val="22"/>
          <w:szCs w:val="22"/>
        </w:rPr>
        <w:t>8</w:t>
      </w:r>
      <w:r w:rsidRPr="006C1E4B">
        <w:rPr>
          <w:rFonts w:asciiTheme="minorHAnsi" w:hAnsiTheme="minorHAnsi" w:cstheme="minorHAnsi"/>
          <w:sz w:val="22"/>
          <w:szCs w:val="22"/>
        </w:rPr>
        <w:t xml:space="preserve"> do SWZ</w:t>
      </w:r>
      <w:r w:rsidR="00A557C9" w:rsidRPr="00F96219">
        <w:rPr>
          <w:rFonts w:asciiTheme="minorHAnsi" w:hAnsiTheme="minorHAnsi" w:cstheme="minorHAnsi"/>
          <w:sz w:val="22"/>
          <w:szCs w:val="22"/>
        </w:rPr>
        <w:t>.</w:t>
      </w:r>
    </w:p>
    <w:p w14:paraId="11367C71" w14:textId="5493DCEB" w:rsidR="0020383A"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Cena ofertowa musi uwzględniać wszystkie należne Wykonawcy elementy wynagrodzenia wynikające z tytułu przygotowania oferty, realizacji i rozliczenia przedmiotu zamówienia</w:t>
      </w:r>
      <w:r w:rsidR="0024203E">
        <w:rPr>
          <w:rFonts w:asciiTheme="minorHAnsi" w:hAnsiTheme="minorHAnsi" w:cstheme="minorHAnsi"/>
          <w:sz w:val="22"/>
          <w:szCs w:val="22"/>
        </w:rPr>
        <w:t xml:space="preserve">, </w:t>
      </w:r>
      <w:r w:rsidR="0024203E" w:rsidRPr="0024203E">
        <w:rPr>
          <w:rFonts w:asciiTheme="minorHAnsi" w:hAnsiTheme="minorHAnsi" w:cstheme="minorHAnsi"/>
          <w:sz w:val="22"/>
          <w:szCs w:val="22"/>
        </w:rPr>
        <w:t>, w tym niezbędne koszty wykonania przedmiotu zamówienia na podstawie projektu i doświadczenia wykonawcy</w:t>
      </w:r>
      <w:r w:rsidR="0024203E">
        <w:rPr>
          <w:rFonts w:asciiTheme="minorHAnsi" w:hAnsiTheme="minorHAnsi" w:cstheme="minorHAnsi"/>
          <w:sz w:val="22"/>
          <w:szCs w:val="22"/>
        </w:rPr>
        <w:t>.</w:t>
      </w:r>
    </w:p>
    <w:p w14:paraId="1A9C6B11" w14:textId="72925C50" w:rsidR="0024203E" w:rsidRPr="0024203E" w:rsidRDefault="0024203E"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4203E">
        <w:rPr>
          <w:rFonts w:asciiTheme="minorHAnsi" w:hAnsiTheme="minorHAnsi" w:cstheme="minorHAnsi"/>
          <w:sz w:val="22"/>
          <w:szCs w:val="22"/>
        </w:rPr>
        <w:t>W cenie ofertowej Wykonawca winien ująć koszty dodatkowe, obejmujące m.in.:</w:t>
      </w:r>
    </w:p>
    <w:p w14:paraId="581F323A" w14:textId="77777777" w:rsidR="00E82C89"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zagospodarowanie placu budowy,</w:t>
      </w:r>
    </w:p>
    <w:p w14:paraId="3FD6CF96" w14:textId="77777777" w:rsidR="00E82C89"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wykonanie geodezyjnej dokumentacji powykonawczej,</w:t>
      </w:r>
    </w:p>
    <w:p w14:paraId="2EE67247" w14:textId="77777777" w:rsidR="00E82C89"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zabezpieczenie placu budowy przed dostępem osób trzecich,</w:t>
      </w:r>
    </w:p>
    <w:p w14:paraId="59BADDE4" w14:textId="77777777" w:rsidR="00E82C89"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wyłączenie mediów,</w:t>
      </w:r>
    </w:p>
    <w:p w14:paraId="70DF5455" w14:textId="77777777" w:rsidR="00E82C89"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 xml:space="preserve">zużycie wody i energii, </w:t>
      </w:r>
    </w:p>
    <w:p w14:paraId="42B33F48" w14:textId="77777777" w:rsidR="00E82C89"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zabezpieczenie robót budowlanych zgodnie z przepisami z zakresu bezpieczeństwa i higieny pracy,</w:t>
      </w:r>
    </w:p>
    <w:p w14:paraId="718F977A" w14:textId="77777777" w:rsidR="00E82C89"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koszty nadzoru właścicieli i użytkowników uzbrojenia technicznego oraz ewentualnych zabezpieczeń dodatkowych, zaleconych przez tychże właścicieli i użytkowników w trakcie prowadzenia robót budowlanych,</w:t>
      </w:r>
    </w:p>
    <w:p w14:paraId="2CB319DC" w14:textId="77777777" w:rsidR="00E82C89"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wykonanie przekopów kontrolnych w celu zlokalizowania uzbrojenia podziemnego,</w:t>
      </w:r>
    </w:p>
    <w:p w14:paraId="6DF3CE2F" w14:textId="77777777" w:rsidR="00E82C89"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próby i badania wykonywane zgodnie z warunkami technicznymi wykonania oraz odbioru robót budowlanych, tj. nośności i zagęszczenia podbudowy,</w:t>
      </w:r>
    </w:p>
    <w:p w14:paraId="3D39C2EE" w14:textId="77777777" w:rsidR="00E82C89"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odszkodowania za szkody wyrządzone osobom trzecim na skutek prowadzenia robót budowlanych,</w:t>
      </w:r>
    </w:p>
    <w:p w14:paraId="6BF806FD" w14:textId="77777777" w:rsidR="00E82C89"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zapewnienie i zabezpieczenie dojść oraz dojazdu do posesji w trakcie realizacji robót budowlanych;</w:t>
      </w:r>
    </w:p>
    <w:p w14:paraId="253112A5" w14:textId="77777777" w:rsidR="00E82C89"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prace porządkowe przyległego terenu: pobocza, uzupełnienie ziemi, sianie traw;</w:t>
      </w:r>
    </w:p>
    <w:p w14:paraId="757BD0E8" w14:textId="77777777" w:rsid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lastRenderedPageBreak/>
        <w:t xml:space="preserve"> jeżeli występują: koszty regulacji urządzeń infrastruktury podziemnej: zasuwy wodociągowe i gazowe, studnie kanalizacyjne, instalacja telekomunikacyjna;</w:t>
      </w:r>
    </w:p>
    <w:p w14:paraId="1DA08F73" w14:textId="77777777" w:rsid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jeżeli wystąpi: zajęcie pasa drogowego;</w:t>
      </w:r>
    </w:p>
    <w:p w14:paraId="12B69254" w14:textId="77777777" w:rsid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koszty oznakowania zgodnego z projektem tymczasowej organizacji ruchu drogowego;</w:t>
      </w:r>
    </w:p>
    <w:p w14:paraId="4A0F1188" w14:textId="709802F6" w:rsidR="002317CC" w:rsidRPr="00E82C89" w:rsidRDefault="00E82C89" w:rsidP="00E82C89">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82C89">
        <w:rPr>
          <w:rFonts w:asciiTheme="minorHAnsi" w:hAnsiTheme="minorHAnsi" w:cstheme="minorHAnsi"/>
          <w:sz w:val="22"/>
          <w:szCs w:val="22"/>
        </w:rPr>
        <w:t>koszty związane z próbą szczelności</w:t>
      </w:r>
      <w:r w:rsidR="004246EB" w:rsidRPr="00E82C89">
        <w:rPr>
          <w:rFonts w:asciiTheme="minorHAnsi" w:hAnsiTheme="minorHAnsi" w:cstheme="minorHAnsi"/>
          <w:sz w:val="22"/>
          <w:szCs w:val="22"/>
        </w:rPr>
        <w:t xml:space="preserve">. </w:t>
      </w:r>
    </w:p>
    <w:p w14:paraId="362926D7" w14:textId="0712C46C" w:rsidR="0001638E" w:rsidRDefault="0001638E"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 xml:space="preserve">Koszty wymienione w punkcie </w:t>
      </w:r>
      <w:r>
        <w:rPr>
          <w:rFonts w:asciiTheme="minorHAnsi" w:hAnsiTheme="minorHAnsi" w:cstheme="minorHAnsi"/>
          <w:sz w:val="22"/>
          <w:szCs w:val="22"/>
        </w:rPr>
        <w:t>4</w:t>
      </w:r>
      <w:r w:rsidRPr="0001638E">
        <w:rPr>
          <w:rFonts w:asciiTheme="minorHAnsi" w:hAnsiTheme="minorHAnsi" w:cstheme="minorHAnsi"/>
          <w:sz w:val="22"/>
          <w:szCs w:val="22"/>
        </w:rPr>
        <w:t xml:space="preserve"> należy ująć w kosztach ogólnych bez dodatkowych wyliczeń.</w:t>
      </w:r>
    </w:p>
    <w:p w14:paraId="7B9EB0F6" w14:textId="60B90CB3" w:rsidR="00C42C50" w:rsidRPr="0001638E"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E40A70">
        <w:rPr>
          <w:rFonts w:asciiTheme="minorHAnsi" w:hAnsiTheme="minorHAnsi" w:cstheme="minorHAnsi"/>
          <w:sz w:val="22"/>
          <w:szCs w:val="22"/>
        </w:rPr>
        <w:t xml:space="preserve">W wyniku nieuwzględnienia okoliczności, które mogą wpłynąć na cenę zamówienia, Wykonawca ponosić będzie skutki błędów w ofercie. Od Wykonawcy wymagane jest bardzo szczegółowe zapoznanie się z przedmiotem zamówienia, a także sprawdzenie warunków wykonania </w:t>
      </w:r>
      <w:r w:rsidRPr="0001638E">
        <w:rPr>
          <w:rFonts w:asciiTheme="minorHAnsi" w:hAnsiTheme="minorHAnsi" w:cstheme="minorHAnsi"/>
          <w:sz w:val="22"/>
          <w:szCs w:val="22"/>
        </w:rPr>
        <w:t>zamówienia i skalkulowanie ceny oferty z należytą starannością.</w:t>
      </w:r>
    </w:p>
    <w:p w14:paraId="0B307013" w14:textId="77777777" w:rsidR="00C42C50" w:rsidRPr="0001638E"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Cena ma być wyrażona w złotych polskich brutto. Cenę oferty należy podać z dokładnością do dwóch miejsc po przecinku (zł/gr.).</w:t>
      </w:r>
    </w:p>
    <w:p w14:paraId="38C45256" w14:textId="73CBD2BE" w:rsidR="00C42C50" w:rsidRPr="0001638E" w:rsidRDefault="00C42C50"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Wykonawca zobowiązany jest zastosować stawkę podatku od towarów i usług, zgodnie z obowiązującymi przepisami ustawy z 11 marca 2004 r. o podatku od towarów i usług.</w:t>
      </w:r>
    </w:p>
    <w:p w14:paraId="713D0E8C" w14:textId="77777777" w:rsidR="0001638E" w:rsidRPr="0001638E" w:rsidRDefault="00C42C50" w:rsidP="0001638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Miejsce odwozu gruzu i ziemi Wykonawca ustali we własnym zakresie. Na etapie realizacji Wykonawca musi okazać  się dokumentami, potwierdzającymi sposób i miejsce zagospodarowania  gruzu i ziemi. W zakresie tym należy uwzględnić przepisy Rozporządzenia Ministra Środowiska z dnia 10 listopada 2015 r. w sprawie listy rodzajów odpadów, które osoby fizyczne lub jednostki organizacyjne niebędące przedsiębiorcami mogą poddawać odzyskowi na potrzeby własne, oraz dopuszczalnych metod ich odzysku.</w:t>
      </w:r>
    </w:p>
    <w:p w14:paraId="43DF8342" w14:textId="740CC2B6" w:rsidR="00C42C50" w:rsidRPr="0001638E"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 xml:space="preserve">Zgodnie z art. 225 ustawy </w:t>
      </w:r>
      <w:proofErr w:type="spellStart"/>
      <w:r w:rsidRPr="0001638E">
        <w:rPr>
          <w:rFonts w:asciiTheme="minorHAnsi" w:hAnsiTheme="minorHAnsi" w:cstheme="minorHAnsi"/>
          <w:sz w:val="22"/>
          <w:szCs w:val="22"/>
        </w:rPr>
        <w:t>Pzp</w:t>
      </w:r>
      <w:proofErr w:type="spellEnd"/>
      <w:r w:rsidRPr="0001638E">
        <w:rPr>
          <w:rFonts w:asciiTheme="minorHAnsi" w:hAnsiTheme="minorHAnsi" w:cstheme="minorHAnsi"/>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47795E31"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poinformowania Zamawiającego, że wybór jego oferty będzie prowadził do powstania u Zamawiającego obowiązku podatkowego;</w:t>
      </w:r>
    </w:p>
    <w:p w14:paraId="2F837F2F"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wskazania nazwy (rodzaju) towaru lub usługi, których dostawa lub świadczenie będą prowadziły do powstania obowiązku podatkowego;</w:t>
      </w:r>
    </w:p>
    <w:p w14:paraId="5C1537DE"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wskazania wartości towaru lub usługi objętego obowiązkiem podatkowym Zamawiającego, bez kwoty podatku;</w:t>
      </w:r>
    </w:p>
    <w:p w14:paraId="17BED3A6" w14:textId="5AE69CAB" w:rsidR="00C42C50"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stawki podatku od towarów i usług, która zgodnie z wiedzą Wykonawcy, będzie miała zastosowanie.</w:t>
      </w:r>
    </w:p>
    <w:p w14:paraId="3520A590" w14:textId="565E205F" w:rsidR="0001638E" w:rsidRPr="0001638E" w:rsidRDefault="00C42C50" w:rsidP="0001638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Brak złożenia ww. informacji będzie postrzegany jako brak powstania obowiązku podatkoweg</w:t>
      </w:r>
      <w:r w:rsidR="00F96219">
        <w:rPr>
          <w:rFonts w:asciiTheme="minorHAnsi" w:hAnsiTheme="minorHAnsi" w:cstheme="minorHAnsi"/>
          <w:sz w:val="22"/>
          <w:szCs w:val="22"/>
        </w:rPr>
        <w:t xml:space="preserve">o </w:t>
      </w:r>
      <w:r w:rsidRPr="00F96219">
        <w:rPr>
          <w:rFonts w:asciiTheme="minorHAnsi" w:hAnsiTheme="minorHAnsi" w:cstheme="minorHAnsi"/>
          <w:sz w:val="22"/>
          <w:szCs w:val="22"/>
        </w:rPr>
        <w:t>u Zamawiającego</w:t>
      </w:r>
      <w:r w:rsidR="00BF51BD" w:rsidRPr="00F96219">
        <w:rPr>
          <w:rFonts w:asciiTheme="minorHAnsi" w:hAnsiTheme="minorHAnsi" w:cstheme="minorHAnsi"/>
          <w:sz w:val="22"/>
          <w:szCs w:val="22"/>
        </w:rPr>
        <w:t>.</w:t>
      </w:r>
    </w:p>
    <w:p w14:paraId="68A2E8FA" w14:textId="40A6660C" w:rsidR="003B317D" w:rsidRPr="003B317D" w:rsidRDefault="00A7581C" w:rsidP="003B317D">
      <w:pPr>
        <w:pStyle w:val="Nagwek1"/>
      </w:pPr>
      <w:bookmarkStart w:id="46" w:name="_Toc183082259"/>
      <w:r w:rsidRPr="00A7581C">
        <w:t>Rozdział III – Informacje o przebiegu postępowania</w:t>
      </w:r>
      <w:r w:rsidR="002C26D1">
        <w:t>.</w:t>
      </w:r>
      <w:bookmarkEnd w:id="46"/>
    </w:p>
    <w:p w14:paraId="4273C2AD" w14:textId="4F50DC79" w:rsidR="00A7581C" w:rsidRPr="00C658A7" w:rsidRDefault="00A7581C" w:rsidP="006923DB">
      <w:pPr>
        <w:pStyle w:val="Nagwek2"/>
        <w:numPr>
          <w:ilvl w:val="0"/>
          <w:numId w:val="3"/>
        </w:numPr>
        <w:ind w:left="2127" w:hanging="1843"/>
      </w:pPr>
      <w:bookmarkStart w:id="47" w:name="_Toc183082260"/>
      <w:r w:rsidRPr="00C658A7">
        <w:t>Sposób porozumiewania się zamawiającego z wykonawcami</w:t>
      </w:r>
      <w:r w:rsidR="002C26D1" w:rsidRPr="00C658A7">
        <w:t>.</w:t>
      </w:r>
      <w:bookmarkEnd w:id="47"/>
    </w:p>
    <w:p w14:paraId="7D013B6C" w14:textId="662E305D" w:rsidR="00AD01F8" w:rsidRPr="00392B68" w:rsidRDefault="00AD01F8">
      <w:pPr>
        <w:pStyle w:val="Akapitzlist"/>
        <w:numPr>
          <w:ilvl w:val="0"/>
          <w:numId w:val="18"/>
        </w:numPr>
        <w:ind w:left="567" w:hanging="567"/>
        <w:jc w:val="both"/>
        <w:rPr>
          <w:lang w:eastAsia="pl-PL"/>
        </w:rPr>
      </w:pPr>
      <w:r w:rsidRPr="00392B68">
        <w:rPr>
          <w:lang w:eastAsia="pl-PL"/>
        </w:rPr>
        <w:t xml:space="preserve">W niniejszym postępowaniu komunikacja zamawiającego z wykonawcami odbywa się za pomocą środków komunikacji elektronicznej.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ykonawcami, w tym wszelkie oświadczenia, wnioski, zawiadomienia oraz informacje przekazywane są w formie elektronicznej.</w:t>
      </w:r>
    </w:p>
    <w:p w14:paraId="508ECFF5" w14:textId="31F29713" w:rsidR="00AD01F8" w:rsidRPr="00392B68" w:rsidRDefault="00AD01F8">
      <w:pPr>
        <w:pStyle w:val="Akapitzlist"/>
        <w:numPr>
          <w:ilvl w:val="0"/>
          <w:numId w:val="18"/>
        </w:numPr>
        <w:ind w:left="567" w:hanging="567"/>
        <w:rPr>
          <w:lang w:eastAsia="pl-PL"/>
        </w:rPr>
      </w:pPr>
      <w:r w:rsidRPr="00392B68">
        <w:rPr>
          <w:lang w:eastAsia="pl-PL"/>
        </w:rPr>
        <w:t>Osoby wskazane do porozumiewania się z wykonawcami</w:t>
      </w:r>
      <w:r w:rsidR="004D2961">
        <w:rPr>
          <w:lang w:eastAsia="pl-PL"/>
        </w:rPr>
        <w:t xml:space="preserve"> </w:t>
      </w:r>
      <w:r w:rsidR="004D2961" w:rsidRPr="004D2961">
        <w:rPr>
          <w:lang w:eastAsia="pl-PL"/>
        </w:rPr>
        <w:t xml:space="preserve">w sprawach technicznych (np. nie działa serwer, itp.) są: </w:t>
      </w:r>
    </w:p>
    <w:p w14:paraId="51E75A7A" w14:textId="77777777" w:rsidR="004D2961" w:rsidRDefault="004D2961" w:rsidP="004D2961">
      <w:pPr>
        <w:pStyle w:val="Akapitzlist"/>
        <w:ind w:left="993"/>
        <w:jc w:val="both"/>
        <w:rPr>
          <w:lang w:eastAsia="pl-PL"/>
        </w:rPr>
      </w:pPr>
      <w:r>
        <w:rPr>
          <w:lang w:eastAsia="pl-PL"/>
        </w:rPr>
        <w:t>Sławomir Kocjan, Mariola Graczyk</w:t>
      </w:r>
    </w:p>
    <w:p w14:paraId="3386DF66" w14:textId="77777777" w:rsidR="004D2961" w:rsidRDefault="004D2961" w:rsidP="004D2961">
      <w:pPr>
        <w:pStyle w:val="Akapitzlist"/>
        <w:ind w:left="993"/>
        <w:jc w:val="both"/>
        <w:rPr>
          <w:lang w:eastAsia="pl-PL"/>
        </w:rPr>
      </w:pPr>
      <w:r>
        <w:rPr>
          <w:lang w:eastAsia="pl-PL"/>
        </w:rPr>
        <w:lastRenderedPageBreak/>
        <w:t>e-mail: przetarg@umig.olkusz.pl</w:t>
      </w:r>
    </w:p>
    <w:p w14:paraId="661166D0" w14:textId="77777777" w:rsidR="004D2961" w:rsidRPr="004D2961" w:rsidRDefault="004D2961" w:rsidP="004D2961">
      <w:pPr>
        <w:pStyle w:val="Akapitzlist"/>
        <w:ind w:left="567"/>
        <w:jc w:val="both"/>
        <w:rPr>
          <w:u w:val="single"/>
          <w:lang w:eastAsia="pl-PL"/>
        </w:rPr>
      </w:pPr>
      <w:r w:rsidRPr="004D2961">
        <w:rPr>
          <w:u w:val="single"/>
          <w:lang w:eastAsia="pl-PL"/>
        </w:rPr>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p>
    <w:p w14:paraId="2177996A" w14:textId="59CBC85F" w:rsidR="00001BBA" w:rsidRDefault="00001BBA">
      <w:pPr>
        <w:pStyle w:val="Akapitzlist"/>
        <w:numPr>
          <w:ilvl w:val="0"/>
          <w:numId w:val="18"/>
        </w:numPr>
        <w:ind w:left="567" w:hanging="567"/>
        <w:jc w:val="both"/>
        <w:rPr>
          <w:lang w:eastAsia="pl-PL"/>
        </w:rPr>
      </w:pPr>
      <w:r w:rsidRPr="00392B68">
        <w:rPr>
          <w:lang w:eastAsia="pl-PL"/>
        </w:rPr>
        <w:t xml:space="preserve">W celu skrócenia czasu udzielenia odpowiedzi na pytania preferuje się, aby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 xml:space="preserve">ykonawcami, w tym wszelkie oświadczenia, wnioski, zawiadomienia oraz informacje, przekazywane są w formie elektronicznej za pośrednictwem </w:t>
      </w:r>
      <w:hyperlink r:id="rId16"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7"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8"/>
        </w:numPr>
        <w:ind w:left="567" w:hanging="567"/>
        <w:jc w:val="both"/>
        <w:rPr>
          <w:lang w:eastAsia="pl-PL"/>
        </w:rPr>
      </w:pPr>
      <w:r>
        <w:rPr>
          <w:lang w:eastAsia="pl-PL"/>
        </w:rPr>
        <w:t xml:space="preserve">W sytuacjach awaryjnych np. w przypadku niedziałania strony </w:t>
      </w:r>
      <w:hyperlink r:id="rId18"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9"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8"/>
        </w:numPr>
        <w:ind w:left="567" w:hanging="567"/>
        <w:jc w:val="both"/>
        <w:rPr>
          <w:lang w:eastAsia="pl-PL"/>
        </w:rPr>
      </w:pPr>
      <w:r w:rsidRPr="00392B68">
        <w:rPr>
          <w:lang w:eastAsia="pl-PL"/>
        </w:rPr>
        <w:t xml:space="preserve">Zamawiający będzie przekazywał wykonawcom informacje w formie elektronicznej za pośrednictwem </w:t>
      </w:r>
      <w:hyperlink r:id="rId20"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history="1">
        <w:r w:rsidRPr="00392B68">
          <w:rPr>
            <w:color w:val="1155CC"/>
            <w:u w:val="single"/>
            <w:lang w:eastAsia="pl-PL"/>
          </w:rPr>
          <w:t>platformazakupowa.pl</w:t>
        </w:r>
      </w:hyperlink>
      <w:r w:rsidRPr="00392B68">
        <w:rPr>
          <w:lang w:eastAsia="pl-PL"/>
        </w:rPr>
        <w:t xml:space="preserve"> do konkretnego wykonawcy.</w:t>
      </w:r>
    </w:p>
    <w:p w14:paraId="77B7641B" w14:textId="24815882" w:rsidR="00AD01F8" w:rsidRPr="00392B68" w:rsidRDefault="00AD01F8">
      <w:pPr>
        <w:pStyle w:val="Akapitzlist"/>
        <w:numPr>
          <w:ilvl w:val="0"/>
          <w:numId w:val="18"/>
        </w:numPr>
        <w:ind w:left="567" w:hanging="567"/>
        <w:jc w:val="both"/>
        <w:rPr>
          <w:lang w:eastAsia="pl-PL"/>
        </w:rPr>
      </w:pPr>
      <w:r w:rsidRPr="00392B68">
        <w:rPr>
          <w:lang w:eastAsia="pl-PL"/>
        </w:rPr>
        <w:t xml:space="preserve">Wykonawca jako podmiot profesjonalny ma obowiązek sprawdzania komunikatów i wiadomości bezpośrednio na platformazakupowa.pl przesłanych przez </w:t>
      </w:r>
      <w:r w:rsidR="00D61996">
        <w:rPr>
          <w:lang w:eastAsia="pl-PL"/>
        </w:rPr>
        <w:t>Z</w:t>
      </w:r>
      <w:r w:rsidRPr="00392B68">
        <w:rPr>
          <w:lang w:eastAsia="pl-PL"/>
        </w:rPr>
        <w:t>amawiającego, gdyż system powiadomień może ulec awarii lub powiadomienie może trafić do folderu SPAM.</w:t>
      </w:r>
    </w:p>
    <w:p w14:paraId="518845C9" w14:textId="497CFDFF" w:rsidR="00AD01F8" w:rsidRPr="00392B68" w:rsidRDefault="00AD01F8" w:rsidP="0046570D">
      <w:pPr>
        <w:pStyle w:val="Akapitzlist"/>
        <w:numPr>
          <w:ilvl w:val="0"/>
          <w:numId w:val="18"/>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2"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lastRenderedPageBreak/>
        <w:t xml:space="preserve">akceptuje warunki korzystania z </w:t>
      </w:r>
      <w:hyperlink r:id="rId2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4"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5"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363CF532" w:rsidR="00AD01F8" w:rsidRPr="0046570D"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6"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w:t>
      </w:r>
      <w:r w:rsidR="00D61996">
        <w:rPr>
          <w:rFonts w:eastAsia="Times New Roman" w:cs="Times New Roman"/>
          <w:color w:val="000000"/>
          <w:lang w:eastAsia="pl-PL"/>
        </w:rPr>
        <w:t>Z</w:t>
      </w:r>
      <w:r w:rsidRPr="00392B68">
        <w:rPr>
          <w:rFonts w:eastAsia="Times New Roman" w:cs="Times New Roman"/>
          <w:color w:val="000000"/>
          <w:lang w:eastAsia="pl-PL"/>
        </w:rPr>
        <w:t>amawiający zapozna się z treścią oferty przed upływem terminu składania ofert (np. złożenie oferty w zakładce „Wyślij wiadomość</w:t>
      </w:r>
      <w:r w:rsidR="0046570D">
        <w:rPr>
          <w:rFonts w:eastAsia="Times New Roman" w:cs="Times New Roman"/>
          <w:color w:val="000000"/>
          <w:lang w:eastAsia="pl-PL"/>
        </w:rPr>
        <w:t xml:space="preserve"> </w:t>
      </w:r>
      <w:r w:rsidRPr="00392B68">
        <w:rPr>
          <w:rFonts w:eastAsia="Times New Roman" w:cs="Times New Roman"/>
          <w:color w:val="000000"/>
          <w:lang w:eastAsia="pl-PL"/>
        </w:rPr>
        <w:t xml:space="preserve">do zamawiającego”). </w:t>
      </w:r>
      <w:r w:rsidRPr="0046570D">
        <w:rPr>
          <w:rFonts w:eastAsia="Times New Roman" w:cs="Times New Roman"/>
          <w:color w:val="000000"/>
          <w:lang w:eastAsia="pl-PL"/>
        </w:rPr>
        <w:t xml:space="preserve">Taka oferta zostanie uznana przez Zamawiającego za ofertę handlową i nie będzie brana pod uwagę w przedmiotowym postępowaniu ponieważ nie został spełniony obowiązek narzucony w art. 221 </w:t>
      </w:r>
      <w:r w:rsidR="00426DA7" w:rsidRPr="0046570D">
        <w:rPr>
          <w:rFonts w:eastAsia="Times New Roman" w:cs="Times New Roman"/>
          <w:color w:val="000000"/>
          <w:lang w:eastAsia="pl-PL"/>
        </w:rPr>
        <w:t xml:space="preserve">ustawy </w:t>
      </w:r>
      <w:proofErr w:type="spellStart"/>
      <w:r w:rsidR="00426DA7" w:rsidRPr="0046570D">
        <w:rPr>
          <w:rFonts w:eastAsia="Times New Roman" w:cs="Times New Roman"/>
          <w:color w:val="000000"/>
          <w:lang w:eastAsia="pl-PL"/>
        </w:rPr>
        <w:t>Pzp</w:t>
      </w:r>
      <w:proofErr w:type="spellEnd"/>
      <w:r w:rsidRPr="0046570D">
        <w:rPr>
          <w:rFonts w:eastAsia="Times New Roman" w:cs="Times New Roman"/>
          <w:color w:val="000000"/>
          <w:lang w:eastAsia="pl-PL"/>
        </w:rPr>
        <w:t>.</w:t>
      </w:r>
    </w:p>
    <w:p w14:paraId="04417B20" w14:textId="6CDB532A" w:rsidR="00AD01F8" w:rsidRPr="00392B68" w:rsidRDefault="00AD01F8" w:rsidP="0046570D">
      <w:pPr>
        <w:pStyle w:val="Akapitzlist"/>
        <w:numPr>
          <w:ilvl w:val="0"/>
          <w:numId w:val="18"/>
        </w:numPr>
        <w:spacing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9"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46570D">
      <w:pPr>
        <w:spacing w:after="0"/>
        <w:jc w:val="both"/>
        <w:rPr>
          <w:sz w:val="48"/>
          <w:szCs w:val="48"/>
          <w:lang w:eastAsia="pl-PL"/>
        </w:rPr>
      </w:pPr>
      <w:r w:rsidRPr="00392B68">
        <w:rPr>
          <w:lang w:eastAsia="pl-PL"/>
        </w:rPr>
        <w:t>Zalecenia</w:t>
      </w:r>
    </w:p>
    <w:p w14:paraId="7FB4B3A3" w14:textId="111F98C3" w:rsidR="00AD01F8" w:rsidRPr="00392B68" w:rsidRDefault="004D2961" w:rsidP="0046570D">
      <w:pPr>
        <w:jc w:val="both"/>
        <w:rPr>
          <w:sz w:val="24"/>
          <w:szCs w:val="24"/>
          <w:lang w:eastAsia="pl-PL"/>
        </w:rPr>
      </w:pPr>
      <w:bookmarkStart w:id="48" w:name="_Hlk83810211"/>
      <w:r w:rsidRPr="007F4EF3">
        <w:rPr>
          <w:b/>
          <w:bCs/>
          <w:lang w:eastAsia="pl-PL"/>
        </w:rPr>
        <w:t xml:space="preserve">Formaty plików wykorzystywanych przez wykonawców powinny być zgodne </w:t>
      </w:r>
      <w:r w:rsidRPr="007F4EF3">
        <w:rPr>
          <w:lang w:eastAsia="pl-PL"/>
        </w:rPr>
        <w:t xml:space="preserve">z </w:t>
      </w:r>
      <w:r w:rsidR="003B2E9B" w:rsidRPr="003B2E9B">
        <w:rPr>
          <w:lang w:eastAsia="pl-PL"/>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3C1499" w:rsidRPr="00392B68">
        <w:rPr>
          <w:lang w:eastAsia="pl-PL"/>
        </w:rPr>
        <w:t>.</w:t>
      </w:r>
      <w:bookmarkEnd w:id="48"/>
    </w:p>
    <w:p w14:paraId="4BA69AA0" w14:textId="53AC5932" w:rsidR="00A7581C" w:rsidRPr="00C658A7" w:rsidRDefault="001A32CB" w:rsidP="0046570D">
      <w:pPr>
        <w:pStyle w:val="Nagwek2"/>
        <w:numPr>
          <w:ilvl w:val="0"/>
          <w:numId w:val="3"/>
        </w:numPr>
        <w:ind w:left="2127" w:hanging="1843"/>
        <w:jc w:val="both"/>
      </w:pPr>
      <w:bookmarkStart w:id="49" w:name="_Toc183082261"/>
      <w:r w:rsidRPr="00C658A7">
        <w:t>Sposób oraz termin składania ofert. Termin otwarcia ofert</w:t>
      </w:r>
      <w:r w:rsidR="002C26D1" w:rsidRPr="00C658A7">
        <w:t>.</w:t>
      </w:r>
      <w:bookmarkEnd w:id="49"/>
    </w:p>
    <w:p w14:paraId="6A60A310" w14:textId="77777777" w:rsidR="00333EAD" w:rsidRPr="00B70FD2" w:rsidRDefault="00333EAD" w:rsidP="0046570D">
      <w:pPr>
        <w:pStyle w:val="Akapitzlist"/>
        <w:numPr>
          <w:ilvl w:val="0"/>
          <w:numId w:val="32"/>
        </w:numPr>
        <w:spacing w:after="0" w:line="276" w:lineRule="auto"/>
        <w:ind w:left="567" w:hanging="567"/>
        <w:jc w:val="both"/>
        <w:rPr>
          <w:sz w:val="48"/>
          <w:szCs w:val="48"/>
          <w:lang w:eastAsia="pl-PL"/>
        </w:rPr>
      </w:pPr>
      <w:r w:rsidRPr="00B70FD2">
        <w:rPr>
          <w:lang w:eastAsia="pl-PL"/>
        </w:rPr>
        <w:t>Miejsce i termin składania ofert </w:t>
      </w:r>
    </w:p>
    <w:p w14:paraId="185C93E0" w14:textId="363048F9" w:rsidR="00333EAD" w:rsidRPr="002B7FDA" w:rsidRDefault="00001BBA" w:rsidP="0046570D">
      <w:pPr>
        <w:numPr>
          <w:ilvl w:val="0"/>
          <w:numId w:val="30"/>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0"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1" w:history="1">
        <w:r w:rsidR="00F55FCC" w:rsidRPr="00F55FCC">
          <w:rPr>
            <w:color w:val="0000FF"/>
            <w:u w:val="single"/>
          </w:rPr>
          <w:t>https://platformazakupowa.pl/transakcja/1017670</w:t>
        </w:r>
      </w:hyperlink>
      <w:r w:rsidR="00013ED6">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F31E38" w:rsidRPr="00F31E38">
        <w:rPr>
          <w:rFonts w:eastAsia="Times New Roman" w:cs="Times New Roman"/>
          <w:b/>
          <w:bCs/>
          <w:lang w:eastAsia="pl-PL"/>
        </w:rPr>
        <w:t>1</w:t>
      </w:r>
      <w:r w:rsidR="0095097A">
        <w:rPr>
          <w:rFonts w:eastAsia="Times New Roman" w:cs="Times New Roman"/>
          <w:b/>
          <w:bCs/>
          <w:lang w:eastAsia="pl-PL"/>
        </w:rPr>
        <w:t>1</w:t>
      </w:r>
      <w:r w:rsidR="00F31E38" w:rsidRPr="00F31E38">
        <w:rPr>
          <w:rFonts w:eastAsia="Times New Roman" w:cs="Times New Roman"/>
          <w:b/>
          <w:bCs/>
          <w:lang w:eastAsia="pl-PL"/>
        </w:rPr>
        <w:t>.12</w:t>
      </w:r>
      <w:r w:rsidR="004A4BC0" w:rsidRPr="00F31E38">
        <w:rPr>
          <w:rFonts w:eastAsia="Times New Roman" w:cs="Times New Roman"/>
          <w:b/>
          <w:bCs/>
          <w:lang w:eastAsia="pl-PL"/>
        </w:rPr>
        <w:t>.</w:t>
      </w:r>
      <w:r w:rsidR="004D2961" w:rsidRPr="00F31E38">
        <w:rPr>
          <w:rFonts w:eastAsia="Times New Roman" w:cs="Times New Roman"/>
          <w:b/>
          <w:bCs/>
          <w:lang w:eastAsia="pl-PL"/>
        </w:rPr>
        <w:t>2024</w:t>
      </w:r>
      <w:r w:rsidR="004D2961" w:rsidRPr="00F53548">
        <w:rPr>
          <w:rFonts w:eastAsia="Times New Roman" w:cs="Times New Roman"/>
          <w:b/>
          <w:bCs/>
          <w:lang w:eastAsia="pl-PL"/>
        </w:rPr>
        <w:t xml:space="preserve"> </w:t>
      </w:r>
      <w:r w:rsidR="00333EAD" w:rsidRPr="00435988">
        <w:rPr>
          <w:rFonts w:eastAsia="Times New Roman" w:cs="Times New Roman"/>
          <w:b/>
          <w:bCs/>
          <w:lang w:eastAsia="pl-PL"/>
        </w:rPr>
        <w:t>r.</w:t>
      </w:r>
      <w:r w:rsidR="00333EAD" w:rsidRPr="002B7FDA">
        <w:rPr>
          <w:rFonts w:eastAsia="Times New Roman" w:cs="Times New Roman"/>
          <w:b/>
          <w:bCs/>
          <w:lang w:eastAsia="pl-PL"/>
        </w:rPr>
        <w:t xml:space="preserve">  godz. 1</w:t>
      </w:r>
      <w:r w:rsidR="00721863">
        <w:rPr>
          <w:rFonts w:eastAsia="Times New Roman" w:cs="Times New Roman"/>
          <w:b/>
          <w:bCs/>
          <w:lang w:eastAsia="pl-PL"/>
        </w:rPr>
        <w:t>2</w:t>
      </w:r>
      <w:r w:rsidR="00333EAD" w:rsidRPr="002B7FDA">
        <w:rPr>
          <w:rFonts w:eastAsia="Times New Roman" w:cs="Times New Roman"/>
          <w:b/>
          <w:bCs/>
          <w:lang w:eastAsia="pl-PL"/>
        </w:rPr>
        <w:t>:00</w:t>
      </w:r>
    </w:p>
    <w:p w14:paraId="32A1C3E7" w14:textId="77777777"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rsidP="0046570D">
      <w:pPr>
        <w:numPr>
          <w:ilvl w:val="0"/>
          <w:numId w:val="30"/>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rsidP="0046570D">
      <w:pPr>
        <w:numPr>
          <w:ilvl w:val="0"/>
          <w:numId w:val="30"/>
        </w:numPr>
        <w:tabs>
          <w:tab w:val="clear" w:pos="720"/>
        </w:tabs>
        <w:spacing w:after="0" w:line="276" w:lineRule="auto"/>
        <w:ind w:left="992" w:hanging="425"/>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4" w:history="1">
        <w:r w:rsidRPr="0082070E">
          <w:rPr>
            <w:rStyle w:val="Hipercze"/>
            <w:rFonts w:eastAsia="Times New Roman" w:cs="Times New Roman"/>
            <w:lang w:eastAsia="pl-PL"/>
          </w:rPr>
          <w:t>https://platformazakupowa.pl/strona/45-instrukcje</w:t>
        </w:r>
      </w:hyperlink>
    </w:p>
    <w:p w14:paraId="79C80EEC" w14:textId="13A719E7" w:rsidR="00733EB1" w:rsidRPr="00733EB1" w:rsidRDefault="00333EAD" w:rsidP="00733EB1">
      <w:pPr>
        <w:pStyle w:val="Akapitzlist"/>
        <w:numPr>
          <w:ilvl w:val="0"/>
          <w:numId w:val="32"/>
        </w:numPr>
        <w:spacing w:line="276" w:lineRule="auto"/>
        <w:ind w:left="567" w:hanging="567"/>
        <w:jc w:val="both"/>
        <w:rPr>
          <w:sz w:val="48"/>
          <w:szCs w:val="48"/>
          <w:lang w:eastAsia="pl-PL"/>
        </w:rPr>
      </w:pPr>
      <w:r w:rsidRPr="00752A8E">
        <w:rPr>
          <w:lang w:eastAsia="pl-PL"/>
        </w:rPr>
        <w:lastRenderedPageBreak/>
        <w:t>Otwarcie ofert</w:t>
      </w:r>
    </w:p>
    <w:p w14:paraId="0CF5DE8D" w14:textId="525AA7A4" w:rsidR="00333EAD" w:rsidRPr="00A34909" w:rsidRDefault="00333EAD" w:rsidP="0046570D">
      <w:pPr>
        <w:pStyle w:val="Akapitzlist"/>
        <w:numPr>
          <w:ilvl w:val="0"/>
          <w:numId w:val="31"/>
        </w:numPr>
        <w:shd w:val="clear" w:color="auto" w:fill="FFFFFF"/>
        <w:spacing w:line="276" w:lineRule="auto"/>
        <w:ind w:left="993" w:hanging="426"/>
        <w:jc w:val="both"/>
        <w:rPr>
          <w:rFonts w:eastAsia="Times New Roman" w:cs="Times New Roman"/>
          <w:b/>
          <w:bCs/>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w:t>
      </w:r>
      <w:r w:rsidR="00F31E38">
        <w:rPr>
          <w:rFonts w:eastAsia="Times New Roman" w:cs="Times New Roman"/>
          <w:lang w:eastAsia="pl-PL"/>
        </w:rPr>
        <w:t xml:space="preserve">  </w:t>
      </w:r>
      <w:r w:rsidR="00F31E38" w:rsidRPr="00F31E38">
        <w:rPr>
          <w:rFonts w:eastAsia="Times New Roman" w:cs="Times New Roman"/>
          <w:b/>
          <w:bCs/>
          <w:lang w:eastAsia="pl-PL"/>
        </w:rPr>
        <w:t>1</w:t>
      </w:r>
      <w:r w:rsidR="0095097A">
        <w:rPr>
          <w:rFonts w:eastAsia="Times New Roman" w:cs="Times New Roman"/>
          <w:b/>
          <w:bCs/>
          <w:lang w:eastAsia="pl-PL"/>
        </w:rPr>
        <w:t>1</w:t>
      </w:r>
      <w:r w:rsidR="00F31E38" w:rsidRPr="00F31E38">
        <w:rPr>
          <w:rFonts w:eastAsia="Times New Roman" w:cs="Times New Roman"/>
          <w:b/>
          <w:bCs/>
          <w:lang w:eastAsia="pl-PL"/>
        </w:rPr>
        <w:t>.12</w:t>
      </w:r>
      <w:r w:rsidR="00D417A5" w:rsidRPr="00F31E38">
        <w:rPr>
          <w:rFonts w:eastAsia="Times New Roman" w:cs="Times New Roman"/>
          <w:b/>
          <w:bCs/>
          <w:lang w:eastAsia="pl-PL"/>
        </w:rPr>
        <w:t>.</w:t>
      </w:r>
      <w:r w:rsidR="004D2961" w:rsidRPr="00F31E38">
        <w:rPr>
          <w:rFonts w:eastAsia="Times New Roman" w:cs="Times New Roman"/>
          <w:b/>
          <w:bCs/>
          <w:lang w:eastAsia="pl-PL"/>
        </w:rPr>
        <w:t>2024</w:t>
      </w:r>
      <w:r w:rsidR="00EE2993" w:rsidRPr="00F31E38">
        <w:rPr>
          <w:rFonts w:eastAsia="Times New Roman" w:cs="Times New Roman"/>
          <w:b/>
          <w:bCs/>
          <w:lang w:eastAsia="pl-PL"/>
        </w:rPr>
        <w:t xml:space="preserve"> </w:t>
      </w:r>
      <w:r w:rsidRPr="00F31E38">
        <w:rPr>
          <w:rFonts w:eastAsia="Times New Roman" w:cs="Times New Roman"/>
          <w:b/>
          <w:bCs/>
          <w:lang w:eastAsia="pl-PL"/>
        </w:rPr>
        <w:t>r.</w:t>
      </w:r>
      <w:r w:rsidRPr="00A34909">
        <w:rPr>
          <w:rFonts w:eastAsia="Times New Roman" w:cs="Times New Roman"/>
          <w:b/>
          <w:bCs/>
          <w:lang w:eastAsia="pl-PL"/>
        </w:rPr>
        <w:t xml:space="preserve">  godz. 1</w:t>
      </w:r>
      <w:r w:rsidR="00721863" w:rsidRPr="00A34909">
        <w:rPr>
          <w:rFonts w:eastAsia="Times New Roman" w:cs="Times New Roman"/>
          <w:b/>
          <w:bCs/>
          <w:lang w:eastAsia="pl-PL"/>
        </w:rPr>
        <w:t>2</w:t>
      </w:r>
      <w:r w:rsidRPr="00A34909">
        <w:rPr>
          <w:rFonts w:eastAsia="Times New Roman" w:cs="Times New Roman"/>
          <w:b/>
          <w:bCs/>
          <w:lang w:eastAsia="pl-PL"/>
        </w:rPr>
        <w:t>:15</w:t>
      </w:r>
    </w:p>
    <w:p w14:paraId="4F678EEE" w14:textId="37EE6445" w:rsidR="00333EAD" w:rsidRPr="00752A8E" w:rsidRDefault="00333EAD" w:rsidP="0046570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xml:space="preserve">, w przypadku awarii tego systemu, która powoduje brak możliwości otwarcia ofert w terminie określonym przez </w:t>
      </w:r>
      <w:r w:rsidR="006E4A57">
        <w:rPr>
          <w:rFonts w:eastAsia="Times New Roman" w:cs="Times New Roman"/>
          <w:color w:val="000000"/>
          <w:lang w:eastAsia="pl-PL"/>
        </w:rPr>
        <w:t>Z</w:t>
      </w:r>
      <w:r w:rsidRPr="00752A8E">
        <w:rPr>
          <w:rFonts w:eastAsia="Times New Roman" w:cs="Times New Roman"/>
          <w:color w:val="000000"/>
          <w:lang w:eastAsia="pl-PL"/>
        </w:rPr>
        <w:t>amawiającego, otwarcie ofert następuje niezwłocznie po usunięciu awarii.</w:t>
      </w:r>
    </w:p>
    <w:p w14:paraId="52E313C8" w14:textId="77777777"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46570D">
      <w:pPr>
        <w:pStyle w:val="Akapitzlist"/>
        <w:numPr>
          <w:ilvl w:val="0"/>
          <w:numId w:val="5"/>
        </w:numPr>
        <w:shd w:val="clear" w:color="auto" w:fill="FFFFFF"/>
        <w:spacing w:after="0" w:line="276" w:lineRule="auto"/>
        <w:ind w:left="1276" w:hanging="284"/>
        <w:contextualSpacing w:val="0"/>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74B5FFED" w:rsidR="00333EAD" w:rsidRPr="00752A8E" w:rsidRDefault="00333EAD" w:rsidP="0046570D">
      <w:pPr>
        <w:shd w:val="clear" w:color="auto" w:fill="FFFFFF"/>
        <w:spacing w:line="276" w:lineRule="auto"/>
        <w:ind w:left="992"/>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5" w:history="1">
        <w:r w:rsidRPr="00752A8E">
          <w:rPr>
            <w:rFonts w:eastAsia="Times New Roman" w:cs="Times New Roman"/>
            <w:color w:val="1155CC"/>
            <w:u w:val="single"/>
            <w:lang w:eastAsia="pl-PL"/>
          </w:rPr>
          <w:t xml:space="preserve"> </w:t>
        </w:r>
        <w:hyperlink r:id="rId36" w:history="1">
          <w:r w:rsidR="00F55FCC" w:rsidRPr="00F55FCC">
            <w:rPr>
              <w:color w:val="0000FF"/>
              <w:u w:val="single"/>
            </w:rPr>
            <w:t>https://platformazakupowa.pl/transakcja/1017670</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C658A7" w:rsidRDefault="00A7581C" w:rsidP="006923DB">
      <w:pPr>
        <w:pStyle w:val="Nagwek2"/>
        <w:numPr>
          <w:ilvl w:val="0"/>
          <w:numId w:val="3"/>
        </w:numPr>
        <w:ind w:left="1560" w:hanging="1276"/>
        <w:jc w:val="both"/>
      </w:pPr>
      <w:bookmarkStart w:id="50" w:name="_Toc183082262"/>
      <w:r w:rsidRPr="00C658A7">
        <w:t>Termin związania ofertą</w:t>
      </w:r>
      <w:bookmarkEnd w:id="50"/>
    </w:p>
    <w:p w14:paraId="717E9F8F" w14:textId="6104E167"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F95056">
        <w:rPr>
          <w:b/>
          <w:bCs/>
        </w:rPr>
        <w:tab/>
      </w:r>
      <w:r w:rsidR="00F31E38">
        <w:rPr>
          <w:b/>
          <w:bCs/>
        </w:rPr>
        <w:t>0</w:t>
      </w:r>
      <w:r w:rsidR="0095097A">
        <w:rPr>
          <w:b/>
          <w:bCs/>
        </w:rPr>
        <w:t>9</w:t>
      </w:r>
      <w:r w:rsidR="00F31E38">
        <w:rPr>
          <w:b/>
          <w:bCs/>
        </w:rPr>
        <w:t>.01.2025</w:t>
      </w:r>
      <w:r w:rsidR="005B4FEC" w:rsidRPr="00F53548">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Pr="00C658A7" w:rsidRDefault="00A7581C" w:rsidP="006923DB">
      <w:pPr>
        <w:pStyle w:val="Nagwek2"/>
        <w:numPr>
          <w:ilvl w:val="0"/>
          <w:numId w:val="3"/>
        </w:numPr>
        <w:ind w:left="2127" w:hanging="1843"/>
        <w:jc w:val="both"/>
      </w:pPr>
      <w:bookmarkStart w:id="51" w:name="_Toc183082263"/>
      <w:r w:rsidRPr="00C658A7">
        <w:t>Opis kryteriów oceny ofert wraz z podaniem wag tych kryteriów i sposobu oceny ofert</w:t>
      </w:r>
      <w:bookmarkEnd w:id="51"/>
    </w:p>
    <w:p w14:paraId="11413F26" w14:textId="66A60D84" w:rsidR="001A32CB" w:rsidRDefault="001A32CB" w:rsidP="0046570D">
      <w:pPr>
        <w:spacing w:after="0" w:line="276" w:lineRule="auto"/>
        <w:jc w:val="both"/>
      </w:pPr>
      <w:r w:rsidRPr="001A32CB">
        <w:t xml:space="preserve">Przy wyborze najkorzystniejszej oferty </w:t>
      </w:r>
      <w:r w:rsidR="006E4A57">
        <w:t>Z</w:t>
      </w:r>
      <w:r w:rsidRPr="001A32CB">
        <w:t>amawiający będzie kierował się następującymi kryteriami i odpowiadającymi im znaczeniami oraz w następujący sposób będzie oceniał spełnienie kryteriów:</w:t>
      </w:r>
    </w:p>
    <w:p w14:paraId="3A828C64" w14:textId="7AC95864" w:rsidR="00534464" w:rsidRDefault="00534464" w:rsidP="0046570D">
      <w:pPr>
        <w:pStyle w:val="Akapitzlist"/>
        <w:numPr>
          <w:ilvl w:val="1"/>
          <w:numId w:val="42"/>
        </w:numPr>
        <w:spacing w:after="0" w:line="276" w:lineRule="auto"/>
        <w:contextualSpacing w:val="0"/>
        <w:jc w:val="both"/>
        <w:rPr>
          <w:b/>
          <w:bCs/>
        </w:rPr>
      </w:pPr>
      <w:r w:rsidRPr="00034901">
        <w:rPr>
          <w:b/>
          <w:bCs/>
        </w:rPr>
        <w:t>Cena</w:t>
      </w:r>
      <w:r>
        <w:rPr>
          <w:b/>
          <w:bCs/>
        </w:rPr>
        <w:t xml:space="preserve"> – </w:t>
      </w:r>
      <w:r w:rsidR="00334A54">
        <w:rPr>
          <w:b/>
          <w:bCs/>
        </w:rPr>
        <w:t>P</w:t>
      </w:r>
      <w:r w:rsidRPr="002F177C">
        <w:rPr>
          <w:b/>
          <w:bCs/>
          <w:vertAlign w:val="subscript"/>
        </w:rPr>
        <w:t>1</w:t>
      </w:r>
      <w:r>
        <w:rPr>
          <w:b/>
          <w:bCs/>
        </w:rPr>
        <w:t xml:space="preserve"> </w:t>
      </w:r>
      <w:r w:rsidR="00DB6BAF">
        <w:rPr>
          <w:b/>
          <w:bCs/>
        </w:rPr>
        <w:t>(</w:t>
      </w:r>
      <w:r w:rsidRPr="00034901">
        <w:rPr>
          <w:b/>
          <w:bCs/>
        </w:rPr>
        <w:t xml:space="preserve">60 </w:t>
      </w:r>
      <w:r>
        <w:rPr>
          <w:b/>
          <w:bCs/>
        </w:rPr>
        <w:t>pkt</w:t>
      </w:r>
      <w:r w:rsidR="00DB6BAF">
        <w:rPr>
          <w:b/>
          <w:bCs/>
        </w:rPr>
        <w:t>)</w:t>
      </w:r>
    </w:p>
    <w:p w14:paraId="3D50B551" w14:textId="4F075681" w:rsidR="00534464" w:rsidRDefault="0095074C" w:rsidP="0046570D">
      <w:pPr>
        <w:pStyle w:val="Akapitzlist"/>
        <w:numPr>
          <w:ilvl w:val="1"/>
          <w:numId w:val="42"/>
        </w:numPr>
        <w:spacing w:line="276" w:lineRule="auto"/>
        <w:ind w:left="357" w:hanging="357"/>
        <w:contextualSpacing w:val="0"/>
        <w:jc w:val="both"/>
        <w:rPr>
          <w:b/>
          <w:bCs/>
        </w:rPr>
      </w:pPr>
      <w:r w:rsidRPr="0095074C">
        <w:rPr>
          <w:b/>
          <w:bCs/>
        </w:rPr>
        <w:t>Okres gwarancji</w:t>
      </w:r>
      <w:r w:rsidR="005D4B1A">
        <w:rPr>
          <w:b/>
          <w:bCs/>
        </w:rPr>
        <w:t xml:space="preserve"> </w:t>
      </w:r>
      <w:r w:rsidR="00534464">
        <w:rPr>
          <w:b/>
          <w:bCs/>
        </w:rPr>
        <w:t xml:space="preserve">– </w:t>
      </w:r>
      <w:r w:rsidR="00334A54">
        <w:rPr>
          <w:b/>
          <w:bCs/>
        </w:rPr>
        <w:t>P</w:t>
      </w:r>
      <w:r w:rsidR="00534464" w:rsidRPr="002F177C">
        <w:rPr>
          <w:b/>
          <w:bCs/>
          <w:vertAlign w:val="subscript"/>
        </w:rPr>
        <w:t>2</w:t>
      </w:r>
      <w:r w:rsidR="00534464">
        <w:rPr>
          <w:b/>
          <w:bCs/>
        </w:rPr>
        <w:t xml:space="preserve"> </w:t>
      </w:r>
      <w:r w:rsidR="00DB6BAF">
        <w:rPr>
          <w:b/>
          <w:bCs/>
        </w:rPr>
        <w:t>(</w:t>
      </w:r>
      <w:r w:rsidR="00534464">
        <w:rPr>
          <w:b/>
          <w:bCs/>
        </w:rPr>
        <w:t>40 pkt</w:t>
      </w:r>
      <w:r w:rsidR="00DB6BAF">
        <w:rPr>
          <w:b/>
          <w:bCs/>
        </w:rPr>
        <w:t>)</w:t>
      </w:r>
    </w:p>
    <w:p w14:paraId="0A8DEFCB" w14:textId="77777777" w:rsidR="00952A57" w:rsidRDefault="00952A57" w:rsidP="005B348F">
      <w:pPr>
        <w:spacing w:after="0" w:line="276" w:lineRule="auto"/>
        <w:jc w:val="both"/>
      </w:pPr>
      <w:r>
        <w:t>Oferty oceniane będą punktowo. W trakcie oceny ofert kolejno rozpatrywanym i ocenianym ofertom</w:t>
      </w:r>
    </w:p>
    <w:p w14:paraId="1102C269" w14:textId="14CA1C17" w:rsidR="00952A57" w:rsidRDefault="00952A57" w:rsidP="005B348F">
      <w:pPr>
        <w:spacing w:after="0" w:line="276" w:lineRule="auto"/>
        <w:jc w:val="both"/>
      </w:pPr>
      <w:r>
        <w:t>przyznawane będą punkty wg poniższ</w:t>
      </w:r>
      <w:r w:rsidR="00DB6BAF">
        <w:t>ego wzoru:</w:t>
      </w:r>
    </w:p>
    <w:p w14:paraId="4300E8C2" w14:textId="35291040" w:rsidR="00DB6BAF" w:rsidRPr="00DB6BAF" w:rsidRDefault="00DB6BAF" w:rsidP="005B348F">
      <w:pPr>
        <w:spacing w:after="0" w:line="276" w:lineRule="auto"/>
        <w:jc w:val="both"/>
        <w:rPr>
          <w:b/>
          <w:bCs/>
        </w:rPr>
      </w:pPr>
      <w:r w:rsidRPr="00DB6BAF">
        <w:rPr>
          <w:b/>
          <w:bCs/>
        </w:rPr>
        <w:t>(</w:t>
      </w:r>
      <w:r w:rsidR="00334A54">
        <w:rPr>
          <w:b/>
          <w:bCs/>
        </w:rPr>
        <w:t>P</w:t>
      </w:r>
      <w:r w:rsidRPr="00DB6BAF">
        <w:rPr>
          <w:b/>
          <w:bCs/>
        </w:rPr>
        <w:t xml:space="preserve"> = </w:t>
      </w:r>
      <w:r w:rsidR="00334A54">
        <w:rPr>
          <w:b/>
          <w:bCs/>
        </w:rPr>
        <w:t>P</w:t>
      </w:r>
      <w:r w:rsidRPr="00DB6BAF">
        <w:rPr>
          <w:b/>
          <w:bCs/>
          <w:vertAlign w:val="subscript"/>
        </w:rPr>
        <w:t>1</w:t>
      </w:r>
      <w:r w:rsidRPr="00DB6BAF">
        <w:rPr>
          <w:b/>
          <w:bCs/>
        </w:rPr>
        <w:t>+</w:t>
      </w:r>
      <w:r w:rsidR="00334A54">
        <w:rPr>
          <w:b/>
          <w:bCs/>
        </w:rPr>
        <w:t>P</w:t>
      </w:r>
      <w:r w:rsidRPr="00DB6BAF">
        <w:rPr>
          <w:b/>
          <w:bCs/>
          <w:vertAlign w:val="subscript"/>
        </w:rPr>
        <w:t>2</w:t>
      </w:r>
      <w:r w:rsidRPr="00DB6BAF">
        <w:rPr>
          <w:b/>
          <w:bCs/>
        </w:rPr>
        <w:t>).</w:t>
      </w:r>
    </w:p>
    <w:p w14:paraId="3D86F86C" w14:textId="77777777" w:rsidR="00DB6BAF" w:rsidRDefault="00DB6BAF" w:rsidP="005B348F">
      <w:pPr>
        <w:spacing w:after="0" w:line="276" w:lineRule="auto"/>
        <w:jc w:val="both"/>
      </w:pPr>
      <w:r>
        <w:t xml:space="preserve">gdzie: </w:t>
      </w:r>
    </w:p>
    <w:p w14:paraId="7DF510BC" w14:textId="420B6F0F" w:rsidR="00DB6BAF" w:rsidRDefault="00334A54" w:rsidP="005B348F">
      <w:pPr>
        <w:spacing w:after="0" w:line="276" w:lineRule="auto"/>
        <w:jc w:val="both"/>
      </w:pPr>
      <w:r>
        <w:t>P</w:t>
      </w:r>
      <w:r w:rsidR="00DB6BAF">
        <w:t xml:space="preserve"> –   łączna liczba punktów przyznanych badanej ofercie</w:t>
      </w:r>
      <w:r w:rsidR="00080BC0">
        <w:t>.</w:t>
      </w:r>
    </w:p>
    <w:p w14:paraId="3D9003C5" w14:textId="4A835117" w:rsidR="00DB6BAF" w:rsidRDefault="00334A54" w:rsidP="005B348F">
      <w:pPr>
        <w:spacing w:after="0" w:line="276" w:lineRule="auto"/>
        <w:jc w:val="both"/>
      </w:pPr>
      <w:r>
        <w:t>P</w:t>
      </w:r>
      <w:r w:rsidR="00DB6BAF" w:rsidRPr="00DB6BAF">
        <w:rPr>
          <w:vertAlign w:val="subscript"/>
        </w:rPr>
        <w:t>1</w:t>
      </w:r>
      <w:r w:rsidR="00DB6BAF">
        <w:t xml:space="preserve"> – liczba punktów przyznanych ofercie w kryterium cena</w:t>
      </w:r>
      <w:r w:rsidR="00080BC0">
        <w:t>.</w:t>
      </w:r>
    </w:p>
    <w:p w14:paraId="3158C043" w14:textId="3E7A4179" w:rsidR="00DB6BAF" w:rsidRDefault="00334A54" w:rsidP="005B348F">
      <w:pPr>
        <w:spacing w:after="0" w:line="276" w:lineRule="auto"/>
        <w:jc w:val="both"/>
      </w:pPr>
      <w:r>
        <w:t>P</w:t>
      </w:r>
      <w:r w:rsidR="00DB6BAF" w:rsidRPr="00DB6BAF">
        <w:rPr>
          <w:vertAlign w:val="subscript"/>
        </w:rPr>
        <w:t>2</w:t>
      </w:r>
      <w:r w:rsidR="00DB6BAF">
        <w:t xml:space="preserve">– liczba punktów przyznanych ofercie w kryterium </w:t>
      </w:r>
      <w:r w:rsidR="00080BC0">
        <w:t>okres gwarancji.</w:t>
      </w:r>
    </w:p>
    <w:p w14:paraId="64AB8DC4" w14:textId="77777777" w:rsidR="00DB6BAF" w:rsidRDefault="00DB6BAF" w:rsidP="005B348F">
      <w:pPr>
        <w:spacing w:after="0" w:line="276" w:lineRule="auto"/>
        <w:jc w:val="both"/>
      </w:pPr>
    </w:p>
    <w:p w14:paraId="4E0D5C24" w14:textId="476EAB9A" w:rsidR="00534464" w:rsidRPr="0066731D" w:rsidRDefault="00334A54" w:rsidP="005B348F">
      <w:pPr>
        <w:pStyle w:val="Akapitzlist"/>
        <w:numPr>
          <w:ilvl w:val="1"/>
          <w:numId w:val="41"/>
        </w:numPr>
        <w:spacing w:after="0" w:line="276" w:lineRule="auto"/>
        <w:ind w:left="567" w:hanging="567"/>
        <w:contextualSpacing w:val="0"/>
        <w:jc w:val="both"/>
        <w:rPr>
          <w:b/>
          <w:bCs/>
        </w:rPr>
      </w:pPr>
      <w:r>
        <w:rPr>
          <w:b/>
          <w:bCs/>
        </w:rPr>
        <w:t>P</w:t>
      </w:r>
      <w:r w:rsidR="00534464" w:rsidRPr="00534464">
        <w:rPr>
          <w:b/>
          <w:bCs/>
          <w:vertAlign w:val="subscript"/>
        </w:rPr>
        <w:t>1</w:t>
      </w:r>
      <w:r w:rsidR="002F177C" w:rsidRPr="002F177C">
        <w:rPr>
          <w:b/>
          <w:bCs/>
        </w:rPr>
        <w:t xml:space="preserve"> - w kryterium ceny, oferty będą oceniane wg poniższego wzoru:</w:t>
      </w:r>
    </w:p>
    <w:p w14:paraId="7194B8DA" w14:textId="5EC80ED9" w:rsidR="00534464" w:rsidRPr="008014DF" w:rsidRDefault="00334A54" w:rsidP="005B348F">
      <w:pPr>
        <w:spacing w:after="0" w:line="276" w:lineRule="auto"/>
        <w:ind w:left="567"/>
        <w:jc w:val="both"/>
      </w:pPr>
      <w:r>
        <w:t>P</w:t>
      </w:r>
      <w:r w:rsidR="00534464" w:rsidRPr="00534464">
        <w:rPr>
          <w:vertAlign w:val="subscript"/>
        </w:rPr>
        <w:t>1</w:t>
      </w:r>
      <w:r w:rsidR="00534464" w:rsidRPr="008014DF">
        <w:t xml:space="preserve"> = </w:t>
      </w:r>
      <w:proofErr w:type="spellStart"/>
      <w:r w:rsidR="00534464" w:rsidRPr="008014DF">
        <w:t>C</w:t>
      </w:r>
      <w:r w:rsidR="00534464">
        <w:rPr>
          <w:vertAlign w:val="subscript"/>
        </w:rPr>
        <w:t>min</w:t>
      </w:r>
      <w:proofErr w:type="spellEnd"/>
      <w:r w:rsidR="00534464" w:rsidRPr="008014DF">
        <w:t>/C</w:t>
      </w:r>
      <w:r w:rsidR="00534464">
        <w:rPr>
          <w:vertAlign w:val="subscript"/>
        </w:rPr>
        <w:t>o</w:t>
      </w:r>
      <w:r w:rsidR="00534464" w:rsidRPr="008014DF">
        <w:t xml:space="preserve"> * 60 pkt</w:t>
      </w:r>
    </w:p>
    <w:p w14:paraId="718472FC" w14:textId="77777777" w:rsidR="00534464" w:rsidRPr="008014DF" w:rsidRDefault="00534464" w:rsidP="005B348F">
      <w:pPr>
        <w:spacing w:after="0" w:line="276" w:lineRule="auto"/>
        <w:ind w:left="567"/>
        <w:jc w:val="both"/>
      </w:pPr>
      <w:r w:rsidRPr="008014DF">
        <w:lastRenderedPageBreak/>
        <w:t>gdzie:</w:t>
      </w:r>
    </w:p>
    <w:p w14:paraId="013C2E0E" w14:textId="2CE7FCEA" w:rsidR="00534464" w:rsidRPr="008014DF" w:rsidRDefault="00334A54" w:rsidP="005B348F">
      <w:pPr>
        <w:spacing w:after="0" w:line="276" w:lineRule="auto"/>
        <w:ind w:left="567"/>
        <w:jc w:val="both"/>
      </w:pPr>
      <w:r>
        <w:t>P</w:t>
      </w:r>
      <w:r w:rsidR="00534464" w:rsidRPr="00534464">
        <w:rPr>
          <w:vertAlign w:val="subscript"/>
        </w:rPr>
        <w:t>1</w:t>
      </w:r>
      <w:r w:rsidR="00534464" w:rsidRPr="008014DF">
        <w:tab/>
      </w:r>
      <w:r w:rsidR="00534464" w:rsidRPr="00790D0E">
        <w:t>-</w:t>
      </w:r>
      <w:r w:rsidR="00790D0E">
        <w:t xml:space="preserve"> </w:t>
      </w:r>
      <w:r w:rsidR="00534464" w:rsidRPr="00790D0E">
        <w:t xml:space="preserve">ilość punktów </w:t>
      </w:r>
      <w:r w:rsidR="002F177C" w:rsidRPr="00790D0E">
        <w:t>w kryterium cena</w:t>
      </w:r>
    </w:p>
    <w:p w14:paraId="67E7C191" w14:textId="6D73A371" w:rsidR="00790D0E" w:rsidRDefault="00790D0E" w:rsidP="005B348F">
      <w:pPr>
        <w:spacing w:after="0" w:line="276" w:lineRule="auto"/>
        <w:ind w:left="567"/>
      </w:pPr>
      <w:proofErr w:type="spellStart"/>
      <w:r w:rsidRPr="008014DF">
        <w:t>C</w:t>
      </w:r>
      <w:r w:rsidRPr="00A906BC">
        <w:rPr>
          <w:vertAlign w:val="subscript"/>
        </w:rPr>
        <w:t>min</w:t>
      </w:r>
      <w:proofErr w:type="spellEnd"/>
      <w:r>
        <w:rPr>
          <w:vertAlign w:val="subscript"/>
        </w:rPr>
        <w:t>.</w:t>
      </w:r>
      <w:r>
        <w:rPr>
          <w:vertAlign w:val="subscript"/>
        </w:rPr>
        <w:tab/>
      </w:r>
      <w:r w:rsidRPr="00790D0E">
        <w:t>- najniższa cena oferty</w:t>
      </w:r>
      <w:r>
        <w:t xml:space="preserve"> brutto spośród wszystkich ocenianych ofert</w:t>
      </w:r>
      <w:r w:rsidRPr="008014DF">
        <w:t xml:space="preserve"> </w:t>
      </w:r>
    </w:p>
    <w:p w14:paraId="40F9B6D6" w14:textId="76BCB576" w:rsidR="00790D0E" w:rsidRDefault="00790D0E" w:rsidP="005B348F">
      <w:pPr>
        <w:spacing w:after="0" w:line="276" w:lineRule="auto"/>
        <w:ind w:left="567"/>
      </w:pPr>
      <w:r w:rsidRPr="008014DF">
        <w:t>C</w:t>
      </w:r>
      <w:r w:rsidRPr="00A906BC">
        <w:rPr>
          <w:vertAlign w:val="subscript"/>
        </w:rPr>
        <w:t>o</w:t>
      </w:r>
      <w:r>
        <w:rPr>
          <w:vertAlign w:val="subscript"/>
        </w:rPr>
        <w:tab/>
      </w:r>
      <w:r w:rsidRPr="00790D0E">
        <w:t>- cena brutto oferty ocenianej</w:t>
      </w:r>
      <w:r>
        <w:t xml:space="preserve"> </w:t>
      </w:r>
    </w:p>
    <w:p w14:paraId="10CFD698" w14:textId="77777777" w:rsidR="00534464" w:rsidRPr="008014DF" w:rsidRDefault="00534464" w:rsidP="005B348F">
      <w:pPr>
        <w:spacing w:after="0" w:line="276" w:lineRule="auto"/>
        <w:ind w:left="567"/>
        <w:jc w:val="both"/>
      </w:pPr>
    </w:p>
    <w:p w14:paraId="10684237" w14:textId="62FC7AA5" w:rsidR="00534464" w:rsidRPr="00316284" w:rsidRDefault="00334A54" w:rsidP="00167D79">
      <w:pPr>
        <w:pStyle w:val="Akapitzlist"/>
        <w:numPr>
          <w:ilvl w:val="1"/>
          <w:numId w:val="41"/>
        </w:numPr>
        <w:spacing w:after="0" w:line="276" w:lineRule="auto"/>
        <w:ind w:left="567" w:hanging="567"/>
        <w:contextualSpacing w:val="0"/>
        <w:jc w:val="both"/>
        <w:rPr>
          <w:rFonts w:cstheme="minorHAnsi"/>
          <w:b/>
          <w:bCs/>
        </w:rPr>
      </w:pPr>
      <w:bookmarkStart w:id="52" w:name="_Hlk105407862"/>
      <w:r>
        <w:rPr>
          <w:rFonts w:cstheme="minorHAnsi"/>
          <w:b/>
          <w:bCs/>
        </w:rPr>
        <w:t>P</w:t>
      </w:r>
      <w:r w:rsidR="002F177C" w:rsidRPr="00316284">
        <w:rPr>
          <w:rFonts w:cstheme="minorHAnsi"/>
          <w:b/>
          <w:bCs/>
          <w:vertAlign w:val="subscript"/>
        </w:rPr>
        <w:t xml:space="preserve">2 </w:t>
      </w:r>
      <w:r w:rsidR="002F177C" w:rsidRPr="00316284">
        <w:rPr>
          <w:rFonts w:cstheme="minorHAnsi"/>
          <w:b/>
          <w:bCs/>
        </w:rPr>
        <w:t>-</w:t>
      </w:r>
      <w:r w:rsidR="00AD2EDF" w:rsidRPr="00316284">
        <w:rPr>
          <w:rFonts w:cstheme="minorHAnsi"/>
          <w:b/>
          <w:bCs/>
        </w:rPr>
        <w:t xml:space="preserve"> </w:t>
      </w:r>
      <w:r w:rsidR="00790D0E" w:rsidRPr="00316284">
        <w:rPr>
          <w:rFonts w:cstheme="minorHAnsi"/>
          <w:b/>
          <w:bCs/>
        </w:rPr>
        <w:t>w kryterium okres gwarancji, oferty będą oceniane</w:t>
      </w:r>
      <w:r>
        <w:rPr>
          <w:rFonts w:cstheme="minorHAnsi"/>
          <w:b/>
          <w:bCs/>
        </w:rPr>
        <w:t xml:space="preserve"> następ</w:t>
      </w:r>
      <w:r w:rsidR="005B348F">
        <w:rPr>
          <w:rFonts w:cstheme="minorHAnsi"/>
          <w:b/>
          <w:bCs/>
        </w:rPr>
        <w:t>u</w:t>
      </w:r>
      <w:r>
        <w:rPr>
          <w:rFonts w:cstheme="minorHAnsi"/>
          <w:b/>
          <w:bCs/>
        </w:rPr>
        <w:t>jąco.</w:t>
      </w:r>
      <w:r w:rsidR="00534464" w:rsidRPr="00316284">
        <w:rPr>
          <w:rFonts w:cstheme="minorHAnsi"/>
          <w:b/>
          <w:bCs/>
        </w:rPr>
        <w:t xml:space="preserve"> </w:t>
      </w:r>
    </w:p>
    <w:bookmarkEnd w:id="52"/>
    <w:p w14:paraId="2777CE14" w14:textId="78628E0D" w:rsidR="00334A54" w:rsidRPr="00334A54" w:rsidRDefault="00334A54" w:rsidP="00167D79">
      <w:pPr>
        <w:spacing w:after="0" w:line="276" w:lineRule="auto"/>
        <w:ind w:left="567"/>
        <w:jc w:val="both"/>
        <w:rPr>
          <w:rFonts w:cstheme="minorHAnsi"/>
        </w:rPr>
      </w:pPr>
      <w:r w:rsidRPr="00334A54">
        <w:rPr>
          <w:rFonts w:cstheme="minorHAnsi"/>
        </w:rPr>
        <w:t xml:space="preserve">Wykonawca, który oświadczy w formularzu ofertowym, że zapewnia 36-miesięczny (minimalny– wymagany) </w:t>
      </w:r>
      <w:r w:rsidRPr="00167D79">
        <w:rPr>
          <w:rFonts w:cstheme="minorHAnsi"/>
        </w:rPr>
        <w:t>okres gwarancji otrzyma 0 pkt w punktacji tego kryterium. Natomiast za zaoferowanie kolejnego półrocznego okresu gwarancji (aż do 60 miesięcy) wykonawca otrzyma dodatkowe 10 pkt w punktacji ocenianego</w:t>
      </w:r>
      <w:r w:rsidRPr="00334A54">
        <w:rPr>
          <w:rFonts w:cstheme="minorHAnsi"/>
        </w:rPr>
        <w:t xml:space="preserve"> kryterium w następujący sposób:</w:t>
      </w:r>
    </w:p>
    <w:p w14:paraId="3A29A8D0" w14:textId="49A4F59B" w:rsidR="00334A54" w:rsidRPr="00B77EF3" w:rsidRDefault="00334A54" w:rsidP="00167D79">
      <w:pPr>
        <w:pStyle w:val="Akapitzlist"/>
        <w:numPr>
          <w:ilvl w:val="0"/>
          <w:numId w:val="68"/>
        </w:numPr>
        <w:tabs>
          <w:tab w:val="left" w:pos="1418"/>
        </w:tabs>
        <w:spacing w:after="0" w:line="276" w:lineRule="auto"/>
        <w:ind w:left="993" w:hanging="426"/>
        <w:jc w:val="both"/>
        <w:rPr>
          <w:rFonts w:cstheme="minorHAnsi"/>
        </w:rPr>
      </w:pPr>
      <w:r w:rsidRPr="00B77EF3">
        <w:rPr>
          <w:rFonts w:cstheme="minorHAnsi"/>
        </w:rPr>
        <w:t>oferowana długość okresu gwarancji wynosi 42 miesięcy – 10 pkt.</w:t>
      </w:r>
    </w:p>
    <w:p w14:paraId="6B3DFB57" w14:textId="346D3D90" w:rsidR="00334A54" w:rsidRPr="005B348F" w:rsidRDefault="00334A54" w:rsidP="00167D79">
      <w:pPr>
        <w:pStyle w:val="Akapitzlist"/>
        <w:numPr>
          <w:ilvl w:val="0"/>
          <w:numId w:val="68"/>
        </w:numPr>
        <w:spacing w:after="0" w:line="276" w:lineRule="auto"/>
        <w:ind w:left="993" w:hanging="426"/>
        <w:contextualSpacing w:val="0"/>
        <w:jc w:val="both"/>
        <w:rPr>
          <w:rFonts w:cstheme="minorHAnsi"/>
        </w:rPr>
      </w:pPr>
      <w:r w:rsidRPr="005B348F">
        <w:rPr>
          <w:rFonts w:cstheme="minorHAnsi"/>
        </w:rPr>
        <w:t>oferowana długość okresu gwarancji wynosi 48 miesiące – 20 pkt.</w:t>
      </w:r>
    </w:p>
    <w:p w14:paraId="43E03942" w14:textId="6191D48F" w:rsidR="00334A54" w:rsidRPr="005B348F" w:rsidRDefault="00334A54" w:rsidP="00167D79">
      <w:pPr>
        <w:pStyle w:val="Akapitzlist"/>
        <w:numPr>
          <w:ilvl w:val="0"/>
          <w:numId w:val="68"/>
        </w:numPr>
        <w:spacing w:after="0" w:line="276" w:lineRule="auto"/>
        <w:ind w:left="993" w:hanging="426"/>
        <w:contextualSpacing w:val="0"/>
        <w:jc w:val="both"/>
        <w:rPr>
          <w:rFonts w:cstheme="minorHAnsi"/>
        </w:rPr>
      </w:pPr>
      <w:r w:rsidRPr="005B348F">
        <w:rPr>
          <w:rFonts w:cstheme="minorHAnsi"/>
        </w:rPr>
        <w:t>oferowana długość okresu gwarancji wynosi 54 miesiące – 30 pkt.</w:t>
      </w:r>
    </w:p>
    <w:p w14:paraId="0C016E2C" w14:textId="01C70C8C" w:rsidR="00334A54" w:rsidRPr="005B348F" w:rsidRDefault="00334A54" w:rsidP="00167D79">
      <w:pPr>
        <w:pStyle w:val="Akapitzlist"/>
        <w:numPr>
          <w:ilvl w:val="0"/>
          <w:numId w:val="67"/>
        </w:numPr>
        <w:spacing w:after="0" w:line="276" w:lineRule="auto"/>
        <w:ind w:left="993" w:hanging="426"/>
        <w:contextualSpacing w:val="0"/>
        <w:jc w:val="both"/>
        <w:rPr>
          <w:rFonts w:cstheme="minorHAnsi"/>
        </w:rPr>
      </w:pPr>
      <w:r w:rsidRPr="005B348F">
        <w:rPr>
          <w:rFonts w:cstheme="minorHAnsi"/>
        </w:rPr>
        <w:t>oferowana długość okresu gwarancji wynosi 60 miesięcy i więcej – 40 pkt</w:t>
      </w:r>
    </w:p>
    <w:p w14:paraId="33D29910" w14:textId="77777777" w:rsidR="005B348F" w:rsidRDefault="00334A54" w:rsidP="00167D79">
      <w:pPr>
        <w:spacing w:after="0" w:line="276" w:lineRule="auto"/>
        <w:ind w:left="567"/>
        <w:jc w:val="both"/>
        <w:rPr>
          <w:rFonts w:cstheme="minorHAnsi"/>
        </w:rPr>
      </w:pPr>
      <w:r w:rsidRPr="00334A54">
        <w:rPr>
          <w:rFonts w:cstheme="minorHAnsi"/>
        </w:rPr>
        <w:t>Jeżeli Wykonawca udzieli dłuższego niż maksymalny oczekiwany okres gwarancji, Zamawiający do oceny oferty przyjmie maksymalny oczekiwany okres gwarancji tj. 60 m-</w:t>
      </w:r>
      <w:proofErr w:type="spellStart"/>
      <w:r w:rsidRPr="00334A54">
        <w:rPr>
          <w:rFonts w:cstheme="minorHAnsi"/>
        </w:rPr>
        <w:t>cy</w:t>
      </w:r>
      <w:proofErr w:type="spellEnd"/>
      <w:r w:rsidRPr="00334A54">
        <w:rPr>
          <w:rFonts w:cstheme="minorHAnsi"/>
        </w:rPr>
        <w:t>, a do umowy przyjmie okres gwarancji wpisany w formularzu ofertowym.</w:t>
      </w:r>
    </w:p>
    <w:p w14:paraId="15A9BD8B" w14:textId="77777777" w:rsidR="005B348F" w:rsidRDefault="00334A54" w:rsidP="00167D79">
      <w:pPr>
        <w:spacing w:after="0" w:line="276" w:lineRule="auto"/>
        <w:ind w:left="567"/>
        <w:jc w:val="both"/>
        <w:rPr>
          <w:rFonts w:cstheme="minorHAnsi"/>
        </w:rPr>
      </w:pPr>
      <w:r w:rsidRPr="00334A54">
        <w:rPr>
          <w:rFonts w:cstheme="minorHAnsi"/>
        </w:rPr>
        <w:t>Jeżeli Wykonawca nie wskaże w ofercie okresu gwarancji, Zamawiający do oceny oferty i umowy przyjmie minimalny okres gwarancji tj. 36 m-</w:t>
      </w:r>
      <w:proofErr w:type="spellStart"/>
      <w:r w:rsidRPr="00334A54">
        <w:rPr>
          <w:rFonts w:cstheme="minorHAnsi"/>
        </w:rPr>
        <w:t>cy</w:t>
      </w:r>
      <w:proofErr w:type="spellEnd"/>
      <w:r w:rsidRPr="00334A54">
        <w:rPr>
          <w:rFonts w:cstheme="minorHAnsi"/>
        </w:rPr>
        <w:t>.</w:t>
      </w:r>
    </w:p>
    <w:p w14:paraId="2DEC559E" w14:textId="054A7CFE" w:rsidR="00334A54" w:rsidRPr="00334A54" w:rsidRDefault="00334A54" w:rsidP="00167D79">
      <w:pPr>
        <w:spacing w:after="0" w:line="276" w:lineRule="auto"/>
        <w:ind w:left="567"/>
        <w:jc w:val="both"/>
        <w:rPr>
          <w:rFonts w:cstheme="minorHAnsi"/>
        </w:rPr>
      </w:pPr>
      <w:r w:rsidRPr="00334A54">
        <w:rPr>
          <w:rFonts w:cstheme="minorHAnsi"/>
        </w:rPr>
        <w:t>Jeżeli Wykonawca udzieli krótszego okresu gwarancji niż minimalny (36 m-</w:t>
      </w:r>
      <w:proofErr w:type="spellStart"/>
      <w:r w:rsidRPr="00334A54">
        <w:rPr>
          <w:rFonts w:cstheme="minorHAnsi"/>
        </w:rPr>
        <w:t>cy</w:t>
      </w:r>
      <w:proofErr w:type="spellEnd"/>
      <w:r w:rsidRPr="00334A54">
        <w:rPr>
          <w:rFonts w:cstheme="minorHAnsi"/>
        </w:rPr>
        <w:t>), to jego oferta zostanie odrzucona.</w:t>
      </w:r>
    </w:p>
    <w:p w14:paraId="5E9D5AC0" w14:textId="77777777" w:rsidR="00334A54" w:rsidRPr="00334A54" w:rsidRDefault="00334A54" w:rsidP="00167D79">
      <w:pPr>
        <w:tabs>
          <w:tab w:val="left" w:pos="1418"/>
        </w:tabs>
        <w:spacing w:after="0" w:line="276" w:lineRule="auto"/>
        <w:ind w:left="1560" w:hanging="993"/>
        <w:jc w:val="both"/>
        <w:rPr>
          <w:rFonts w:cstheme="minorHAnsi"/>
        </w:rPr>
      </w:pPr>
      <w:r w:rsidRPr="00334A54">
        <w:rPr>
          <w:rFonts w:cstheme="minorHAnsi"/>
        </w:rPr>
        <w:t xml:space="preserve">Maksymalna ilość  punktów możliwych do uzyskania w kryterium okres gwarancji </w:t>
      </w:r>
    </w:p>
    <w:p w14:paraId="55AF551C" w14:textId="77777777" w:rsidR="00334A54" w:rsidRPr="00334A54" w:rsidRDefault="00334A54" w:rsidP="00167D79">
      <w:pPr>
        <w:tabs>
          <w:tab w:val="left" w:pos="1418"/>
        </w:tabs>
        <w:spacing w:after="0" w:line="276" w:lineRule="auto"/>
        <w:ind w:left="1560" w:hanging="993"/>
        <w:jc w:val="both"/>
        <w:rPr>
          <w:rFonts w:cstheme="minorHAnsi"/>
        </w:rPr>
      </w:pPr>
      <w:r w:rsidRPr="00334A54">
        <w:rPr>
          <w:rFonts w:cstheme="minorHAnsi"/>
        </w:rPr>
        <w:t>wynosi 40.</w:t>
      </w:r>
    </w:p>
    <w:p w14:paraId="4260F973" w14:textId="77777777" w:rsidR="00334A54" w:rsidRPr="00334A54" w:rsidRDefault="00334A54" w:rsidP="00167D79">
      <w:pPr>
        <w:spacing w:after="0" w:line="276" w:lineRule="auto"/>
        <w:ind w:left="567"/>
        <w:jc w:val="both"/>
        <w:rPr>
          <w:rFonts w:cstheme="minorHAnsi"/>
        </w:rPr>
      </w:pPr>
      <w:r w:rsidRPr="00334A54">
        <w:rPr>
          <w:rFonts w:cstheme="minorHAnsi"/>
        </w:rPr>
        <w:t>Zamawiający wybierze tego Wykonawcę, którego oferta została uznana za najkorzystniejszą, ze względu na uzyskanie największej ilości punktów (P=P1+P2).</w:t>
      </w:r>
    </w:p>
    <w:p w14:paraId="744D7548" w14:textId="5AC57A43" w:rsidR="00316284" w:rsidRPr="00316284" w:rsidRDefault="00334A54" w:rsidP="00167D79">
      <w:pPr>
        <w:tabs>
          <w:tab w:val="left" w:pos="1418"/>
        </w:tabs>
        <w:spacing w:line="276" w:lineRule="auto"/>
        <w:ind w:left="1559" w:hanging="992"/>
        <w:jc w:val="both"/>
        <w:rPr>
          <w:rFonts w:cstheme="minorHAnsi"/>
        </w:rPr>
      </w:pPr>
      <w:r w:rsidRPr="00334A54">
        <w:rPr>
          <w:rFonts w:cstheme="minorHAnsi"/>
        </w:rPr>
        <w:t>Ogólna ilość uzyskanych punktów (P) nie może przekroczyć 100.</w:t>
      </w:r>
    </w:p>
    <w:p w14:paraId="6FAC0440" w14:textId="23A03D8D" w:rsidR="00A7581C" w:rsidRPr="00C658A7" w:rsidRDefault="00A7581C" w:rsidP="005B348F">
      <w:pPr>
        <w:pStyle w:val="Nagwek2"/>
        <w:numPr>
          <w:ilvl w:val="0"/>
          <w:numId w:val="3"/>
        </w:numPr>
        <w:spacing w:before="0" w:line="276" w:lineRule="auto"/>
        <w:ind w:left="2127" w:hanging="1843"/>
        <w:jc w:val="both"/>
      </w:pPr>
      <w:bookmarkStart w:id="53" w:name="_Toc183082264"/>
      <w:r w:rsidRPr="00C658A7">
        <w:t>Projektowane postanowienia umowy w sprawie zamówienia publicznego, które zostaną wprowadzone do umowy w sprawie zamówienia publicznego</w:t>
      </w:r>
      <w:bookmarkEnd w:id="53"/>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2619F9BF"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E90CFF">
        <w:t>4</w:t>
      </w:r>
      <w:r w:rsidRPr="00447597">
        <w:t xml:space="preserve"> do SWZ</w:t>
      </w:r>
      <w:r w:rsidR="00186907">
        <w:t xml:space="preserve"> </w:t>
      </w:r>
      <w:r w:rsidR="00186907">
        <w:br/>
        <w:t>(wzór umowy)</w:t>
      </w:r>
      <w:r w:rsidRPr="00447597">
        <w:t xml:space="preserve">. </w:t>
      </w:r>
    </w:p>
    <w:p w14:paraId="23F5BD86" w14:textId="77777777" w:rsidR="00422F2A" w:rsidRDefault="004B0535" w:rsidP="00422F2A">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53D816F6" w:rsidR="004B0535" w:rsidRPr="00447597" w:rsidRDefault="00422F2A" w:rsidP="00422F2A">
      <w:pPr>
        <w:pStyle w:val="Akapitzlist"/>
        <w:numPr>
          <w:ilvl w:val="3"/>
          <w:numId w:val="3"/>
        </w:numPr>
        <w:spacing w:line="276" w:lineRule="auto"/>
        <w:ind w:left="567" w:hanging="567"/>
        <w:jc w:val="both"/>
      </w:pPr>
      <w:r w:rsidRPr="00422F2A">
        <w:t xml:space="preserve">Umowa może ulec zmianie zgodnie z art. 455 ust. 1 ustawy </w:t>
      </w:r>
      <w:proofErr w:type="spellStart"/>
      <w:r w:rsidRPr="00422F2A">
        <w:t>Pzp</w:t>
      </w:r>
      <w:proofErr w:type="spellEnd"/>
      <w:r w:rsidRPr="00422F2A">
        <w:t xml:space="preserve"> w sposób i na warunkach określonych we wzorze umowy</w:t>
      </w:r>
      <w:r w:rsidR="004B0535" w:rsidRPr="00447597">
        <w:t>.</w:t>
      </w:r>
    </w:p>
    <w:p w14:paraId="6448A6E5" w14:textId="7B58FF79" w:rsidR="001A32CB" w:rsidRPr="00447597" w:rsidRDefault="004B0535" w:rsidP="004B0535">
      <w:pPr>
        <w:pStyle w:val="Akapitzlist"/>
        <w:numPr>
          <w:ilvl w:val="3"/>
          <w:numId w:val="3"/>
        </w:numPr>
        <w:spacing w:line="276" w:lineRule="auto"/>
        <w:ind w:left="567" w:hanging="567"/>
        <w:jc w:val="both"/>
      </w:pPr>
      <w:bookmarkStart w:id="54" w:name="_Hlk158195393"/>
      <w:r w:rsidRPr="00447597">
        <w:t>Wszelkie zmiany umowy wymagają formy pisemnej pod rygorem nieważności.</w:t>
      </w:r>
    </w:p>
    <w:p w14:paraId="03B88F90" w14:textId="66B15316" w:rsidR="00A7581C" w:rsidRPr="00C658A7" w:rsidRDefault="00A7581C" w:rsidP="0068696D">
      <w:pPr>
        <w:pStyle w:val="Nagwek2"/>
        <w:numPr>
          <w:ilvl w:val="0"/>
          <w:numId w:val="3"/>
        </w:numPr>
        <w:ind w:left="2127" w:hanging="1843"/>
        <w:jc w:val="both"/>
      </w:pPr>
      <w:bookmarkStart w:id="55" w:name="_Toc183082265"/>
      <w:r w:rsidRPr="00C658A7">
        <w:t>Zabezpieczenie należytego wykonania umowy</w:t>
      </w:r>
      <w:bookmarkEnd w:id="55"/>
    </w:p>
    <w:p w14:paraId="3F9A8F81" w14:textId="04D24A48" w:rsidR="00890B1A" w:rsidRPr="005B348F" w:rsidRDefault="005B348F" w:rsidP="005B348F">
      <w:pPr>
        <w:spacing w:line="276" w:lineRule="auto"/>
        <w:ind w:right="-108"/>
        <w:jc w:val="both"/>
        <w:rPr>
          <w:rFonts w:cstheme="minorHAnsi"/>
          <w:b/>
          <w:bCs/>
        </w:rPr>
      </w:pPr>
      <w:bookmarkStart w:id="56" w:name="_Hlk158195356"/>
      <w:r w:rsidRPr="005B348F">
        <w:rPr>
          <w:rFonts w:ascii="Calibri" w:hAnsi="Calibri" w:cs="Calibri"/>
          <w:b/>
          <w:bCs/>
        </w:rPr>
        <w:t>NIE WYMAGANE</w:t>
      </w:r>
      <w:r w:rsidR="00890B1A" w:rsidRPr="005B348F">
        <w:rPr>
          <w:rFonts w:cstheme="minorHAnsi"/>
          <w:b/>
          <w:bCs/>
        </w:rPr>
        <w:t>.</w:t>
      </w:r>
    </w:p>
    <w:p w14:paraId="0DABE1C4" w14:textId="31310BEB" w:rsidR="00A7581C" w:rsidRPr="0043747F" w:rsidRDefault="00A7581C" w:rsidP="006923DB">
      <w:pPr>
        <w:pStyle w:val="Nagwek2"/>
        <w:numPr>
          <w:ilvl w:val="0"/>
          <w:numId w:val="3"/>
        </w:numPr>
        <w:ind w:left="2127" w:hanging="1843"/>
        <w:jc w:val="both"/>
      </w:pPr>
      <w:bookmarkStart w:id="57" w:name="_Toc183082266"/>
      <w:r w:rsidRPr="0043747F">
        <w:lastRenderedPageBreak/>
        <w:t>Informacje o formalnościach, jakie muszą zostać dopełnione po wyborze oferty w celu zawarcia umowy w sprawie zamówienia publicznego</w:t>
      </w:r>
      <w:bookmarkEnd w:id="57"/>
    </w:p>
    <w:p w14:paraId="6F213AD3" w14:textId="77777777" w:rsidR="007876A8" w:rsidRPr="0043747F" w:rsidRDefault="007876A8">
      <w:pPr>
        <w:numPr>
          <w:ilvl w:val="0"/>
          <w:numId w:val="20"/>
        </w:numPr>
        <w:spacing w:after="0" w:line="276" w:lineRule="auto"/>
        <w:ind w:left="567" w:right="-108" w:hanging="567"/>
        <w:jc w:val="both"/>
        <w:rPr>
          <w:rFonts w:eastAsia="Times New Roman" w:cstheme="minorHAnsi"/>
          <w:lang w:eastAsia="pl-PL"/>
        </w:rPr>
      </w:pPr>
      <w:bookmarkStart w:id="58" w:name="_Toc42045493"/>
      <w:r w:rsidRPr="0043747F">
        <w:rPr>
          <w:rFonts w:eastAsia="Times New Roman" w:cstheme="minorHAnsi"/>
          <w:lang w:eastAsia="pl-PL"/>
        </w:rPr>
        <w:t xml:space="preserve">Zamawiający </w:t>
      </w:r>
      <w:bookmarkEnd w:id="56"/>
      <w:r w:rsidRPr="0043747F">
        <w:rPr>
          <w:rFonts w:eastAsia="Times New Roman" w:cstheme="minorHAnsi"/>
          <w:lang w:eastAsia="pl-PL"/>
        </w:rPr>
        <w:t>poinformuje wykonawcę, któremu zostanie udzielone zamówienie, o miejscu i terminie zawarcia umowy.</w:t>
      </w:r>
    </w:p>
    <w:p w14:paraId="60A37728" w14:textId="77777777" w:rsidR="00F60DFD" w:rsidRPr="00100348" w:rsidRDefault="007876A8" w:rsidP="00F60DFD">
      <w:pPr>
        <w:numPr>
          <w:ilvl w:val="0"/>
          <w:numId w:val="20"/>
        </w:numPr>
        <w:spacing w:after="0" w:line="276" w:lineRule="auto"/>
        <w:ind w:left="567" w:right="-108" w:hanging="567"/>
        <w:jc w:val="both"/>
        <w:rPr>
          <w:rFonts w:eastAsia="Times New Roman" w:cstheme="minorHAnsi"/>
          <w:lang w:eastAsia="pl-PL"/>
        </w:rPr>
      </w:pPr>
      <w:r w:rsidRPr="00100348">
        <w:rPr>
          <w:rFonts w:eastAsia="Times New Roman" w:cstheme="minorHAnsi"/>
          <w:lang w:eastAsia="pl-PL"/>
        </w:rPr>
        <w:t xml:space="preserve">Wykonawca przed </w:t>
      </w:r>
      <w:bookmarkEnd w:id="54"/>
      <w:r w:rsidRPr="00100348">
        <w:rPr>
          <w:rFonts w:eastAsia="Times New Roman" w:cstheme="minorHAnsi"/>
          <w:lang w:eastAsia="pl-PL"/>
        </w:rPr>
        <w:t>zawarciem umowy poda wszelkie informacje niezbędne do wypełnienia treści umowy</w:t>
      </w:r>
      <w:r w:rsidR="000379FE" w:rsidRPr="00100348">
        <w:t xml:space="preserve"> </w:t>
      </w:r>
      <w:r w:rsidR="000379FE" w:rsidRPr="00100348">
        <w:rPr>
          <w:rFonts w:eastAsia="Times New Roman" w:cstheme="minorHAnsi"/>
          <w:lang w:eastAsia="pl-PL"/>
        </w:rPr>
        <w:t>na wezwanie Zamawiającego</w:t>
      </w:r>
      <w:r w:rsidRPr="00100348">
        <w:rPr>
          <w:rFonts w:eastAsia="Times New Roman" w:cstheme="minorHAnsi"/>
          <w:lang w:eastAsia="pl-PL"/>
        </w:rPr>
        <w:t>.</w:t>
      </w:r>
    </w:p>
    <w:p w14:paraId="679B2B9E" w14:textId="75C4D327" w:rsidR="000379FE" w:rsidRPr="00B77EF3" w:rsidRDefault="007876A8">
      <w:pPr>
        <w:numPr>
          <w:ilvl w:val="0"/>
          <w:numId w:val="20"/>
        </w:numPr>
        <w:spacing w:after="0" w:line="276" w:lineRule="auto"/>
        <w:ind w:left="567" w:right="-108" w:hanging="567"/>
        <w:contextualSpacing/>
        <w:jc w:val="both"/>
        <w:rPr>
          <w:rFonts w:eastAsia="Times New Roman" w:cstheme="minorHAnsi"/>
          <w:lang w:eastAsia="pl-PL"/>
        </w:rPr>
      </w:pPr>
      <w:r w:rsidRPr="00100348">
        <w:rPr>
          <w:rFonts w:eastAsia="Times New Roman" w:cstheme="minorHAnsi"/>
          <w:lang w:eastAsia="pl-PL"/>
        </w:rPr>
        <w:t xml:space="preserve">Jeżeli zostanie wybrana oferta wykonawców wspólnie ubiegających się o udzielenie zamówienia, </w:t>
      </w:r>
      <w:r w:rsidR="006E4A57" w:rsidRPr="00100348">
        <w:rPr>
          <w:rFonts w:eastAsia="Times New Roman" w:cstheme="minorHAnsi"/>
          <w:lang w:eastAsia="pl-PL"/>
        </w:rPr>
        <w:t>Z</w:t>
      </w:r>
      <w:r w:rsidRPr="00100348">
        <w:rPr>
          <w:rFonts w:eastAsia="Times New Roman" w:cstheme="minorHAnsi"/>
          <w:lang w:eastAsia="pl-PL"/>
        </w:rPr>
        <w:t>amawiający będzie żądał przed zawarciem umowy w sprawie zamówienia publicznego kopii umowy regulującej współpracę</w:t>
      </w:r>
      <w:r w:rsidRPr="004B0535">
        <w:rPr>
          <w:rFonts w:eastAsia="Times New Roman" w:cstheme="minorHAnsi"/>
          <w:lang w:eastAsia="pl-PL"/>
        </w:rPr>
        <w:t xml:space="preserve"> tych wykonawców, w której m.in. zostanie określony pełnomocnik uprawniony do kontaktów z </w:t>
      </w:r>
      <w:r w:rsidR="00D61996">
        <w:rPr>
          <w:rFonts w:eastAsia="Times New Roman" w:cstheme="minorHAnsi"/>
          <w:lang w:eastAsia="pl-PL"/>
        </w:rPr>
        <w:t>Z</w:t>
      </w:r>
      <w:r w:rsidRPr="004B0535">
        <w:rPr>
          <w:rFonts w:eastAsia="Times New Roman" w:cstheme="minorHAnsi"/>
          <w:lang w:eastAsia="pl-PL"/>
        </w:rPr>
        <w:t xml:space="preserve">amawiającym oraz do wystawiania dokumentów </w:t>
      </w:r>
      <w:r w:rsidRPr="00B77EF3">
        <w:rPr>
          <w:rFonts w:eastAsia="Times New Roman" w:cstheme="minorHAnsi"/>
          <w:lang w:eastAsia="pl-PL"/>
        </w:rPr>
        <w:t>związanych z płatnościami, przy czym termin, na jaki została zawarta umowa, nie może być krótszy niż termin realizacji zamówienia</w:t>
      </w:r>
    </w:p>
    <w:p w14:paraId="27494CAF" w14:textId="3F7065FE" w:rsidR="0068696D" w:rsidRPr="00B77EF3" w:rsidRDefault="000379FE">
      <w:pPr>
        <w:pStyle w:val="Akapitzlist"/>
        <w:numPr>
          <w:ilvl w:val="0"/>
          <w:numId w:val="20"/>
        </w:numPr>
        <w:ind w:left="567" w:hanging="567"/>
        <w:rPr>
          <w:rFonts w:eastAsia="Times New Roman" w:cstheme="minorHAnsi"/>
          <w:lang w:eastAsia="pl-PL"/>
        </w:rPr>
      </w:pPr>
      <w:r w:rsidRPr="00B77EF3">
        <w:rPr>
          <w:rFonts w:eastAsia="Times New Roman" w:cstheme="minorHAnsi"/>
          <w:lang w:eastAsia="pl-PL"/>
        </w:rPr>
        <w:t xml:space="preserve">Przed zawarciem umowy Wykonawca zobowiązany będzie do przedstawienia Zamawiającemu oświadczenie odnośnie liczby zatrudnionych osób na podstawie umowy o pracę (załącznik nr </w:t>
      </w:r>
      <w:r w:rsidR="00B77EF3" w:rsidRPr="00B77EF3">
        <w:rPr>
          <w:rFonts w:eastAsia="Times New Roman" w:cstheme="minorHAnsi"/>
          <w:lang w:eastAsia="pl-PL"/>
        </w:rPr>
        <w:t>2</w:t>
      </w:r>
      <w:r w:rsidRPr="00B77EF3">
        <w:rPr>
          <w:rFonts w:eastAsia="Times New Roman" w:cstheme="minorHAnsi"/>
          <w:lang w:eastAsia="pl-PL"/>
        </w:rPr>
        <w:t xml:space="preserve"> do umowy).</w:t>
      </w:r>
      <w:bookmarkEnd w:id="58"/>
    </w:p>
    <w:p w14:paraId="73FFF70F" w14:textId="50F54B77" w:rsidR="0068696D" w:rsidRPr="00C658A7" w:rsidRDefault="0068696D" w:rsidP="0068696D">
      <w:pPr>
        <w:pStyle w:val="Nagwek2"/>
        <w:numPr>
          <w:ilvl w:val="0"/>
          <w:numId w:val="3"/>
        </w:numPr>
        <w:ind w:left="2127" w:hanging="1843"/>
        <w:jc w:val="both"/>
      </w:pPr>
      <w:bookmarkStart w:id="59" w:name="_Toc158189325"/>
      <w:bookmarkStart w:id="60" w:name="_Toc183082267"/>
      <w:r w:rsidRPr="00C658A7">
        <w:t>Kwota przeznaczona na sfinansowanie zamówienia.</w:t>
      </w:r>
      <w:bookmarkEnd w:id="59"/>
      <w:bookmarkEnd w:id="60"/>
    </w:p>
    <w:p w14:paraId="3DB5DF74" w14:textId="4E3DBE32" w:rsidR="0068696D" w:rsidRPr="00E26125" w:rsidRDefault="0068696D" w:rsidP="0068696D">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w:t>
      </w:r>
      <w:proofErr w:type="spellStart"/>
      <w:r w:rsidRPr="00E26125">
        <w:rPr>
          <w:rFonts w:eastAsia="Times New Roman" w:cstheme="minorHAnsi"/>
          <w:lang w:eastAsia="pl-PL"/>
        </w:rPr>
        <w:t>Pzp</w:t>
      </w:r>
      <w:proofErr w:type="spellEnd"/>
      <w:r w:rsidRPr="00E26125">
        <w:rPr>
          <w:rFonts w:eastAsia="Times New Roman" w:cstheme="minorHAnsi"/>
          <w:lang w:eastAsia="pl-PL"/>
        </w:rP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w:t>
      </w:r>
      <w:r w:rsidR="00BE5503">
        <w:rPr>
          <w:rFonts w:eastAsia="Times New Roman" w:cstheme="minorHAnsi"/>
          <w:lang w:eastAsia="pl-PL"/>
        </w:rPr>
        <w:t>Z</w:t>
      </w:r>
      <w:r w:rsidRPr="00E26125">
        <w:rPr>
          <w:rFonts w:eastAsia="Times New Roman" w:cstheme="minorHAnsi"/>
          <w:lang w:eastAsia="pl-PL"/>
        </w:rPr>
        <w:t>amawiającego</w:t>
      </w:r>
      <w:r>
        <w:rPr>
          <w:rFonts w:eastAsia="Times New Roman" w:cstheme="minorHAnsi"/>
          <w:lang w:eastAsia="pl-PL"/>
        </w:rPr>
        <w:t>.</w:t>
      </w:r>
    </w:p>
    <w:p w14:paraId="47611F70" w14:textId="77777777" w:rsidR="0068696D" w:rsidRDefault="0068696D" w:rsidP="0068696D">
      <w:pPr>
        <w:spacing w:line="276" w:lineRule="auto"/>
        <w:ind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t>Załącznikami do specyfikacji istotnych warunków zamówienia są:</w:t>
      </w:r>
    </w:p>
    <w:p w14:paraId="630E5073" w14:textId="6DB96589" w:rsidR="005013A9" w:rsidRPr="001A32CB" w:rsidRDefault="005013A9">
      <w:pPr>
        <w:numPr>
          <w:ilvl w:val="0"/>
          <w:numId w:val="33"/>
        </w:numPr>
        <w:tabs>
          <w:tab w:val="left" w:pos="426"/>
        </w:tabs>
        <w:spacing w:after="0" w:line="276" w:lineRule="auto"/>
        <w:ind w:left="1843" w:hanging="1843"/>
      </w:pPr>
      <w:r w:rsidRPr="001A32CB">
        <w:t>Załącznik nr 1</w:t>
      </w:r>
      <w:r w:rsidR="00704239">
        <w:tab/>
      </w:r>
      <w:r w:rsidRPr="00715680">
        <w:t>Wzór formularza ofertowego</w:t>
      </w:r>
      <w:r>
        <w:t>.</w:t>
      </w:r>
    </w:p>
    <w:p w14:paraId="37313F51" w14:textId="50E4C1B4" w:rsidR="005013A9" w:rsidRPr="00715680" w:rsidRDefault="005013A9">
      <w:pPr>
        <w:pStyle w:val="Akapitzlist"/>
        <w:numPr>
          <w:ilvl w:val="0"/>
          <w:numId w:val="33"/>
        </w:numPr>
        <w:tabs>
          <w:tab w:val="left" w:pos="426"/>
        </w:tabs>
        <w:spacing w:after="0" w:line="276" w:lineRule="auto"/>
        <w:ind w:left="1843" w:hanging="1843"/>
        <w:contextualSpacing w:val="0"/>
      </w:pPr>
      <w:r>
        <w:t>Załącznik nr 2</w:t>
      </w:r>
      <w:r w:rsidR="00704239">
        <w:tab/>
      </w:r>
      <w:r w:rsidRPr="00202BB7">
        <w:t>Oświadczenie Wykonawcy o spełnianiu warunków udziału w postępowaniu</w:t>
      </w:r>
      <w:r w:rsidRPr="00715680">
        <w:t>.</w:t>
      </w:r>
    </w:p>
    <w:p w14:paraId="7756E3B5" w14:textId="4947FE77" w:rsidR="005013A9" w:rsidRDefault="005013A9">
      <w:pPr>
        <w:pStyle w:val="Akapitzlist"/>
        <w:numPr>
          <w:ilvl w:val="0"/>
          <w:numId w:val="33"/>
        </w:numPr>
        <w:tabs>
          <w:tab w:val="left" w:pos="426"/>
        </w:tabs>
        <w:spacing w:after="0" w:line="276" w:lineRule="auto"/>
        <w:ind w:left="1843" w:hanging="1843"/>
        <w:contextualSpacing w:val="0"/>
      </w:pPr>
      <w:r w:rsidRPr="00715680">
        <w:t>Załącznik nr 3</w:t>
      </w:r>
      <w:r w:rsidR="00704239">
        <w:tab/>
      </w:r>
      <w:r w:rsidRPr="00202BB7">
        <w:t>Oświadczenie Wykonawcy o braku podstaw do wykluczenia</w:t>
      </w:r>
      <w:r>
        <w:t>.</w:t>
      </w:r>
    </w:p>
    <w:p w14:paraId="04C753FF" w14:textId="0D8E7AC5" w:rsidR="00F17688" w:rsidRDefault="005013A9" w:rsidP="00F17688">
      <w:pPr>
        <w:pStyle w:val="Akapitzlist"/>
        <w:numPr>
          <w:ilvl w:val="0"/>
          <w:numId w:val="33"/>
        </w:numPr>
        <w:tabs>
          <w:tab w:val="left" w:pos="426"/>
        </w:tabs>
        <w:spacing w:after="0" w:line="276" w:lineRule="auto"/>
        <w:ind w:left="1843" w:hanging="1843"/>
        <w:contextualSpacing w:val="0"/>
      </w:pPr>
      <w:r>
        <w:t xml:space="preserve">Załącznik nr </w:t>
      </w:r>
      <w:r w:rsidR="00F17688">
        <w:t>4</w:t>
      </w:r>
      <w:r w:rsidR="00704239">
        <w:tab/>
      </w:r>
      <w:r>
        <w:t>Wzór umowy</w:t>
      </w:r>
      <w:r w:rsidR="006846CC">
        <w:t>.</w:t>
      </w:r>
    </w:p>
    <w:p w14:paraId="04E27F60" w14:textId="62336C15" w:rsidR="00F17688" w:rsidRDefault="00F17688" w:rsidP="00F17688">
      <w:pPr>
        <w:numPr>
          <w:ilvl w:val="0"/>
          <w:numId w:val="33"/>
        </w:numPr>
        <w:tabs>
          <w:tab w:val="left" w:pos="426"/>
        </w:tabs>
        <w:spacing w:after="0" w:line="276" w:lineRule="auto"/>
        <w:ind w:left="1843" w:hanging="1843"/>
      </w:pPr>
      <w:r>
        <w:t xml:space="preserve">Załącznik nr </w:t>
      </w:r>
      <w:r w:rsidR="005F5879">
        <w:t>5</w:t>
      </w:r>
      <w:r>
        <w:tab/>
        <w:t>Pisemne zobowiązanie podmiotu udostępniającego zasoby</w:t>
      </w:r>
      <w:r w:rsidR="006846CC">
        <w:t>.</w:t>
      </w:r>
    </w:p>
    <w:p w14:paraId="6E4D75F1" w14:textId="7A172062" w:rsidR="00F17688" w:rsidRDefault="00F17688" w:rsidP="00F17688">
      <w:pPr>
        <w:numPr>
          <w:ilvl w:val="0"/>
          <w:numId w:val="33"/>
        </w:numPr>
        <w:tabs>
          <w:tab w:val="left" w:pos="426"/>
        </w:tabs>
        <w:spacing w:after="0" w:line="276" w:lineRule="auto"/>
        <w:ind w:left="1843" w:hanging="1843"/>
      </w:pPr>
      <w:r>
        <w:t xml:space="preserve">Załącznik nr </w:t>
      </w:r>
      <w:r w:rsidR="005F5879">
        <w:t>6</w:t>
      </w:r>
      <w:r>
        <w:tab/>
        <w:t>Oświadczenie podmiotu udostępniającego zasoby</w:t>
      </w:r>
      <w:r w:rsidR="006846CC">
        <w:t>.</w:t>
      </w:r>
    </w:p>
    <w:p w14:paraId="3DE37530" w14:textId="606F32D3" w:rsidR="005013A9" w:rsidRDefault="005013A9" w:rsidP="00F17688">
      <w:pPr>
        <w:numPr>
          <w:ilvl w:val="0"/>
          <w:numId w:val="33"/>
        </w:numPr>
        <w:tabs>
          <w:tab w:val="left" w:pos="426"/>
        </w:tabs>
        <w:spacing w:after="0" w:line="276" w:lineRule="auto"/>
        <w:ind w:left="1843" w:hanging="1843"/>
      </w:pPr>
      <w:r>
        <w:t xml:space="preserve">Załącznik nr </w:t>
      </w:r>
      <w:r w:rsidR="005F5879">
        <w:t>7</w:t>
      </w:r>
      <w:r w:rsidR="00704239">
        <w:tab/>
      </w:r>
      <w:r>
        <w:t>Oświadczenie podmiotów występujących wspólnie</w:t>
      </w:r>
      <w:r w:rsidR="006846CC">
        <w:t>.</w:t>
      </w:r>
    </w:p>
    <w:p w14:paraId="6624C712" w14:textId="3A008576" w:rsidR="006846CC" w:rsidRDefault="005013A9" w:rsidP="006846CC">
      <w:pPr>
        <w:numPr>
          <w:ilvl w:val="0"/>
          <w:numId w:val="33"/>
        </w:numPr>
        <w:tabs>
          <w:tab w:val="left" w:pos="426"/>
        </w:tabs>
        <w:spacing w:after="0" w:line="276" w:lineRule="auto"/>
        <w:ind w:left="1843" w:hanging="1843"/>
      </w:pPr>
      <w:r>
        <w:t xml:space="preserve">Załącznik nr </w:t>
      </w:r>
      <w:r w:rsidR="005F5879">
        <w:t>8</w:t>
      </w:r>
      <w:r w:rsidR="006846CC">
        <w:tab/>
      </w:r>
      <w:r>
        <w:t>Przedmiar robót</w:t>
      </w:r>
      <w:r w:rsidR="006846CC">
        <w:t>.</w:t>
      </w:r>
    </w:p>
    <w:p w14:paraId="35C47065" w14:textId="41E76E63" w:rsidR="00F17688" w:rsidRPr="00A7581C" w:rsidRDefault="006846CC" w:rsidP="006846CC">
      <w:pPr>
        <w:numPr>
          <w:ilvl w:val="0"/>
          <w:numId w:val="33"/>
        </w:numPr>
        <w:tabs>
          <w:tab w:val="left" w:pos="426"/>
        </w:tabs>
        <w:spacing w:after="0" w:line="276" w:lineRule="auto"/>
        <w:ind w:left="1843" w:hanging="1843"/>
      </w:pPr>
      <w:r w:rsidRPr="006846CC">
        <w:t xml:space="preserve">Załącznik nr </w:t>
      </w:r>
      <w:r w:rsidR="005F5879">
        <w:t>9</w:t>
      </w:r>
      <w:r>
        <w:tab/>
      </w:r>
      <w:r w:rsidRPr="006846CC">
        <w:t>Dokumentacja projektowa</w:t>
      </w:r>
      <w:r>
        <w:t>.</w:t>
      </w:r>
    </w:p>
    <w:sectPr w:rsidR="00F17688" w:rsidRPr="00A7581C">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621E2" w14:textId="77777777" w:rsidR="00390CDA" w:rsidRDefault="00390CDA" w:rsidP="008F37FA">
      <w:pPr>
        <w:spacing w:after="0" w:line="240" w:lineRule="auto"/>
      </w:pPr>
      <w:r>
        <w:separator/>
      </w:r>
    </w:p>
  </w:endnote>
  <w:endnote w:type="continuationSeparator" w:id="0">
    <w:p w14:paraId="0B0F07C6" w14:textId="77777777" w:rsidR="00390CDA" w:rsidRDefault="00390CDA"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299744"/>
      <w:docPartObj>
        <w:docPartGallery w:val="Page Numbers (Bottom of Page)"/>
        <w:docPartUnique/>
      </w:docPartObj>
    </w:sdtPr>
    <w:sdtEnd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D44C9" w14:textId="77777777" w:rsidR="00390CDA" w:rsidRDefault="00390CDA" w:rsidP="008F37FA">
      <w:pPr>
        <w:spacing w:after="0" w:line="240" w:lineRule="auto"/>
      </w:pPr>
      <w:r>
        <w:separator/>
      </w:r>
    </w:p>
  </w:footnote>
  <w:footnote w:type="continuationSeparator" w:id="0">
    <w:p w14:paraId="15FF14CD" w14:textId="77777777" w:rsidR="00390CDA" w:rsidRDefault="00390CDA"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C46C1B"/>
    <w:multiLevelType w:val="hybridMultilevel"/>
    <w:tmpl w:val="381CDC8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1">
      <w:start w:val="1"/>
      <w:numFmt w:val="decimal"/>
      <w:lvlText w:val="%3)"/>
      <w:lvlJc w:val="left"/>
      <w:pPr>
        <w:ind w:left="1440" w:hanging="36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84A3537"/>
    <w:multiLevelType w:val="hybridMultilevel"/>
    <w:tmpl w:val="7744E4E8"/>
    <w:lvl w:ilvl="0" w:tplc="CDCED9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BB13D31"/>
    <w:multiLevelType w:val="hybridMultilevel"/>
    <w:tmpl w:val="82EE85BE"/>
    <w:lvl w:ilvl="0" w:tplc="D92C06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15C30A5"/>
    <w:multiLevelType w:val="hybridMultilevel"/>
    <w:tmpl w:val="D9D43986"/>
    <w:lvl w:ilvl="0" w:tplc="D92C0650">
      <w:start w:val="1"/>
      <w:numFmt w:val="bullet"/>
      <w:lvlText w:val=""/>
      <w:lvlJc w:val="left"/>
      <w:pPr>
        <w:ind w:left="720" w:hanging="360"/>
      </w:pPr>
      <w:rPr>
        <w:rFonts w:ascii="Symbol" w:hAnsi="Symbol"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914BF3"/>
    <w:multiLevelType w:val="hybridMultilevel"/>
    <w:tmpl w:val="FD229A54"/>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3F71020"/>
    <w:multiLevelType w:val="hybridMultilevel"/>
    <w:tmpl w:val="120CC1B0"/>
    <w:lvl w:ilvl="0" w:tplc="27949B26">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654FE7"/>
    <w:multiLevelType w:val="hybridMultilevel"/>
    <w:tmpl w:val="088AD854"/>
    <w:lvl w:ilvl="0" w:tplc="34F4FC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E13379"/>
    <w:multiLevelType w:val="hybridMultilevel"/>
    <w:tmpl w:val="C3BEE82A"/>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8"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4ED5DA3"/>
    <w:multiLevelType w:val="hybridMultilevel"/>
    <w:tmpl w:val="22EACFE2"/>
    <w:lvl w:ilvl="0" w:tplc="C164ABE2">
      <w:start w:val="1"/>
      <w:numFmt w:val="lowerLetter"/>
      <w:lvlText w:val="%1)"/>
      <w:lvlJc w:val="left"/>
      <w:pPr>
        <w:ind w:left="720" w:hanging="360"/>
      </w:pPr>
      <w:rPr>
        <w:rFonts w:hint="default"/>
        <w:b w:val="0"/>
        <w:bCs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A040F4F"/>
    <w:multiLevelType w:val="hybridMultilevel"/>
    <w:tmpl w:val="D9228A8C"/>
    <w:lvl w:ilvl="0" w:tplc="4F3C34F6">
      <w:start w:val="1"/>
      <w:numFmt w:val="lowerLetter"/>
      <w:lvlText w:val="%1)"/>
      <w:lvlJc w:val="left"/>
      <w:pPr>
        <w:ind w:left="1713" w:hanging="360"/>
      </w:pPr>
      <w:rPr>
        <w:rFonts w:hint="default"/>
        <w:b w:val="0"/>
        <w:bCs w:val="0"/>
        <w:i w:val="0"/>
        <w:iCs/>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4" w15:restartNumberingAfterBreak="0">
    <w:nsid w:val="2ABB02C3"/>
    <w:multiLevelType w:val="hybridMultilevel"/>
    <w:tmpl w:val="2E8C14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6E230F"/>
    <w:multiLevelType w:val="hybridMultilevel"/>
    <w:tmpl w:val="523AF8A8"/>
    <w:lvl w:ilvl="0" w:tplc="CAB2C864">
      <w:start w:val="1"/>
      <w:numFmt w:val="decimal"/>
      <w:lvlText w:val="%1)"/>
      <w:lvlJc w:val="left"/>
      <w:pPr>
        <w:ind w:left="720" w:hanging="360"/>
      </w:pPr>
      <w:rPr>
        <w:rFonts w:hint="default"/>
        <w:kern w:val="0"/>
        <w:sz w:val="22"/>
        <w:szCs w:val="22"/>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4957CEB"/>
    <w:multiLevelType w:val="multilevel"/>
    <w:tmpl w:val="0CFC9C9C"/>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5DC74BC"/>
    <w:multiLevelType w:val="hybridMultilevel"/>
    <w:tmpl w:val="ECB0A6F0"/>
    <w:lvl w:ilvl="0" w:tplc="E8DCF334">
      <w:start w:val="1"/>
      <w:numFmt w:val="decimal"/>
      <w:lvlText w:val="%1)"/>
      <w:lvlJc w:val="left"/>
      <w:pPr>
        <w:ind w:left="1440" w:hanging="360"/>
      </w:pPr>
      <w:rPr>
        <w:rFonts w:hint="default"/>
        <w:b w:val="0"/>
        <w:bCs/>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B7E160A"/>
    <w:multiLevelType w:val="hybridMultilevel"/>
    <w:tmpl w:val="8B666E28"/>
    <w:lvl w:ilvl="0" w:tplc="548E48B8">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7772BC"/>
    <w:multiLevelType w:val="hybridMultilevel"/>
    <w:tmpl w:val="E2D20CC4"/>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2AE3CBA"/>
    <w:multiLevelType w:val="hybridMultilevel"/>
    <w:tmpl w:val="E0C0ADE8"/>
    <w:lvl w:ilvl="0" w:tplc="E8DCF334">
      <w:start w:val="1"/>
      <w:numFmt w:val="decimal"/>
      <w:lvlText w:val="%1)"/>
      <w:lvlJc w:val="left"/>
      <w:pPr>
        <w:ind w:left="1287" w:hanging="360"/>
      </w:pPr>
      <w:rPr>
        <w:rFonts w:hint="default"/>
        <w:b w:val="0"/>
        <w:bCs/>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1" w15:restartNumberingAfterBreak="0">
    <w:nsid w:val="4BD57435"/>
    <w:multiLevelType w:val="hybridMultilevel"/>
    <w:tmpl w:val="AC302FE0"/>
    <w:lvl w:ilvl="0" w:tplc="0AE2D89E">
      <w:start w:val="1"/>
      <w:numFmt w:val="decimal"/>
      <w:lvlText w:val="%1."/>
      <w:lvlJc w:val="left"/>
      <w:pPr>
        <w:ind w:left="360" w:hanging="360"/>
      </w:pPr>
      <w:rPr>
        <w:rFonts w:asciiTheme="minorHAnsi" w:hAnsiTheme="minorHAnsi" w:cstheme="minorHAnsi" w:hint="default"/>
        <w:b w:val="0"/>
        <w:bCs/>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F80291C"/>
    <w:multiLevelType w:val="hybridMultilevel"/>
    <w:tmpl w:val="C04808A4"/>
    <w:lvl w:ilvl="0" w:tplc="417821C4">
      <w:start w:val="1"/>
      <w:numFmt w:val="decimal"/>
      <w:lvlText w:val="Podrozdział %1."/>
      <w:lvlJc w:val="left"/>
      <w:pPr>
        <w:ind w:left="1065" w:hanging="705"/>
      </w:pPr>
      <w:rPr>
        <w:rFonts w:hint="default"/>
        <w:color w:val="2F5496" w:themeColor="accent1" w:themeShade="BF"/>
      </w:rPr>
    </w:lvl>
    <w:lvl w:ilvl="1" w:tplc="E766BB4C">
      <w:start w:val="1"/>
      <w:numFmt w:val="decimal"/>
      <w:lvlText w:val="%2."/>
      <w:lvlJc w:val="left"/>
      <w:pPr>
        <w:ind w:left="1440" w:hanging="360"/>
      </w:pPr>
      <w:rPr>
        <w:rFonts w:hint="default"/>
        <w:b w:val="0"/>
        <w:bCs/>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1"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9E58FB"/>
    <w:multiLevelType w:val="hybridMultilevel"/>
    <w:tmpl w:val="B726B554"/>
    <w:lvl w:ilvl="0" w:tplc="01C2E8AA">
      <w:start w:val="1"/>
      <w:numFmt w:val="lowerLetter"/>
      <w:lvlText w:val="%1)"/>
      <w:lvlJc w:val="left"/>
      <w:pPr>
        <w:ind w:left="720" w:hanging="360"/>
      </w:pPr>
      <w:rPr>
        <w:rFonts w:hint="default"/>
        <w:b w:val="0"/>
        <w:bCs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59" w15:restartNumberingAfterBreak="0">
    <w:nsid w:val="6E090EED"/>
    <w:multiLevelType w:val="hybridMultilevel"/>
    <w:tmpl w:val="AB52E992"/>
    <w:lvl w:ilvl="0" w:tplc="CDCED94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70A6579B"/>
    <w:multiLevelType w:val="hybridMultilevel"/>
    <w:tmpl w:val="2904E838"/>
    <w:lvl w:ilvl="0" w:tplc="FFFFFFFF">
      <w:start w:val="1"/>
      <w:numFmt w:val="decimal"/>
      <w:lvlText w:val="%1)"/>
      <w:lvlJc w:val="left"/>
      <w:pPr>
        <w:ind w:left="1287" w:hanging="360"/>
      </w:pPr>
      <w:rPr>
        <w:rFonts w:hint="default"/>
        <w:kern w:val="0"/>
        <w:sz w:val="22"/>
        <w:szCs w:val="22"/>
        <w:lang w:eastAsia="pl-PL"/>
      </w:rPr>
    </w:lvl>
    <w:lvl w:ilvl="1" w:tplc="FFFFFFFF" w:tentative="1">
      <w:start w:val="1"/>
      <w:numFmt w:val="lowerLetter"/>
      <w:lvlText w:val="%2."/>
      <w:lvlJc w:val="left"/>
      <w:pPr>
        <w:ind w:left="2007" w:hanging="360"/>
      </w:pPr>
    </w:lvl>
    <w:lvl w:ilvl="2" w:tplc="04150011">
      <w:start w:val="1"/>
      <w:numFmt w:val="decimal"/>
      <w:lvlText w:val="%3)"/>
      <w:lvlJc w:val="left"/>
      <w:pPr>
        <w:ind w:left="720"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2"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65" w15:restartNumberingAfterBreak="0">
    <w:nsid w:val="7A432AEA"/>
    <w:multiLevelType w:val="hybridMultilevel"/>
    <w:tmpl w:val="08A619E8"/>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6" w15:restartNumberingAfterBreak="0">
    <w:nsid w:val="7A4D36EE"/>
    <w:multiLevelType w:val="hybridMultilevel"/>
    <w:tmpl w:val="0C9287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68"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9"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42"/>
  </w:num>
  <w:num w:numId="2" w16cid:durableId="259484946">
    <w:abstractNumId w:val="12"/>
  </w:num>
  <w:num w:numId="3" w16cid:durableId="1910965273">
    <w:abstractNumId w:val="36"/>
  </w:num>
  <w:num w:numId="4" w16cid:durableId="1654486866">
    <w:abstractNumId w:val="25"/>
  </w:num>
  <w:num w:numId="5" w16cid:durableId="1790124654">
    <w:abstractNumId w:val="17"/>
  </w:num>
  <w:num w:numId="6" w16cid:durableId="150870479">
    <w:abstractNumId w:val="54"/>
  </w:num>
  <w:num w:numId="7" w16cid:durableId="1020274679">
    <w:abstractNumId w:val="51"/>
  </w:num>
  <w:num w:numId="8" w16cid:durableId="1424837897">
    <w:abstractNumId w:val="27"/>
  </w:num>
  <w:num w:numId="9" w16cid:durableId="2145849301">
    <w:abstractNumId w:val="19"/>
  </w:num>
  <w:num w:numId="10" w16cid:durableId="1756441334">
    <w:abstractNumId w:val="5"/>
  </w:num>
  <w:num w:numId="11" w16cid:durableId="1004478038">
    <w:abstractNumId w:val="9"/>
  </w:num>
  <w:num w:numId="12" w16cid:durableId="1957441747">
    <w:abstractNumId w:val="45"/>
  </w:num>
  <w:num w:numId="13" w16cid:durableId="570890634">
    <w:abstractNumId w:val="4"/>
  </w:num>
  <w:num w:numId="14" w16cid:durableId="671877422">
    <w:abstractNumId w:val="44"/>
  </w:num>
  <w:num w:numId="15" w16cid:durableId="649480847">
    <w:abstractNumId w:val="63"/>
  </w:num>
  <w:num w:numId="16" w16cid:durableId="2008088880">
    <w:abstractNumId w:val="34"/>
  </w:num>
  <w:num w:numId="17" w16cid:durableId="792283439">
    <w:abstractNumId w:val="55"/>
  </w:num>
  <w:num w:numId="18" w16cid:durableId="1225674967">
    <w:abstractNumId w:val="13"/>
  </w:num>
  <w:num w:numId="19" w16cid:durableId="967081447">
    <w:abstractNumId w:val="53"/>
  </w:num>
  <w:num w:numId="20" w16cid:durableId="1040983210">
    <w:abstractNumId w:val="39"/>
  </w:num>
  <w:num w:numId="21" w16cid:durableId="1972053510">
    <w:abstractNumId w:val="14"/>
  </w:num>
  <w:num w:numId="22" w16cid:durableId="1822504002">
    <w:abstractNumId w:val="48"/>
  </w:num>
  <w:num w:numId="23" w16cid:durableId="1232038333">
    <w:abstractNumId w:val="50"/>
  </w:num>
  <w:num w:numId="24" w16cid:durableId="1453401864">
    <w:abstractNumId w:val="21"/>
  </w:num>
  <w:num w:numId="25" w16cid:durableId="1769885217">
    <w:abstractNumId w:val="60"/>
  </w:num>
  <w:num w:numId="26" w16cid:durableId="736393605">
    <w:abstractNumId w:val="49"/>
  </w:num>
  <w:num w:numId="27" w16cid:durableId="424040001">
    <w:abstractNumId w:val="35"/>
  </w:num>
  <w:num w:numId="28" w16cid:durableId="201940615">
    <w:abstractNumId w:val="28"/>
  </w:num>
  <w:num w:numId="29" w16cid:durableId="2111654349">
    <w:abstractNumId w:val="32"/>
  </w:num>
  <w:num w:numId="30" w16cid:durableId="556597616">
    <w:abstractNumId w:val="46"/>
  </w:num>
  <w:num w:numId="31" w16cid:durableId="1416703521">
    <w:abstractNumId w:val="70"/>
  </w:num>
  <w:num w:numId="32" w16cid:durableId="1447429561">
    <w:abstractNumId w:val="3"/>
  </w:num>
  <w:num w:numId="33" w16cid:durableId="1336613409">
    <w:abstractNumId w:val="62"/>
  </w:num>
  <w:num w:numId="34" w16cid:durableId="998533173">
    <w:abstractNumId w:val="18"/>
  </w:num>
  <w:num w:numId="35" w16cid:durableId="1783842418">
    <w:abstractNumId w:val="33"/>
  </w:num>
  <w:num w:numId="36" w16cid:durableId="296112582">
    <w:abstractNumId w:val="52"/>
  </w:num>
  <w:num w:numId="37" w16cid:durableId="1236431912">
    <w:abstractNumId w:val="69"/>
  </w:num>
  <w:num w:numId="38" w16cid:durableId="318309851">
    <w:abstractNumId w:val="40"/>
  </w:num>
  <w:num w:numId="39" w16cid:durableId="1689520081">
    <w:abstractNumId w:val="68"/>
  </w:num>
  <w:num w:numId="40" w16cid:durableId="787431887">
    <w:abstractNumId w:val="47"/>
  </w:num>
  <w:num w:numId="41" w16cid:durableId="224999486">
    <w:abstractNumId w:val="43"/>
  </w:num>
  <w:num w:numId="42" w16cid:durableId="1581674111">
    <w:abstractNumId w:val="29"/>
  </w:num>
  <w:num w:numId="43" w16cid:durableId="2090105852">
    <w:abstractNumId w:val="22"/>
  </w:num>
  <w:num w:numId="44" w16cid:durableId="1881935552">
    <w:abstractNumId w:val="57"/>
  </w:num>
  <w:num w:numId="45" w16cid:durableId="681980387">
    <w:abstractNumId w:val="16"/>
  </w:num>
  <w:num w:numId="46" w16cid:durableId="1512721630">
    <w:abstractNumId w:val="31"/>
  </w:num>
  <w:num w:numId="47" w16cid:durableId="1811242301">
    <w:abstractNumId w:val="26"/>
  </w:num>
  <w:num w:numId="48" w16cid:durableId="385178361">
    <w:abstractNumId w:val="38"/>
  </w:num>
  <w:num w:numId="49" w16cid:durableId="772819722">
    <w:abstractNumId w:val="6"/>
  </w:num>
  <w:num w:numId="50" w16cid:durableId="1358657120">
    <w:abstractNumId w:val="15"/>
  </w:num>
  <w:num w:numId="51" w16cid:durableId="363408048">
    <w:abstractNumId w:val="56"/>
  </w:num>
  <w:num w:numId="52" w16cid:durableId="571237383">
    <w:abstractNumId w:val="20"/>
  </w:num>
  <w:num w:numId="53" w16cid:durableId="568463166">
    <w:abstractNumId w:val="59"/>
  </w:num>
  <w:num w:numId="54" w16cid:durableId="652877522">
    <w:abstractNumId w:val="61"/>
  </w:num>
  <w:num w:numId="55" w16cid:durableId="2127842676">
    <w:abstractNumId w:val="41"/>
  </w:num>
  <w:num w:numId="56" w16cid:durableId="1779180961">
    <w:abstractNumId w:val="8"/>
  </w:num>
  <w:num w:numId="57" w16cid:durableId="860244166">
    <w:abstractNumId w:val="10"/>
  </w:num>
  <w:num w:numId="58" w16cid:durableId="35664522">
    <w:abstractNumId w:val="30"/>
  </w:num>
  <w:num w:numId="59" w16cid:durableId="1141390450">
    <w:abstractNumId w:val="24"/>
  </w:num>
  <w:num w:numId="60" w16cid:durableId="29500784">
    <w:abstractNumId w:val="66"/>
  </w:num>
  <w:num w:numId="61" w16cid:durableId="1307861442">
    <w:abstractNumId w:val="23"/>
  </w:num>
  <w:num w:numId="62" w16cid:durableId="998535182">
    <w:abstractNumId w:val="11"/>
  </w:num>
  <w:num w:numId="63" w16cid:durableId="1973247956">
    <w:abstractNumId w:val="7"/>
  </w:num>
  <w:num w:numId="64" w16cid:durableId="490944431">
    <w:abstractNumId w:val="64"/>
  </w:num>
  <w:num w:numId="65" w16cid:durableId="1408846847">
    <w:abstractNumId w:val="67"/>
  </w:num>
  <w:num w:numId="66" w16cid:durableId="1074474219">
    <w:abstractNumId w:val="58"/>
  </w:num>
  <w:num w:numId="67" w16cid:durableId="871111294">
    <w:abstractNumId w:val="65"/>
  </w:num>
  <w:num w:numId="68" w16cid:durableId="1827628777">
    <w:abstractNumId w:val="3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5098"/>
    <w:rsid w:val="0000608F"/>
    <w:rsid w:val="000107F1"/>
    <w:rsid w:val="00010D31"/>
    <w:rsid w:val="00010D36"/>
    <w:rsid w:val="00010E48"/>
    <w:rsid w:val="00011143"/>
    <w:rsid w:val="00012DF2"/>
    <w:rsid w:val="000134A8"/>
    <w:rsid w:val="00013ED6"/>
    <w:rsid w:val="0001638E"/>
    <w:rsid w:val="00016DC6"/>
    <w:rsid w:val="000258EC"/>
    <w:rsid w:val="00025A74"/>
    <w:rsid w:val="0002609D"/>
    <w:rsid w:val="000267BA"/>
    <w:rsid w:val="00027412"/>
    <w:rsid w:val="00027692"/>
    <w:rsid w:val="00027912"/>
    <w:rsid w:val="00032A51"/>
    <w:rsid w:val="00032EA8"/>
    <w:rsid w:val="00035022"/>
    <w:rsid w:val="00035BB5"/>
    <w:rsid w:val="000379FE"/>
    <w:rsid w:val="000435BA"/>
    <w:rsid w:val="000440DB"/>
    <w:rsid w:val="000445BB"/>
    <w:rsid w:val="0004462D"/>
    <w:rsid w:val="00046101"/>
    <w:rsid w:val="00046632"/>
    <w:rsid w:val="00047670"/>
    <w:rsid w:val="000503A5"/>
    <w:rsid w:val="00050AEA"/>
    <w:rsid w:val="00052B97"/>
    <w:rsid w:val="00053B96"/>
    <w:rsid w:val="000562D5"/>
    <w:rsid w:val="000563EB"/>
    <w:rsid w:val="00057099"/>
    <w:rsid w:val="000631B0"/>
    <w:rsid w:val="00066BE1"/>
    <w:rsid w:val="0007163A"/>
    <w:rsid w:val="00071CB4"/>
    <w:rsid w:val="000749A2"/>
    <w:rsid w:val="00077C28"/>
    <w:rsid w:val="00080BC0"/>
    <w:rsid w:val="000832A0"/>
    <w:rsid w:val="00084E81"/>
    <w:rsid w:val="00085727"/>
    <w:rsid w:val="00087CE5"/>
    <w:rsid w:val="00090C93"/>
    <w:rsid w:val="00093CBD"/>
    <w:rsid w:val="00094C0E"/>
    <w:rsid w:val="00095F37"/>
    <w:rsid w:val="000A3C02"/>
    <w:rsid w:val="000A4498"/>
    <w:rsid w:val="000A7E21"/>
    <w:rsid w:val="000B1754"/>
    <w:rsid w:val="000B446E"/>
    <w:rsid w:val="000B6E9B"/>
    <w:rsid w:val="000B7742"/>
    <w:rsid w:val="000B7883"/>
    <w:rsid w:val="000C007A"/>
    <w:rsid w:val="000C410C"/>
    <w:rsid w:val="000C462A"/>
    <w:rsid w:val="000C6008"/>
    <w:rsid w:val="000C776A"/>
    <w:rsid w:val="000C7A72"/>
    <w:rsid w:val="000D3720"/>
    <w:rsid w:val="000D44AB"/>
    <w:rsid w:val="000D466F"/>
    <w:rsid w:val="000D7427"/>
    <w:rsid w:val="000E00E6"/>
    <w:rsid w:val="000E1F6D"/>
    <w:rsid w:val="000E37D3"/>
    <w:rsid w:val="000E5DA7"/>
    <w:rsid w:val="000F22FE"/>
    <w:rsid w:val="000F2D3A"/>
    <w:rsid w:val="000F310C"/>
    <w:rsid w:val="000F3EEB"/>
    <w:rsid w:val="000F4FC9"/>
    <w:rsid w:val="000F5280"/>
    <w:rsid w:val="000F5EF7"/>
    <w:rsid w:val="000F63DA"/>
    <w:rsid w:val="000F68B1"/>
    <w:rsid w:val="000F6D91"/>
    <w:rsid w:val="00100348"/>
    <w:rsid w:val="00103202"/>
    <w:rsid w:val="0010490F"/>
    <w:rsid w:val="00105D96"/>
    <w:rsid w:val="00106306"/>
    <w:rsid w:val="00107194"/>
    <w:rsid w:val="0010740E"/>
    <w:rsid w:val="001075F5"/>
    <w:rsid w:val="00110463"/>
    <w:rsid w:val="00111362"/>
    <w:rsid w:val="0011222A"/>
    <w:rsid w:val="0011734B"/>
    <w:rsid w:val="00121EAF"/>
    <w:rsid w:val="00125BAB"/>
    <w:rsid w:val="00126F92"/>
    <w:rsid w:val="00127540"/>
    <w:rsid w:val="0013054C"/>
    <w:rsid w:val="00131528"/>
    <w:rsid w:val="001344D7"/>
    <w:rsid w:val="00137BD2"/>
    <w:rsid w:val="001407E0"/>
    <w:rsid w:val="00142522"/>
    <w:rsid w:val="001433B5"/>
    <w:rsid w:val="00146F2C"/>
    <w:rsid w:val="00147BC3"/>
    <w:rsid w:val="00147FC8"/>
    <w:rsid w:val="001504FD"/>
    <w:rsid w:val="0015698B"/>
    <w:rsid w:val="001570B7"/>
    <w:rsid w:val="00157D85"/>
    <w:rsid w:val="0016121C"/>
    <w:rsid w:val="00161A2E"/>
    <w:rsid w:val="00162B5B"/>
    <w:rsid w:val="001635AC"/>
    <w:rsid w:val="00165566"/>
    <w:rsid w:val="00167D79"/>
    <w:rsid w:val="00181AD0"/>
    <w:rsid w:val="0018249F"/>
    <w:rsid w:val="0018556B"/>
    <w:rsid w:val="001855F5"/>
    <w:rsid w:val="00186907"/>
    <w:rsid w:val="00186923"/>
    <w:rsid w:val="00187785"/>
    <w:rsid w:val="00190EA3"/>
    <w:rsid w:val="00195E6F"/>
    <w:rsid w:val="0019622F"/>
    <w:rsid w:val="001A0B5C"/>
    <w:rsid w:val="001A32CB"/>
    <w:rsid w:val="001A3420"/>
    <w:rsid w:val="001A3714"/>
    <w:rsid w:val="001A5E3D"/>
    <w:rsid w:val="001A7983"/>
    <w:rsid w:val="001A7EFE"/>
    <w:rsid w:val="001B14C9"/>
    <w:rsid w:val="001B436F"/>
    <w:rsid w:val="001B445F"/>
    <w:rsid w:val="001B5ACC"/>
    <w:rsid w:val="001B791F"/>
    <w:rsid w:val="001B7F54"/>
    <w:rsid w:val="001C051F"/>
    <w:rsid w:val="001C20F6"/>
    <w:rsid w:val="001D0493"/>
    <w:rsid w:val="001D0E59"/>
    <w:rsid w:val="001E1295"/>
    <w:rsid w:val="001E14AF"/>
    <w:rsid w:val="001E2E5E"/>
    <w:rsid w:val="001E51CF"/>
    <w:rsid w:val="001F0BBD"/>
    <w:rsid w:val="001F31CF"/>
    <w:rsid w:val="001F3217"/>
    <w:rsid w:val="001F3BE4"/>
    <w:rsid w:val="001F5F5F"/>
    <w:rsid w:val="00200328"/>
    <w:rsid w:val="002006F4"/>
    <w:rsid w:val="00201573"/>
    <w:rsid w:val="00202BB7"/>
    <w:rsid w:val="0020383A"/>
    <w:rsid w:val="00204432"/>
    <w:rsid w:val="002044B2"/>
    <w:rsid w:val="00205717"/>
    <w:rsid w:val="0021186A"/>
    <w:rsid w:val="00213354"/>
    <w:rsid w:val="002140A5"/>
    <w:rsid w:val="0021518F"/>
    <w:rsid w:val="002207D9"/>
    <w:rsid w:val="00221E10"/>
    <w:rsid w:val="00222C79"/>
    <w:rsid w:val="00222D64"/>
    <w:rsid w:val="002230C1"/>
    <w:rsid w:val="00223EB0"/>
    <w:rsid w:val="00223EC2"/>
    <w:rsid w:val="00225B1C"/>
    <w:rsid w:val="00226766"/>
    <w:rsid w:val="0022753A"/>
    <w:rsid w:val="00227F1F"/>
    <w:rsid w:val="0023168A"/>
    <w:rsid w:val="002317CC"/>
    <w:rsid w:val="002353F7"/>
    <w:rsid w:val="00235F6F"/>
    <w:rsid w:val="00237E83"/>
    <w:rsid w:val="0024076D"/>
    <w:rsid w:val="0024203E"/>
    <w:rsid w:val="002509C3"/>
    <w:rsid w:val="00250CBA"/>
    <w:rsid w:val="00252313"/>
    <w:rsid w:val="0025401C"/>
    <w:rsid w:val="00254C69"/>
    <w:rsid w:val="002558FB"/>
    <w:rsid w:val="00255990"/>
    <w:rsid w:val="00256C60"/>
    <w:rsid w:val="00257B79"/>
    <w:rsid w:val="00261332"/>
    <w:rsid w:val="00263BAC"/>
    <w:rsid w:val="00271868"/>
    <w:rsid w:val="00271E3E"/>
    <w:rsid w:val="00273F79"/>
    <w:rsid w:val="00280216"/>
    <w:rsid w:val="002812AB"/>
    <w:rsid w:val="002838F0"/>
    <w:rsid w:val="002850A8"/>
    <w:rsid w:val="00291EA3"/>
    <w:rsid w:val="00292CF8"/>
    <w:rsid w:val="002932F5"/>
    <w:rsid w:val="00294807"/>
    <w:rsid w:val="00295EAC"/>
    <w:rsid w:val="00296291"/>
    <w:rsid w:val="002977BB"/>
    <w:rsid w:val="002A1934"/>
    <w:rsid w:val="002A4B99"/>
    <w:rsid w:val="002A648F"/>
    <w:rsid w:val="002A6711"/>
    <w:rsid w:val="002B2C20"/>
    <w:rsid w:val="002B37AF"/>
    <w:rsid w:val="002B71ED"/>
    <w:rsid w:val="002C0A21"/>
    <w:rsid w:val="002C26D1"/>
    <w:rsid w:val="002C3DE9"/>
    <w:rsid w:val="002C41AB"/>
    <w:rsid w:val="002C5490"/>
    <w:rsid w:val="002C5BAD"/>
    <w:rsid w:val="002C75DC"/>
    <w:rsid w:val="002D097D"/>
    <w:rsid w:val="002D0D2C"/>
    <w:rsid w:val="002D4D81"/>
    <w:rsid w:val="002E06A6"/>
    <w:rsid w:val="002E0931"/>
    <w:rsid w:val="002E3D1B"/>
    <w:rsid w:val="002E3FA8"/>
    <w:rsid w:val="002E6671"/>
    <w:rsid w:val="002E7E2D"/>
    <w:rsid w:val="002F177C"/>
    <w:rsid w:val="002F2BF0"/>
    <w:rsid w:val="002F488B"/>
    <w:rsid w:val="002F4C5D"/>
    <w:rsid w:val="002F5486"/>
    <w:rsid w:val="002F54A9"/>
    <w:rsid w:val="0030659A"/>
    <w:rsid w:val="00306F22"/>
    <w:rsid w:val="00307552"/>
    <w:rsid w:val="003122C7"/>
    <w:rsid w:val="00313DAA"/>
    <w:rsid w:val="00315561"/>
    <w:rsid w:val="00316284"/>
    <w:rsid w:val="0031667D"/>
    <w:rsid w:val="00317ABF"/>
    <w:rsid w:val="00321F88"/>
    <w:rsid w:val="0032271B"/>
    <w:rsid w:val="00325A82"/>
    <w:rsid w:val="0032640E"/>
    <w:rsid w:val="00327D30"/>
    <w:rsid w:val="00330BE8"/>
    <w:rsid w:val="00332017"/>
    <w:rsid w:val="0033237C"/>
    <w:rsid w:val="00332C0B"/>
    <w:rsid w:val="00333056"/>
    <w:rsid w:val="003334B4"/>
    <w:rsid w:val="00333804"/>
    <w:rsid w:val="0033394E"/>
    <w:rsid w:val="00333EAD"/>
    <w:rsid w:val="00334A54"/>
    <w:rsid w:val="00335298"/>
    <w:rsid w:val="00337E01"/>
    <w:rsid w:val="00340603"/>
    <w:rsid w:val="00341F0F"/>
    <w:rsid w:val="003432FA"/>
    <w:rsid w:val="00343A9F"/>
    <w:rsid w:val="00344685"/>
    <w:rsid w:val="00344CEA"/>
    <w:rsid w:val="0034549A"/>
    <w:rsid w:val="003536CE"/>
    <w:rsid w:val="00353C5F"/>
    <w:rsid w:val="003579C1"/>
    <w:rsid w:val="00360570"/>
    <w:rsid w:val="0036181C"/>
    <w:rsid w:val="003619E5"/>
    <w:rsid w:val="003646E3"/>
    <w:rsid w:val="00366906"/>
    <w:rsid w:val="0037382A"/>
    <w:rsid w:val="00374ADB"/>
    <w:rsid w:val="00377069"/>
    <w:rsid w:val="00377433"/>
    <w:rsid w:val="00390CDA"/>
    <w:rsid w:val="00390D81"/>
    <w:rsid w:val="003916AB"/>
    <w:rsid w:val="00392B68"/>
    <w:rsid w:val="0039373C"/>
    <w:rsid w:val="00396AB7"/>
    <w:rsid w:val="00397C20"/>
    <w:rsid w:val="003A03A3"/>
    <w:rsid w:val="003A0F17"/>
    <w:rsid w:val="003A396D"/>
    <w:rsid w:val="003A5BDC"/>
    <w:rsid w:val="003B025F"/>
    <w:rsid w:val="003B1180"/>
    <w:rsid w:val="003B284E"/>
    <w:rsid w:val="003B2E9B"/>
    <w:rsid w:val="003B317D"/>
    <w:rsid w:val="003B351B"/>
    <w:rsid w:val="003B3D34"/>
    <w:rsid w:val="003B7BB2"/>
    <w:rsid w:val="003C0FA4"/>
    <w:rsid w:val="003C1499"/>
    <w:rsid w:val="003C17D9"/>
    <w:rsid w:val="003C2320"/>
    <w:rsid w:val="003D2BF3"/>
    <w:rsid w:val="003D3F22"/>
    <w:rsid w:val="003D5334"/>
    <w:rsid w:val="003D53FF"/>
    <w:rsid w:val="003E1A7F"/>
    <w:rsid w:val="003E26ED"/>
    <w:rsid w:val="003E2C31"/>
    <w:rsid w:val="003F17D8"/>
    <w:rsid w:val="003F3213"/>
    <w:rsid w:val="003F3EDD"/>
    <w:rsid w:val="003F42FF"/>
    <w:rsid w:val="003F6609"/>
    <w:rsid w:val="003F777E"/>
    <w:rsid w:val="003F7B7D"/>
    <w:rsid w:val="00400E6F"/>
    <w:rsid w:val="00401449"/>
    <w:rsid w:val="004021B7"/>
    <w:rsid w:val="004022D1"/>
    <w:rsid w:val="004023ED"/>
    <w:rsid w:val="00407448"/>
    <w:rsid w:val="0040777D"/>
    <w:rsid w:val="00407FAF"/>
    <w:rsid w:val="0041053A"/>
    <w:rsid w:val="00410A8D"/>
    <w:rsid w:val="00412552"/>
    <w:rsid w:val="00413450"/>
    <w:rsid w:val="00413510"/>
    <w:rsid w:val="00416828"/>
    <w:rsid w:val="00417BA1"/>
    <w:rsid w:val="00422F2A"/>
    <w:rsid w:val="0042354A"/>
    <w:rsid w:val="004246EB"/>
    <w:rsid w:val="004247FC"/>
    <w:rsid w:val="00425334"/>
    <w:rsid w:val="0042569F"/>
    <w:rsid w:val="00425801"/>
    <w:rsid w:val="00425D11"/>
    <w:rsid w:val="00426DA7"/>
    <w:rsid w:val="004271EB"/>
    <w:rsid w:val="00431618"/>
    <w:rsid w:val="00431EED"/>
    <w:rsid w:val="00435988"/>
    <w:rsid w:val="00436ADE"/>
    <w:rsid w:val="00437378"/>
    <w:rsid w:val="0043747F"/>
    <w:rsid w:val="0044341B"/>
    <w:rsid w:val="0044353A"/>
    <w:rsid w:val="00444D8A"/>
    <w:rsid w:val="00446D59"/>
    <w:rsid w:val="00447597"/>
    <w:rsid w:val="004500BC"/>
    <w:rsid w:val="00454387"/>
    <w:rsid w:val="004566D9"/>
    <w:rsid w:val="00463659"/>
    <w:rsid w:val="0046570D"/>
    <w:rsid w:val="00466207"/>
    <w:rsid w:val="0046649F"/>
    <w:rsid w:val="004666BD"/>
    <w:rsid w:val="00466C00"/>
    <w:rsid w:val="00472C1B"/>
    <w:rsid w:val="00472FAD"/>
    <w:rsid w:val="00473CB3"/>
    <w:rsid w:val="00474FB9"/>
    <w:rsid w:val="004759DC"/>
    <w:rsid w:val="00475AF4"/>
    <w:rsid w:val="00477F34"/>
    <w:rsid w:val="004817E2"/>
    <w:rsid w:val="00481CD4"/>
    <w:rsid w:val="004820D3"/>
    <w:rsid w:val="00482169"/>
    <w:rsid w:val="00484521"/>
    <w:rsid w:val="004861B5"/>
    <w:rsid w:val="00491E8F"/>
    <w:rsid w:val="00492709"/>
    <w:rsid w:val="004947CD"/>
    <w:rsid w:val="004A1101"/>
    <w:rsid w:val="004A2070"/>
    <w:rsid w:val="004A4584"/>
    <w:rsid w:val="004A4BC0"/>
    <w:rsid w:val="004A5C09"/>
    <w:rsid w:val="004A7D1B"/>
    <w:rsid w:val="004B0535"/>
    <w:rsid w:val="004B6052"/>
    <w:rsid w:val="004C0444"/>
    <w:rsid w:val="004C0E0C"/>
    <w:rsid w:val="004C143A"/>
    <w:rsid w:val="004C442B"/>
    <w:rsid w:val="004C5C7E"/>
    <w:rsid w:val="004D20A0"/>
    <w:rsid w:val="004D2961"/>
    <w:rsid w:val="004D2C67"/>
    <w:rsid w:val="004D3DB9"/>
    <w:rsid w:val="004D4399"/>
    <w:rsid w:val="004D7BB5"/>
    <w:rsid w:val="004E2BCF"/>
    <w:rsid w:val="004E439E"/>
    <w:rsid w:val="004F3A22"/>
    <w:rsid w:val="004F57FF"/>
    <w:rsid w:val="004F708B"/>
    <w:rsid w:val="005013A9"/>
    <w:rsid w:val="005013EE"/>
    <w:rsid w:val="00501532"/>
    <w:rsid w:val="00501CD7"/>
    <w:rsid w:val="00502C45"/>
    <w:rsid w:val="00503B3D"/>
    <w:rsid w:val="00504742"/>
    <w:rsid w:val="005047C4"/>
    <w:rsid w:val="005107B9"/>
    <w:rsid w:val="0051289C"/>
    <w:rsid w:val="00514D9A"/>
    <w:rsid w:val="00514E2D"/>
    <w:rsid w:val="0051567A"/>
    <w:rsid w:val="005156C9"/>
    <w:rsid w:val="00516D0E"/>
    <w:rsid w:val="00516F64"/>
    <w:rsid w:val="00520D2F"/>
    <w:rsid w:val="0052440C"/>
    <w:rsid w:val="005264CF"/>
    <w:rsid w:val="005277CE"/>
    <w:rsid w:val="005314B6"/>
    <w:rsid w:val="00533977"/>
    <w:rsid w:val="0053439B"/>
    <w:rsid w:val="00534464"/>
    <w:rsid w:val="00535562"/>
    <w:rsid w:val="0054193B"/>
    <w:rsid w:val="00544B2E"/>
    <w:rsid w:val="00545D17"/>
    <w:rsid w:val="005513D2"/>
    <w:rsid w:val="00552A26"/>
    <w:rsid w:val="00552EEF"/>
    <w:rsid w:val="00554020"/>
    <w:rsid w:val="005565C9"/>
    <w:rsid w:val="00557427"/>
    <w:rsid w:val="00563520"/>
    <w:rsid w:val="0056415F"/>
    <w:rsid w:val="00564EF6"/>
    <w:rsid w:val="005652E1"/>
    <w:rsid w:val="00567082"/>
    <w:rsid w:val="005672A3"/>
    <w:rsid w:val="005704BF"/>
    <w:rsid w:val="00574F7B"/>
    <w:rsid w:val="00575AE9"/>
    <w:rsid w:val="00580E7B"/>
    <w:rsid w:val="00584BB5"/>
    <w:rsid w:val="00584EFC"/>
    <w:rsid w:val="00585BAE"/>
    <w:rsid w:val="0058600B"/>
    <w:rsid w:val="0059507F"/>
    <w:rsid w:val="00595EA1"/>
    <w:rsid w:val="005964CA"/>
    <w:rsid w:val="005A2390"/>
    <w:rsid w:val="005A3A9C"/>
    <w:rsid w:val="005A667A"/>
    <w:rsid w:val="005A75BE"/>
    <w:rsid w:val="005B05DA"/>
    <w:rsid w:val="005B1022"/>
    <w:rsid w:val="005B189F"/>
    <w:rsid w:val="005B1F16"/>
    <w:rsid w:val="005B348F"/>
    <w:rsid w:val="005B3E15"/>
    <w:rsid w:val="005B4A0B"/>
    <w:rsid w:val="005B4FEC"/>
    <w:rsid w:val="005B5351"/>
    <w:rsid w:val="005C717E"/>
    <w:rsid w:val="005D1BFA"/>
    <w:rsid w:val="005D2A40"/>
    <w:rsid w:val="005D2ABB"/>
    <w:rsid w:val="005D4141"/>
    <w:rsid w:val="005D4B1A"/>
    <w:rsid w:val="005D5A3C"/>
    <w:rsid w:val="005D6275"/>
    <w:rsid w:val="005D74D6"/>
    <w:rsid w:val="005E155E"/>
    <w:rsid w:val="005E1C2D"/>
    <w:rsid w:val="005E2BFF"/>
    <w:rsid w:val="005E4F85"/>
    <w:rsid w:val="005E63D4"/>
    <w:rsid w:val="005F0A73"/>
    <w:rsid w:val="005F276C"/>
    <w:rsid w:val="005F5879"/>
    <w:rsid w:val="005F7362"/>
    <w:rsid w:val="005F7F08"/>
    <w:rsid w:val="00600212"/>
    <w:rsid w:val="00602CC5"/>
    <w:rsid w:val="0060388D"/>
    <w:rsid w:val="00604B2D"/>
    <w:rsid w:val="00606171"/>
    <w:rsid w:val="006116A7"/>
    <w:rsid w:val="0061348A"/>
    <w:rsid w:val="00613861"/>
    <w:rsid w:val="00614730"/>
    <w:rsid w:val="00614C9C"/>
    <w:rsid w:val="00614E40"/>
    <w:rsid w:val="0061631C"/>
    <w:rsid w:val="00617547"/>
    <w:rsid w:val="0062045C"/>
    <w:rsid w:val="00620474"/>
    <w:rsid w:val="0062277F"/>
    <w:rsid w:val="00622F04"/>
    <w:rsid w:val="006251EB"/>
    <w:rsid w:val="00626564"/>
    <w:rsid w:val="006300F2"/>
    <w:rsid w:val="00631973"/>
    <w:rsid w:val="0063272A"/>
    <w:rsid w:val="0063343F"/>
    <w:rsid w:val="00637B43"/>
    <w:rsid w:val="00641BEB"/>
    <w:rsid w:val="00643855"/>
    <w:rsid w:val="00646C94"/>
    <w:rsid w:val="00646CDD"/>
    <w:rsid w:val="006509AF"/>
    <w:rsid w:val="006518C3"/>
    <w:rsid w:val="00651D22"/>
    <w:rsid w:val="006520B7"/>
    <w:rsid w:val="0065256D"/>
    <w:rsid w:val="00655DFB"/>
    <w:rsid w:val="00657A6A"/>
    <w:rsid w:val="00662017"/>
    <w:rsid w:val="00662A09"/>
    <w:rsid w:val="00663C19"/>
    <w:rsid w:val="006663A7"/>
    <w:rsid w:val="0066647E"/>
    <w:rsid w:val="006664EB"/>
    <w:rsid w:val="00666515"/>
    <w:rsid w:val="00666FE6"/>
    <w:rsid w:val="0066731D"/>
    <w:rsid w:val="00667A87"/>
    <w:rsid w:val="00670F96"/>
    <w:rsid w:val="006725B2"/>
    <w:rsid w:val="00674631"/>
    <w:rsid w:val="00674F7A"/>
    <w:rsid w:val="00675A4B"/>
    <w:rsid w:val="00677427"/>
    <w:rsid w:val="006803E9"/>
    <w:rsid w:val="0068323C"/>
    <w:rsid w:val="006846CC"/>
    <w:rsid w:val="0068486A"/>
    <w:rsid w:val="00686036"/>
    <w:rsid w:val="0068634C"/>
    <w:rsid w:val="0068696D"/>
    <w:rsid w:val="00690702"/>
    <w:rsid w:val="006923DB"/>
    <w:rsid w:val="00693B2D"/>
    <w:rsid w:val="00694E6B"/>
    <w:rsid w:val="006A0002"/>
    <w:rsid w:val="006A02C4"/>
    <w:rsid w:val="006A09A6"/>
    <w:rsid w:val="006A39A6"/>
    <w:rsid w:val="006A404D"/>
    <w:rsid w:val="006A5B32"/>
    <w:rsid w:val="006A6617"/>
    <w:rsid w:val="006B22E4"/>
    <w:rsid w:val="006B3FA1"/>
    <w:rsid w:val="006B470D"/>
    <w:rsid w:val="006B4BE5"/>
    <w:rsid w:val="006B4ECA"/>
    <w:rsid w:val="006B7F88"/>
    <w:rsid w:val="006C1DA5"/>
    <w:rsid w:val="006C1E4B"/>
    <w:rsid w:val="006C5599"/>
    <w:rsid w:val="006D461E"/>
    <w:rsid w:val="006D73B2"/>
    <w:rsid w:val="006D7B32"/>
    <w:rsid w:val="006E01CC"/>
    <w:rsid w:val="006E2897"/>
    <w:rsid w:val="006E3966"/>
    <w:rsid w:val="006E3BDD"/>
    <w:rsid w:val="006E3CEC"/>
    <w:rsid w:val="006E4A57"/>
    <w:rsid w:val="006E4B0A"/>
    <w:rsid w:val="006E4E0D"/>
    <w:rsid w:val="006E7AD4"/>
    <w:rsid w:val="006F05E7"/>
    <w:rsid w:val="006F2F8D"/>
    <w:rsid w:val="006F4127"/>
    <w:rsid w:val="006F5226"/>
    <w:rsid w:val="006F5974"/>
    <w:rsid w:val="006F6808"/>
    <w:rsid w:val="00703B85"/>
    <w:rsid w:val="00704239"/>
    <w:rsid w:val="007043F5"/>
    <w:rsid w:val="00707B81"/>
    <w:rsid w:val="0071563D"/>
    <w:rsid w:val="00715680"/>
    <w:rsid w:val="00716AA5"/>
    <w:rsid w:val="00717FAB"/>
    <w:rsid w:val="00721863"/>
    <w:rsid w:val="00731766"/>
    <w:rsid w:val="0073393A"/>
    <w:rsid w:val="00733EB1"/>
    <w:rsid w:val="00734677"/>
    <w:rsid w:val="007346FE"/>
    <w:rsid w:val="00736E93"/>
    <w:rsid w:val="00740C4F"/>
    <w:rsid w:val="007436A5"/>
    <w:rsid w:val="007457B8"/>
    <w:rsid w:val="00745AC9"/>
    <w:rsid w:val="007463B1"/>
    <w:rsid w:val="007468AE"/>
    <w:rsid w:val="00746ECC"/>
    <w:rsid w:val="00747153"/>
    <w:rsid w:val="00750DA6"/>
    <w:rsid w:val="00752A8E"/>
    <w:rsid w:val="00755025"/>
    <w:rsid w:val="00757F27"/>
    <w:rsid w:val="00760BE0"/>
    <w:rsid w:val="00761E7C"/>
    <w:rsid w:val="00762263"/>
    <w:rsid w:val="007627A8"/>
    <w:rsid w:val="007639A2"/>
    <w:rsid w:val="00764EE6"/>
    <w:rsid w:val="00765517"/>
    <w:rsid w:val="00767D83"/>
    <w:rsid w:val="00770205"/>
    <w:rsid w:val="0077073E"/>
    <w:rsid w:val="00772FB4"/>
    <w:rsid w:val="00774D0A"/>
    <w:rsid w:val="00777E70"/>
    <w:rsid w:val="00783DA4"/>
    <w:rsid w:val="00784204"/>
    <w:rsid w:val="007859BD"/>
    <w:rsid w:val="007876A8"/>
    <w:rsid w:val="00790D0E"/>
    <w:rsid w:val="00792169"/>
    <w:rsid w:val="007953A0"/>
    <w:rsid w:val="007957FD"/>
    <w:rsid w:val="00796134"/>
    <w:rsid w:val="00797B6C"/>
    <w:rsid w:val="007A02C2"/>
    <w:rsid w:val="007A0AC2"/>
    <w:rsid w:val="007A0B99"/>
    <w:rsid w:val="007B15BA"/>
    <w:rsid w:val="007B2E88"/>
    <w:rsid w:val="007B2FF3"/>
    <w:rsid w:val="007B5BDA"/>
    <w:rsid w:val="007B65E2"/>
    <w:rsid w:val="007C03A2"/>
    <w:rsid w:val="007C1DFB"/>
    <w:rsid w:val="007C20F6"/>
    <w:rsid w:val="007C421D"/>
    <w:rsid w:val="007C692A"/>
    <w:rsid w:val="007C6C54"/>
    <w:rsid w:val="007C76EA"/>
    <w:rsid w:val="007D28BC"/>
    <w:rsid w:val="007D43C9"/>
    <w:rsid w:val="007E0ED8"/>
    <w:rsid w:val="007E37AF"/>
    <w:rsid w:val="007E37E7"/>
    <w:rsid w:val="007E385E"/>
    <w:rsid w:val="007E6175"/>
    <w:rsid w:val="007F41C0"/>
    <w:rsid w:val="007F4B38"/>
    <w:rsid w:val="007F6F4E"/>
    <w:rsid w:val="00800042"/>
    <w:rsid w:val="008014DF"/>
    <w:rsid w:val="00801678"/>
    <w:rsid w:val="00804017"/>
    <w:rsid w:val="0080465D"/>
    <w:rsid w:val="00805C77"/>
    <w:rsid w:val="00810E76"/>
    <w:rsid w:val="00811D55"/>
    <w:rsid w:val="0081341E"/>
    <w:rsid w:val="00815DA7"/>
    <w:rsid w:val="0082212A"/>
    <w:rsid w:val="008227CE"/>
    <w:rsid w:val="00825799"/>
    <w:rsid w:val="008261AA"/>
    <w:rsid w:val="00826F92"/>
    <w:rsid w:val="008300C0"/>
    <w:rsid w:val="00836C72"/>
    <w:rsid w:val="008412C1"/>
    <w:rsid w:val="00842A97"/>
    <w:rsid w:val="00847833"/>
    <w:rsid w:val="00852D05"/>
    <w:rsid w:val="00852ECE"/>
    <w:rsid w:val="0085358E"/>
    <w:rsid w:val="00854D91"/>
    <w:rsid w:val="008553F7"/>
    <w:rsid w:val="008560DE"/>
    <w:rsid w:val="00860C0A"/>
    <w:rsid w:val="00867D30"/>
    <w:rsid w:val="00870387"/>
    <w:rsid w:val="008713A5"/>
    <w:rsid w:val="00871C7C"/>
    <w:rsid w:val="00872688"/>
    <w:rsid w:val="00880158"/>
    <w:rsid w:val="00884430"/>
    <w:rsid w:val="00885B1D"/>
    <w:rsid w:val="00890B1A"/>
    <w:rsid w:val="00891D90"/>
    <w:rsid w:val="00891F6D"/>
    <w:rsid w:val="00894C64"/>
    <w:rsid w:val="008A1F6B"/>
    <w:rsid w:val="008A408A"/>
    <w:rsid w:val="008A72FF"/>
    <w:rsid w:val="008B0D07"/>
    <w:rsid w:val="008B10EE"/>
    <w:rsid w:val="008B142E"/>
    <w:rsid w:val="008B20F2"/>
    <w:rsid w:val="008B3250"/>
    <w:rsid w:val="008B3418"/>
    <w:rsid w:val="008B40B3"/>
    <w:rsid w:val="008B4398"/>
    <w:rsid w:val="008B4674"/>
    <w:rsid w:val="008B624A"/>
    <w:rsid w:val="008C13BA"/>
    <w:rsid w:val="008C2EB8"/>
    <w:rsid w:val="008C3162"/>
    <w:rsid w:val="008C340F"/>
    <w:rsid w:val="008C369C"/>
    <w:rsid w:val="008C6506"/>
    <w:rsid w:val="008D05A4"/>
    <w:rsid w:val="008D3E4B"/>
    <w:rsid w:val="008D4B12"/>
    <w:rsid w:val="008D5BC8"/>
    <w:rsid w:val="008D6E39"/>
    <w:rsid w:val="008E14B1"/>
    <w:rsid w:val="008E17C9"/>
    <w:rsid w:val="008E19A7"/>
    <w:rsid w:val="008E200C"/>
    <w:rsid w:val="008E4C8C"/>
    <w:rsid w:val="008E63C0"/>
    <w:rsid w:val="008F2A3D"/>
    <w:rsid w:val="008F2DCE"/>
    <w:rsid w:val="008F37FA"/>
    <w:rsid w:val="008F69CA"/>
    <w:rsid w:val="009041A4"/>
    <w:rsid w:val="00916962"/>
    <w:rsid w:val="00922E45"/>
    <w:rsid w:val="0092324C"/>
    <w:rsid w:val="009235BE"/>
    <w:rsid w:val="00926E37"/>
    <w:rsid w:val="00926F3F"/>
    <w:rsid w:val="00932738"/>
    <w:rsid w:val="0093370C"/>
    <w:rsid w:val="00933CF1"/>
    <w:rsid w:val="0093555A"/>
    <w:rsid w:val="009414DE"/>
    <w:rsid w:val="0094178F"/>
    <w:rsid w:val="00942B33"/>
    <w:rsid w:val="00945F10"/>
    <w:rsid w:val="00946E64"/>
    <w:rsid w:val="0095074C"/>
    <w:rsid w:val="0095097A"/>
    <w:rsid w:val="00950CF5"/>
    <w:rsid w:val="00952A57"/>
    <w:rsid w:val="009538A9"/>
    <w:rsid w:val="00962BCC"/>
    <w:rsid w:val="00964D7A"/>
    <w:rsid w:val="00967281"/>
    <w:rsid w:val="009678BF"/>
    <w:rsid w:val="00972DDC"/>
    <w:rsid w:val="00973215"/>
    <w:rsid w:val="00973924"/>
    <w:rsid w:val="00977F71"/>
    <w:rsid w:val="00983C1E"/>
    <w:rsid w:val="00985066"/>
    <w:rsid w:val="009854EC"/>
    <w:rsid w:val="009855B9"/>
    <w:rsid w:val="009863BE"/>
    <w:rsid w:val="009908B3"/>
    <w:rsid w:val="00990E97"/>
    <w:rsid w:val="00996448"/>
    <w:rsid w:val="009A080E"/>
    <w:rsid w:val="009A3B81"/>
    <w:rsid w:val="009A3FD8"/>
    <w:rsid w:val="009A5A10"/>
    <w:rsid w:val="009A63AD"/>
    <w:rsid w:val="009A6822"/>
    <w:rsid w:val="009B02B6"/>
    <w:rsid w:val="009B12AD"/>
    <w:rsid w:val="009B1C22"/>
    <w:rsid w:val="009B1EE9"/>
    <w:rsid w:val="009B5945"/>
    <w:rsid w:val="009B5BC1"/>
    <w:rsid w:val="009C07BD"/>
    <w:rsid w:val="009C1E8A"/>
    <w:rsid w:val="009C1F22"/>
    <w:rsid w:val="009C476F"/>
    <w:rsid w:val="009C4B13"/>
    <w:rsid w:val="009C502E"/>
    <w:rsid w:val="009D005A"/>
    <w:rsid w:val="009D1120"/>
    <w:rsid w:val="009D1E0C"/>
    <w:rsid w:val="009D2928"/>
    <w:rsid w:val="009D3768"/>
    <w:rsid w:val="009D4E28"/>
    <w:rsid w:val="009D4E32"/>
    <w:rsid w:val="009D5811"/>
    <w:rsid w:val="009D5C5F"/>
    <w:rsid w:val="009D6151"/>
    <w:rsid w:val="009E3E77"/>
    <w:rsid w:val="009E7A4E"/>
    <w:rsid w:val="009F028C"/>
    <w:rsid w:val="009F722A"/>
    <w:rsid w:val="009F786A"/>
    <w:rsid w:val="00A022CA"/>
    <w:rsid w:val="00A05F93"/>
    <w:rsid w:val="00A07568"/>
    <w:rsid w:val="00A1018C"/>
    <w:rsid w:val="00A1041A"/>
    <w:rsid w:val="00A13C8C"/>
    <w:rsid w:val="00A16812"/>
    <w:rsid w:val="00A20386"/>
    <w:rsid w:val="00A20751"/>
    <w:rsid w:val="00A21A9F"/>
    <w:rsid w:val="00A222C6"/>
    <w:rsid w:val="00A32EAB"/>
    <w:rsid w:val="00A3333D"/>
    <w:rsid w:val="00A34909"/>
    <w:rsid w:val="00A40209"/>
    <w:rsid w:val="00A438FA"/>
    <w:rsid w:val="00A4441A"/>
    <w:rsid w:val="00A4791A"/>
    <w:rsid w:val="00A502DA"/>
    <w:rsid w:val="00A518D2"/>
    <w:rsid w:val="00A51D36"/>
    <w:rsid w:val="00A51DFB"/>
    <w:rsid w:val="00A54DFC"/>
    <w:rsid w:val="00A557C9"/>
    <w:rsid w:val="00A558EC"/>
    <w:rsid w:val="00A609BF"/>
    <w:rsid w:val="00A678DF"/>
    <w:rsid w:val="00A7056D"/>
    <w:rsid w:val="00A73795"/>
    <w:rsid w:val="00A73BD5"/>
    <w:rsid w:val="00A74F98"/>
    <w:rsid w:val="00A7581C"/>
    <w:rsid w:val="00A7635A"/>
    <w:rsid w:val="00A77588"/>
    <w:rsid w:val="00A7798F"/>
    <w:rsid w:val="00A8027B"/>
    <w:rsid w:val="00A847CD"/>
    <w:rsid w:val="00A861F4"/>
    <w:rsid w:val="00A86DA2"/>
    <w:rsid w:val="00A86E8E"/>
    <w:rsid w:val="00A87EC9"/>
    <w:rsid w:val="00A9160A"/>
    <w:rsid w:val="00A924B2"/>
    <w:rsid w:val="00A92A44"/>
    <w:rsid w:val="00A97366"/>
    <w:rsid w:val="00AA16EF"/>
    <w:rsid w:val="00AA4415"/>
    <w:rsid w:val="00AA4917"/>
    <w:rsid w:val="00AB1EF4"/>
    <w:rsid w:val="00AB275D"/>
    <w:rsid w:val="00AB3077"/>
    <w:rsid w:val="00AB45FD"/>
    <w:rsid w:val="00AB47DA"/>
    <w:rsid w:val="00AB5474"/>
    <w:rsid w:val="00AB5B05"/>
    <w:rsid w:val="00AC00B1"/>
    <w:rsid w:val="00AC3222"/>
    <w:rsid w:val="00AC3B37"/>
    <w:rsid w:val="00AC4E72"/>
    <w:rsid w:val="00AC55D9"/>
    <w:rsid w:val="00AC6B90"/>
    <w:rsid w:val="00AD01F8"/>
    <w:rsid w:val="00AD2EDF"/>
    <w:rsid w:val="00AD3D33"/>
    <w:rsid w:val="00AD4438"/>
    <w:rsid w:val="00AD5768"/>
    <w:rsid w:val="00AD5D92"/>
    <w:rsid w:val="00AD5E95"/>
    <w:rsid w:val="00AD669B"/>
    <w:rsid w:val="00AD713E"/>
    <w:rsid w:val="00AE1143"/>
    <w:rsid w:val="00AE161B"/>
    <w:rsid w:val="00AE2CBF"/>
    <w:rsid w:val="00AE56E5"/>
    <w:rsid w:val="00AE6846"/>
    <w:rsid w:val="00AE7817"/>
    <w:rsid w:val="00AE783E"/>
    <w:rsid w:val="00AF7327"/>
    <w:rsid w:val="00B037D5"/>
    <w:rsid w:val="00B07434"/>
    <w:rsid w:val="00B07CB7"/>
    <w:rsid w:val="00B11A4C"/>
    <w:rsid w:val="00B11AA4"/>
    <w:rsid w:val="00B11AB6"/>
    <w:rsid w:val="00B1382F"/>
    <w:rsid w:val="00B14884"/>
    <w:rsid w:val="00B14F29"/>
    <w:rsid w:val="00B15D1E"/>
    <w:rsid w:val="00B15D2E"/>
    <w:rsid w:val="00B17E91"/>
    <w:rsid w:val="00B228DE"/>
    <w:rsid w:val="00B2533B"/>
    <w:rsid w:val="00B25F22"/>
    <w:rsid w:val="00B2614A"/>
    <w:rsid w:val="00B26C65"/>
    <w:rsid w:val="00B27B5D"/>
    <w:rsid w:val="00B30014"/>
    <w:rsid w:val="00B30BE0"/>
    <w:rsid w:val="00B31E8D"/>
    <w:rsid w:val="00B32A45"/>
    <w:rsid w:val="00B3395F"/>
    <w:rsid w:val="00B3443F"/>
    <w:rsid w:val="00B34E8B"/>
    <w:rsid w:val="00B36FD4"/>
    <w:rsid w:val="00B400E8"/>
    <w:rsid w:val="00B40138"/>
    <w:rsid w:val="00B4026F"/>
    <w:rsid w:val="00B40844"/>
    <w:rsid w:val="00B41E3F"/>
    <w:rsid w:val="00B43130"/>
    <w:rsid w:val="00B45F35"/>
    <w:rsid w:val="00B4669B"/>
    <w:rsid w:val="00B5517D"/>
    <w:rsid w:val="00B56E2D"/>
    <w:rsid w:val="00B575EE"/>
    <w:rsid w:val="00B61709"/>
    <w:rsid w:val="00B61891"/>
    <w:rsid w:val="00B61996"/>
    <w:rsid w:val="00B658D0"/>
    <w:rsid w:val="00B670BB"/>
    <w:rsid w:val="00B70FD2"/>
    <w:rsid w:val="00B73867"/>
    <w:rsid w:val="00B74A15"/>
    <w:rsid w:val="00B74C7C"/>
    <w:rsid w:val="00B75CCA"/>
    <w:rsid w:val="00B77EF3"/>
    <w:rsid w:val="00B82A59"/>
    <w:rsid w:val="00B82D7F"/>
    <w:rsid w:val="00B837E0"/>
    <w:rsid w:val="00B86B30"/>
    <w:rsid w:val="00B90AF7"/>
    <w:rsid w:val="00B912AA"/>
    <w:rsid w:val="00B91F0D"/>
    <w:rsid w:val="00B93229"/>
    <w:rsid w:val="00B94299"/>
    <w:rsid w:val="00B94F84"/>
    <w:rsid w:val="00BA02CB"/>
    <w:rsid w:val="00BA20C1"/>
    <w:rsid w:val="00BA27F2"/>
    <w:rsid w:val="00BA2880"/>
    <w:rsid w:val="00BA2CD9"/>
    <w:rsid w:val="00BA399F"/>
    <w:rsid w:val="00BA4450"/>
    <w:rsid w:val="00BA6BCF"/>
    <w:rsid w:val="00BA6FF5"/>
    <w:rsid w:val="00BA7163"/>
    <w:rsid w:val="00BA7A3F"/>
    <w:rsid w:val="00BB48A1"/>
    <w:rsid w:val="00BB5D55"/>
    <w:rsid w:val="00BB6B4C"/>
    <w:rsid w:val="00BC2809"/>
    <w:rsid w:val="00BC74FC"/>
    <w:rsid w:val="00BD48E1"/>
    <w:rsid w:val="00BD6F74"/>
    <w:rsid w:val="00BE2703"/>
    <w:rsid w:val="00BE5503"/>
    <w:rsid w:val="00BE632A"/>
    <w:rsid w:val="00BE6617"/>
    <w:rsid w:val="00BF11D8"/>
    <w:rsid w:val="00BF12CC"/>
    <w:rsid w:val="00BF3D3E"/>
    <w:rsid w:val="00BF40F8"/>
    <w:rsid w:val="00BF4974"/>
    <w:rsid w:val="00BF51BD"/>
    <w:rsid w:val="00BF6368"/>
    <w:rsid w:val="00C0083B"/>
    <w:rsid w:val="00C011E8"/>
    <w:rsid w:val="00C0297C"/>
    <w:rsid w:val="00C02A3F"/>
    <w:rsid w:val="00C05260"/>
    <w:rsid w:val="00C10088"/>
    <w:rsid w:val="00C101C0"/>
    <w:rsid w:val="00C10F42"/>
    <w:rsid w:val="00C22190"/>
    <w:rsid w:val="00C22A1E"/>
    <w:rsid w:val="00C23B8A"/>
    <w:rsid w:val="00C27BD9"/>
    <w:rsid w:val="00C3061F"/>
    <w:rsid w:val="00C34BF5"/>
    <w:rsid w:val="00C34D49"/>
    <w:rsid w:val="00C35981"/>
    <w:rsid w:val="00C3652B"/>
    <w:rsid w:val="00C37DF0"/>
    <w:rsid w:val="00C40352"/>
    <w:rsid w:val="00C40E75"/>
    <w:rsid w:val="00C4119B"/>
    <w:rsid w:val="00C42019"/>
    <w:rsid w:val="00C42C50"/>
    <w:rsid w:val="00C5136D"/>
    <w:rsid w:val="00C538CD"/>
    <w:rsid w:val="00C54075"/>
    <w:rsid w:val="00C564A2"/>
    <w:rsid w:val="00C570C7"/>
    <w:rsid w:val="00C61840"/>
    <w:rsid w:val="00C6274B"/>
    <w:rsid w:val="00C636A3"/>
    <w:rsid w:val="00C64FB8"/>
    <w:rsid w:val="00C655F0"/>
    <w:rsid w:val="00C658A7"/>
    <w:rsid w:val="00C67539"/>
    <w:rsid w:val="00C70A39"/>
    <w:rsid w:val="00C71F62"/>
    <w:rsid w:val="00C74503"/>
    <w:rsid w:val="00C75756"/>
    <w:rsid w:val="00C80FA7"/>
    <w:rsid w:val="00C81BAF"/>
    <w:rsid w:val="00C82D75"/>
    <w:rsid w:val="00C832A9"/>
    <w:rsid w:val="00C84F16"/>
    <w:rsid w:val="00C9410C"/>
    <w:rsid w:val="00C962A6"/>
    <w:rsid w:val="00C97F2D"/>
    <w:rsid w:val="00CA338F"/>
    <w:rsid w:val="00CA3C8D"/>
    <w:rsid w:val="00CA3FB0"/>
    <w:rsid w:val="00CA6773"/>
    <w:rsid w:val="00CA69E0"/>
    <w:rsid w:val="00CB21A0"/>
    <w:rsid w:val="00CB3117"/>
    <w:rsid w:val="00CB6209"/>
    <w:rsid w:val="00CB7BC2"/>
    <w:rsid w:val="00CB7C6E"/>
    <w:rsid w:val="00CB7F8E"/>
    <w:rsid w:val="00CC0151"/>
    <w:rsid w:val="00CC0498"/>
    <w:rsid w:val="00CC2E14"/>
    <w:rsid w:val="00CC4D0E"/>
    <w:rsid w:val="00CC5393"/>
    <w:rsid w:val="00CC6ED1"/>
    <w:rsid w:val="00CD1444"/>
    <w:rsid w:val="00CD1F2D"/>
    <w:rsid w:val="00CD35C7"/>
    <w:rsid w:val="00CD3D47"/>
    <w:rsid w:val="00CD791B"/>
    <w:rsid w:val="00CE158E"/>
    <w:rsid w:val="00CE3D79"/>
    <w:rsid w:val="00CE5006"/>
    <w:rsid w:val="00CF0996"/>
    <w:rsid w:val="00D01E1A"/>
    <w:rsid w:val="00D0220A"/>
    <w:rsid w:val="00D02DBC"/>
    <w:rsid w:val="00D03B5F"/>
    <w:rsid w:val="00D0464B"/>
    <w:rsid w:val="00D05F57"/>
    <w:rsid w:val="00D07F3F"/>
    <w:rsid w:val="00D10A09"/>
    <w:rsid w:val="00D11260"/>
    <w:rsid w:val="00D12F59"/>
    <w:rsid w:val="00D13CF8"/>
    <w:rsid w:val="00D15F72"/>
    <w:rsid w:val="00D17354"/>
    <w:rsid w:val="00D177E2"/>
    <w:rsid w:val="00D20F30"/>
    <w:rsid w:val="00D21467"/>
    <w:rsid w:val="00D2167A"/>
    <w:rsid w:val="00D22A9A"/>
    <w:rsid w:val="00D23AEA"/>
    <w:rsid w:val="00D248B3"/>
    <w:rsid w:val="00D2583E"/>
    <w:rsid w:val="00D27DE1"/>
    <w:rsid w:val="00D32270"/>
    <w:rsid w:val="00D33D34"/>
    <w:rsid w:val="00D35569"/>
    <w:rsid w:val="00D3586A"/>
    <w:rsid w:val="00D360A9"/>
    <w:rsid w:val="00D373D9"/>
    <w:rsid w:val="00D417A5"/>
    <w:rsid w:val="00D42319"/>
    <w:rsid w:val="00D42578"/>
    <w:rsid w:val="00D46AB0"/>
    <w:rsid w:val="00D50AFB"/>
    <w:rsid w:val="00D53F53"/>
    <w:rsid w:val="00D561F1"/>
    <w:rsid w:val="00D616FD"/>
    <w:rsid w:val="00D61996"/>
    <w:rsid w:val="00D628EF"/>
    <w:rsid w:val="00D641B8"/>
    <w:rsid w:val="00D67F29"/>
    <w:rsid w:val="00D703C7"/>
    <w:rsid w:val="00D72522"/>
    <w:rsid w:val="00D73833"/>
    <w:rsid w:val="00D73DD7"/>
    <w:rsid w:val="00D74E90"/>
    <w:rsid w:val="00D750DF"/>
    <w:rsid w:val="00D75901"/>
    <w:rsid w:val="00D832B8"/>
    <w:rsid w:val="00D84D5D"/>
    <w:rsid w:val="00D85505"/>
    <w:rsid w:val="00D855D6"/>
    <w:rsid w:val="00D86F7C"/>
    <w:rsid w:val="00D9088C"/>
    <w:rsid w:val="00D92039"/>
    <w:rsid w:val="00D927B6"/>
    <w:rsid w:val="00D92F5D"/>
    <w:rsid w:val="00D9500B"/>
    <w:rsid w:val="00D97D96"/>
    <w:rsid w:val="00DA1927"/>
    <w:rsid w:val="00DA1ADA"/>
    <w:rsid w:val="00DA2EBF"/>
    <w:rsid w:val="00DA6118"/>
    <w:rsid w:val="00DA6683"/>
    <w:rsid w:val="00DB220A"/>
    <w:rsid w:val="00DB2A6B"/>
    <w:rsid w:val="00DB3FF4"/>
    <w:rsid w:val="00DB482A"/>
    <w:rsid w:val="00DB6BAF"/>
    <w:rsid w:val="00DB7726"/>
    <w:rsid w:val="00DC323B"/>
    <w:rsid w:val="00DC3E9E"/>
    <w:rsid w:val="00DC47F8"/>
    <w:rsid w:val="00DC497F"/>
    <w:rsid w:val="00DC6E86"/>
    <w:rsid w:val="00DD2EDA"/>
    <w:rsid w:val="00DD3231"/>
    <w:rsid w:val="00DD5934"/>
    <w:rsid w:val="00DE302A"/>
    <w:rsid w:val="00DE3D38"/>
    <w:rsid w:val="00DE700A"/>
    <w:rsid w:val="00DE7960"/>
    <w:rsid w:val="00DF0F2F"/>
    <w:rsid w:val="00DF295A"/>
    <w:rsid w:val="00DF2DD7"/>
    <w:rsid w:val="00DF7983"/>
    <w:rsid w:val="00DF7DC9"/>
    <w:rsid w:val="00E00277"/>
    <w:rsid w:val="00E005FA"/>
    <w:rsid w:val="00E007D6"/>
    <w:rsid w:val="00E05B73"/>
    <w:rsid w:val="00E131DB"/>
    <w:rsid w:val="00E13BD5"/>
    <w:rsid w:val="00E21162"/>
    <w:rsid w:val="00E21923"/>
    <w:rsid w:val="00E23369"/>
    <w:rsid w:val="00E26408"/>
    <w:rsid w:val="00E27F34"/>
    <w:rsid w:val="00E32A4E"/>
    <w:rsid w:val="00E3535B"/>
    <w:rsid w:val="00E372BC"/>
    <w:rsid w:val="00E407D8"/>
    <w:rsid w:val="00E40A70"/>
    <w:rsid w:val="00E42ED5"/>
    <w:rsid w:val="00E438D2"/>
    <w:rsid w:val="00E462CE"/>
    <w:rsid w:val="00E5376A"/>
    <w:rsid w:val="00E55B77"/>
    <w:rsid w:val="00E55C71"/>
    <w:rsid w:val="00E567CA"/>
    <w:rsid w:val="00E56A2D"/>
    <w:rsid w:val="00E572FE"/>
    <w:rsid w:val="00E57BC4"/>
    <w:rsid w:val="00E60A04"/>
    <w:rsid w:val="00E61DCC"/>
    <w:rsid w:val="00E621EE"/>
    <w:rsid w:val="00E6256F"/>
    <w:rsid w:val="00E632F7"/>
    <w:rsid w:val="00E63B37"/>
    <w:rsid w:val="00E6579A"/>
    <w:rsid w:val="00E6707D"/>
    <w:rsid w:val="00E71B21"/>
    <w:rsid w:val="00E74325"/>
    <w:rsid w:val="00E76FAF"/>
    <w:rsid w:val="00E818CC"/>
    <w:rsid w:val="00E81CA8"/>
    <w:rsid w:val="00E82C89"/>
    <w:rsid w:val="00E82CA0"/>
    <w:rsid w:val="00E852AF"/>
    <w:rsid w:val="00E85C57"/>
    <w:rsid w:val="00E90316"/>
    <w:rsid w:val="00E90CFF"/>
    <w:rsid w:val="00E93713"/>
    <w:rsid w:val="00E97ED6"/>
    <w:rsid w:val="00EA11DA"/>
    <w:rsid w:val="00EA248D"/>
    <w:rsid w:val="00EA476A"/>
    <w:rsid w:val="00EB01A1"/>
    <w:rsid w:val="00EB2919"/>
    <w:rsid w:val="00EB66B3"/>
    <w:rsid w:val="00EB7DEC"/>
    <w:rsid w:val="00EC06AD"/>
    <w:rsid w:val="00EC44C3"/>
    <w:rsid w:val="00EC4A41"/>
    <w:rsid w:val="00EC4E8F"/>
    <w:rsid w:val="00EC66E2"/>
    <w:rsid w:val="00EC7374"/>
    <w:rsid w:val="00EC784F"/>
    <w:rsid w:val="00ED0FD1"/>
    <w:rsid w:val="00ED26A4"/>
    <w:rsid w:val="00ED3716"/>
    <w:rsid w:val="00ED61D0"/>
    <w:rsid w:val="00EE1684"/>
    <w:rsid w:val="00EE2263"/>
    <w:rsid w:val="00EE2993"/>
    <w:rsid w:val="00EE3450"/>
    <w:rsid w:val="00EE6245"/>
    <w:rsid w:val="00EE78E6"/>
    <w:rsid w:val="00EF3A08"/>
    <w:rsid w:val="00EF5019"/>
    <w:rsid w:val="00EF5CBA"/>
    <w:rsid w:val="00EF6B15"/>
    <w:rsid w:val="00F00C5D"/>
    <w:rsid w:val="00F035B8"/>
    <w:rsid w:val="00F038B2"/>
    <w:rsid w:val="00F06F1E"/>
    <w:rsid w:val="00F117CD"/>
    <w:rsid w:val="00F15BCD"/>
    <w:rsid w:val="00F16072"/>
    <w:rsid w:val="00F17688"/>
    <w:rsid w:val="00F17A25"/>
    <w:rsid w:val="00F20A34"/>
    <w:rsid w:val="00F22562"/>
    <w:rsid w:val="00F22A71"/>
    <w:rsid w:val="00F22C76"/>
    <w:rsid w:val="00F22F4E"/>
    <w:rsid w:val="00F2353B"/>
    <w:rsid w:val="00F30DCA"/>
    <w:rsid w:val="00F31E38"/>
    <w:rsid w:val="00F345D4"/>
    <w:rsid w:val="00F34902"/>
    <w:rsid w:val="00F365EA"/>
    <w:rsid w:val="00F37291"/>
    <w:rsid w:val="00F37390"/>
    <w:rsid w:val="00F379F4"/>
    <w:rsid w:val="00F37D96"/>
    <w:rsid w:val="00F401FC"/>
    <w:rsid w:val="00F40AE1"/>
    <w:rsid w:val="00F468FD"/>
    <w:rsid w:val="00F474FF"/>
    <w:rsid w:val="00F525EB"/>
    <w:rsid w:val="00F533AF"/>
    <w:rsid w:val="00F53548"/>
    <w:rsid w:val="00F536B8"/>
    <w:rsid w:val="00F55FCC"/>
    <w:rsid w:val="00F5720D"/>
    <w:rsid w:val="00F572D7"/>
    <w:rsid w:val="00F60DFD"/>
    <w:rsid w:val="00F621AA"/>
    <w:rsid w:val="00F622F6"/>
    <w:rsid w:val="00F7034B"/>
    <w:rsid w:val="00F7058A"/>
    <w:rsid w:val="00F738B3"/>
    <w:rsid w:val="00F770D0"/>
    <w:rsid w:val="00F77B49"/>
    <w:rsid w:val="00F81534"/>
    <w:rsid w:val="00F8211D"/>
    <w:rsid w:val="00F82B7F"/>
    <w:rsid w:val="00F90041"/>
    <w:rsid w:val="00F92CCF"/>
    <w:rsid w:val="00F95056"/>
    <w:rsid w:val="00F96219"/>
    <w:rsid w:val="00F96665"/>
    <w:rsid w:val="00FA0306"/>
    <w:rsid w:val="00FA0FE7"/>
    <w:rsid w:val="00FA1A40"/>
    <w:rsid w:val="00FA1A93"/>
    <w:rsid w:val="00FA210F"/>
    <w:rsid w:val="00FB0E17"/>
    <w:rsid w:val="00FB20F6"/>
    <w:rsid w:val="00FB3167"/>
    <w:rsid w:val="00FB3260"/>
    <w:rsid w:val="00FB67CE"/>
    <w:rsid w:val="00FB7229"/>
    <w:rsid w:val="00FB7A99"/>
    <w:rsid w:val="00FC0745"/>
    <w:rsid w:val="00FC2AD4"/>
    <w:rsid w:val="00FC3860"/>
    <w:rsid w:val="00FC750B"/>
    <w:rsid w:val="00FC7E9B"/>
    <w:rsid w:val="00FD050F"/>
    <w:rsid w:val="00FD076D"/>
    <w:rsid w:val="00FD1F71"/>
    <w:rsid w:val="00FD6508"/>
    <w:rsid w:val="00FD7F5F"/>
    <w:rsid w:val="00FE0833"/>
    <w:rsid w:val="00FE4B1A"/>
    <w:rsid w:val="00FF02CE"/>
    <w:rsid w:val="00FF193D"/>
    <w:rsid w:val="00FF1949"/>
    <w:rsid w:val="00FF4107"/>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customStyle="1" w:styleId="Default">
    <w:name w:val="Default"/>
    <w:rsid w:val="00205717"/>
    <w:pPr>
      <w:autoSpaceDE w:val="0"/>
      <w:autoSpaceDN w:val="0"/>
      <w:adjustRightInd w:val="0"/>
      <w:spacing w:after="0" w:line="240" w:lineRule="auto"/>
    </w:pPr>
    <w:rPr>
      <w:rFonts w:ascii="Tahoma" w:hAnsi="Tahoma" w:cs="Tahoma"/>
      <w:color w:val="000000"/>
      <w:sz w:val="24"/>
      <w:szCs w:val="24"/>
    </w:rPr>
  </w:style>
  <w:style w:type="paragraph" w:styleId="Tekstprzypisudolnego">
    <w:name w:val="footnote text"/>
    <w:basedOn w:val="Normalny"/>
    <w:link w:val="TekstprzypisudolnegoZnak"/>
    <w:uiPriority w:val="99"/>
    <w:semiHidden/>
    <w:unhideWhenUsed/>
    <w:rsid w:val="00CD1F2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D1F2D"/>
    <w:rPr>
      <w:sz w:val="20"/>
      <w:szCs w:val="20"/>
    </w:rPr>
  </w:style>
  <w:style w:type="character" w:styleId="Odwoanieprzypisudolnego">
    <w:name w:val="footnote reference"/>
    <w:basedOn w:val="Domylnaczcionkaakapitu"/>
    <w:uiPriority w:val="99"/>
    <w:semiHidden/>
    <w:unhideWhenUsed/>
    <w:rsid w:val="00CD1F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91630"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17670"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transakcja/1017670" TargetMode="External"/><Relationship Id="rId10" Type="http://schemas.openxmlformats.org/officeDocument/2006/relationships/hyperlink" Target="mailto:przetarg@umig.olkusz.pl" TargetMode="External"/><Relationship Id="rId19" Type="http://schemas.openxmlformats.org/officeDocument/2006/relationships/hyperlink" Target="mailto:przetarg@umig.olkusz.pl" TargetMode="External"/><Relationship Id="rId31" Type="http://schemas.openxmlformats.org/officeDocument/2006/relationships/hyperlink" Target="https://platformazakupowa.pl/transakcja/1017670" TargetMode="External"/><Relationship Id="rId4" Type="http://schemas.openxmlformats.org/officeDocument/2006/relationships/settings" Target="settings.xml"/><Relationship Id="rId9" Type="http://schemas.openxmlformats.org/officeDocument/2006/relationships/hyperlink" Target="https://platformazakupowa.pl/transakcja/1017670"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28</Pages>
  <Words>11486</Words>
  <Characters>68919</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Sławomir Kocjan</cp:lastModifiedBy>
  <cp:revision>61</cp:revision>
  <cp:lastPrinted>2024-11-15T10:22:00Z</cp:lastPrinted>
  <dcterms:created xsi:type="dcterms:W3CDTF">2024-08-05T08:28:00Z</dcterms:created>
  <dcterms:modified xsi:type="dcterms:W3CDTF">2024-11-26T10:29:00Z</dcterms:modified>
</cp:coreProperties>
</file>