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pStyle w:val="ListParagraph"/>
        <w:tabs>
          <w:tab w:val="left" w:pos="5618"/>
        </w:tabs>
        <w:spacing w:after="0" w:line="240" w:lineRule="auto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ahoma" w:cs="Tahoma" w:hAnsi="Tahoma"/>
          <w:i/>
          <w:color w:val="0000ff"/>
          <w:sz w:val="16"/>
          <w:szCs w:val="16"/>
        </w:rPr>
        <w:t>(nie wymagany na etapie składania ofert)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Arial" w:cs="Arial" w:hAnsi="Arial"/>
          <w:sz w:val="24"/>
          <w:szCs w:val="24"/>
        </w:rPr>
        <w:t>załącznik nr 4</w:t>
      </w:r>
      <w:r>
        <w:rPr>
          <w:rFonts w:ascii="Arial" w:cs="Arial" w:hAnsi="Arial"/>
          <w:sz w:val="24"/>
          <w:szCs w:val="24"/>
        </w:rPr>
        <w:t xml:space="preserve"> do SWZ</w:t>
      </w:r>
    </w:p>
    <w:p w14:paraId="00000006">
      <w:pPr>
        <w:pStyle w:val="ListParagraph"/>
        <w:tabs>
          <w:tab w:val="left" w:pos="5618"/>
        </w:tabs>
        <w:spacing w:after="0" w:line="240" w:lineRule="auto"/>
        <w:ind w:left="0"/>
        <w:jc w:val="both"/>
        <w:rPr>
          <w:rFonts w:ascii="Times New Roman" w:cs="Times New Roman" w:hAnsi="Times New Roman"/>
          <w:sz w:val="24"/>
          <w:szCs w:val="24"/>
        </w:rPr>
      </w:pPr>
    </w:p>
    <w:p w14:paraId="00000007">
      <w:pPr>
        <w:pStyle w:val="ListParagraph"/>
        <w:spacing w:after="0" w:line="240" w:lineRule="auto"/>
        <w:ind w:left="0"/>
        <w:jc w:val="both"/>
        <w:rPr>
          <w:rFonts w:ascii="Arial" w:cs="Arial" w:hAnsi="Arial"/>
          <w:sz w:val="24"/>
          <w:szCs w:val="24"/>
        </w:rPr>
      </w:pPr>
    </w:p>
    <w:p w14:paraId="00000008">
      <w:pPr>
        <w:pStyle w:val="ListParagraph"/>
        <w:spacing w:after="0" w:line="240" w:lineRule="auto"/>
        <w:ind w:left="0"/>
        <w:jc w:val="center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 xml:space="preserve">Oświadczenie </w:t>
      </w:r>
    </w:p>
    <w:p w14:paraId="00000009">
      <w:pPr>
        <w:pStyle w:val="ListParagraph"/>
        <w:spacing w:after="0" w:line="240" w:lineRule="auto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o przynależności lub braku przynależności do tej samej grupy kapitałowej </w:t>
      </w:r>
    </w:p>
    <w:p w14:paraId="0000000A">
      <w:pPr>
        <w:pStyle w:val="ListParagraph"/>
        <w:spacing w:after="0" w:line="240" w:lineRule="auto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w rozumieniu ustawy z dnia 16 lutego 2007 r. o ochronie konkurencji </w:t>
      </w:r>
    </w:p>
    <w:p w14:paraId="0000000B">
      <w:pPr>
        <w:pStyle w:val="ListParagraph"/>
        <w:spacing w:after="0" w:line="240" w:lineRule="auto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i konsumentów, o której mowa w art. 108 ust. 1 pkt 5 ustawy </w:t>
      </w:r>
    </w:p>
    <w:p w14:paraId="0000000C">
      <w:pPr>
        <w:pStyle w:val="ListParagraph"/>
        <w:spacing w:after="0" w:line="240" w:lineRule="auto"/>
        <w:ind w:left="0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z dnia 11 września 2019 r.- Prawo zamówień publicznych</w:t>
      </w:r>
    </w:p>
    <w:p w14:paraId="0000000D">
      <w:pPr>
        <w:pStyle w:val="ListParagraph"/>
        <w:spacing w:after="0" w:line="240" w:lineRule="auto"/>
        <w:ind w:left="0"/>
        <w:jc w:val="center"/>
        <w:rPr>
          <w:rFonts w:ascii="Arial" w:cs="Arial" w:hAnsi="Arial"/>
          <w:b/>
          <w:sz w:val="24"/>
          <w:szCs w:val="24"/>
          <w:u w:val="single"/>
        </w:rPr>
      </w:pPr>
    </w:p>
    <w:p w14:paraId="0000000E">
      <w:pPr>
        <w:pStyle w:val="NoSpacing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ind w:left="0" w:firstLine="0"/>
        <w:jc w:val="center"/>
        <w:rPr>
          <w:rFonts w:ascii="Arial" w:cs="Arial" w:eastAsia="Arial Unicode MS" w:hAnsi="Arial"/>
          <w:b/>
          <w:i/>
          <w:iCs/>
          <w:sz w:val="24"/>
          <w:szCs w:val="24"/>
          <w:lang w:bidi="hi-IN" w:eastAsia="zh-CN"/>
        </w:rPr>
      </w:pPr>
      <w:r>
        <w:rPr>
          <w:rFonts w:ascii="Arial" w:cs="Arial" w:hAnsi="Arial"/>
          <w:sz w:val="24"/>
          <w:szCs w:val="24"/>
        </w:rPr>
        <w:t xml:space="preserve">Na potrzeby postępowania o udzielenie zamówienia publicznego pn. </w:t>
      </w:r>
      <w:bookmarkStart w:id="0" w:name="_Hlk58783506"/>
    </w:p>
    <w:p w14:paraId="0000000F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3686" w:hanging="3686"/>
        <w:jc w:val="center"/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</w:pPr>
      <w:bookmarkEnd w:id="0"/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>„</w:t>
      </w: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>Sukcesywna d</w:t>
      </w: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 xml:space="preserve">ostawa węgla kamiennego </w:t>
      </w: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>do</w:t>
      </w: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 xml:space="preserve"> Domu Pomocy</w:t>
      </w:r>
    </w:p>
    <w:p w14:paraId="00000010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3686" w:hanging="3686"/>
        <w:jc w:val="center"/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</w:pP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 xml:space="preserve">Społecznej w Jędrzejowie </w:t>
      </w: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>w I</w:t>
      </w: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>I</w:t>
      </w: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 xml:space="preserve"> półroczu 2024 </w:t>
      </w: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>r.”</w:t>
      </w:r>
    </w:p>
    <w:p w14:paraId="00000011">
      <w:pPr>
        <w:spacing w:line="240" w:lineRule="auto"/>
        <w:jc w:val="both"/>
        <w:rPr>
          <w:rFonts w:ascii="Arial" w:cs="Arial" w:hAnsi="Arial"/>
          <w:b/>
          <w:sz w:val="24"/>
          <w:szCs w:val="24"/>
        </w:rPr>
      </w:pP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spacing w:before="0" w:after="0" w:line="240" w:lineRule="auto"/>
        <w:ind w:left="0" w:right="0" w:firstLine="0"/>
        <w:rPr>
          <w:rFonts w:ascii="Calibri"/>
          <w:b/>
          <w:color w:val="000000"/>
          <w:sz w:val="28"/>
        </w:rPr>
      </w:pPr>
      <w:r>
        <w:rPr>
          <w:rFonts w:ascii="Arial" w:cs="Arial" w:hAnsi="Arial"/>
          <w:sz w:val="24"/>
          <w:szCs w:val="24"/>
        </w:rPr>
        <w:t xml:space="preserve">ja/my (imię nazwisko) 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spacing w:before="0" w:after="0" w:line="240" w:lineRule="auto"/>
        <w:ind w:left="0" w:right="0" w:firstLine="0"/>
        <w:rPr>
          <w:rFonts w:ascii="Calibri"/>
          <w:b/>
          <w:color w:val="000000"/>
          <w:sz w:val="28"/>
        </w:rPr>
      </w:pPr>
      <w:r>
        <w:rPr>
          <w:rFonts w:ascii="Arial" w:cs="Arial" w:hAnsi="Arial"/>
          <w:sz w:val="24"/>
          <w:szCs w:val="24"/>
        </w:rPr>
        <w:t xml:space="preserve">………………………………………………………………… reprezentując firmę (nazwa firmy)  </w:t>
      </w:r>
    </w:p>
    <w:p w14:paraId="00000014">
      <w:pPr>
        <w:spacing w:line="360" w:lineRule="auto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jako </w:t>
      </w:r>
      <w:r>
        <w:rPr>
          <w:rFonts w:ascii="Arial" w:cs="Arial" w:hAnsi="Arial"/>
          <w:sz w:val="24"/>
          <w:szCs w:val="24"/>
        </w:rPr>
        <w:t xml:space="preserve"> pełnomocny przedstawiciel reprezentowanej przeze mnie firmy oświadczam/ my, że:</w:t>
      </w:r>
    </w:p>
    <w:p w14:paraId="00000015">
      <w:pPr>
        <w:widowControl w:val="off"/>
        <w:spacing w:after="0" w:line="360" w:lineRule="auto"/>
        <w:ind w:left="426"/>
        <w:jc w:val="both"/>
        <w:rPr>
          <w:rFonts w:ascii="Arial" w:cs="Arial" w:eastAsia="Times New Roman" w:hAnsi="Arial"/>
          <w:sz w:val="24"/>
          <w:szCs w:val="24"/>
          <w:lang w:eastAsia="pl-PL"/>
        </w:rPr>
      </w:pPr>
    </w:p>
    <w:p w14:paraId="00000016">
      <w:pPr>
        <w:widowControl w:val="off"/>
        <w:spacing w:after="0" w:line="240" w:lineRule="auto"/>
        <w:jc w:val="both"/>
        <w:rPr>
          <w:rFonts w:ascii="Arial" w:cs="Arial" w:eastAsia="Times New Roman" w:hAnsi="Arial"/>
          <w:sz w:val="24"/>
          <w:szCs w:val="24"/>
          <w:lang w:eastAsia="pl-PL"/>
        </w:rPr>
      </w:pPr>
      <w:r>
        <w:rPr>
          <w:rFonts w:ascii="Arial"/>
          <w:b/>
          <w:sz w:val="24"/>
        </w:rPr>
        <w:t>* należę/my nie należę/nie należymy do tej samej grupy kapitałowej z następującymi wykonawcami, kt</w:t>
      </w:r>
      <w:r>
        <w:rPr>
          <w:rFonts w:ascii="Arial"/>
          <w:b/>
          <w:sz w:val="24"/>
        </w:rPr>
        <w:t>órzy z</w:t>
      </w:r>
      <w:r>
        <w:rPr>
          <w:rFonts w:ascii="Arial"/>
          <w:b/>
          <w:sz w:val="24"/>
        </w:rPr>
        <w:t xml:space="preserve">łożyli ofertę w przedmiotowym postępowaniu  </w:t>
      </w: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709"/>
        <w:gridCol w:w="8363"/>
      </w:tblGrid>
      <w:tr>
        <w:trPr>
          <w:cnfStyle w:val="100000000000"/>
        </w:trPr>
        <w:tc>
          <w:tcPr>
            <w:cnfStyle w:val="101000000000"/>
            <w:tcW w:w="709" w:type="dxa"/>
            <w:shd w:val="clear" w:color="auto" w:fill="auto"/>
          </w:tcPr>
          <w:p w14:paraId="00000017">
            <w:pPr>
              <w:widowControl w:val="off"/>
              <w:spacing w:after="0" w:line="240" w:lineRule="auto"/>
              <w:jc w:val="both"/>
              <w:rPr>
                <w:rFonts w:ascii="Arial" w:cs="Arial" w:eastAsia="Times New Roman" w:hAnsi="Arial"/>
                <w:sz w:val="24"/>
                <w:szCs w:val="24"/>
                <w:lang w:eastAsia="pl-PL"/>
              </w:rPr>
            </w:pPr>
          </w:p>
        </w:tc>
        <w:tc>
          <w:tcPr>
            <w:cnfStyle w:val="100000000000"/>
            <w:tcW w:w="8363" w:type="dxa"/>
            <w:shd w:val="clear" w:color="auto" w:fill="auto"/>
          </w:tcPr>
          <w:p w14:paraId="00000018">
            <w:pPr>
              <w:widowControl w:val="off"/>
              <w:spacing w:after="0" w:line="240" w:lineRule="auto"/>
              <w:jc w:val="both"/>
              <w:rPr>
                <w:rFonts w:ascii="Arial" w:cs="Arial" w:eastAsia="Times New Roman" w:hAnsi="Arial"/>
                <w:sz w:val="24"/>
                <w:szCs w:val="24"/>
                <w:lang w:eastAsia="pl-PL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709" w:type="dxa"/>
            <w:shd w:val="clear" w:color="auto" w:fill="auto"/>
          </w:tcPr>
          <w:p w14:paraId="00000019">
            <w:pPr>
              <w:widowControl w:val="off"/>
              <w:spacing w:after="0" w:line="240" w:lineRule="auto"/>
              <w:jc w:val="both"/>
              <w:rPr>
                <w:rFonts w:ascii="Arial" w:cs="Arial" w:eastAsia="Times New Roman" w:hAnsi="Arial"/>
                <w:sz w:val="24"/>
                <w:szCs w:val="24"/>
                <w:lang w:eastAsia="pl-PL"/>
              </w:rPr>
            </w:pPr>
          </w:p>
        </w:tc>
        <w:tc>
          <w:tcPr>
            <w:cnfStyle w:val="000000100000"/>
            <w:tcW w:w="8363" w:type="dxa"/>
            <w:shd w:val="clear" w:color="auto" w:fill="auto"/>
          </w:tcPr>
          <w:tbl>
            <w:tblPr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709"/>
              <w:gridCol w:w="8363"/>
            </w:tblGrid>
            <w:tr>
              <w:trPr/>
              <w:tc>
                <w:tcPr>
                  <w:cnfStyle w:val="100010000000"/>
                  <w:tcW w:w="709" w:type="dxa"/>
                  <w:tcBorders>
                    <w:top w:val="single" w:color="836967" w:sz="4" w:space="0"/>
                    <w:left w:val="single" w:color="836967" w:sz="4" w:space="0"/>
                    <w:bottom w:val="single" w:color="836967" w:sz="4" w:space="0"/>
                    <w:right w:val="single" w:color="836967" w:sz="4" w:space="0"/>
                  </w:tcBorders>
                </w:tcPr>
                <w:p w14:paraId="0000001A">
                  <w:pPr>
                    <w:framePr w:w="0" w:h="0" w:vAnchor="margin" w:hAnchor="text" w:x="0" w:y="0"/>
                    <w:widowControl w:val="off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Arial"/>
                      <w:strike w:val="on"/>
                      <w:sz w:val="24"/>
                    </w:rPr>
                  </w:pPr>
                  <w:r>
                    <w:rPr>
                      <w:rFonts w:ascii="Arial"/>
                      <w:strike w:val="on"/>
                      <w:sz w:val="24"/>
                    </w:rPr>
                    <w:t>Lp.</w:t>
                  </w:r>
                </w:p>
              </w:tc>
              <w:tc>
                <w:tcPr>
                  <w:cnfStyle w:val="100001000000"/>
                  <w:tcW w:w="8363" w:type="dxa"/>
                  <w:tcBorders>
                    <w:top w:val="single" w:color="836967" w:sz="4" w:space="0"/>
                    <w:left w:val="single" w:color="836967" w:sz="4" w:space="0"/>
                    <w:bottom w:val="single" w:color="836967" w:sz="4" w:space="0"/>
                    <w:right w:val="single" w:color="836967" w:sz="4" w:space="0"/>
                  </w:tcBorders>
                </w:tcPr>
                <w:p w14:paraId="0000001B">
                  <w:pPr>
                    <w:framePr w:w="0" w:h="0" w:vAnchor="margin" w:hAnchor="text" w:x="0" w:y="0"/>
                    <w:widowControl w:val="off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Arial"/>
                      <w:strike w:val="on"/>
                      <w:sz w:val="24"/>
                    </w:rPr>
                  </w:pPr>
                  <w:r>
                    <w:rPr>
                      <w:rFonts w:ascii="Arial"/>
                      <w:sz w:val="24"/>
                    </w:rPr>
                    <w:t>Nazwa i adres podmiot</w:t>
                  </w:r>
                  <w:r>
                    <w:rPr>
                      <w:rFonts w:ascii="Arial"/>
                      <w:sz w:val="24"/>
                    </w:rPr>
                    <w:t>ów nale</w:t>
                  </w:r>
                  <w:r>
                    <w:rPr>
                      <w:rFonts w:ascii="Arial"/>
                      <w:sz w:val="24"/>
                    </w:rPr>
                    <w:t>żących do tej samej grupy kapitałowej</w:t>
                  </w:r>
                </w:p>
              </w:tc>
            </w:tr>
          </w:tbl>
          <w:p w14:paraId="0000001C">
            <w:pPr>
              <w:widowControl w:val="off"/>
              <w:spacing w:after="0" w:line="240" w:lineRule="auto"/>
              <w:jc w:val="both"/>
              <w:rPr>
                <w:rFonts w:ascii="Arial" w:cs="Arial" w:eastAsia="Times New Roman" w:hAnsi="Arial"/>
                <w:sz w:val="24"/>
                <w:szCs w:val="24"/>
                <w:lang w:eastAsia="pl-PL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709" w:type="dxa"/>
            <w:shd w:val="clear" w:color="auto" w:fill="auto"/>
          </w:tcPr>
          <w:p w14:paraId="0000001D">
            <w:pPr>
              <w:widowControl w:val="off"/>
              <w:spacing w:after="0" w:line="240" w:lineRule="auto"/>
              <w:jc w:val="both"/>
              <w:rPr>
                <w:rFonts w:ascii="Arial" w:cs="Arial" w:eastAsia="Times New Roman" w:hAnsi="Arial"/>
                <w:sz w:val="24"/>
                <w:szCs w:val="24"/>
                <w:lang w:eastAsia="pl-PL"/>
              </w:rPr>
            </w:pPr>
          </w:p>
        </w:tc>
        <w:tc>
          <w:tcPr>
            <w:cnfStyle w:val="000000010000"/>
            <w:tcW w:w="8363" w:type="dxa"/>
            <w:shd w:val="clear" w:color="auto" w:fill="auto"/>
          </w:tcPr>
          <w:p w14:paraId="0000001E">
            <w:pPr>
              <w:widowControl w:val="off"/>
              <w:spacing w:after="0" w:line="240" w:lineRule="auto"/>
              <w:jc w:val="both"/>
              <w:rPr>
                <w:rFonts w:ascii="Arial" w:cs="Arial" w:eastAsia="Times New Roman" w:hAnsi="Arial"/>
                <w:sz w:val="24"/>
                <w:szCs w:val="24"/>
                <w:lang w:eastAsia="pl-PL"/>
              </w:rPr>
            </w:pPr>
          </w:p>
        </w:tc>
      </w:tr>
    </w:tbl>
    <w:p w14:paraId="0000001F">
      <w:pPr>
        <w:widowControl w:val="off"/>
        <w:spacing w:after="0" w:line="240" w:lineRule="auto"/>
        <w:jc w:val="both"/>
        <w:rPr>
          <w:rFonts w:ascii="Arial" w:cs="Arial" w:eastAsia="Times New Roman" w:hAnsi="Arial"/>
          <w:sz w:val="24"/>
          <w:szCs w:val="24"/>
          <w:lang w:eastAsia="pl-PL"/>
        </w:rPr>
      </w:pPr>
    </w:p>
    <w:p w14:paraId="00000020">
      <w:pPr>
        <w:widowControl w:val="off"/>
        <w:spacing w:after="0" w:line="240" w:lineRule="auto"/>
        <w:jc w:val="both"/>
        <w:rPr>
          <w:rFonts w:ascii="Arial" w:cs="Arial" w:eastAsia="Times New Roman" w:hAnsi="Arial"/>
          <w:sz w:val="24"/>
          <w:szCs w:val="24"/>
          <w:lang w:eastAsia="pl-PL"/>
        </w:rPr>
      </w:pPr>
    </w:p>
    <w:p w14:paraId="00000021">
      <w:pPr>
        <w:widowControl w:val="off"/>
        <w:numPr>
          <w:ilvl w:val="0"/>
          <w:numId w:val="20"/>
        </w:numPr>
        <w:tabs>
          <w:tab w:val="num" w:pos="426"/>
        </w:tabs>
        <w:spacing w:after="0" w:line="240" w:lineRule="auto"/>
        <w:ind w:left="782" w:hanging="782"/>
        <w:jc w:val="both"/>
        <w:rPr>
          <w:rFonts w:ascii="Arial" w:cs="Arial" w:eastAsia="Times New Roman" w:hAnsi="Arial"/>
          <w:b/>
          <w:sz w:val="24"/>
          <w:szCs w:val="24"/>
          <w:lang w:eastAsia="pl-PL"/>
        </w:rPr>
      </w:pPr>
      <w:r>
        <w:rPr>
          <w:rFonts w:ascii="Arial" w:cs="Arial" w:eastAsia="Times New Roman" w:hAnsi="Arial"/>
          <w:b/>
          <w:sz w:val="24"/>
          <w:szCs w:val="24"/>
          <w:lang w:eastAsia="pl-PL"/>
        </w:rPr>
        <w:t xml:space="preserve">* nie należę/my do tej samej grupy kapitałowej.  </w:t>
      </w:r>
    </w:p>
    <w:p w14:paraId="00000022">
      <w:pPr>
        <w:spacing w:after="0" w:line="240" w:lineRule="auto"/>
        <w:jc w:val="both"/>
        <w:rPr>
          <w:rFonts w:ascii="Arial" w:cs="Arial" w:eastAsia="Times New Roman" w:hAnsi="Arial"/>
          <w:sz w:val="24"/>
          <w:szCs w:val="24"/>
          <w:lang w:eastAsia="pl-PL"/>
        </w:rPr>
      </w:pPr>
    </w:p>
    <w:p w14:paraId="00000023">
      <w:pPr>
        <w:spacing w:after="0" w:line="240" w:lineRule="auto"/>
        <w:jc w:val="both"/>
        <w:rPr>
          <w:rFonts w:ascii="Arial" w:cs="Arial" w:eastAsia="Times New Roman" w:hAnsi="Arial"/>
          <w:sz w:val="24"/>
          <w:szCs w:val="24"/>
          <w:lang w:eastAsia="pl-PL"/>
        </w:rPr>
      </w:pPr>
    </w:p>
    <w:p w14:paraId="00000024">
      <w:pPr>
        <w:spacing w:after="0" w:line="240" w:lineRule="auto"/>
        <w:jc w:val="both"/>
        <w:rPr>
          <w:rFonts w:ascii="Arial" w:cs="Arial" w:eastAsia="Times New Roman" w:hAnsi="Arial"/>
          <w:b/>
          <w:sz w:val="24"/>
          <w:szCs w:val="24"/>
          <w:lang w:eastAsia="pl-PL"/>
        </w:rPr>
      </w:pPr>
      <w:r>
        <w:rPr>
          <w:rFonts w:ascii="Arial" w:cs="Arial" w:eastAsia="Times New Roman" w:hAnsi="Arial"/>
          <w:b/>
          <w:sz w:val="24"/>
          <w:szCs w:val="24"/>
          <w:lang w:eastAsia="pl-PL"/>
        </w:rPr>
        <w:t>*niepotrzebne skreślić</w:t>
      </w:r>
    </w:p>
    <w:p w14:paraId="00000025">
      <w:pPr>
        <w:spacing w:after="0" w:line="240" w:lineRule="auto"/>
        <w:jc w:val="both"/>
        <w:rPr>
          <w:rFonts w:ascii="Arial" w:cs="Arial" w:eastAsia="Times New Roman" w:hAnsi="Arial"/>
          <w:sz w:val="24"/>
          <w:szCs w:val="24"/>
          <w:lang w:eastAsia="pl-PL"/>
        </w:rPr>
      </w:pPr>
    </w:p>
    <w:p w14:paraId="00000026">
      <w:pPr>
        <w:spacing w:after="0" w:line="240" w:lineRule="auto"/>
        <w:jc w:val="both"/>
        <w:rPr>
          <w:rFonts w:ascii="Arial" w:cs="Arial" w:eastAsia="Times New Roman" w:hAnsi="Arial"/>
          <w:sz w:val="24"/>
          <w:szCs w:val="24"/>
          <w:lang w:eastAsia="pl-PL"/>
        </w:rPr>
      </w:pPr>
    </w:p>
    <w:p w14:paraId="00000027">
      <w:pPr>
        <w:spacing w:after="0" w:line="240" w:lineRule="auto"/>
        <w:jc w:val="both"/>
        <w:rPr>
          <w:rFonts w:ascii="Arial" w:cs="Arial" w:eastAsia="Times New Roman" w:hAnsi="Arial"/>
          <w:sz w:val="24"/>
          <w:szCs w:val="24"/>
          <w:lang w:eastAsia="pl-PL"/>
        </w:rPr>
      </w:pPr>
    </w:p>
    <w:p w14:paraId="00000028">
      <w:pPr>
        <w:spacing w:line="240" w:lineRule="auto"/>
        <w:jc w:val="both"/>
        <w:rPr>
          <w:rFonts w:ascii="Arial" w:cs="Arial" w:hAnsi="Arial"/>
          <w:sz w:val="24"/>
          <w:szCs w:val="24"/>
        </w:rPr>
      </w:pPr>
    </w:p>
    <w:p w14:paraId="00000029">
      <w:pPr>
        <w:spacing w:after="0" w:line="240" w:lineRule="auto"/>
        <w:jc w:val="both"/>
        <w:rPr>
          <w:rFonts w:ascii="Arial" w:cs="Arial" w:eastAsia="Calibri" w:hAnsi="Arial"/>
          <w:b/>
          <w:bCs/>
          <w:i/>
          <w:iCs/>
          <w:color w:val="ff0000"/>
          <w:sz w:val="16"/>
          <w:szCs w:val="16"/>
          <w:u w:val="single"/>
        </w:rPr>
      </w:pPr>
      <w:bookmarkStart w:id="1" w:name="_Hlk89615450"/>
      <w:r>
        <w:rPr>
          <w:rFonts w:cstheme="minorHAnsi"/>
          <w:i/>
          <w:color w:val="ff0000"/>
          <w:sz w:val="24"/>
          <w:szCs w:val="24"/>
        </w:rPr>
        <w:t>Zamawiający zaleca wypełnienie dokumentu elektronicznie a następnie podpisanie go kwalifikowanym podpisem elektronicznym, podpisem zaufanym lub  podpisem osobistym osoby upoważnionej</w:t>
      </w:r>
    </w:p>
    <w:p w14:paraId="0000002A">
      <w:pPr>
        <w:spacing w:line="240" w:lineRule="auto"/>
        <w:jc w:val="both"/>
        <w:rPr>
          <w:rFonts w:ascii="Arial" w:cs="Arial" w:hAnsi="Arial"/>
          <w:sz w:val="24"/>
          <w:szCs w:val="24"/>
        </w:rPr>
      </w:pPr>
      <w:bookmarkEnd w:id="1"/>
    </w:p>
    <w:sectPr>
      <w:headerReference w:type="default" r:id="rId16"/>
      <w:footerReference w:type="default" r:id="rId17"/>
      <w:pgSz w:w="11906" w:h="16838"/>
      <w:pgMar w:top="709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9" w:usb3="00000000" w:csb0="000001ff" w:csb1="00000000"/>
  </w:font>
  <w:font w:name="Verdana">
    <w:panose1 w:val="020b0604030504040204"/>
    <w:charset w:val="ee"/>
    <w:family w:val="swiss"/>
    <w:pitch w:val="variable"/>
    <w:sig w:usb0="00000000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ee"/>
    <w:family w:val="swiss"/>
    <w:pitch w:val="variable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D">
    <w:pPr>
      <w:pStyle w:val="Footer"/>
      <w:jc w:val="center"/>
      <w:rPr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fldChar w:fldCharType="end"/>
    </w:r>
  </w:p>
  <w:p w14:paraId="0000002E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B">
    <w:pPr>
      <w:pStyle w:val="Header"/>
      <w:rPr>
        <w:rFonts w:ascii="Times New Roman" w:cs="Times New Roman" w:hAnsi="Times New Roman"/>
        <w:sz w:val="16"/>
        <w:szCs w:val="16"/>
      </w:rPr>
    </w:pPr>
  </w:p>
  <w:p w14:paraId="0000002C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  <w:i w:val="off"/>
        <w:color w:val="auto"/>
        <w:sz w:val="18"/>
        <w:szCs w:val="20"/>
      </w:r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of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off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8" w:hanging="360"/>
      </w:pPr>
    </w:lvl>
    <w:lvl w:ilvl="2" w:tentative="1">
      <w:start w:val="1"/>
      <w:numFmt w:val="lowerRoman"/>
      <w:lvlText w:val="%3."/>
      <w:lvlJc w:val="right"/>
      <w:pPr>
        <w:ind w:left="2218" w:hanging="180"/>
      </w:pPr>
    </w:lvl>
    <w:lvl w:ilvl="3" w:tentative="1">
      <w:start w:val="1"/>
      <w:numFmt w:val="decimal"/>
      <w:lvlText w:val="%4."/>
      <w:lvlJc w:val="left"/>
      <w:pPr>
        <w:ind w:left="2938" w:hanging="360"/>
      </w:pPr>
    </w:lvl>
    <w:lvl w:ilvl="4" w:tentative="1">
      <w:start w:val="1"/>
      <w:numFmt w:val="lowerLetter"/>
      <w:lvlText w:val="%5."/>
      <w:lvlJc w:val="left"/>
      <w:pPr>
        <w:ind w:left="3658" w:hanging="360"/>
      </w:pPr>
    </w:lvl>
    <w:lvl w:ilvl="5" w:tentative="1">
      <w:start w:val="1"/>
      <w:numFmt w:val="lowerRoman"/>
      <w:lvlText w:val="%6."/>
      <w:lvlJc w:val="right"/>
      <w:pPr>
        <w:ind w:left="4378" w:hanging="180"/>
      </w:pPr>
    </w:lvl>
    <w:lvl w:ilvl="6" w:tentative="1">
      <w:start w:val="1"/>
      <w:numFmt w:val="decimal"/>
      <w:lvlText w:val="%7."/>
      <w:lvlJc w:val="left"/>
      <w:pPr>
        <w:ind w:left="5098" w:hanging="360"/>
      </w:pPr>
    </w:lvl>
    <w:lvl w:ilvl="7" w:tentative="1">
      <w:start w:val="1"/>
      <w:numFmt w:val="lowerLetter"/>
      <w:lvlText w:val="%8."/>
      <w:lvlJc w:val="left"/>
      <w:pPr>
        <w:ind w:left="5818" w:hanging="360"/>
      </w:pPr>
    </w:lvl>
    <w:lvl w:ilvl="8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multiLevelType w:val="hybridMultilevel"/>
    <w:lvl w:ilvl="0" w:tentative="0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off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off"/>
      </w:rPr>
    </w:lvl>
    <w:lvl w:ilvl="1" w:tentative="1">
      <w:start w:val="1"/>
      <w:numFmt w:val="bullet"/>
      <w:lvlText w:val="o"/>
      <w:lvlJc w:val="left"/>
      <w:pPr>
        <w:ind w:left="194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of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off"/>
      </w:rPr>
    </w:lvl>
    <w:lvl w:ilvl="1" w:tentative="0">
      <w:numFmt w:val="decimal"/>
      <w:lvlText w:val=""/>
      <w:lvlJc w:val="left"/>
      <w:pPr>
        <w:ind w:left="0" w:firstLine="0"/>
      </w:pPr>
    </w:lvl>
    <w:lvl w:ilvl="2" w:tentative="0">
      <w:numFmt w:val="decimal"/>
      <w:lvlText w:val=""/>
      <w:lvlJc w:val="left"/>
      <w:pPr>
        <w:ind w:left="0" w:firstLine="0"/>
      </w:pPr>
    </w:lvl>
    <w:lvl w:ilvl="3" w:tentative="0">
      <w:numFmt w:val="decimal"/>
      <w:lvlText w:val=""/>
      <w:lvlJc w:val="left"/>
      <w:pPr>
        <w:ind w:left="0" w:firstLine="0"/>
      </w:pPr>
    </w:lvl>
    <w:lvl w:ilvl="4" w:tentative="0">
      <w:numFmt w:val="decimal"/>
      <w:lvlText w:val=""/>
      <w:lvlJc w:val="left"/>
      <w:pPr>
        <w:ind w:left="0" w:firstLine="0"/>
      </w:pPr>
    </w:lvl>
    <w:lvl w:ilvl="5" w:tentative="0">
      <w:numFmt w:val="decimal"/>
      <w:lvlText w:val=""/>
      <w:lvlJc w:val="left"/>
      <w:pPr>
        <w:ind w:left="0" w:firstLine="0"/>
      </w:pPr>
    </w:lvl>
    <w:lvl w:ilvl="6" w:tentative="0">
      <w:numFmt w:val="decimal"/>
      <w:lvlText w:val=""/>
      <w:lvlJc w:val="left"/>
      <w:pPr>
        <w:ind w:left="0" w:firstLine="0"/>
      </w:pPr>
    </w:lvl>
    <w:lvl w:ilvl="7" w:tentative="0">
      <w:numFmt w:val="decimal"/>
      <w:lvlText w:val=""/>
      <w:lvlJc w:val="left"/>
      <w:pPr>
        <w:ind w:left="0" w:firstLine="0"/>
      </w:pPr>
    </w:lvl>
    <w:lvl w:ilvl="8" w:tentative="0">
      <w:numFmt w:val="decimal"/>
      <w:lvlText w:val=""/>
      <w:lvlJc w:val="left"/>
      <w:pPr>
        <w:ind w:left="0" w:firstLine="0"/>
      </w:pPr>
    </w:lvl>
  </w:abstractNum>
  <w:abstractNum w:abstractNumId="15">
    <w:multiLevelType w:val="hybridMultilevel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 w:tentative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entative="0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4"/>
  </w:num>
  <w:num w:numId="8">
    <w:abstractNumId w:val="1"/>
  </w:num>
  <w:num w:numId="9">
    <w:abstractNumId w:val="5"/>
  </w:num>
  <w:num w:numId="10">
    <w:abstractNumId w:val="13"/>
  </w:num>
  <w:num w:numId="11">
    <w:abstractNumId w:val="17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C"/>
    <w:rsid w:val="00002CE2"/>
    <w:rsid w:val="00046A23"/>
    <w:rsid w:val="00085175"/>
    <w:rsid w:val="0009360D"/>
    <w:rsid w:val="000D580E"/>
    <w:rsid w:val="00177DCF"/>
    <w:rsid w:val="001924D3"/>
    <w:rsid w:val="0019347F"/>
    <w:rsid w:val="00211ECC"/>
    <w:rsid w:val="00265603"/>
    <w:rsid w:val="002B05C0"/>
    <w:rsid w:val="003049C0"/>
    <w:rsid w:val="003113FE"/>
    <w:rsid w:val="003360FB"/>
    <w:rsid w:val="00343FBA"/>
    <w:rsid w:val="0035609B"/>
    <w:rsid w:val="003C479B"/>
    <w:rsid w:val="003D4A6C"/>
    <w:rsid w:val="004112A0"/>
    <w:rsid w:val="00476439"/>
    <w:rsid w:val="004930E8"/>
    <w:rsid w:val="005C6D61"/>
    <w:rsid w:val="005F7F0B"/>
    <w:rsid w:val="0063279E"/>
    <w:rsid w:val="007212D7"/>
    <w:rsid w:val="007321C6"/>
    <w:rsid w:val="007632CC"/>
    <w:rsid w:val="007709CD"/>
    <w:rsid w:val="007A2C00"/>
    <w:rsid w:val="007F29A3"/>
    <w:rsid w:val="00843798"/>
    <w:rsid w:val="0085097A"/>
    <w:rsid w:val="0089716E"/>
    <w:rsid w:val="008B5CE6"/>
    <w:rsid w:val="008D5C2D"/>
    <w:rsid w:val="008F7160"/>
    <w:rsid w:val="0094496C"/>
    <w:rsid w:val="00962A8C"/>
    <w:rsid w:val="009638E3"/>
    <w:rsid w:val="009656FE"/>
    <w:rsid w:val="009873EC"/>
    <w:rsid w:val="009C584D"/>
    <w:rsid w:val="009C76C9"/>
    <w:rsid w:val="00A237D9"/>
    <w:rsid w:val="00A34DF3"/>
    <w:rsid w:val="00AD59F1"/>
    <w:rsid w:val="00BA3B32"/>
    <w:rsid w:val="00BB3769"/>
    <w:rsid w:val="00BF035F"/>
    <w:rsid w:val="00C24BDC"/>
    <w:rsid w:val="00C7302A"/>
    <w:rsid w:val="00CE2A78"/>
    <w:rsid w:val="00D32A42"/>
    <w:rsid w:val="00DE0EB0"/>
    <w:rsid w:val="00E645ED"/>
    <w:rsid w:val="00E8747D"/>
    <w:rsid w:val="00ED32A9"/>
    <w:rsid w:val="00F25F6F"/>
    <w:rsid w:val="00F962E2"/>
    <w:rsid w:val="00F96D8B"/>
    <w:rsid w:val="00FC373F"/>
    <w:rsid w:val="00FD5CDA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AACDBE9"/>
  <w15:docId w15:val="{B17D87A1-25AD-4F55-B7D9-47808AE1448F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pl-PL" w:bidi="ar-SA" w:eastAsia="en-US"/>
      </w:rPr>
    </w:rPrDefault>
    <w:pPrDefault>
      <w:pPr>
        <w:spacing w:after="160" w:line="259" w:lineRule="auto"/>
      </w:pPr>
    </w:pPrDefault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"/>
    <w:link w:val="AkapitzlistąZnak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Header">
    <w:name w:val="Header"/>
    <w:basedOn w:val="Normal"/>
    <w:link w:val="NagłówekZnak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łówekZnak">
    <w:name w:val="Nagłówek Znak"/>
    <w:basedOn w:val="DefaultParagraphFont"/>
    <w:link w:val="Header"/>
    <w:uiPriority w:val="99"/>
  </w:style>
  <w:style w:type="paragraph" w:styleId="Footer">
    <w:name w:val="Footer"/>
    <w:basedOn w:val="Normal"/>
    <w:link w:val="StopkaZnak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</w:style>
  <w:style w:type="character" w:customStyle="1" w:styleId="Akapitzlistą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ListParagraph"/>
    <w:uiPriority w:val="34"/>
    <w:qFormat w:val="on"/>
  </w:style>
  <w:style w:type="paragraph" w:styleId="Footnotetext">
    <w:name w:val="Footnote text"/>
    <w:aliases w:val="Tekst przypisu Znak"/>
    <w:basedOn w:val="Normal"/>
    <w:link w:val="TekstprzypisudolnegoZnak"/>
    <w:uiPriority w:val="99"/>
    <w:unhideWhenUsed w:val="on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efaultParagraphFont"/>
    <w:link w:val="Footnotetext"/>
    <w:uiPriority w:val="99"/>
    <w:rPr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  <w:ind w:left="3686" w:hanging="3686"/>
      <w:jc w:val="both"/>
    </w:pPr>
    <w:rPr>
      <w:rFonts w:ascii="Times New Roman" w:cs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7D86-5824-4FDB-9D55-11AB6BEE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AKurpiel</dc:creator>
  <cp:lastModifiedBy>WŁADEK WŁADECKI</cp:lastModifiedBy>
</cp:coreProperties>
</file>