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E5732D7" w14:textId="5277C244" w:rsidR="00A40778" w:rsidRPr="00EE0E23" w:rsidRDefault="00A40778" w:rsidP="00EE0E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232F3" w14:textId="77777777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E12E95" w14:textId="5A58EBFD" w:rsidR="00A40778" w:rsidRPr="00A40778" w:rsidRDefault="00A40778" w:rsidP="00A40778">
      <w:pPr>
        <w:pStyle w:val="Akapitzlist"/>
        <w:widowControl w:val="0"/>
        <w:numPr>
          <w:ilvl w:val="0"/>
          <w:numId w:val="32"/>
        </w:numPr>
        <w:suppressAutoHyphens/>
        <w:overflowPunct w:val="0"/>
        <w:spacing w:after="0" w:line="256" w:lineRule="auto"/>
        <w:ind w:left="1134" w:hanging="28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 w:rsidR="006B34E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z matrycą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13,3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14:paraId="34C4BB35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A4EB91E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Parametry minimalne:</w:t>
      </w:r>
    </w:p>
    <w:p w14:paraId="39209E13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A40778" w:rsidRPr="00A40778" w14:paraId="4E955E62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013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6B4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0A6D5449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C7A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9F4" w14:textId="55E90ACC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WVA lub IPS, matowa</w:t>
            </w:r>
            <w:r w:rsidR="0027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błyszcząca</w:t>
            </w:r>
          </w:p>
        </w:tc>
      </w:tr>
      <w:tr w:rsidR="00A40778" w:rsidRPr="00A40778" w14:paraId="0293C767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224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Nominalna rozdzielczość: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BD24" w14:textId="518FC6CE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1920 x 1080 pikseli </w:t>
            </w:r>
            <w:r w:rsidR="003B62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HZ</w:t>
            </w:r>
          </w:p>
        </w:tc>
      </w:tr>
      <w:tr w:rsidR="00A40778" w:rsidRPr="00A40778" w14:paraId="03917A32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C2B" w14:textId="77777777" w:rsidR="00A40778" w:rsidRPr="00A40778" w:rsidRDefault="00A40778" w:rsidP="003D1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Jasność matrycy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ED7" w14:textId="7824B345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250</w:t>
            </w:r>
            <w:r w:rsidR="00EE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cd/m2</w:t>
            </w:r>
          </w:p>
        </w:tc>
      </w:tr>
      <w:tr w:rsidR="00A40778" w:rsidRPr="00A40778" w14:paraId="2521097D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CB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Procesor: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C9A" w14:textId="16DA53E1" w:rsidR="00A40778" w:rsidRPr="00A40778" w:rsidRDefault="005E34ED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Zaoferowany procesor w dniu publikacji ogłoszenia musi uzyskać w teście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CPU Mark wynik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5F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38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00 punktów, wynik zaproponowanego procesora musi znajdować się na stronie http://www.cpubenchmark.net. (należy dołączyć wydruk do oferty).</w:t>
            </w:r>
          </w:p>
        </w:tc>
      </w:tr>
      <w:tr w:rsidR="00A40778" w:rsidRPr="00A40778" w14:paraId="4EF133CA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B63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Pamięć operacyjna: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920" w14:textId="60EA90A6" w:rsidR="00A40778" w:rsidRPr="00A40778" w:rsidRDefault="005C50EE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GB RAM</w:t>
            </w:r>
          </w:p>
        </w:tc>
      </w:tr>
      <w:tr w:rsidR="00A40778" w:rsidRPr="00A40778" w14:paraId="078D25B9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AD3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Dysk twardy: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E59" w14:textId="4623498B" w:rsidR="00A40778" w:rsidRPr="00A40778" w:rsidRDefault="005C50EE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256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GB SSD </w:t>
            </w:r>
          </w:p>
          <w:p w14:paraId="7C669C75" w14:textId="035EF796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40778" w:rsidRPr="00A40778" w14:paraId="14F36C7A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EF5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graficzna: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5B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 z procesorem z dynamicznie przydzielają pamięcią współdzieloną</w:t>
            </w:r>
            <w:bookmarkStart w:id="0" w:name="_GoBack"/>
            <w:bookmarkEnd w:id="0"/>
          </w:p>
        </w:tc>
      </w:tr>
      <w:tr w:rsidR="00A40778" w:rsidRPr="00A40778" w14:paraId="61A961EF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37D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Karta dźwiękowa: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3EA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Zintegrowana, wbudowane  głośniki stereo i mikrofon</w:t>
            </w:r>
          </w:p>
        </w:tc>
      </w:tr>
      <w:tr w:rsidR="00A40778" w:rsidRPr="00A40778" w14:paraId="6288AFC5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02C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Komunikacja: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C79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Bluetooth, Wi-Fi IEEE 802.11ac, Gigabit Ethernet</w:t>
            </w:r>
          </w:p>
        </w:tc>
      </w:tr>
      <w:tr w:rsidR="00A40778" w:rsidRPr="00A40778" w14:paraId="5E3FE184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B5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 akumulatora: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621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-jonowy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litowo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-polimerowy. Czas pracy na baterii wg. dokumentacji producenta min. 4 godziny.</w:t>
            </w:r>
          </w:p>
        </w:tc>
      </w:tr>
      <w:tr w:rsidR="00A40778" w:rsidRPr="00A40778" w14:paraId="2268D928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7FC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Porty/wejścia/wyjścia: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A83" w14:textId="2A77E310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HDMI, </w:t>
            </w:r>
            <w:r w:rsidR="00271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USB 3.1 Gen 1, 1x USB-C, sieciowy RJ45, złącze słuchawkowe, mikrofonowe lub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combo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-In-One.</w:t>
            </w:r>
          </w:p>
        </w:tc>
      </w:tr>
      <w:tr w:rsidR="00A40778" w:rsidRPr="00A40778" w14:paraId="642CC9C5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86C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89CA" w14:textId="7295FCC1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wbudowana w obudowę matrycy kamera video, zintegrowany w płycie głównej aktywny układ zgodny ze standardem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Trusted</w:t>
            </w:r>
            <w:proofErr w:type="spellEnd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 Module (TPM v2.0)</w:t>
            </w:r>
          </w:p>
        </w:tc>
      </w:tr>
      <w:tr w:rsidR="00A40778" w:rsidRPr="00A40778" w14:paraId="181AA124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E0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Klawiatura: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CF38" w14:textId="7F0E6FC5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wbudowana,</w:t>
            </w: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układ klawiszy QWERTY </w:t>
            </w:r>
          </w:p>
        </w:tc>
      </w:tr>
      <w:tr w:rsidR="00A40778" w:rsidRPr="00A40778" w14:paraId="21EA152E" w14:textId="77777777" w:rsidTr="006B34E0">
        <w:trPr>
          <w:trHeight w:val="2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970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Zasilacz: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B7A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Zewnętrzny, z kablem zasilającym pasującym do polskich gniazd;</w:t>
            </w:r>
          </w:p>
        </w:tc>
      </w:tr>
      <w:tr w:rsidR="00A40778" w:rsidRPr="00A40778" w14:paraId="3DCE065A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B6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Mysz: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D01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>scroll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00FEB98" w14:textId="77777777" w:rsidR="00A40778" w:rsidRPr="00A40778" w:rsidRDefault="00A40778" w:rsidP="003D191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Załączona podkładka żelowa pod mysz i nadgarstek, </w:t>
            </w:r>
          </w:p>
        </w:tc>
      </w:tr>
      <w:tr w:rsidR="00A40778" w:rsidRPr="00A40778" w14:paraId="50A644ED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864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Torba: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6A7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2 komorowa, z paskiem na ramię, kolor czarny z uchwytem na walizkę, wodoodporna.</w:t>
            </w:r>
          </w:p>
        </w:tc>
      </w:tr>
      <w:tr w:rsidR="00A40778" w:rsidRPr="00A40778" w14:paraId="6C1263B5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0EF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 operacyjny: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FB0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Zainstalowany system operacyjny  zapewniający prawidłową </w:t>
            </w:r>
          </w:p>
          <w:p w14:paraId="739746A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pracę zestawu komputerowego, kompatybilny ze wszystkimi </w:t>
            </w:r>
          </w:p>
          <w:p w14:paraId="0D7F8D4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komponentami i technologiami zastosowanymi w powyższym </w:t>
            </w:r>
          </w:p>
          <w:p w14:paraId="715ABCD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zestawie komputerowym. System operacyjny 64 bitowy w </w:t>
            </w:r>
          </w:p>
          <w:p w14:paraId="410AA5B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języku polskim do użytku w firmie w wersji profesjonalnej. </w:t>
            </w:r>
          </w:p>
          <w:p w14:paraId="50837C9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System dostępny w najnowszej dostępnej wersji przez </w:t>
            </w:r>
          </w:p>
          <w:p w14:paraId="5F4FD8B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producenta. Oprogramowanie powinno zawierać certyfikat </w:t>
            </w:r>
          </w:p>
          <w:p w14:paraId="153ABEB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autentyczności lub etykietę oryginalnego oprogramowania. </w:t>
            </w:r>
          </w:p>
          <w:p w14:paraId="09B3A6E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Zamawiający nie dopuszcza w systemie możliwości instalacji </w:t>
            </w:r>
          </w:p>
          <w:p w14:paraId="4C16FB1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dodatkowych narzędzi emulujących działanie systemów i </w:t>
            </w:r>
          </w:p>
          <w:p w14:paraId="28AC191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obecności oprogramowania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oraz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4A8E5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Oferowany system powinien spełniać poniższe wymagania:</w:t>
            </w:r>
          </w:p>
          <w:p w14:paraId="6043B8C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System w polskiej wersji językowej.</w:t>
            </w:r>
          </w:p>
          <w:p w14:paraId="2113CEC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Wbudowany kompleksowy system pomocy w języku polskim.</w:t>
            </w:r>
          </w:p>
          <w:p w14:paraId="0FF196F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Komunikaty systemowe w języku polskim.</w:t>
            </w:r>
          </w:p>
          <w:p w14:paraId="423A662A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Automatyczna aktualizacja systemu operacyjnego z wykorzystaniem technologii internetowej z możliwością wyboru instalowanych poprawek w języku polskim.</w:t>
            </w:r>
          </w:p>
          <w:p w14:paraId="556E359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Możliwość dokonywania uaktualnień sterowników urządzeń przez internetową witrynę producenta systemu.</w:t>
            </w:r>
          </w:p>
          <w:p w14:paraId="0009F37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Darmowe aktualizacje: niezbędne aktualizacje, poprawki, biuletyny bezpieczeństwa muszą być dostarczane bez dodatkowych opłat.</w:t>
            </w:r>
          </w:p>
          <w:p w14:paraId="18CEC6E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4FB119C8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Możliwość zdalnej automatycznej instalacji, konfiguracji, administrowania oraz aktualizowania systemu.</w:t>
            </w:r>
          </w:p>
          <w:p w14:paraId="5836E5F0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Plug&amp;Play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Wi-Fi).</w:t>
            </w:r>
          </w:p>
          <w:p w14:paraId="4D201F7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Zabezpieczony hasłem hierarchiczny dostęp do systemu, konta i profile użytkowników zarządzane zdalnie.</w:t>
            </w:r>
          </w:p>
          <w:p w14:paraId="64644563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Praca systemu w trybie ochrony kont użytkowników.</w:t>
            </w:r>
          </w:p>
          <w:p w14:paraId="75C6DE6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94EDD6C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Zintegrowany z systemem operacyjnym moduł synchronizacji.</w:t>
            </w:r>
          </w:p>
          <w:p w14:paraId="11916782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 Możliwość przystosowania stanowiska dla osób niepełnosprawnych np. słabo widzących.</w:t>
            </w:r>
          </w:p>
          <w:p w14:paraId="123C8F97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385D518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 Rozbudowane polityki bezpieczeństwa – polityki dla systemu operacyjnego i dla wskazanych aplikacji.</w:t>
            </w:r>
          </w:p>
          <w:p w14:paraId="6F0D47F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Wsparcie dla Sun Java i .NET Framework 1.1 i 2.0 i 3.0 i 4.0 – możliwość uruchomienia aplikacji działających we wskazanych </w:t>
            </w: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środowiskach.</w:t>
            </w:r>
          </w:p>
          <w:p w14:paraId="6B8E90BD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 Wsparcie dla JScript 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VBScript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możliwość uruchamiania interpretera poleceń.</w:t>
            </w:r>
          </w:p>
          <w:p w14:paraId="5753A3E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 Zarządzanie kontami użytkowników sieci oraz urządzeniami sieciowymi tj. drukarki, modemy, woluminy dyskowe, usługi katalogowe.</w:t>
            </w:r>
          </w:p>
          <w:p w14:paraId="3EC4083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 Graficzne środowisko instalacji i konfiguracji i pracy z systemem.</w:t>
            </w:r>
          </w:p>
          <w:p w14:paraId="017C3FBD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16A5DEA6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745B477E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 Możliwość dołączenia komputera do domeny Windows.</w:t>
            </w:r>
          </w:p>
          <w:p w14:paraId="6CD29329" w14:textId="77777777" w:rsidR="00A40778" w:rsidRPr="00A40778" w:rsidRDefault="00A40778" w:rsidP="003D1914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Policy Object.</w:t>
            </w:r>
          </w:p>
          <w:p w14:paraId="6564812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 Oferowany system operacyjny powinien być </w:t>
            </w:r>
          </w:p>
          <w:p w14:paraId="5BBBBFB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kompatybilnym i zgodnym środowiskiem systemowym, </w:t>
            </w:r>
          </w:p>
          <w:p w14:paraId="4CB67D5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umożliwiającym bez zastosowania dodatkowych aplikacji oraz środowisk programistycznych uruchamianie i użytkownie </w:t>
            </w:r>
          </w:p>
          <w:p w14:paraId="0FF32C6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takich aplikacji jak: MS Office 2007/2010/2013/2016/2019/2021, </w:t>
            </w:r>
          </w:p>
          <w:p w14:paraId="7EFA3A6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oprogramowanie antywirusowe Checkpoint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A0B32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Security, oprogramowanie IBM Tivoli </w:t>
            </w: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Manager for </w:t>
            </w:r>
          </w:p>
          <w:p w14:paraId="1006B31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Lifecycle</w:t>
            </w:r>
            <w:proofErr w:type="spellEnd"/>
            <w:r w:rsidRPr="00A40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Management (wraz z instalacją agenta IBM TEM).</w:t>
            </w:r>
          </w:p>
        </w:tc>
      </w:tr>
      <w:tr w:rsidR="00A40778" w:rsidRPr="00A40778" w14:paraId="40EB3CE9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07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Certyfikaty i standardy: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2D8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</w:t>
            </w:r>
            <w:r w:rsidRPr="00A4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ISO 14001, ISO 9001</w:t>
            </w:r>
          </w:p>
        </w:tc>
      </w:tr>
      <w:tr w:rsidR="00A40778" w:rsidRPr="00A40778" w14:paraId="02859143" w14:textId="77777777" w:rsidTr="006B34E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37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Warunki gwarancji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D3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59226AD0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55375C" w14:textId="77777777" w:rsidR="006B34E0" w:rsidRDefault="006B34E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1868A59A" w14:textId="125E8D08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UWAGI:</w:t>
      </w:r>
    </w:p>
    <w:p w14:paraId="01A5CEFB" w14:textId="1DA51A4F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stosowania adapterów/przejściówek rozszerzających funkcjonalność sprzętu o porty rozszerzeń (VGA, HDMI oraz wszystkie porty USB)</w:t>
      </w:r>
      <w:r w:rsidR="002714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0211FA" w14:textId="3B51C944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40778">
        <w:rPr>
          <w:rFonts w:ascii="Times New Roman" w:eastAsia="Times New Roman" w:hAnsi="Times New Roman" w:cs="Times New Roman"/>
          <w:color w:val="00000A"/>
          <w:sz w:val="24"/>
          <w:szCs w:val="24"/>
        </w:rPr>
        <w:t>Oprogramowanie systemowe</w:t>
      </w:r>
      <w:r w:rsidR="00DC372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lub dysk odzyskiwania systemu</w:t>
      </w:r>
      <w:r w:rsidRPr="00A40778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DC372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sterowniki do komputera,</w:t>
      </w:r>
      <w:r w:rsidRPr="00A407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będ</w:t>
      </w:r>
      <w:r w:rsidR="00DC372A">
        <w:rPr>
          <w:rFonts w:ascii="Times New Roman" w:eastAsia="Times New Roman" w:hAnsi="Times New Roman" w:cs="Times New Roman"/>
          <w:color w:val="00000A"/>
          <w:sz w:val="24"/>
          <w:szCs w:val="24"/>
        </w:rPr>
        <w:t>ą</w:t>
      </w:r>
      <w:r w:rsidRPr="00A407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dostarczone przez Wykonawcę na osobnych oryginalnych nośnikach</w:t>
      </w:r>
      <w:r w:rsidR="00DC372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producenta sprzętu</w:t>
      </w:r>
      <w:r w:rsidRPr="00A40778">
        <w:rPr>
          <w:rFonts w:ascii="Times New Roman" w:eastAsia="Times New Roman" w:hAnsi="Times New Roman" w:cs="Times New Roman"/>
          <w:color w:val="00000A"/>
          <w:sz w:val="24"/>
          <w:szCs w:val="24"/>
        </w:rPr>
        <w:t>, pochodzących z legalnego źródła, nowe nie używane</w:t>
      </w:r>
      <w:r w:rsidR="00DC372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(jeżeli producent dołącz takie nośniki).</w:t>
      </w:r>
    </w:p>
    <w:p w14:paraId="577896C3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483C8E35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operacyjny będzie preinstalowany przez Wykonawcę na urządzeniach,</w:t>
      </w:r>
    </w:p>
    <w:p w14:paraId="56285926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niezbędne do prawidłowej pracy notebooka, kable i przewody będą dostarczone przez Wykonawcę w komplecie z urządzeniami</w:t>
      </w:r>
    </w:p>
    <w:p w14:paraId="6B558634" w14:textId="0532726E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C8E7E" w14:textId="28D3823E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A40778" w:rsidRPr="00A40778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B405" w14:textId="77777777" w:rsidR="00572344" w:rsidRDefault="00572344" w:rsidP="008E44B3">
      <w:pPr>
        <w:spacing w:after="0" w:line="240" w:lineRule="auto"/>
      </w:pPr>
      <w:r>
        <w:separator/>
      </w:r>
    </w:p>
  </w:endnote>
  <w:endnote w:type="continuationSeparator" w:id="0">
    <w:p w14:paraId="60DA9D0A" w14:textId="77777777" w:rsidR="00572344" w:rsidRDefault="00572344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686B4B" w:rsidRDefault="00686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686B4B" w:rsidRDefault="00686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77DE" w14:textId="77777777" w:rsidR="00572344" w:rsidRDefault="00572344" w:rsidP="008E44B3">
      <w:pPr>
        <w:spacing w:after="0" w:line="240" w:lineRule="auto"/>
      </w:pPr>
      <w:r>
        <w:separator/>
      </w:r>
    </w:p>
  </w:footnote>
  <w:footnote w:type="continuationSeparator" w:id="0">
    <w:p w14:paraId="369A15DF" w14:textId="77777777" w:rsidR="00572344" w:rsidRDefault="00572344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686B4B" w:rsidRPr="008E44B3" w:rsidRDefault="00686B4B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9002F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304AE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389A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32E5"/>
    <w:rsid w:val="00214A64"/>
    <w:rsid w:val="00224D18"/>
    <w:rsid w:val="00227F23"/>
    <w:rsid w:val="00231B15"/>
    <w:rsid w:val="002426CE"/>
    <w:rsid w:val="00267B1D"/>
    <w:rsid w:val="0027147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B627C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2344"/>
    <w:rsid w:val="0057244C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0EE"/>
    <w:rsid w:val="005C5C0F"/>
    <w:rsid w:val="005C5EDE"/>
    <w:rsid w:val="005C6817"/>
    <w:rsid w:val="005D2823"/>
    <w:rsid w:val="005E34ED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75F21"/>
    <w:rsid w:val="00683B11"/>
    <w:rsid w:val="00685173"/>
    <w:rsid w:val="00686B4B"/>
    <w:rsid w:val="00694FAF"/>
    <w:rsid w:val="00696474"/>
    <w:rsid w:val="006B0172"/>
    <w:rsid w:val="006B3312"/>
    <w:rsid w:val="006B34BB"/>
    <w:rsid w:val="006B34E0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6023"/>
    <w:rsid w:val="00A81900"/>
    <w:rsid w:val="00A946B7"/>
    <w:rsid w:val="00A96D81"/>
    <w:rsid w:val="00AA5277"/>
    <w:rsid w:val="00AA64B0"/>
    <w:rsid w:val="00AB6179"/>
    <w:rsid w:val="00AC00B3"/>
    <w:rsid w:val="00AC222B"/>
    <w:rsid w:val="00AC7549"/>
    <w:rsid w:val="00AD3025"/>
    <w:rsid w:val="00AD528E"/>
    <w:rsid w:val="00AD7885"/>
    <w:rsid w:val="00AE0031"/>
    <w:rsid w:val="00AE53A8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450B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372A"/>
    <w:rsid w:val="00DC7984"/>
    <w:rsid w:val="00DD0A32"/>
    <w:rsid w:val="00DD337C"/>
    <w:rsid w:val="00DD4C1A"/>
    <w:rsid w:val="00DD7CF4"/>
    <w:rsid w:val="00DE47D1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0E23"/>
    <w:rsid w:val="00EE1713"/>
    <w:rsid w:val="00EE3F9C"/>
    <w:rsid w:val="00EE413A"/>
    <w:rsid w:val="00EE5F11"/>
    <w:rsid w:val="00EE7ADD"/>
    <w:rsid w:val="00EF23E8"/>
    <w:rsid w:val="00EF389F"/>
    <w:rsid w:val="00EF3F2E"/>
    <w:rsid w:val="00EF5D5B"/>
    <w:rsid w:val="00F01D2A"/>
    <w:rsid w:val="00F02240"/>
    <w:rsid w:val="00F0660C"/>
    <w:rsid w:val="00F151DC"/>
    <w:rsid w:val="00F2267D"/>
    <w:rsid w:val="00F2318C"/>
    <w:rsid w:val="00F24D91"/>
    <w:rsid w:val="00F25D7E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629C5D-F08D-4C5E-B09F-E6AF042D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9</cp:revision>
  <cp:lastPrinted>2024-09-05T08:07:00Z</cp:lastPrinted>
  <dcterms:created xsi:type="dcterms:W3CDTF">2024-07-11T12:16:00Z</dcterms:created>
  <dcterms:modified xsi:type="dcterms:W3CDTF">2024-09-05T08:07:00Z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