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TECHNICZNE DLA SAMOCHODU SPECJALNEGO LEKKIEGO ROZPOZNAWCZO – RATOWNICZEGO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2552"/>
        <w:gridCol w:w="4264"/>
      </w:tblGrid>
      <w:tr w:rsidR="00640A84" w:rsidRPr="00640A84" w:rsidTr="004E1B94">
        <w:trPr>
          <w:trHeight w:val="1507"/>
        </w:trPr>
        <w:tc>
          <w:tcPr>
            <w:tcW w:w="569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2552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</w:p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UWAGI</w:t>
            </w:r>
          </w:p>
        </w:tc>
        <w:tc>
          <w:tcPr>
            <w:tcW w:w="4264" w:type="dxa"/>
            <w:shd w:val="clear" w:color="auto" w:fill="D9D9D9"/>
          </w:tcPr>
          <w:p w:rsidR="00640A84" w:rsidRPr="00640A84" w:rsidRDefault="00640A84" w:rsidP="009D18CA">
            <w:pPr>
              <w:spacing w:after="0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640A84" w:rsidRPr="00640A84" w:rsidRDefault="00640A84" w:rsidP="009D18CA">
            <w:pPr>
              <w:spacing w:after="0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</w:p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KOLUMNY NR 2</w:t>
            </w:r>
          </w:p>
        </w:tc>
      </w:tr>
      <w:tr w:rsidR="00640A84" w:rsidRPr="00640A84" w:rsidTr="004E1B94">
        <w:trPr>
          <w:trHeight w:val="275"/>
        </w:trPr>
        <w:tc>
          <w:tcPr>
            <w:tcW w:w="569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  <w:tc>
          <w:tcPr>
            <w:tcW w:w="4264" w:type="dxa"/>
            <w:shd w:val="clear" w:color="auto" w:fill="D9D9D9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4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3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640A84" w:rsidRPr="00640A84" w:rsidTr="004E1B94">
        <w:trPr>
          <w:trHeight w:val="760"/>
        </w:trPr>
        <w:tc>
          <w:tcPr>
            <w:tcW w:w="569" w:type="dxa"/>
            <w:vAlign w:val="center"/>
          </w:tcPr>
          <w:p w:rsidR="00640A84" w:rsidRPr="00640A84" w:rsidRDefault="00640A84" w:rsidP="00A1668A">
            <w:pPr>
              <w:jc w:val="center"/>
              <w:rPr>
                <w:b/>
              </w:rPr>
            </w:pPr>
          </w:p>
          <w:p w:rsidR="00640A84" w:rsidRPr="00640A84" w:rsidRDefault="00640A84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 xml:space="preserve">Pojazd fabrycznie nowy – </w:t>
            </w:r>
            <w:r w:rsidR="00247ABB" w:rsidRPr="00247ABB">
              <w:t>rok produkcji minim</w:t>
            </w:r>
            <w:r w:rsidR="00C97304">
              <w:t>um 2019.</w:t>
            </w:r>
          </w:p>
        </w:tc>
        <w:tc>
          <w:tcPr>
            <w:tcW w:w="2552" w:type="dxa"/>
          </w:tcPr>
          <w:p w:rsidR="00640A84" w:rsidRPr="00640A84" w:rsidRDefault="00640A84" w:rsidP="00691117">
            <w:pPr>
              <w:spacing w:after="0"/>
            </w:pPr>
            <w:r w:rsidRPr="00640A84">
              <w:t>Podać markę, typ</w:t>
            </w:r>
          </w:p>
          <w:p w:rsidR="00640A84" w:rsidRPr="00640A84" w:rsidRDefault="00640A84" w:rsidP="00640A84">
            <w:r w:rsidRPr="00640A84">
              <w:t>i model pojazdu oraz rok produkcji podwozia.</w:t>
            </w:r>
          </w:p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2023"/>
        </w:trPr>
        <w:tc>
          <w:tcPr>
            <w:tcW w:w="569" w:type="dxa"/>
            <w:vAlign w:val="center"/>
          </w:tcPr>
          <w:p w:rsidR="00640A84" w:rsidRPr="00640A84" w:rsidRDefault="00640A84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640A84" w:rsidRPr="00640A84" w:rsidRDefault="00640A84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 w:rsidR="00187C24">
              <w:br/>
            </w:r>
            <w:r w:rsidRPr="00640A84">
              <w:t xml:space="preserve">z uwzględnieniem wymagań dotyczących pojazdów uprzywilejowanych, zgodnie z ustawą </w:t>
            </w:r>
            <w:r w:rsidR="00187C24">
              <w:br/>
            </w:r>
            <w:r w:rsidRPr="00640A84">
              <w:t xml:space="preserve">z dnia 20 czerwca 1997 r. „Prawo o ruchu drogowym” (Dz.U. z 2020 r., poz. 1517) wraz </w:t>
            </w:r>
            <w:r w:rsidR="00187C24">
              <w:br/>
            </w:r>
            <w:r w:rsidRPr="00640A84">
              <w:t xml:space="preserve">z przepisami wykonawczymi do ustawy – tj. Rozporządzenie Ministra Infrastruktury </w:t>
            </w:r>
            <w:r w:rsidR="00187C24">
              <w:br/>
            </w:r>
            <w:r w:rsidRPr="00640A84">
              <w:t xml:space="preserve">w sprawie warunków technicznych pojazdów oraz zakresu ich niezbędnego wyposażenia </w:t>
            </w:r>
            <w:r w:rsidR="00187C24">
              <w:br/>
            </w:r>
            <w:r w:rsidRPr="00640A84">
              <w:t>z dnia 31 grudnia 2002 r. (Dz.U. z 201</w:t>
            </w:r>
            <w:r w:rsidR="009F0623">
              <w:t>6</w:t>
            </w:r>
            <w:r w:rsidRPr="00640A84">
              <w:t xml:space="preserve"> r., poz. 2</w:t>
            </w:r>
            <w:r w:rsidR="009F0623">
              <w:t xml:space="preserve">022 z </w:t>
            </w:r>
            <w:proofErr w:type="spellStart"/>
            <w:r w:rsidR="009F0623">
              <w:t>póżn</w:t>
            </w:r>
            <w:proofErr w:type="spellEnd"/>
            <w:r w:rsidR="009F0623">
              <w:t>. zm.</w:t>
            </w:r>
            <w:r w:rsidRPr="00640A84">
              <w:t xml:space="preserve">) </w:t>
            </w:r>
            <w:r w:rsidR="009F0623">
              <w:t xml:space="preserve">w tym </w:t>
            </w:r>
            <w:r w:rsidR="009F0623">
              <w:rPr>
                <w:rFonts w:cstheme="minorHAnsi"/>
              </w:rPr>
              <w:t>§</w:t>
            </w:r>
            <w:r w:rsidR="009F0623">
              <w:t xml:space="preserve"> 25 i następne </w:t>
            </w:r>
            <w:r w:rsidRPr="00640A84">
              <w:t>oraz innymi przepisami wykonawczymi.</w:t>
            </w:r>
          </w:p>
          <w:p w:rsidR="00640A84" w:rsidRPr="00640A84" w:rsidRDefault="00640A84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640A84" w:rsidRPr="00640A84" w:rsidRDefault="00640A84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 w:rsidR="00187C24"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516"/>
        </w:trPr>
        <w:tc>
          <w:tcPr>
            <w:tcW w:w="569" w:type="dxa"/>
            <w:vAlign w:val="center"/>
          </w:tcPr>
          <w:p w:rsidR="00640A84" w:rsidRPr="00640A84" w:rsidRDefault="00640A84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640A84" w:rsidRPr="00640A84" w:rsidRDefault="00640A84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Nr 1 z 2020, poz. 3,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640A84" w:rsidRPr="00640A84" w:rsidRDefault="00640A84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2552" w:type="dxa"/>
          </w:tcPr>
          <w:p w:rsidR="00640A84" w:rsidRPr="00640A84" w:rsidRDefault="00640A84" w:rsidP="001616B6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1616B6">
            <w:pPr>
              <w:spacing w:after="0"/>
            </w:pPr>
          </w:p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A1668A">
            <w:pPr>
              <w:spacing w:after="0"/>
              <w:jc w:val="center"/>
              <w:rPr>
                <w:b/>
              </w:rPr>
            </w:pPr>
          </w:p>
          <w:p w:rsidR="00640A84" w:rsidRPr="00640A84" w:rsidRDefault="00640A84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640A84" w:rsidRPr="00640A84" w:rsidRDefault="00640A84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640A84" w:rsidRPr="00640A84" w:rsidRDefault="009F0623" w:rsidP="001616B6">
            <w:pPr>
              <w:spacing w:after="0"/>
              <w:jc w:val="both"/>
            </w:pPr>
            <w:r>
              <w:lastRenderedPageBreak/>
              <w:t>Pojazd wykonany zgodnie z ROZPORZĄDZENIEM</w:t>
            </w:r>
            <w:r w:rsidR="00640A84" w:rsidRPr="009F0623">
              <w:t xml:space="preserve">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2552" w:type="dxa"/>
          </w:tcPr>
          <w:p w:rsidR="00640A84" w:rsidRPr="00640A84" w:rsidRDefault="00640A84" w:rsidP="001616B6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1616B6">
            <w:pPr>
              <w:spacing w:after="0"/>
            </w:pPr>
          </w:p>
        </w:tc>
      </w:tr>
      <w:tr w:rsidR="00640A84" w:rsidRPr="00640A84" w:rsidTr="004E1B94">
        <w:trPr>
          <w:trHeight w:val="460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640A84" w:rsidRPr="00640A84" w:rsidRDefault="00640A84" w:rsidP="00640A84">
            <w:pPr>
              <w:rPr>
                <w:b/>
              </w:rPr>
            </w:pPr>
          </w:p>
        </w:tc>
        <w:tc>
          <w:tcPr>
            <w:tcW w:w="4264" w:type="dxa"/>
            <w:shd w:val="clear" w:color="auto" w:fill="A6A6A6" w:themeFill="background1" w:themeFillShade="A6"/>
          </w:tcPr>
          <w:p w:rsidR="00640A84" w:rsidRPr="00640A84" w:rsidRDefault="00640A84" w:rsidP="00640A84">
            <w:pPr>
              <w:rPr>
                <w:b/>
              </w:rPr>
            </w:pPr>
          </w:p>
        </w:tc>
      </w:tr>
      <w:tr w:rsidR="00640A84" w:rsidRPr="00640A84" w:rsidTr="004E1B94">
        <w:trPr>
          <w:trHeight w:val="346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Nadwozie typu pick-up, koloru czerwonego (czerwień sygnałowa)</w:t>
            </w:r>
            <w:r w:rsidR="00C3780C">
              <w:t xml:space="preserve">, </w:t>
            </w:r>
            <w:r w:rsidR="00C3780C" w:rsidRPr="00C3780C">
              <w:t>powłoka lakiernicza fabryczna</w:t>
            </w:r>
            <w:r w:rsidRPr="00640A84">
              <w:t>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640A84" w:rsidRPr="00640A84" w:rsidRDefault="00640A84" w:rsidP="001616B6">
            <w:pPr>
              <w:spacing w:after="0"/>
              <w:jc w:val="both"/>
            </w:pPr>
            <w:r w:rsidRPr="00640A84">
              <w:t>Pojazd z zabudową skrzyni ładunkowej „hard top” w kolorze lakieru samochodu</w:t>
            </w:r>
            <w:r w:rsidR="001616B6">
              <w:t xml:space="preserve"> </w:t>
            </w:r>
            <w:r w:rsidR="001616B6">
              <w:br/>
            </w:r>
            <w:r w:rsidRPr="00640A84">
              <w:t>z możliwością dostępu z 3 stron, z zamontowanym oświetleniem typu LED przestrzeni ładunkowej.</w:t>
            </w:r>
          </w:p>
        </w:tc>
        <w:tc>
          <w:tcPr>
            <w:tcW w:w="2552" w:type="dxa"/>
          </w:tcPr>
          <w:p w:rsidR="00640A84" w:rsidRPr="00640A84" w:rsidRDefault="00640A84" w:rsidP="001616B6">
            <w:pPr>
              <w:spacing w:after="0"/>
            </w:pPr>
            <w:r w:rsidRPr="00640A84">
              <w:t>Przed montażem ustalić z</w:t>
            </w:r>
          </w:p>
          <w:p w:rsidR="00640A84" w:rsidRPr="00640A84" w:rsidRDefault="00BC07AB" w:rsidP="001616B6">
            <w:pPr>
              <w:spacing w:after="0"/>
            </w:pPr>
            <w:r>
              <w:t>zamawiającym</w:t>
            </w:r>
            <w:r w:rsidR="00640A84" w:rsidRPr="00640A84">
              <w:t xml:space="preserve"> rodzaj i miejsce montażu.</w:t>
            </w:r>
          </w:p>
        </w:tc>
        <w:tc>
          <w:tcPr>
            <w:tcW w:w="4264" w:type="dxa"/>
          </w:tcPr>
          <w:p w:rsidR="00640A84" w:rsidRPr="00640A84" w:rsidRDefault="00640A84" w:rsidP="001616B6">
            <w:pPr>
              <w:spacing w:after="0"/>
            </w:pPr>
          </w:p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spacing w:after="0"/>
              <w:jc w:val="center"/>
              <w:rPr>
                <w:b/>
              </w:rPr>
            </w:pPr>
          </w:p>
          <w:p w:rsidR="00640A84" w:rsidRPr="00640A84" w:rsidRDefault="00640A84" w:rsidP="00925978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640A84" w:rsidRPr="00640A84" w:rsidRDefault="001616B6" w:rsidP="001616B6">
            <w:pPr>
              <w:spacing w:after="0"/>
              <w:jc w:val="both"/>
            </w:pPr>
            <w:r>
              <w:t>Pojazd</w:t>
            </w:r>
            <w:r>
              <w:tab/>
              <w:t>wyposażony w skrzynkę nar</w:t>
            </w:r>
            <w:r w:rsidR="00781779">
              <w:t>zędziową</w:t>
            </w:r>
            <w:r w:rsidR="00C84B58">
              <w:tab/>
              <w:t>odporną na uderzenia</w:t>
            </w:r>
            <w:r w:rsidR="00C84B58">
              <w:tab/>
              <w:t xml:space="preserve">i warunki </w:t>
            </w:r>
            <w:r w:rsidR="00640A84" w:rsidRPr="00640A84">
              <w:t>atmosferyczne, zamykaną na</w:t>
            </w:r>
            <w:r>
              <w:t xml:space="preserve"> klucz, z możliwością szybkiego </w:t>
            </w:r>
            <w:r w:rsidR="00640A84" w:rsidRPr="00640A84">
              <w:t>demontażu, zamontowaną</w:t>
            </w:r>
            <w:r>
              <w:t xml:space="preserve"> </w:t>
            </w:r>
            <w:r>
              <w:br/>
            </w:r>
            <w:r w:rsidR="00640A84" w:rsidRPr="00640A84">
              <w:t>w przestrzeni ładunkowej.</w:t>
            </w:r>
          </w:p>
        </w:tc>
        <w:tc>
          <w:tcPr>
            <w:tcW w:w="2552" w:type="dxa"/>
          </w:tcPr>
          <w:p w:rsidR="00640A84" w:rsidRPr="00640A84" w:rsidRDefault="00640A84" w:rsidP="001616B6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1616B6">
            <w:pPr>
              <w:spacing w:after="0"/>
            </w:pPr>
          </w:p>
        </w:tc>
      </w:tr>
      <w:tr w:rsidR="00640A84" w:rsidRPr="00640A84" w:rsidTr="004E1B94">
        <w:trPr>
          <w:trHeight w:val="241"/>
        </w:trPr>
        <w:tc>
          <w:tcPr>
            <w:tcW w:w="569" w:type="dxa"/>
            <w:vAlign w:val="center"/>
          </w:tcPr>
          <w:p w:rsidR="00640A84" w:rsidRPr="001616B6" w:rsidRDefault="00640A84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640A84" w:rsidRPr="001616B6" w:rsidRDefault="00640A84" w:rsidP="001616B6">
            <w:r w:rsidRPr="00640A84">
              <w:t>Dwa zabezpieczenia antykradzieżowe (</w:t>
            </w:r>
            <w:proofErr w:type="spellStart"/>
            <w:r w:rsidRPr="00640A84">
              <w:t>immobilizer</w:t>
            </w:r>
            <w:proofErr w:type="spellEnd"/>
            <w:r w:rsidRPr="00640A84">
              <w:t>, autoalarm).</w:t>
            </w:r>
          </w:p>
        </w:tc>
        <w:tc>
          <w:tcPr>
            <w:tcW w:w="2552" w:type="dxa"/>
          </w:tcPr>
          <w:p w:rsidR="00640A84" w:rsidRPr="001616B6" w:rsidRDefault="00640A84" w:rsidP="001616B6"/>
        </w:tc>
        <w:tc>
          <w:tcPr>
            <w:tcW w:w="4264" w:type="dxa"/>
          </w:tcPr>
          <w:p w:rsidR="00640A84" w:rsidRPr="001616B6" w:rsidRDefault="00640A84" w:rsidP="001616B6">
            <w:pPr>
              <w:tabs>
                <w:tab w:val="left" w:pos="930"/>
              </w:tabs>
            </w:pPr>
          </w:p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5</w:t>
            </w:r>
          </w:p>
        </w:tc>
        <w:tc>
          <w:tcPr>
            <w:tcW w:w="8402" w:type="dxa"/>
          </w:tcPr>
          <w:p w:rsidR="00640A84" w:rsidRPr="00640A84" w:rsidRDefault="001616B6" w:rsidP="00225D64">
            <w:pPr>
              <w:spacing w:after="0"/>
              <w:jc w:val="both"/>
            </w:pPr>
            <w:r>
              <w:t xml:space="preserve">Silnik z zapłonem </w:t>
            </w:r>
            <w:r w:rsidR="00640A84" w:rsidRPr="00640A84">
              <w:t>samocz</w:t>
            </w:r>
            <w:r>
              <w:t>ynnym o minimalnej pojemności – 1</w:t>
            </w:r>
            <w:r w:rsidR="004D7AD6">
              <w:t>9</w:t>
            </w:r>
            <w:r w:rsidR="00FC6435">
              <w:t>5</w:t>
            </w:r>
            <w:r>
              <w:t xml:space="preserve">0 </w:t>
            </w:r>
            <w:r w:rsidR="00640A84" w:rsidRPr="00640A84">
              <w:t>cm</w:t>
            </w:r>
            <w:r w:rsidR="00640A84" w:rsidRPr="00640A84">
              <w:rPr>
                <w:vertAlign w:val="superscript"/>
              </w:rPr>
              <w:t>3</w:t>
            </w:r>
            <w:r w:rsidR="009E17A5">
              <w:t xml:space="preserve">, minimalnej </w:t>
            </w:r>
            <w:r w:rsidR="00225D64">
              <w:t>mocy – 150 kW</w:t>
            </w:r>
            <w:r w:rsidR="009E17A5">
              <w:t xml:space="preserve"> oraz Maksymalny moment obrotowy nie mniejszy niż 400 Nm.</w:t>
            </w:r>
            <w:r w:rsidR="00640A84" w:rsidRPr="00640A84">
              <w:t xml:space="preserve"> spełniający normę czystości spalin min. Euro 6. W przypadku stosowania dodatkowego środka w celu redukcji emisji spalin (np. </w:t>
            </w:r>
            <w:proofErr w:type="spellStart"/>
            <w:r w:rsidR="00640A84" w:rsidRPr="00640A84">
              <w:t>AdBlue</w:t>
            </w:r>
            <w:proofErr w:type="spellEnd"/>
            <w:r w:rsidR="00640A84" w:rsidRPr="00640A84">
              <w:t xml:space="preserve">), nie może nastąpić redukcja momentu obrotowego silnika </w:t>
            </w:r>
            <w:r w:rsidR="00140A0E">
              <w:br/>
            </w:r>
            <w:r w:rsidR="00640A84" w:rsidRPr="00640A84">
              <w:t xml:space="preserve">w przypadku braku tego środka do czasu jego uzupełnienia. Zbiornik </w:t>
            </w:r>
            <w:proofErr w:type="spellStart"/>
            <w:r w:rsidR="00640A84" w:rsidRPr="00640A84">
              <w:t>AdBlue</w:t>
            </w:r>
            <w:proofErr w:type="spellEnd"/>
            <w:r w:rsidR="00640A84" w:rsidRPr="00640A84">
              <w:t xml:space="preserve"> umiejscowiony </w:t>
            </w:r>
            <w:r w:rsidR="00140A0E">
              <w:br/>
            </w:r>
            <w:r w:rsidR="00640A84" w:rsidRPr="00640A84">
              <w:t>w sposób ergonomiczny.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310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bookmarkStart w:id="0" w:name="_GoBack"/>
            <w:r w:rsidRPr="00640A84">
              <w:t>6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Rzeczywista masa całkowita samochodu nie może przekraczać 3000 kg.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bookmarkEnd w:id="0"/>
      <w:tr w:rsidR="00640A84" w:rsidRPr="00640A84" w:rsidTr="001273D4">
        <w:trPr>
          <w:trHeight w:val="579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7</w:t>
            </w:r>
          </w:p>
        </w:tc>
        <w:tc>
          <w:tcPr>
            <w:tcW w:w="8402" w:type="dxa"/>
          </w:tcPr>
          <w:p w:rsidR="00C3780C" w:rsidRDefault="00C3780C" w:rsidP="00C3780C">
            <w:pPr>
              <w:spacing w:after="0"/>
            </w:pPr>
            <w:r>
              <w:t>Hak holowniczy z możliwością ciągnięcia przyczepy z/bez hamulca min. 2500 kg/750 kg,</w:t>
            </w:r>
          </w:p>
          <w:p w:rsidR="00640A84" w:rsidRPr="00640A84" w:rsidRDefault="00C3780C" w:rsidP="00C3780C">
            <w:r>
              <w:t>gniazdo 13-pinowe oraz dodatkowy adapter 13/7 pin.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52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spacing w:after="0"/>
              <w:jc w:val="center"/>
            </w:pPr>
            <w:r w:rsidRPr="00640A84">
              <w:t>8</w:t>
            </w:r>
          </w:p>
        </w:tc>
        <w:tc>
          <w:tcPr>
            <w:tcW w:w="8402" w:type="dxa"/>
          </w:tcPr>
          <w:p w:rsidR="00640A84" w:rsidRPr="00B202F8" w:rsidRDefault="00B202F8" w:rsidP="001616B6">
            <w:pPr>
              <w:spacing w:after="0"/>
              <w:jc w:val="both"/>
            </w:pPr>
            <w:r w:rsidRPr="00B202F8">
              <w:t>Ilość miejsc: 5 (nie dopuszcza</w:t>
            </w:r>
            <w:r w:rsidR="00E76E12">
              <w:t xml:space="preserve"> się zastosowania ławki, jako 2</w:t>
            </w:r>
            <w:r w:rsidR="00E611F5">
              <w:t xml:space="preserve"> rzędu siedzeń), </w:t>
            </w:r>
            <w:r w:rsidR="00E611F5" w:rsidRPr="00E611F5">
              <w:t>wszystkie siedzenia wyposażone w trzypunktowe pasy bezpieczeństwa, fotel kierowcy z regulacją wysokości.</w:t>
            </w:r>
          </w:p>
        </w:tc>
        <w:tc>
          <w:tcPr>
            <w:tcW w:w="2552" w:type="dxa"/>
          </w:tcPr>
          <w:p w:rsidR="00640A84" w:rsidRPr="001616B6" w:rsidRDefault="00640A84" w:rsidP="001616B6">
            <w:pPr>
              <w:spacing w:after="0"/>
              <w:rPr>
                <w:color w:val="FF0000"/>
              </w:rPr>
            </w:pPr>
          </w:p>
        </w:tc>
        <w:tc>
          <w:tcPr>
            <w:tcW w:w="4264" w:type="dxa"/>
          </w:tcPr>
          <w:p w:rsidR="00640A84" w:rsidRPr="00640A84" w:rsidRDefault="00640A84" w:rsidP="001616B6">
            <w:pPr>
              <w:spacing w:after="0"/>
            </w:pPr>
          </w:p>
        </w:tc>
      </w:tr>
      <w:tr w:rsidR="00640A84" w:rsidRPr="00640A84" w:rsidTr="004E1B94">
        <w:trPr>
          <w:trHeight w:val="346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9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Napęd 4x4 (stały napęd obydwu osi lub dołączany napęd osi przedniej).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324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10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Skrzynia biegów automatyczna.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288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11</w:t>
            </w:r>
          </w:p>
        </w:tc>
        <w:tc>
          <w:tcPr>
            <w:tcW w:w="8402" w:type="dxa"/>
          </w:tcPr>
          <w:p w:rsidR="00640A84" w:rsidRPr="00640A84" w:rsidRDefault="00640A84" w:rsidP="00E611F5">
            <w:r w:rsidRPr="00640A84">
              <w:t xml:space="preserve">Ilość drzwi </w:t>
            </w:r>
            <w:r w:rsidR="00E611F5">
              <w:t>–</w:t>
            </w:r>
            <w:r w:rsidRPr="00640A84">
              <w:t xml:space="preserve"> 4</w:t>
            </w:r>
            <w:r w:rsidR="00E611F5">
              <w:t xml:space="preserve">, </w:t>
            </w:r>
            <w:r w:rsidR="00E611F5" w:rsidRPr="00E611F5">
              <w:t>drzwi pełnowymiarowe, posiadające moż</w:t>
            </w:r>
            <w:r w:rsidR="00E611F5">
              <w:t>liwość niezależnego otwierania.</w:t>
            </w:r>
            <w:r w:rsidR="00E611F5" w:rsidRPr="00E611F5">
              <w:t xml:space="preserve">  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70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12</w:t>
            </w:r>
          </w:p>
        </w:tc>
        <w:tc>
          <w:tcPr>
            <w:tcW w:w="8402" w:type="dxa"/>
          </w:tcPr>
          <w:p w:rsidR="00640A84" w:rsidRPr="006A52AF" w:rsidRDefault="00B202F8" w:rsidP="00640A84">
            <w:pPr>
              <w:rPr>
                <w:color w:val="FF0000"/>
              </w:rPr>
            </w:pPr>
            <w:r w:rsidRPr="00B202F8">
              <w:t>Pojazd wyposażony w kamerę cofania oraz czujniki parkowania z przodu i tyłu.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A96938">
        <w:trPr>
          <w:trHeight w:val="280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spacing w:after="0"/>
              <w:jc w:val="center"/>
            </w:pPr>
            <w:r w:rsidRPr="00640A84">
              <w:lastRenderedPageBreak/>
              <w:t>13</w:t>
            </w:r>
          </w:p>
        </w:tc>
        <w:tc>
          <w:tcPr>
            <w:tcW w:w="8402" w:type="dxa"/>
          </w:tcPr>
          <w:p w:rsidR="00640A84" w:rsidRPr="00640A84" w:rsidRDefault="00A96938" w:rsidP="006A52AF">
            <w:pPr>
              <w:spacing w:after="0"/>
              <w:jc w:val="both"/>
            </w:pPr>
            <w:r w:rsidRPr="00A96938">
              <w:t>Pojazd wyposażony w radioodtwarzacz z CD/MP3 lub gniazdo USB.</w:t>
            </w:r>
          </w:p>
        </w:tc>
        <w:tc>
          <w:tcPr>
            <w:tcW w:w="2552" w:type="dxa"/>
          </w:tcPr>
          <w:p w:rsidR="00640A84" w:rsidRPr="00640A84" w:rsidRDefault="00640A84" w:rsidP="006A52AF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6A52AF">
            <w:pPr>
              <w:spacing w:after="0"/>
            </w:pPr>
          </w:p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14</w:t>
            </w:r>
          </w:p>
        </w:tc>
        <w:tc>
          <w:tcPr>
            <w:tcW w:w="8402" w:type="dxa"/>
          </w:tcPr>
          <w:p w:rsidR="00640A84" w:rsidRPr="00640A84" w:rsidRDefault="00640A84" w:rsidP="004B6CAF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 w:rsidR="006A52AF">
              <w:br/>
            </w:r>
            <w:r w:rsidRPr="00640A84">
              <w:t xml:space="preserve">w kabinie kierowcy – 2szt. Gniazdo elektryczne 12V (gniazdo zapalniczki) zamontowane </w:t>
            </w:r>
            <w:r w:rsidR="006A52AF">
              <w:br/>
            </w:r>
            <w:r w:rsidRPr="00640A84">
              <w:t xml:space="preserve">w przedziale sprzętowym – 2 szt. 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15</w:t>
            </w:r>
          </w:p>
        </w:tc>
        <w:tc>
          <w:tcPr>
            <w:tcW w:w="8402" w:type="dxa"/>
          </w:tcPr>
          <w:p w:rsidR="00640A84" w:rsidRPr="00640A84" w:rsidRDefault="00640A84" w:rsidP="006A52AF">
            <w:pPr>
              <w:jc w:val="both"/>
            </w:pPr>
            <w:r w:rsidRPr="00640A84">
              <w:t>Pojazd wyposażyć w instalację umożliwiającą zasilanie ładowarek latarek akumulatorowych (</w:t>
            </w:r>
            <w:r w:rsidRPr="00452F4A">
              <w:rPr>
                <w:b/>
              </w:rPr>
              <w:t>latarki wraz z ładowarkami dostarczy zamawiający</w:t>
            </w:r>
            <w:r w:rsidRPr="00640A84">
              <w:t>) 2 szt. oraz wykonać montaż ładowarek w pojeździe (miejsce montażu ustalić z zamawiającym)</w:t>
            </w:r>
          </w:p>
        </w:tc>
        <w:tc>
          <w:tcPr>
            <w:tcW w:w="2552" w:type="dxa"/>
          </w:tcPr>
          <w:p w:rsidR="00B202F8" w:rsidRDefault="00B202F8" w:rsidP="00B202F8">
            <w:pPr>
              <w:spacing w:after="0"/>
            </w:pPr>
            <w:r>
              <w:t>Miejsce montażu uzgodnić z</w:t>
            </w:r>
          </w:p>
          <w:p w:rsidR="00640A84" w:rsidRPr="00640A84" w:rsidRDefault="00B202F8" w:rsidP="00B202F8">
            <w:r>
              <w:t>zamawiającym.</w:t>
            </w:r>
          </w:p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16</w:t>
            </w:r>
          </w:p>
        </w:tc>
        <w:tc>
          <w:tcPr>
            <w:tcW w:w="8402" w:type="dxa"/>
          </w:tcPr>
          <w:p w:rsidR="00640A84" w:rsidRPr="00640A84" w:rsidRDefault="00640A84" w:rsidP="006A52AF">
            <w:pPr>
              <w:jc w:val="both"/>
            </w:pPr>
            <w:r w:rsidRPr="00640A84">
              <w:t>Pojazd wyposażyć w instalację umożliwiającą zasilanie ładowarek radiotelefonów przenośnych (</w:t>
            </w:r>
            <w:r w:rsidRPr="00452F4A">
              <w:rPr>
                <w:b/>
              </w:rPr>
              <w:t>radiotelefony wraz z ładowarkami dostarczy zamawiający</w:t>
            </w:r>
            <w:r w:rsidRPr="00640A84">
              <w:t>) 2 szt. oraz wykonać montaż ładowarek w pojeździe (miejsce montażu ustalić z zamawiającym)</w:t>
            </w:r>
          </w:p>
        </w:tc>
        <w:tc>
          <w:tcPr>
            <w:tcW w:w="2552" w:type="dxa"/>
          </w:tcPr>
          <w:p w:rsidR="00B202F8" w:rsidRDefault="00B202F8" w:rsidP="00B202F8">
            <w:pPr>
              <w:spacing w:after="0"/>
            </w:pPr>
            <w:r>
              <w:t>Miejsce montażu uzgodnić z</w:t>
            </w:r>
          </w:p>
          <w:p w:rsidR="00640A84" w:rsidRPr="00640A84" w:rsidRDefault="00B202F8" w:rsidP="00B202F8">
            <w:r>
              <w:t>zamawiającym.</w:t>
            </w:r>
          </w:p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55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17</w:t>
            </w:r>
          </w:p>
        </w:tc>
        <w:tc>
          <w:tcPr>
            <w:tcW w:w="8402" w:type="dxa"/>
          </w:tcPr>
          <w:p w:rsidR="00640A84" w:rsidRPr="00640A84" w:rsidRDefault="00640A84" w:rsidP="006A52AF">
            <w:pPr>
              <w:jc w:val="both"/>
            </w:pPr>
            <w:r w:rsidRPr="00640A84">
              <w:t xml:space="preserve">Pojazd wyposażony </w:t>
            </w:r>
            <w:r w:rsidR="00851AE9">
              <w:t xml:space="preserve">w </w:t>
            </w:r>
            <w:r w:rsidRPr="00640A84">
              <w:t>przetwornice napięcia D</w:t>
            </w:r>
            <w:r w:rsidR="001273D4">
              <w:t>C 12 V/AC 230 V</w:t>
            </w:r>
            <w:r w:rsidRPr="00640A84">
              <w:t>, gniazda umiejscowione w kabinie kierowcy (miejsce montażu ustalić z zamawiającym)</w:t>
            </w:r>
          </w:p>
        </w:tc>
        <w:tc>
          <w:tcPr>
            <w:tcW w:w="2552" w:type="dxa"/>
          </w:tcPr>
          <w:p w:rsidR="00B202F8" w:rsidRDefault="00B202F8" w:rsidP="00B202F8">
            <w:pPr>
              <w:spacing w:after="0"/>
            </w:pPr>
            <w:r>
              <w:t>Miejsce montażu uzgodnić z</w:t>
            </w:r>
          </w:p>
          <w:p w:rsidR="00640A84" w:rsidRPr="00640A84" w:rsidRDefault="00B202F8" w:rsidP="00B202F8">
            <w:r>
              <w:t>zamawiającym.</w:t>
            </w:r>
          </w:p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  <w:rPr>
                <w:b/>
              </w:rPr>
            </w:pPr>
          </w:p>
          <w:p w:rsidR="00640A84" w:rsidRPr="00640A84" w:rsidRDefault="00640A84" w:rsidP="00925978">
            <w:pPr>
              <w:jc w:val="center"/>
            </w:pPr>
            <w:r w:rsidRPr="00640A84">
              <w:t>18</w:t>
            </w:r>
          </w:p>
        </w:tc>
        <w:tc>
          <w:tcPr>
            <w:tcW w:w="8402" w:type="dxa"/>
          </w:tcPr>
          <w:p w:rsidR="00640A84" w:rsidRPr="00640A84" w:rsidRDefault="00640A84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obciążeniu (radiotelefon, moduł GPS, dodatkowa sygnalizacja świetlna i dźwiękowa).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94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19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287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20</w:t>
            </w:r>
          </w:p>
        </w:tc>
        <w:tc>
          <w:tcPr>
            <w:tcW w:w="8402" w:type="dxa"/>
          </w:tcPr>
          <w:p w:rsidR="00640A84" w:rsidRPr="00640A84" w:rsidRDefault="00AB62C5" w:rsidP="00640A84">
            <w:r w:rsidRPr="00AB62C5">
              <w:t>Pojazd wyposażony w klimatyzację automatyczną.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spacing w:after="0"/>
              <w:jc w:val="center"/>
              <w:rPr>
                <w:b/>
              </w:rPr>
            </w:pPr>
          </w:p>
          <w:p w:rsidR="00640A84" w:rsidRPr="00640A84" w:rsidRDefault="00640A84" w:rsidP="00925978">
            <w:pPr>
              <w:spacing w:after="0"/>
              <w:jc w:val="center"/>
            </w:pPr>
            <w:r w:rsidRPr="00640A84">
              <w:t>21</w:t>
            </w:r>
          </w:p>
        </w:tc>
        <w:tc>
          <w:tcPr>
            <w:tcW w:w="8402" w:type="dxa"/>
          </w:tcPr>
          <w:p w:rsidR="00640A84" w:rsidRPr="00640A84" w:rsidRDefault="00640A84" w:rsidP="00AD40E4">
            <w:pPr>
              <w:spacing w:after="0"/>
              <w:jc w:val="both"/>
            </w:pPr>
            <w:r w:rsidRPr="00640A84">
              <w:t xml:space="preserve">Pojazd wyposażony w </w:t>
            </w:r>
            <w:r w:rsidR="00B202F8">
              <w:t xml:space="preserve"> </w:t>
            </w:r>
            <w:r w:rsidRPr="00640A84">
              <w:t>radiotelefon</w:t>
            </w:r>
            <w:r w:rsidR="00AD40E4">
              <w:t xml:space="preserve"> przewoźny </w:t>
            </w:r>
            <w:r w:rsidRPr="00640A84">
              <w:t>o parametrach i na warunkach wskazanych w</w:t>
            </w:r>
            <w:r w:rsidR="006A52AF">
              <w:t xml:space="preserve"> </w:t>
            </w:r>
            <w:r w:rsidRPr="00640A84">
              <w:t>załączniku nr 1 do Wymagań technicznych.</w:t>
            </w:r>
          </w:p>
        </w:tc>
        <w:tc>
          <w:tcPr>
            <w:tcW w:w="2552" w:type="dxa"/>
          </w:tcPr>
          <w:p w:rsidR="00640A84" w:rsidRPr="00640A84" w:rsidRDefault="00640A84" w:rsidP="006A52AF">
            <w:pPr>
              <w:spacing w:after="0"/>
            </w:pPr>
            <w:r w:rsidRPr="00640A84">
              <w:t>Należy podać producenta,</w:t>
            </w:r>
          </w:p>
          <w:p w:rsidR="00640A84" w:rsidRPr="00640A84" w:rsidRDefault="00640A84" w:rsidP="006A52AF">
            <w:pPr>
              <w:spacing w:after="0"/>
            </w:pPr>
            <w:r w:rsidRPr="00640A84">
              <w:t>typ i model. Miejsce</w:t>
            </w:r>
          </w:p>
          <w:p w:rsidR="00640A84" w:rsidRPr="00640A84" w:rsidRDefault="00640A84" w:rsidP="00B202F8">
            <w:pPr>
              <w:spacing w:after="0"/>
            </w:pPr>
            <w:r w:rsidRPr="00640A84">
              <w:t xml:space="preserve">montażu uzgodnić z </w:t>
            </w:r>
            <w:r w:rsidR="00B202F8">
              <w:t>zamawiającym</w:t>
            </w:r>
            <w:r w:rsidRPr="00640A84">
              <w:t>.</w:t>
            </w:r>
          </w:p>
        </w:tc>
        <w:tc>
          <w:tcPr>
            <w:tcW w:w="4264" w:type="dxa"/>
          </w:tcPr>
          <w:p w:rsidR="00640A84" w:rsidRPr="00640A84" w:rsidRDefault="00640A84" w:rsidP="006A52AF">
            <w:pPr>
              <w:spacing w:after="0"/>
            </w:pPr>
          </w:p>
        </w:tc>
      </w:tr>
      <w:tr w:rsidR="00640A84" w:rsidRPr="00640A84" w:rsidTr="00AB62C5">
        <w:trPr>
          <w:trHeight w:val="503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22</w:t>
            </w:r>
          </w:p>
        </w:tc>
        <w:tc>
          <w:tcPr>
            <w:tcW w:w="8402" w:type="dxa"/>
          </w:tcPr>
          <w:p w:rsidR="00AB62C5" w:rsidRDefault="00AB62C5" w:rsidP="00AB62C5">
            <w:pPr>
              <w:spacing w:after="0"/>
            </w:pPr>
            <w:r>
              <w:t xml:space="preserve">Pojazd wyposażony w </w:t>
            </w:r>
            <w:proofErr w:type="spellStart"/>
            <w:r>
              <w:t>wideorejestrator</w:t>
            </w:r>
            <w:proofErr w:type="spellEnd"/>
            <w:r>
              <w:t xml:space="preserve"> jazdy z możliwością nagrywania w dzień i w nocy,</w:t>
            </w:r>
          </w:p>
          <w:p w:rsidR="00640A84" w:rsidRPr="00640A84" w:rsidRDefault="00AB62C5" w:rsidP="00AB62C5">
            <w:r>
              <w:t>z nośnikiem pamięci min. 32 GB.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012"/>
        </w:trPr>
        <w:tc>
          <w:tcPr>
            <w:tcW w:w="569" w:type="dxa"/>
            <w:tcBorders>
              <w:top w:val="nil"/>
            </w:tcBorders>
            <w:vAlign w:val="center"/>
          </w:tcPr>
          <w:p w:rsidR="00640A84" w:rsidRPr="00640A84" w:rsidRDefault="00640A84" w:rsidP="00925978">
            <w:pPr>
              <w:spacing w:after="0"/>
              <w:jc w:val="center"/>
              <w:rPr>
                <w:b/>
              </w:rPr>
            </w:pPr>
          </w:p>
          <w:p w:rsidR="00640A84" w:rsidRPr="00640A84" w:rsidRDefault="00640A84" w:rsidP="00925978">
            <w:pPr>
              <w:spacing w:after="0"/>
              <w:jc w:val="center"/>
            </w:pPr>
            <w:r w:rsidRPr="00640A84">
              <w:t>2</w:t>
            </w:r>
            <w:r w:rsidR="00925978">
              <w:t>3</w:t>
            </w:r>
          </w:p>
        </w:tc>
        <w:tc>
          <w:tcPr>
            <w:tcW w:w="8402" w:type="dxa"/>
            <w:tcBorders>
              <w:top w:val="nil"/>
            </w:tcBorders>
          </w:tcPr>
          <w:p w:rsidR="00640A84" w:rsidRPr="00640A84" w:rsidRDefault="00640A84" w:rsidP="006A52AF">
            <w:pPr>
              <w:spacing w:after="0"/>
            </w:pPr>
            <w:r w:rsidRPr="00640A84">
              <w:t>Pojazd wyposażony w moduł GPS lokalizacji pojazdów z graficznym terminalem statusów AVL o parametrach i na warunkach wskazanych w załączniku nr 2 do Wymagań technicznych. Wraz z kartą o pojemności min.16 GB.</w:t>
            </w:r>
          </w:p>
        </w:tc>
        <w:tc>
          <w:tcPr>
            <w:tcW w:w="2552" w:type="dxa"/>
            <w:tcBorders>
              <w:top w:val="nil"/>
            </w:tcBorders>
          </w:tcPr>
          <w:p w:rsidR="00640A84" w:rsidRPr="00640A84" w:rsidRDefault="00640A84" w:rsidP="006A52AF">
            <w:pPr>
              <w:spacing w:after="0"/>
            </w:pPr>
            <w:r w:rsidRPr="00640A84">
              <w:t>Należy podać producenta, typ i model. Miejsce montażu uzgodnić z</w:t>
            </w:r>
          </w:p>
          <w:p w:rsidR="00640A84" w:rsidRPr="00640A84" w:rsidRDefault="00B202F8" w:rsidP="006A52AF">
            <w:pPr>
              <w:spacing w:after="0"/>
            </w:pPr>
            <w:r>
              <w:t>zamawiającym</w:t>
            </w:r>
            <w:r w:rsidR="00640A84" w:rsidRPr="00640A84">
              <w:t>.</w:t>
            </w:r>
          </w:p>
        </w:tc>
        <w:tc>
          <w:tcPr>
            <w:tcW w:w="4264" w:type="dxa"/>
            <w:tcBorders>
              <w:top w:val="nil"/>
            </w:tcBorders>
          </w:tcPr>
          <w:p w:rsidR="00640A84" w:rsidRPr="00640A84" w:rsidRDefault="00640A84" w:rsidP="006A52AF">
            <w:pPr>
              <w:spacing w:after="0"/>
            </w:pPr>
          </w:p>
        </w:tc>
      </w:tr>
      <w:tr w:rsidR="00640A84" w:rsidRPr="00640A84" w:rsidTr="004E1B94">
        <w:trPr>
          <w:trHeight w:val="432"/>
        </w:trPr>
        <w:tc>
          <w:tcPr>
            <w:tcW w:w="569" w:type="dxa"/>
            <w:vAlign w:val="center"/>
          </w:tcPr>
          <w:p w:rsidR="00640A84" w:rsidRPr="0022752E" w:rsidRDefault="00640A84" w:rsidP="00925978">
            <w:pPr>
              <w:spacing w:after="0"/>
              <w:jc w:val="center"/>
            </w:pPr>
            <w:r w:rsidRPr="00640A84">
              <w:lastRenderedPageBreak/>
              <w:t>2</w:t>
            </w:r>
            <w:r w:rsidR="00925978">
              <w:t>4</w:t>
            </w:r>
          </w:p>
        </w:tc>
        <w:tc>
          <w:tcPr>
            <w:tcW w:w="8402" w:type="dxa"/>
          </w:tcPr>
          <w:p w:rsidR="00640A84" w:rsidRPr="0022752E" w:rsidRDefault="00B202F8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B6CAF">
              <w:t xml:space="preserve">, siedzenia </w:t>
            </w:r>
            <w:r w:rsidRPr="00B202F8">
              <w:t>oraz podsufitka</w:t>
            </w:r>
            <w:r w:rsidRPr="00B202F8">
              <w:tab/>
              <w:t>wyłożone wykładziną odporna na zabrudzenia i uszkodzenia mechaniczne, łatwą do utrzymania w czystości. Tapicerka w kolorze ciemnym.</w:t>
            </w:r>
          </w:p>
        </w:tc>
        <w:tc>
          <w:tcPr>
            <w:tcW w:w="2552" w:type="dxa"/>
          </w:tcPr>
          <w:p w:rsidR="00640A84" w:rsidRPr="0022752E" w:rsidRDefault="00640A84" w:rsidP="0022752E"/>
        </w:tc>
        <w:tc>
          <w:tcPr>
            <w:tcW w:w="4264" w:type="dxa"/>
          </w:tcPr>
          <w:p w:rsidR="00640A84" w:rsidRPr="0022752E" w:rsidRDefault="00640A84" w:rsidP="0022752E"/>
        </w:tc>
      </w:tr>
      <w:tr w:rsidR="00640A84" w:rsidRPr="00640A84" w:rsidTr="004E1B94">
        <w:trPr>
          <w:trHeight w:val="70"/>
        </w:trPr>
        <w:tc>
          <w:tcPr>
            <w:tcW w:w="569" w:type="dxa"/>
            <w:vAlign w:val="center"/>
          </w:tcPr>
          <w:p w:rsidR="00640A84" w:rsidRPr="00640A84" w:rsidRDefault="00925978" w:rsidP="00925978">
            <w:pPr>
              <w:spacing w:after="0"/>
              <w:jc w:val="center"/>
            </w:pPr>
            <w:r>
              <w:t>25</w:t>
            </w:r>
          </w:p>
        </w:tc>
        <w:tc>
          <w:tcPr>
            <w:tcW w:w="8402" w:type="dxa"/>
          </w:tcPr>
          <w:p w:rsidR="00640A84" w:rsidRPr="00640A84" w:rsidRDefault="00AB62C5" w:rsidP="006A52AF">
            <w:pPr>
              <w:spacing w:after="0"/>
              <w:jc w:val="both"/>
            </w:pPr>
            <w:r w:rsidRPr="00AB62C5">
              <w:t>Felgi fabryczne ze stopów lekkich z oponami letnimi min 17".</w:t>
            </w:r>
          </w:p>
        </w:tc>
        <w:tc>
          <w:tcPr>
            <w:tcW w:w="2552" w:type="dxa"/>
          </w:tcPr>
          <w:p w:rsidR="00640A84" w:rsidRPr="00640A84" w:rsidRDefault="00640A84" w:rsidP="006A52AF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6A52AF">
            <w:pPr>
              <w:spacing w:after="0"/>
            </w:pPr>
          </w:p>
        </w:tc>
      </w:tr>
      <w:tr w:rsidR="00640A84" w:rsidRPr="00640A84" w:rsidTr="004E1B94">
        <w:trPr>
          <w:trHeight w:val="1012"/>
        </w:trPr>
        <w:tc>
          <w:tcPr>
            <w:tcW w:w="569" w:type="dxa"/>
            <w:vAlign w:val="center"/>
          </w:tcPr>
          <w:p w:rsidR="00640A84" w:rsidRPr="00640A84" w:rsidRDefault="00925978" w:rsidP="00925978">
            <w:pPr>
              <w:spacing w:after="0"/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640A84" w:rsidRPr="00640A84" w:rsidRDefault="00640A84" w:rsidP="0022752E">
            <w:pPr>
              <w:spacing w:after="0"/>
              <w:jc w:val="both"/>
            </w:pPr>
            <w:r w:rsidRPr="00640A84">
              <w:t>Podłoga pojazdu wyłożona wykładziną odporną na zabrudzenia i uszkodzenia mechaniczne,</w:t>
            </w:r>
          </w:p>
          <w:p w:rsidR="00640A84" w:rsidRPr="00640A84" w:rsidRDefault="00640A84" w:rsidP="0022752E">
            <w:pPr>
              <w:spacing w:after="0"/>
              <w:jc w:val="both"/>
            </w:pPr>
            <w:r w:rsidRPr="00640A84">
              <w:t>łatwą do utrzymania w czystości oraz dywaniki z przodu i tyłu gumowe, bagażnik pokryty substancją antypoślizgową nakładaną natryskowo</w:t>
            </w:r>
            <w:r w:rsidR="00AB62C5">
              <w:t xml:space="preserve"> lub z tworzywa o wysokiej odporności na uszkodzenia</w:t>
            </w:r>
            <w:r w:rsidRPr="00640A84">
              <w:t>.</w:t>
            </w:r>
            <w:r w:rsidR="00C84B58">
              <w:t xml:space="preserve"> Skrzynia ładunkowa wyposażona w </w:t>
            </w:r>
            <w:r w:rsidR="00C84B58" w:rsidRPr="00C84B58">
              <w:t>zaczepy mocowania ładunku</w:t>
            </w:r>
            <w:r w:rsidR="00C84B58">
              <w:t xml:space="preserve"> </w:t>
            </w:r>
            <w:r w:rsidR="00204963">
              <w:t>(</w:t>
            </w:r>
            <w:r w:rsidR="00204963" w:rsidRPr="00204963">
              <w:t>zgodne z normą DIN)</w:t>
            </w:r>
            <w:r w:rsidR="00204963">
              <w:t xml:space="preserve"> </w:t>
            </w:r>
            <w:r w:rsidR="00C84B58">
              <w:t>oraz siatkę do zabezpieczania przewożonego ładunku.</w:t>
            </w:r>
          </w:p>
        </w:tc>
        <w:tc>
          <w:tcPr>
            <w:tcW w:w="2552" w:type="dxa"/>
          </w:tcPr>
          <w:p w:rsidR="00640A84" w:rsidRPr="00640A84" w:rsidRDefault="00640A84" w:rsidP="0022752E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22752E">
            <w:pPr>
              <w:spacing w:after="0"/>
            </w:pPr>
          </w:p>
        </w:tc>
      </w:tr>
      <w:tr w:rsidR="00640A84" w:rsidRPr="00640A84" w:rsidTr="00AB62C5">
        <w:trPr>
          <w:trHeight w:val="227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spacing w:after="0"/>
              <w:jc w:val="center"/>
            </w:pPr>
            <w:r w:rsidRPr="00640A84">
              <w:t>2</w:t>
            </w:r>
            <w:r w:rsidR="00925978">
              <w:t>7</w:t>
            </w:r>
          </w:p>
        </w:tc>
        <w:tc>
          <w:tcPr>
            <w:tcW w:w="8402" w:type="dxa"/>
          </w:tcPr>
          <w:p w:rsidR="00640A84" w:rsidRPr="00640A84" w:rsidRDefault="00B202F8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2552" w:type="dxa"/>
          </w:tcPr>
          <w:p w:rsidR="00640A84" w:rsidRPr="00640A84" w:rsidRDefault="00640A84" w:rsidP="0022752E">
            <w:pPr>
              <w:spacing w:after="0"/>
            </w:pPr>
          </w:p>
        </w:tc>
        <w:tc>
          <w:tcPr>
            <w:tcW w:w="4264" w:type="dxa"/>
          </w:tcPr>
          <w:p w:rsidR="00640A84" w:rsidRPr="00640A84" w:rsidRDefault="00640A84" w:rsidP="0022752E">
            <w:pPr>
              <w:spacing w:after="0"/>
            </w:pPr>
          </w:p>
        </w:tc>
      </w:tr>
      <w:tr w:rsidR="00640A84" w:rsidRPr="00640A84" w:rsidTr="00AB62C5">
        <w:trPr>
          <w:trHeight w:val="217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2</w:t>
            </w:r>
            <w:r w:rsidR="00925978">
              <w:t>8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Oświetlenie wnętrza kabiny z możliwością czytania.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AB62C5">
        <w:trPr>
          <w:trHeight w:val="323"/>
        </w:trPr>
        <w:tc>
          <w:tcPr>
            <w:tcW w:w="569" w:type="dxa"/>
            <w:vAlign w:val="center"/>
          </w:tcPr>
          <w:p w:rsidR="00640A84" w:rsidRPr="00640A84" w:rsidRDefault="00640A84" w:rsidP="00925978">
            <w:pPr>
              <w:jc w:val="center"/>
            </w:pPr>
            <w:r w:rsidRPr="00640A84">
              <w:t>2</w:t>
            </w:r>
            <w:r w:rsidR="00925978">
              <w:t>9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Lusterka boczne ogrzewane i regulowane elektrycznie.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147"/>
        </w:trPr>
        <w:tc>
          <w:tcPr>
            <w:tcW w:w="569" w:type="dxa"/>
            <w:vAlign w:val="center"/>
          </w:tcPr>
          <w:p w:rsidR="00640A84" w:rsidRPr="00640A84" w:rsidRDefault="00925978" w:rsidP="00925978">
            <w:pPr>
              <w:jc w:val="center"/>
            </w:pPr>
            <w:r>
              <w:t>30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Elektrycznie sterowane szyby w drzwiach przednich i tylnych.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266"/>
        </w:trPr>
        <w:tc>
          <w:tcPr>
            <w:tcW w:w="569" w:type="dxa"/>
            <w:vAlign w:val="center"/>
          </w:tcPr>
          <w:p w:rsidR="00640A84" w:rsidRPr="00640A84" w:rsidRDefault="00925978" w:rsidP="00925978">
            <w:pPr>
              <w:jc w:val="center"/>
            </w:pPr>
            <w:r>
              <w:t>31</w:t>
            </w:r>
          </w:p>
        </w:tc>
        <w:tc>
          <w:tcPr>
            <w:tcW w:w="8402" w:type="dxa"/>
          </w:tcPr>
          <w:p w:rsidR="00640A84" w:rsidRPr="00AB62C5" w:rsidRDefault="00AB62C5" w:rsidP="00640A84">
            <w:r w:rsidRPr="00AB62C5">
              <w:t>Pojazd wyposażony we wspomaganie układu kierowniczego.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372"/>
        </w:trPr>
        <w:tc>
          <w:tcPr>
            <w:tcW w:w="569" w:type="dxa"/>
            <w:vAlign w:val="center"/>
          </w:tcPr>
          <w:p w:rsidR="00640A84" w:rsidRPr="00640A84" w:rsidRDefault="00925978" w:rsidP="00925978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Kierownica po lewej stronie z blokadą i regulacją ustawienia.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FE3709">
        <w:trPr>
          <w:trHeight w:val="459"/>
        </w:trPr>
        <w:tc>
          <w:tcPr>
            <w:tcW w:w="569" w:type="dxa"/>
            <w:vAlign w:val="center"/>
          </w:tcPr>
          <w:p w:rsidR="00640A84" w:rsidRPr="00640A84" w:rsidRDefault="00640A84" w:rsidP="00AB62C5">
            <w:pPr>
              <w:jc w:val="center"/>
            </w:pPr>
            <w:r w:rsidRPr="00640A84">
              <w:t>3</w:t>
            </w:r>
            <w:r w:rsidR="00AB62C5">
              <w:t>3</w:t>
            </w:r>
          </w:p>
        </w:tc>
        <w:tc>
          <w:tcPr>
            <w:tcW w:w="8402" w:type="dxa"/>
          </w:tcPr>
          <w:p w:rsidR="00640A84" w:rsidRPr="00640A84" w:rsidRDefault="00640A84" w:rsidP="00640A84">
            <w:r w:rsidRPr="00640A84">
              <w:t>Pojazd wyposażony w ABS oraz ESP.</w:t>
            </w:r>
          </w:p>
        </w:tc>
        <w:tc>
          <w:tcPr>
            <w:tcW w:w="2552" w:type="dxa"/>
          </w:tcPr>
          <w:p w:rsidR="00640A84" w:rsidRPr="00640A84" w:rsidRDefault="00640A84" w:rsidP="0022752E">
            <w:pPr>
              <w:spacing w:after="0"/>
            </w:pPr>
            <w:r w:rsidRPr="00640A84">
              <w:t>Dodatkowa punktacja za system ASR -</w:t>
            </w:r>
          </w:p>
          <w:p w:rsidR="00640A84" w:rsidRPr="00640A84" w:rsidRDefault="00640A84" w:rsidP="0022752E">
            <w:pPr>
              <w:spacing w:after="0"/>
            </w:pPr>
            <w:r w:rsidRPr="00640A84">
              <w:t>przeciwdziałający nadmiernemu poślizgowi kół napędowych: 2 pkt. Za każdy (oprócz w/w) dodatkowy system</w:t>
            </w:r>
          </w:p>
          <w:p w:rsidR="00640A84" w:rsidRPr="00640A84" w:rsidRDefault="00640A84" w:rsidP="0022752E">
            <w:pPr>
              <w:spacing w:after="0"/>
            </w:pPr>
            <w:r w:rsidRPr="00640A84">
              <w:t>bezpieczeństwa: 2 pkt, ale nie więcej niż 4 pkt.</w:t>
            </w:r>
          </w:p>
          <w:p w:rsidR="00640A84" w:rsidRPr="00640A84" w:rsidRDefault="00640A84" w:rsidP="0022752E">
            <w:pPr>
              <w:spacing w:after="0"/>
            </w:pPr>
            <w:r w:rsidRPr="00640A84">
              <w:t>Zaoferowanie więcej niż 2 dodatkowych systemów bezpieczeństwa (oprócz ASR) nie eliminuje</w:t>
            </w:r>
          </w:p>
          <w:p w:rsidR="00640A84" w:rsidRPr="00640A84" w:rsidRDefault="00640A84" w:rsidP="0022752E">
            <w:pPr>
              <w:spacing w:after="0"/>
            </w:pPr>
            <w:r w:rsidRPr="00640A84">
              <w:t>oferty, lecz nie powoduje przyznania więcej pkt.</w:t>
            </w:r>
          </w:p>
        </w:tc>
        <w:tc>
          <w:tcPr>
            <w:tcW w:w="4264" w:type="dxa"/>
          </w:tcPr>
          <w:p w:rsidR="00640A84" w:rsidRPr="00640A84" w:rsidRDefault="00640A84" w:rsidP="00640A84"/>
        </w:tc>
      </w:tr>
      <w:tr w:rsidR="00640A84" w:rsidRPr="00640A84" w:rsidTr="004E1B94">
        <w:trPr>
          <w:trHeight w:val="251"/>
        </w:trPr>
        <w:tc>
          <w:tcPr>
            <w:tcW w:w="569" w:type="dxa"/>
            <w:vAlign w:val="center"/>
          </w:tcPr>
          <w:p w:rsidR="00640A84" w:rsidRPr="00640A84" w:rsidRDefault="00640A84" w:rsidP="00AB62C5">
            <w:pPr>
              <w:spacing w:after="0"/>
              <w:jc w:val="center"/>
            </w:pPr>
            <w:r w:rsidRPr="00640A84">
              <w:t>3</w:t>
            </w:r>
            <w:r w:rsidR="00AB62C5">
              <w:t>4</w:t>
            </w:r>
          </w:p>
        </w:tc>
        <w:tc>
          <w:tcPr>
            <w:tcW w:w="8402" w:type="dxa"/>
          </w:tcPr>
          <w:p w:rsidR="00640A84" w:rsidRPr="00640A84" w:rsidRDefault="00640A84" w:rsidP="0022752E">
            <w:pPr>
              <w:spacing w:after="0"/>
              <w:jc w:val="both"/>
            </w:pPr>
            <w:r w:rsidRPr="00640A84">
              <w:t xml:space="preserve">Na dachu pojazdu zamontowane urządzenie </w:t>
            </w:r>
            <w:proofErr w:type="spellStart"/>
            <w:r w:rsidRPr="00640A84">
              <w:t>sygnalizacyjno</w:t>
            </w:r>
            <w:proofErr w:type="spellEnd"/>
            <w:r w:rsidRPr="00640A84">
              <w:t xml:space="preserve"> – ostrzegawcze, akustyczne</w:t>
            </w:r>
            <w:r w:rsidR="0022752E">
              <w:br/>
            </w:r>
            <w:r w:rsidRPr="00640A84">
              <w:t xml:space="preserve"> i świetlne wykonane w technologii LED. Belka świetlna montowana na dachu kabiny. Wysokość belki nie większa niż </w:t>
            </w:r>
            <w:r w:rsidR="00FE3709">
              <w:t>70</w:t>
            </w:r>
            <w:r w:rsidRPr="00640A84">
              <w:t xml:space="preserve"> mm, pokrywa górna belki wykonana w kolorze niebieskim lub bezbarwna</w:t>
            </w:r>
            <w:r w:rsidR="00FE3709">
              <w:t xml:space="preserve"> z dodatkowym światłem koloru czerwonego</w:t>
            </w:r>
            <w:r w:rsidRPr="00640A84">
              <w:t>. Belka wyposażona w minimum 4 moduły narożne wyposażone w minimum 6 źródeł światła LED oraz minimum 6 modułów przednich wyposażonych w minimum 3 źródła światła LED, kolor świecenia wszystkich modułów - niebieski.</w:t>
            </w:r>
          </w:p>
          <w:p w:rsidR="00640A84" w:rsidRPr="00640A84" w:rsidRDefault="00640A84" w:rsidP="0022752E">
            <w:pPr>
              <w:spacing w:after="0"/>
              <w:jc w:val="both"/>
            </w:pPr>
            <w:r w:rsidRPr="00640A84">
              <w:t xml:space="preserve"> Zamiennie mo</w:t>
            </w:r>
            <w:r w:rsidR="00A155F1">
              <w:t>żna zastosować lampę zespoloną LED, sygnały świetlne zabudowane w zabudowie</w:t>
            </w:r>
            <w:r w:rsidRPr="00640A84">
              <w:t xml:space="preserve">, pod warunkiem, że spełnia wymogi homologacji R65 Class2. </w:t>
            </w:r>
          </w:p>
          <w:p w:rsidR="00A155F1" w:rsidRDefault="00A155F1" w:rsidP="0022752E">
            <w:pPr>
              <w:spacing w:after="0"/>
              <w:jc w:val="both"/>
            </w:pPr>
            <w:r w:rsidRPr="00A155F1">
              <w:t>Dwie  lampy LED do przodu pojazdu zamontowane w przedniej atrapie pojazdu.</w:t>
            </w:r>
          </w:p>
          <w:p w:rsidR="00640A84" w:rsidRPr="00640A84" w:rsidRDefault="00640A84" w:rsidP="0022752E">
            <w:pPr>
              <w:spacing w:after="0"/>
              <w:jc w:val="both"/>
            </w:pPr>
            <w:r w:rsidRPr="00640A84">
              <w:t>Urządzenie akustyczne powinno umożliwiać podawanie komunikatów słownych oraz dźwiękowych wyposażone w kontrolę poziomu</w:t>
            </w:r>
            <w:r w:rsidR="00F82792">
              <w:t xml:space="preserve"> głośności. Urządzenie umożliwiające</w:t>
            </w:r>
            <w:r w:rsidRPr="00640A84">
              <w:t xml:space="preserve"> obsługę świateł, dźwięków. Generator winien posiadać minimum 3 dźwięki modulowane.</w:t>
            </w:r>
          </w:p>
          <w:p w:rsidR="00640A84" w:rsidRPr="00640A84" w:rsidRDefault="00640A84" w:rsidP="0022752E">
            <w:pPr>
              <w:spacing w:after="0"/>
              <w:jc w:val="both"/>
            </w:pPr>
            <w:r w:rsidRPr="00640A84">
              <w:t xml:space="preserve">Wartość ciśnienia akustycznego generowanego przez urządzenie w zakresie od 100 do 120 </w:t>
            </w:r>
            <w:proofErr w:type="spellStart"/>
            <w:r w:rsidRPr="00640A84">
              <w:t>dB</w:t>
            </w:r>
            <w:proofErr w:type="spellEnd"/>
            <w:r w:rsidRPr="00640A84">
              <w:t xml:space="preserve">, (mierzona w odległości 7 metrów przed pojazdem, na wysokości 1 metra od poziomu powierzchni na której stoi pojazd). Wartość ciśnienia akustycznego w kabinie pojazdu, przy włączonej sygnalizacji dźwiękowej maksymalnie 85 </w:t>
            </w:r>
            <w:proofErr w:type="spellStart"/>
            <w:r w:rsidRPr="00640A84">
              <w:t>dB</w:t>
            </w:r>
            <w:proofErr w:type="spellEnd"/>
          </w:p>
          <w:p w:rsidR="00640A84" w:rsidRPr="00640A84" w:rsidRDefault="00640A84" w:rsidP="0022752E">
            <w:pPr>
              <w:spacing w:after="0"/>
              <w:jc w:val="both"/>
            </w:pPr>
            <w:r w:rsidRPr="00640A84">
              <w:t>Praca sygnałów uprzywilejowania nie może zakłócać pracy radiostacji samochodowej pojazdu.</w:t>
            </w:r>
          </w:p>
        </w:tc>
        <w:tc>
          <w:tcPr>
            <w:tcW w:w="2552" w:type="dxa"/>
          </w:tcPr>
          <w:p w:rsidR="00640A84" w:rsidRPr="00640A84" w:rsidRDefault="00640A84" w:rsidP="0022752E">
            <w:pPr>
              <w:spacing w:after="0"/>
            </w:pPr>
            <w:r w:rsidRPr="00640A84">
              <w:t>Należy podać producenta, typ i model.</w:t>
            </w:r>
          </w:p>
        </w:tc>
        <w:tc>
          <w:tcPr>
            <w:tcW w:w="4264" w:type="dxa"/>
          </w:tcPr>
          <w:p w:rsidR="00640A84" w:rsidRPr="00640A84" w:rsidRDefault="00640A84" w:rsidP="0022752E">
            <w:pPr>
              <w:spacing w:after="0"/>
            </w:pPr>
          </w:p>
        </w:tc>
      </w:tr>
      <w:tr w:rsidR="00640A84" w:rsidRPr="00640A84" w:rsidTr="004E1B94">
        <w:trPr>
          <w:trHeight w:val="251"/>
        </w:trPr>
        <w:tc>
          <w:tcPr>
            <w:tcW w:w="569" w:type="dxa"/>
            <w:vAlign w:val="center"/>
          </w:tcPr>
          <w:p w:rsidR="00640A84" w:rsidRPr="00925978" w:rsidRDefault="00640A84" w:rsidP="00AB62C5">
            <w:pPr>
              <w:spacing w:after="0"/>
              <w:jc w:val="center"/>
            </w:pPr>
            <w:r w:rsidRPr="00925978">
              <w:t>3</w:t>
            </w:r>
            <w:r w:rsidR="00AB62C5">
              <w:t>5</w:t>
            </w:r>
          </w:p>
        </w:tc>
        <w:tc>
          <w:tcPr>
            <w:tcW w:w="8402" w:type="dxa"/>
          </w:tcPr>
          <w:p w:rsidR="00640A84" w:rsidRPr="00640A84" w:rsidRDefault="00640A84" w:rsidP="0022752E">
            <w:pPr>
              <w:spacing w:after="0"/>
              <w:jc w:val="both"/>
            </w:pPr>
            <w:r w:rsidRPr="00640A84">
              <w:t>Pojazd powinien być wyposażony w autonomiczny  układ prostowniczy do ładowania akumulatorów 12V o natężeniu min. 10 A z zewnę</w:t>
            </w:r>
            <w:r w:rsidR="00B202F8">
              <w:t>trznego źródła o napięciu ~230V</w:t>
            </w:r>
            <w:r w:rsidRPr="00640A84">
              <w:t>. Urządzenie zabezpieczone przed przeładowaniem akumulatorów i dopasowane do typu akumulatora zastosowanego w pojeździe. Wtyczka z przewodem elektrycznym o długości min. 4 m.  Umiejscowienie gniazda w porozumieniu z użytkownikiem.</w:t>
            </w:r>
          </w:p>
        </w:tc>
        <w:tc>
          <w:tcPr>
            <w:tcW w:w="2552" w:type="dxa"/>
          </w:tcPr>
          <w:p w:rsidR="00640A84" w:rsidRPr="00640A84" w:rsidRDefault="00640A84" w:rsidP="0022752E">
            <w:pPr>
              <w:spacing w:after="0"/>
              <w:rPr>
                <w:b/>
              </w:rPr>
            </w:pPr>
          </w:p>
        </w:tc>
        <w:tc>
          <w:tcPr>
            <w:tcW w:w="4264" w:type="dxa"/>
          </w:tcPr>
          <w:p w:rsidR="00640A84" w:rsidRPr="00640A84" w:rsidRDefault="00640A84" w:rsidP="0022752E">
            <w:pPr>
              <w:spacing w:after="0"/>
            </w:pPr>
          </w:p>
        </w:tc>
      </w:tr>
      <w:tr w:rsidR="00640A84" w:rsidRPr="00640A84" w:rsidTr="00A155F1">
        <w:trPr>
          <w:trHeight w:val="251"/>
        </w:trPr>
        <w:tc>
          <w:tcPr>
            <w:tcW w:w="569" w:type="dxa"/>
            <w:vAlign w:val="center"/>
          </w:tcPr>
          <w:p w:rsidR="00640A84" w:rsidRPr="00640A84" w:rsidRDefault="00640A84" w:rsidP="00A155F1">
            <w:pPr>
              <w:jc w:val="center"/>
            </w:pPr>
            <w:r w:rsidRPr="00640A84">
              <w:t>3</w:t>
            </w:r>
            <w:r w:rsidR="00AB62C5">
              <w:t>6</w:t>
            </w:r>
          </w:p>
        </w:tc>
        <w:tc>
          <w:tcPr>
            <w:tcW w:w="8402" w:type="dxa"/>
          </w:tcPr>
          <w:p w:rsidR="00640A84" w:rsidRPr="00640A84" w:rsidRDefault="00AF4A2F" w:rsidP="00640A84">
            <w:r w:rsidRPr="00AF4A2F">
              <w:t>Pojazd wyposażony w 5 szt. kamizelek odblaskowych (atestowanych).</w:t>
            </w:r>
          </w:p>
        </w:tc>
        <w:tc>
          <w:tcPr>
            <w:tcW w:w="2552" w:type="dxa"/>
          </w:tcPr>
          <w:p w:rsidR="00640A84" w:rsidRPr="00640A84" w:rsidRDefault="00640A84" w:rsidP="00640A84"/>
        </w:tc>
        <w:tc>
          <w:tcPr>
            <w:tcW w:w="4264" w:type="dxa"/>
          </w:tcPr>
          <w:p w:rsidR="00640A84" w:rsidRPr="00640A84" w:rsidRDefault="00640A84" w:rsidP="00640A84"/>
        </w:tc>
      </w:tr>
      <w:tr w:rsidR="000A7B2B" w:rsidRPr="00640A84" w:rsidTr="004E1B94">
        <w:trPr>
          <w:trHeight w:val="251"/>
        </w:trPr>
        <w:tc>
          <w:tcPr>
            <w:tcW w:w="569" w:type="dxa"/>
            <w:shd w:val="clear" w:color="auto" w:fill="A6A6A6"/>
          </w:tcPr>
          <w:p w:rsidR="000A7B2B" w:rsidRPr="00640A84" w:rsidRDefault="000A7B2B" w:rsidP="000A7B2B">
            <w:pPr>
              <w:rPr>
                <w:b/>
              </w:rPr>
            </w:pPr>
            <w:r w:rsidRPr="00640A84"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0A7B2B" w:rsidRPr="00640A84" w:rsidRDefault="000A7B2B" w:rsidP="000A7B2B">
            <w:r w:rsidRPr="00640A84">
              <w:t>WARUNKI GWARANCJI I SERWISU</w:t>
            </w:r>
          </w:p>
        </w:tc>
        <w:tc>
          <w:tcPr>
            <w:tcW w:w="2552" w:type="dxa"/>
            <w:shd w:val="clear" w:color="auto" w:fill="A6A6A6"/>
          </w:tcPr>
          <w:p w:rsidR="000A7B2B" w:rsidRPr="00640A84" w:rsidRDefault="000A7B2B" w:rsidP="000A7B2B">
            <w:pPr>
              <w:rPr>
                <w:b/>
              </w:rPr>
            </w:pPr>
          </w:p>
        </w:tc>
        <w:tc>
          <w:tcPr>
            <w:tcW w:w="4264" w:type="dxa"/>
            <w:shd w:val="clear" w:color="auto" w:fill="A6A6A6"/>
          </w:tcPr>
          <w:p w:rsidR="000A7B2B" w:rsidRPr="00640A84" w:rsidRDefault="000A7B2B" w:rsidP="000A7B2B">
            <w:pPr>
              <w:rPr>
                <w:b/>
              </w:rPr>
            </w:pPr>
          </w:p>
        </w:tc>
      </w:tr>
      <w:tr w:rsidR="000A7B2B" w:rsidRPr="00640A84" w:rsidTr="00AB62C5">
        <w:trPr>
          <w:trHeight w:val="251"/>
        </w:trPr>
        <w:tc>
          <w:tcPr>
            <w:tcW w:w="569" w:type="dxa"/>
            <w:vAlign w:val="center"/>
          </w:tcPr>
          <w:p w:rsidR="000A7B2B" w:rsidRPr="00640A84" w:rsidRDefault="000A7B2B" w:rsidP="00AB62C5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0A7B2B" w:rsidRPr="00640A84" w:rsidRDefault="000A7B2B" w:rsidP="000A7B2B">
            <w:pPr>
              <w:spacing w:after="0"/>
            </w:pPr>
            <w:r w:rsidRPr="00640A84">
              <w:t>Gwarancja na pojazd minimum 2 lata.</w:t>
            </w:r>
          </w:p>
        </w:tc>
        <w:tc>
          <w:tcPr>
            <w:tcW w:w="2552" w:type="dxa"/>
          </w:tcPr>
          <w:p w:rsidR="000A7B2B" w:rsidRPr="00640A84" w:rsidRDefault="000A7B2B" w:rsidP="000A7B2B">
            <w:pPr>
              <w:spacing w:after="0"/>
            </w:pPr>
            <w:r w:rsidRPr="00640A84">
              <w:t>Dodatkowa punktacja za</w:t>
            </w:r>
          </w:p>
          <w:p w:rsidR="000A7B2B" w:rsidRPr="00640A84" w:rsidRDefault="000A7B2B" w:rsidP="000A7B2B">
            <w:pPr>
              <w:spacing w:after="0"/>
            </w:pPr>
            <w:r w:rsidRPr="00640A84">
              <w:t>przedłużony okres</w:t>
            </w:r>
          </w:p>
          <w:p w:rsidR="000A7B2B" w:rsidRPr="00640A84" w:rsidRDefault="000A7B2B" w:rsidP="000A7B2B">
            <w:pPr>
              <w:spacing w:after="0"/>
            </w:pPr>
            <w:r w:rsidRPr="00640A84">
              <w:t>gwarancji: 1 pkt za każdy dodatkowy rok, nie więcej niż 5 pkt.</w:t>
            </w:r>
          </w:p>
          <w:p w:rsidR="000A7B2B" w:rsidRPr="00640A84" w:rsidRDefault="000A7B2B" w:rsidP="000A7B2B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0A7B2B" w:rsidRPr="00640A84" w:rsidRDefault="000A7B2B" w:rsidP="000A7B2B">
            <w:pPr>
              <w:spacing w:after="0"/>
            </w:pPr>
            <w:r w:rsidRPr="00640A84">
              <w:t>więcej pkt.</w:t>
            </w:r>
          </w:p>
        </w:tc>
        <w:tc>
          <w:tcPr>
            <w:tcW w:w="4264" w:type="dxa"/>
          </w:tcPr>
          <w:p w:rsidR="000A7B2B" w:rsidRPr="00640A84" w:rsidRDefault="000A7B2B" w:rsidP="000A7B2B">
            <w:pPr>
              <w:spacing w:after="0"/>
            </w:pPr>
          </w:p>
        </w:tc>
      </w:tr>
    </w:tbl>
    <w:p w:rsidR="00B32847" w:rsidRDefault="00B32847"/>
    <w:sectPr w:rsidR="00B32847" w:rsidSect="0055692F">
      <w:headerReference w:type="default" r:id="rId6"/>
      <w:pgSz w:w="16838" w:h="11906" w:orient="landscape"/>
      <w:pgMar w:top="454" w:right="72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4" w:rsidRDefault="004E1B94" w:rsidP="004E1B94">
      <w:pPr>
        <w:spacing w:after="0" w:line="240" w:lineRule="auto"/>
      </w:pPr>
      <w:r>
        <w:separator/>
      </w:r>
    </w:p>
  </w:endnote>
  <w:endnote w:type="continuationSeparator" w:id="0">
    <w:p w:rsidR="004E1B94" w:rsidRDefault="004E1B9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4" w:rsidRDefault="004E1B94" w:rsidP="004E1B94">
      <w:pPr>
        <w:spacing w:after="0" w:line="240" w:lineRule="auto"/>
      </w:pPr>
      <w:r>
        <w:separator/>
      </w:r>
    </w:p>
  </w:footnote>
  <w:footnote w:type="continuationSeparator" w:id="0">
    <w:p w:rsidR="004E1B94" w:rsidRDefault="004E1B9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94" w:rsidRDefault="004E1B94" w:rsidP="004E1B94">
    <w:pPr>
      <w:pStyle w:val="Nagwek"/>
      <w:jc w:val="right"/>
    </w:pPr>
    <w:r>
      <w:t>Załącznik nr 4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A7B2B"/>
    <w:rsid w:val="001273D4"/>
    <w:rsid w:val="00140A0E"/>
    <w:rsid w:val="00156B01"/>
    <w:rsid w:val="001616B6"/>
    <w:rsid w:val="00187C24"/>
    <w:rsid w:val="00204963"/>
    <w:rsid w:val="00225D64"/>
    <w:rsid w:val="0022752E"/>
    <w:rsid w:val="00247ABB"/>
    <w:rsid w:val="00295484"/>
    <w:rsid w:val="003B2FD6"/>
    <w:rsid w:val="00452F4A"/>
    <w:rsid w:val="004B6CAF"/>
    <w:rsid w:val="004D7AD6"/>
    <w:rsid w:val="004E1B94"/>
    <w:rsid w:val="005538A2"/>
    <w:rsid w:val="0055692F"/>
    <w:rsid w:val="0058281B"/>
    <w:rsid w:val="00604B6B"/>
    <w:rsid w:val="00640A84"/>
    <w:rsid w:val="00691117"/>
    <w:rsid w:val="006A52AF"/>
    <w:rsid w:val="00747530"/>
    <w:rsid w:val="00781779"/>
    <w:rsid w:val="007E56A4"/>
    <w:rsid w:val="00841673"/>
    <w:rsid w:val="00851AE9"/>
    <w:rsid w:val="008C3CD9"/>
    <w:rsid w:val="00925978"/>
    <w:rsid w:val="009D18CA"/>
    <w:rsid w:val="009E17A5"/>
    <w:rsid w:val="009F0623"/>
    <w:rsid w:val="00A155F1"/>
    <w:rsid w:val="00A1668A"/>
    <w:rsid w:val="00A96938"/>
    <w:rsid w:val="00AB3DD5"/>
    <w:rsid w:val="00AB62C5"/>
    <w:rsid w:val="00AD40E4"/>
    <w:rsid w:val="00AF4A2F"/>
    <w:rsid w:val="00B13C2B"/>
    <w:rsid w:val="00B202F8"/>
    <w:rsid w:val="00B32847"/>
    <w:rsid w:val="00BC07AB"/>
    <w:rsid w:val="00C3780C"/>
    <w:rsid w:val="00C84B58"/>
    <w:rsid w:val="00C97304"/>
    <w:rsid w:val="00D202E3"/>
    <w:rsid w:val="00DA2F2C"/>
    <w:rsid w:val="00E611F5"/>
    <w:rsid w:val="00E76E12"/>
    <w:rsid w:val="00F82792"/>
    <w:rsid w:val="00FC6435"/>
    <w:rsid w:val="00FE3709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8642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52</cp:revision>
  <cp:lastPrinted>2020-09-18T08:10:00Z</cp:lastPrinted>
  <dcterms:created xsi:type="dcterms:W3CDTF">2020-09-14T12:13:00Z</dcterms:created>
  <dcterms:modified xsi:type="dcterms:W3CDTF">2020-09-18T10:26:00Z</dcterms:modified>
</cp:coreProperties>
</file>