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1A8" w:rsidRDefault="008C61A8" w:rsidP="008C61A8">
      <w:pPr>
        <w:jc w:val="both"/>
        <w:rPr>
          <w:rFonts w:eastAsia="Calibri"/>
        </w:rPr>
      </w:pPr>
    </w:p>
    <w:p w:rsidR="008C61A8" w:rsidRDefault="008C61A8" w:rsidP="008C61A8">
      <w:pPr>
        <w:jc w:val="both"/>
        <w:rPr>
          <w:rFonts w:eastAsia="Calibri"/>
        </w:rPr>
      </w:pPr>
    </w:p>
    <w:p w:rsidR="008C61A8" w:rsidRPr="00D848FD" w:rsidRDefault="00D848FD" w:rsidP="008C61A8">
      <w:pPr>
        <w:spacing w:line="276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K/292-4-590/2019</w:t>
      </w:r>
    </w:p>
    <w:p w:rsidR="00795514" w:rsidRPr="00D848FD" w:rsidRDefault="008C61A8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848FD">
        <w:rPr>
          <w:rFonts w:asciiTheme="minorHAnsi" w:eastAsia="Calibri" w:hAnsiTheme="minorHAnsi" w:cstheme="minorHAnsi"/>
          <w:sz w:val="22"/>
          <w:szCs w:val="22"/>
        </w:rPr>
        <w:t xml:space="preserve">Poznań, </w:t>
      </w:r>
      <w:r w:rsidR="009145BD" w:rsidRPr="00D848FD">
        <w:rPr>
          <w:rFonts w:asciiTheme="minorHAnsi" w:eastAsia="Calibri" w:hAnsiTheme="minorHAnsi" w:cstheme="minorHAnsi"/>
          <w:sz w:val="22"/>
          <w:szCs w:val="22"/>
        </w:rPr>
        <w:t>1</w:t>
      </w:r>
      <w:r w:rsidR="00C83B60" w:rsidRPr="00D848FD">
        <w:rPr>
          <w:rFonts w:asciiTheme="minorHAnsi" w:eastAsia="Calibri" w:hAnsiTheme="minorHAnsi" w:cstheme="minorHAnsi"/>
          <w:sz w:val="22"/>
          <w:szCs w:val="22"/>
        </w:rPr>
        <w:t>7 kwietnia</w:t>
      </w:r>
      <w:r w:rsidR="009145BD" w:rsidRPr="00D848FD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D848FD">
        <w:rPr>
          <w:rFonts w:asciiTheme="minorHAnsi" w:eastAsia="Calibri" w:hAnsiTheme="minorHAnsi" w:cstheme="minorHAnsi"/>
          <w:sz w:val="22"/>
          <w:szCs w:val="22"/>
        </w:rPr>
        <w:t>201</w:t>
      </w:r>
      <w:r w:rsidR="009145BD" w:rsidRPr="00D848FD">
        <w:rPr>
          <w:rFonts w:asciiTheme="minorHAnsi" w:eastAsia="Calibri" w:hAnsiTheme="minorHAnsi" w:cstheme="minorHAnsi"/>
          <w:sz w:val="22"/>
          <w:szCs w:val="22"/>
        </w:rPr>
        <w:t>9</w:t>
      </w:r>
      <w:r w:rsidRPr="00D848FD">
        <w:rPr>
          <w:rFonts w:asciiTheme="minorHAnsi" w:eastAsia="Calibri" w:hAnsiTheme="minorHAnsi" w:cstheme="minorHAnsi"/>
          <w:sz w:val="22"/>
          <w:szCs w:val="22"/>
        </w:rPr>
        <w:t xml:space="preserve"> r.</w:t>
      </w:r>
    </w:p>
    <w:p w:rsidR="008C61A8" w:rsidRPr="00D848FD" w:rsidRDefault="008C61A8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C61A8" w:rsidRPr="00D848FD" w:rsidRDefault="008C61A8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C61A8" w:rsidRPr="00D848FD" w:rsidRDefault="008C61A8" w:rsidP="00D848FD">
      <w:pPr>
        <w:spacing w:line="276" w:lineRule="auto"/>
        <w:jc w:val="center"/>
        <w:rPr>
          <w:rFonts w:asciiTheme="minorHAnsi" w:eastAsia="Calibri" w:hAnsiTheme="minorHAnsi" w:cstheme="minorHAnsi"/>
        </w:rPr>
      </w:pPr>
      <w:r w:rsidRPr="00D848FD">
        <w:rPr>
          <w:rFonts w:asciiTheme="minorHAnsi" w:eastAsia="Calibri" w:hAnsiTheme="minorHAnsi" w:cstheme="minorHAnsi"/>
        </w:rPr>
        <w:t>DO WSZYSTKICH WYKONAWCÓW</w:t>
      </w:r>
    </w:p>
    <w:p w:rsidR="008C61A8" w:rsidRPr="008C61A8" w:rsidRDefault="008C61A8" w:rsidP="008C61A8">
      <w:pPr>
        <w:tabs>
          <w:tab w:val="left" w:pos="0"/>
          <w:tab w:val="right" w:pos="567"/>
          <w:tab w:val="center" w:pos="4536"/>
          <w:tab w:val="right" w:pos="9072"/>
        </w:tabs>
        <w:spacing w:line="276" w:lineRule="auto"/>
        <w:jc w:val="both"/>
        <w:rPr>
          <w:rFonts w:asciiTheme="minorHAnsi" w:eastAsia="Calibri" w:hAnsiTheme="minorHAnsi" w:cstheme="minorHAnsi"/>
        </w:rPr>
      </w:pPr>
      <w:r w:rsidRPr="00D848FD">
        <w:rPr>
          <w:rFonts w:asciiTheme="minorHAnsi" w:eastAsia="Calibri" w:hAnsiTheme="minorHAnsi" w:cstheme="minorHAnsi"/>
        </w:rPr>
        <w:tab/>
      </w:r>
      <w:r w:rsidRPr="00D848FD">
        <w:rPr>
          <w:rFonts w:asciiTheme="minorHAnsi" w:eastAsia="Calibri" w:hAnsiTheme="minorHAnsi" w:cstheme="minorHAnsi"/>
        </w:rPr>
        <w:tab/>
        <w:t xml:space="preserve">Uniwersytet Ekonomiczny w Poznaniu informuje, że w postępowaniu o udzielenie zamówienia publicznego </w:t>
      </w:r>
      <w:r w:rsidRPr="00D848FD">
        <w:rPr>
          <w:rFonts w:asciiTheme="minorHAnsi" w:eastAsia="Calibri" w:hAnsiTheme="minorHAnsi" w:cstheme="minorHAnsi"/>
          <w:b/>
          <w:bCs/>
        </w:rPr>
        <w:t>dostarczenie, wdrożenie i utrzymanie Zintegrowanego Systemu Informatycznego klasy ERP (ZP/0</w:t>
      </w:r>
      <w:r w:rsidR="00C83B60" w:rsidRPr="00D848FD">
        <w:rPr>
          <w:rFonts w:asciiTheme="minorHAnsi" w:eastAsia="Calibri" w:hAnsiTheme="minorHAnsi" w:cstheme="minorHAnsi"/>
          <w:b/>
          <w:bCs/>
        </w:rPr>
        <w:t>04</w:t>
      </w:r>
      <w:r w:rsidRPr="00D848FD">
        <w:rPr>
          <w:rFonts w:asciiTheme="minorHAnsi" w:eastAsia="Calibri" w:hAnsiTheme="minorHAnsi" w:cstheme="minorHAnsi"/>
          <w:b/>
          <w:bCs/>
        </w:rPr>
        <w:t>/1</w:t>
      </w:r>
      <w:r w:rsidR="00C83B60" w:rsidRPr="00D848FD">
        <w:rPr>
          <w:rFonts w:asciiTheme="minorHAnsi" w:eastAsia="Calibri" w:hAnsiTheme="minorHAnsi" w:cstheme="minorHAnsi"/>
          <w:b/>
          <w:bCs/>
        </w:rPr>
        <w:t>9</w:t>
      </w:r>
      <w:r w:rsidRPr="00D848FD">
        <w:rPr>
          <w:rFonts w:asciiTheme="minorHAnsi" w:eastAsia="Calibri" w:hAnsiTheme="minorHAnsi" w:cstheme="minorHAnsi"/>
          <w:b/>
          <w:bCs/>
        </w:rPr>
        <w:t>)</w:t>
      </w:r>
      <w:r w:rsidRPr="00D848FD">
        <w:rPr>
          <w:rFonts w:asciiTheme="minorHAnsi" w:eastAsia="Calibri" w:hAnsiTheme="minorHAnsi" w:cstheme="minorHAnsi"/>
        </w:rPr>
        <w:t xml:space="preserve"> prowadzonym w trybie przetargu nieograniczonego, wpłynęły pytania </w:t>
      </w:r>
      <w:r w:rsidR="00D848FD">
        <w:rPr>
          <w:rFonts w:asciiTheme="minorHAnsi" w:eastAsia="Calibri" w:hAnsiTheme="minorHAnsi" w:cstheme="minorHAnsi"/>
        </w:rPr>
        <w:t>(zestaw IV), na </w:t>
      </w:r>
      <w:r w:rsidRPr="00D848FD">
        <w:rPr>
          <w:rFonts w:asciiTheme="minorHAnsi" w:eastAsia="Calibri" w:hAnsiTheme="minorHAnsi" w:cstheme="minorHAnsi"/>
        </w:rPr>
        <w:t>które Zamawiający niniejszym odpowiada.</w:t>
      </w:r>
    </w:p>
    <w:p w:rsidR="008C61A8" w:rsidRDefault="008C61A8" w:rsidP="00D848FD">
      <w:pPr>
        <w:pStyle w:val="Tekstpodstawowy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p w:rsidR="00D848FD" w:rsidRPr="008C61A8" w:rsidRDefault="00D848FD" w:rsidP="00D848FD">
      <w:pPr>
        <w:pStyle w:val="Tekstpodstawowy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p w:rsidR="00D848FD" w:rsidRPr="009F4191" w:rsidRDefault="00317F05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9F4191">
        <w:rPr>
          <w:rFonts w:asciiTheme="minorHAnsi" w:hAnsiTheme="minorHAnsi" w:cstheme="minorHAnsi"/>
          <w:sz w:val="22"/>
          <w:szCs w:val="22"/>
          <w:u w:val="single"/>
        </w:rPr>
        <w:t>Pytanie 1</w:t>
      </w:r>
      <w:r w:rsidR="00D848FD" w:rsidRPr="009F4191">
        <w:rPr>
          <w:rFonts w:asciiTheme="minorHAnsi" w:hAnsiTheme="minorHAnsi" w:cstheme="minorHAnsi"/>
          <w:sz w:val="22"/>
          <w:szCs w:val="22"/>
          <w:u w:val="single"/>
        </w:rPr>
        <w:t>.</w:t>
      </w:r>
    </w:p>
    <w:p w:rsidR="00317F05" w:rsidRPr="00317F05" w:rsidRDefault="00317F05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317F05">
        <w:rPr>
          <w:rFonts w:asciiTheme="minorHAnsi" w:hAnsiTheme="minorHAnsi" w:cstheme="minorHAnsi"/>
          <w:b w:val="0"/>
          <w:sz w:val="22"/>
          <w:szCs w:val="22"/>
        </w:rPr>
        <w:t xml:space="preserve">Co Zamawiający rozumie przez </w:t>
      </w:r>
      <w:proofErr w:type="spellStart"/>
      <w:r w:rsidRPr="00317F05">
        <w:rPr>
          <w:rFonts w:asciiTheme="minorHAnsi" w:hAnsiTheme="minorHAnsi" w:cstheme="minorHAnsi"/>
          <w:b w:val="0"/>
          <w:sz w:val="22"/>
          <w:szCs w:val="22"/>
        </w:rPr>
        <w:t>wielowalutowość</w:t>
      </w:r>
      <w:proofErr w:type="spellEnd"/>
      <w:r w:rsidRPr="00317F05">
        <w:rPr>
          <w:rFonts w:asciiTheme="minorHAnsi" w:hAnsiTheme="minorHAnsi" w:cstheme="minorHAnsi"/>
          <w:b w:val="0"/>
          <w:sz w:val="22"/>
          <w:szCs w:val="22"/>
        </w:rPr>
        <w:t xml:space="preserve"> z kartotece projektów.</w:t>
      </w:r>
    </w:p>
    <w:p w:rsidR="00317F05" w:rsidRPr="00317F05" w:rsidRDefault="00317F05" w:rsidP="00D848FD">
      <w:pPr>
        <w:widowControl/>
        <w:jc w:val="both"/>
        <w:rPr>
          <w:rFonts w:asciiTheme="minorHAnsi" w:hAnsiTheme="minorHAnsi" w:cstheme="minorHAnsi"/>
        </w:rPr>
      </w:pPr>
      <w:r w:rsidRPr="00317F05">
        <w:rPr>
          <w:rFonts w:asciiTheme="minorHAnsi" w:hAnsiTheme="minorHAnsi" w:cstheme="minorHAnsi"/>
        </w:rPr>
        <w:t xml:space="preserve">Czy projekt, który ewidencjonujemy w wielu walutach obcych? </w:t>
      </w:r>
    </w:p>
    <w:p w:rsidR="00317F05" w:rsidRPr="00317F05" w:rsidRDefault="00317F05" w:rsidP="00D848FD">
      <w:pPr>
        <w:widowControl/>
        <w:jc w:val="both"/>
        <w:rPr>
          <w:rFonts w:asciiTheme="minorHAnsi" w:hAnsiTheme="minorHAnsi" w:cstheme="minorHAnsi"/>
        </w:rPr>
      </w:pPr>
      <w:r w:rsidRPr="00317F05">
        <w:rPr>
          <w:rFonts w:asciiTheme="minorHAnsi" w:hAnsiTheme="minorHAnsi" w:cstheme="minorHAnsi"/>
        </w:rPr>
        <w:t xml:space="preserve">Czy projekt ewidencjonowany w dwóch walutach np. w obcej i PLN ? </w:t>
      </w:r>
    </w:p>
    <w:p w:rsidR="00317F05" w:rsidRPr="00317F05" w:rsidRDefault="00317F05" w:rsidP="00D848FD">
      <w:pPr>
        <w:widowControl/>
        <w:jc w:val="both"/>
        <w:rPr>
          <w:rFonts w:asciiTheme="minorHAnsi" w:hAnsiTheme="minorHAnsi" w:cstheme="minorHAnsi"/>
        </w:rPr>
      </w:pPr>
      <w:r w:rsidRPr="00317F05">
        <w:rPr>
          <w:rFonts w:asciiTheme="minorHAnsi" w:hAnsiTheme="minorHAnsi" w:cstheme="minorHAnsi"/>
        </w:rPr>
        <w:t>Czy jedną kartotekę, w której widać zarówno projekty ewidencjonowane w PLN jak i w poszczególnych walutach obcych?</w:t>
      </w:r>
    </w:p>
    <w:p w:rsidR="00317F05" w:rsidRPr="00317F05" w:rsidRDefault="00317F05" w:rsidP="00D848FD">
      <w:pPr>
        <w:widowControl/>
        <w:jc w:val="both"/>
        <w:rPr>
          <w:rFonts w:asciiTheme="minorHAnsi" w:hAnsiTheme="minorHAnsi" w:cstheme="minorHAnsi"/>
        </w:rPr>
      </w:pPr>
      <w:r w:rsidRPr="00317F05">
        <w:rPr>
          <w:rFonts w:asciiTheme="minorHAnsi" w:hAnsiTheme="minorHAnsi" w:cstheme="minorHAnsi"/>
          <w:b/>
        </w:rPr>
        <w:t>Odpowiedź</w:t>
      </w:r>
      <w:r>
        <w:rPr>
          <w:rFonts w:asciiTheme="minorHAnsi" w:hAnsiTheme="minorHAnsi" w:cstheme="minorHAnsi"/>
        </w:rPr>
        <w:t>: Zamawiający oczekuje możliwości prowadzenia e</w:t>
      </w:r>
      <w:r w:rsidRPr="00317F05">
        <w:rPr>
          <w:rFonts w:asciiTheme="minorHAnsi" w:hAnsiTheme="minorHAnsi" w:cstheme="minorHAnsi"/>
        </w:rPr>
        <w:t>widencj</w:t>
      </w:r>
      <w:r>
        <w:rPr>
          <w:rFonts w:asciiTheme="minorHAnsi" w:hAnsiTheme="minorHAnsi" w:cstheme="minorHAnsi"/>
        </w:rPr>
        <w:t>i</w:t>
      </w:r>
      <w:r w:rsidRPr="00317F05">
        <w:rPr>
          <w:rFonts w:asciiTheme="minorHAnsi" w:hAnsiTheme="minorHAnsi" w:cstheme="minorHAnsi"/>
        </w:rPr>
        <w:t xml:space="preserve"> projektów w walucie z jednoczesnym przeliczeniem na PLN, na zasadach podobnych jak na koncie w księgowości (ułatwi to znacznie uzgadnianie z FK)</w:t>
      </w:r>
      <w:r>
        <w:rPr>
          <w:rFonts w:asciiTheme="minorHAnsi" w:hAnsiTheme="minorHAnsi" w:cstheme="minorHAnsi"/>
        </w:rPr>
        <w:t>.</w:t>
      </w:r>
    </w:p>
    <w:p w:rsidR="00317F05" w:rsidRPr="00317F05" w:rsidRDefault="00317F05" w:rsidP="00D848FD">
      <w:pPr>
        <w:widowControl/>
        <w:jc w:val="both"/>
        <w:rPr>
          <w:rFonts w:asciiTheme="minorHAnsi" w:hAnsiTheme="minorHAnsi" w:cstheme="minorHAnsi"/>
        </w:rPr>
      </w:pPr>
      <w:bookmarkStart w:id="0" w:name="_GoBack"/>
      <w:bookmarkEnd w:id="0"/>
    </w:p>
    <w:p w:rsidR="00D848FD" w:rsidRPr="009F4191" w:rsidRDefault="00317F05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9F4191">
        <w:rPr>
          <w:rFonts w:asciiTheme="minorHAnsi" w:hAnsiTheme="minorHAnsi" w:cstheme="minorHAnsi"/>
          <w:sz w:val="22"/>
          <w:szCs w:val="22"/>
          <w:u w:val="single"/>
        </w:rPr>
        <w:t xml:space="preserve">Pytanie </w:t>
      </w:r>
      <w:r w:rsidR="00D848FD" w:rsidRPr="009F4191">
        <w:rPr>
          <w:rFonts w:asciiTheme="minorHAnsi" w:hAnsiTheme="minorHAnsi" w:cstheme="minorHAnsi"/>
          <w:sz w:val="22"/>
          <w:szCs w:val="22"/>
          <w:u w:val="single"/>
        </w:rPr>
        <w:t>2.</w:t>
      </w:r>
    </w:p>
    <w:p w:rsidR="00317F05" w:rsidRPr="00317F05" w:rsidRDefault="00317F05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317F05">
        <w:rPr>
          <w:rFonts w:asciiTheme="minorHAnsi" w:hAnsiTheme="minorHAnsi" w:cstheme="minorHAnsi"/>
          <w:b w:val="0"/>
          <w:sz w:val="22"/>
          <w:szCs w:val="22"/>
        </w:rPr>
        <w:t xml:space="preserve">Ilość funkcjonalności wymaganych na dzień składania oferty jest tak duża, że prezentacja wszystkich tych funkcjonalności musiałaby trwać kilka dni. W jaki sposób Zamawiający planuje przeprowadzenie prezentacji i weryfikację funkcjonalności? Czy będzie to lista wybranych pozycji? </w:t>
      </w:r>
    </w:p>
    <w:p w:rsidR="00317F05" w:rsidRDefault="00317F05" w:rsidP="00D848FD">
      <w:pPr>
        <w:widowControl/>
        <w:jc w:val="both"/>
        <w:rPr>
          <w:rFonts w:asciiTheme="minorHAnsi" w:hAnsiTheme="minorHAnsi" w:cstheme="minorHAnsi"/>
        </w:rPr>
      </w:pPr>
      <w:r w:rsidRPr="002C00A0">
        <w:rPr>
          <w:rFonts w:asciiTheme="minorHAnsi" w:hAnsiTheme="minorHAnsi" w:cstheme="minorHAnsi"/>
          <w:b/>
        </w:rPr>
        <w:t>Odpowiedź</w:t>
      </w:r>
      <w:r>
        <w:rPr>
          <w:rFonts w:asciiTheme="minorHAnsi" w:hAnsiTheme="minorHAnsi" w:cstheme="minorHAnsi"/>
        </w:rPr>
        <w:t>: Opis prezentacji znajduje się z załączniku</w:t>
      </w:r>
      <w:r w:rsidR="002C00A0">
        <w:rPr>
          <w:rFonts w:asciiTheme="minorHAnsi" w:hAnsiTheme="minorHAnsi" w:cstheme="minorHAnsi"/>
        </w:rPr>
        <w:t xml:space="preserve"> do SIWZ „</w:t>
      </w:r>
      <w:r w:rsidR="002C00A0" w:rsidRPr="002C00A0">
        <w:rPr>
          <w:rFonts w:asciiTheme="minorHAnsi" w:hAnsiTheme="minorHAnsi" w:cstheme="minorHAnsi"/>
        </w:rPr>
        <w:t>Zasady przeprowadzenia sprawdzenia próbki oferowanego Systemu</w:t>
      </w:r>
      <w:r w:rsidR="002C00A0">
        <w:rPr>
          <w:rFonts w:asciiTheme="minorHAnsi" w:hAnsiTheme="minorHAnsi" w:cstheme="minorHAnsi"/>
        </w:rPr>
        <w:t xml:space="preserve">”. </w:t>
      </w:r>
      <w:r>
        <w:rPr>
          <w:rFonts w:asciiTheme="minorHAnsi" w:hAnsiTheme="minorHAnsi" w:cstheme="minorHAnsi"/>
        </w:rPr>
        <w:t xml:space="preserve"> </w:t>
      </w:r>
      <w:r w:rsidR="002C00A0">
        <w:rPr>
          <w:rFonts w:asciiTheme="minorHAnsi" w:hAnsiTheme="minorHAnsi" w:cstheme="minorHAnsi"/>
        </w:rPr>
        <w:t>Prezentowane b</w:t>
      </w:r>
      <w:r w:rsidRPr="00317F05">
        <w:rPr>
          <w:rFonts w:asciiTheme="minorHAnsi" w:hAnsiTheme="minorHAnsi" w:cstheme="minorHAnsi"/>
        </w:rPr>
        <w:t>ęd</w:t>
      </w:r>
      <w:r w:rsidR="002C00A0">
        <w:rPr>
          <w:rFonts w:asciiTheme="minorHAnsi" w:hAnsiTheme="minorHAnsi" w:cstheme="minorHAnsi"/>
        </w:rPr>
        <w:t>ą</w:t>
      </w:r>
      <w:r w:rsidRPr="00317F05">
        <w:rPr>
          <w:rFonts w:asciiTheme="minorHAnsi" w:hAnsiTheme="minorHAnsi" w:cstheme="minorHAnsi"/>
        </w:rPr>
        <w:t xml:space="preserve"> wybran</w:t>
      </w:r>
      <w:r w:rsidR="002C00A0">
        <w:rPr>
          <w:rFonts w:asciiTheme="minorHAnsi" w:hAnsiTheme="minorHAnsi" w:cstheme="minorHAnsi"/>
        </w:rPr>
        <w:t>e</w:t>
      </w:r>
      <w:r w:rsidRPr="00317F05">
        <w:rPr>
          <w:rFonts w:asciiTheme="minorHAnsi" w:hAnsiTheme="minorHAnsi" w:cstheme="minorHAnsi"/>
        </w:rPr>
        <w:t xml:space="preserve"> pozycj</w:t>
      </w:r>
      <w:r w:rsidR="002C00A0">
        <w:rPr>
          <w:rFonts w:asciiTheme="minorHAnsi" w:hAnsiTheme="minorHAnsi" w:cstheme="minorHAnsi"/>
        </w:rPr>
        <w:t xml:space="preserve">e z Arkusza Funkcjonalności. </w:t>
      </w:r>
    </w:p>
    <w:p w:rsidR="00D848FD" w:rsidRPr="00317F05" w:rsidRDefault="00D848FD" w:rsidP="00D848FD">
      <w:pPr>
        <w:widowControl/>
        <w:jc w:val="both"/>
        <w:rPr>
          <w:rFonts w:asciiTheme="minorHAnsi" w:hAnsiTheme="minorHAnsi" w:cstheme="minorHAnsi"/>
        </w:rPr>
      </w:pPr>
    </w:p>
    <w:p w:rsidR="00D848FD" w:rsidRPr="009F4191" w:rsidRDefault="00C83B60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9F4191">
        <w:rPr>
          <w:rFonts w:asciiTheme="minorHAnsi" w:hAnsiTheme="minorHAnsi" w:cstheme="minorHAnsi"/>
          <w:sz w:val="22"/>
          <w:szCs w:val="22"/>
          <w:u w:val="single"/>
        </w:rPr>
        <w:t xml:space="preserve">Pytanie </w:t>
      </w:r>
      <w:r w:rsidR="00D848FD" w:rsidRPr="009F4191">
        <w:rPr>
          <w:rFonts w:asciiTheme="minorHAnsi" w:hAnsiTheme="minorHAnsi" w:cstheme="minorHAnsi"/>
          <w:sz w:val="22"/>
          <w:szCs w:val="22"/>
          <w:u w:val="single"/>
        </w:rPr>
        <w:t>3.</w:t>
      </w:r>
    </w:p>
    <w:p w:rsidR="00317F05" w:rsidRPr="00EC1F97" w:rsidRDefault="00317F05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EC1F97">
        <w:rPr>
          <w:rFonts w:asciiTheme="minorHAnsi" w:hAnsiTheme="minorHAnsi" w:cstheme="minorHAnsi"/>
          <w:b w:val="0"/>
          <w:sz w:val="22"/>
          <w:szCs w:val="22"/>
        </w:rPr>
        <w:t xml:space="preserve">Czy wszyscy oferenci będą musieli zaprezentować te same funkcjonalności, czy każdy będzie miał osobną listę wybranych/wylosowanych? </w:t>
      </w:r>
    </w:p>
    <w:p w:rsidR="00317F05" w:rsidRDefault="002C00A0" w:rsidP="00D848FD">
      <w:pPr>
        <w:widowControl/>
        <w:jc w:val="both"/>
        <w:rPr>
          <w:rFonts w:asciiTheme="minorHAnsi" w:hAnsiTheme="minorHAnsi" w:cstheme="minorHAnsi"/>
        </w:rPr>
      </w:pPr>
      <w:r w:rsidRPr="002C00A0">
        <w:rPr>
          <w:rFonts w:asciiTheme="minorHAnsi" w:hAnsiTheme="minorHAnsi" w:cstheme="minorHAnsi"/>
          <w:b/>
        </w:rPr>
        <w:t>Odpowiedź</w:t>
      </w:r>
      <w:r>
        <w:rPr>
          <w:rFonts w:asciiTheme="minorHAnsi" w:hAnsiTheme="minorHAnsi" w:cstheme="minorHAnsi"/>
        </w:rPr>
        <w:t>: Wszyscy Wykonawcy będą prezentowali te same funkcjonalności.</w:t>
      </w:r>
    </w:p>
    <w:p w:rsidR="00D848FD" w:rsidRPr="00317F05" w:rsidRDefault="00D848FD" w:rsidP="00D848FD">
      <w:pPr>
        <w:widowControl/>
        <w:jc w:val="both"/>
        <w:rPr>
          <w:rFonts w:asciiTheme="minorHAnsi" w:hAnsiTheme="minorHAnsi" w:cstheme="minorHAnsi"/>
        </w:rPr>
      </w:pPr>
    </w:p>
    <w:p w:rsidR="009F4191" w:rsidRPr="009F4191" w:rsidRDefault="00C83B60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9F4191">
        <w:rPr>
          <w:rFonts w:asciiTheme="minorHAnsi" w:hAnsiTheme="minorHAnsi" w:cstheme="minorHAnsi"/>
          <w:sz w:val="22"/>
          <w:szCs w:val="22"/>
          <w:u w:val="single"/>
        </w:rPr>
        <w:t xml:space="preserve">Pytanie </w:t>
      </w:r>
      <w:r w:rsidR="009F4191" w:rsidRPr="009F4191">
        <w:rPr>
          <w:rFonts w:asciiTheme="minorHAnsi" w:hAnsiTheme="minorHAnsi" w:cstheme="minorHAnsi"/>
          <w:sz w:val="22"/>
          <w:szCs w:val="22"/>
          <w:u w:val="single"/>
        </w:rPr>
        <w:t>4.</w:t>
      </w:r>
    </w:p>
    <w:p w:rsidR="00317F05" w:rsidRPr="009F4191" w:rsidRDefault="00317F05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9F4191">
        <w:rPr>
          <w:rFonts w:asciiTheme="minorHAnsi" w:hAnsiTheme="minorHAnsi" w:cstheme="minorHAnsi"/>
          <w:b w:val="0"/>
          <w:sz w:val="22"/>
          <w:szCs w:val="22"/>
        </w:rPr>
        <w:t>Co jeśli jakieś funkcjonalności z listy nie zostaną zaprezentowane z powodu braku czasu?</w:t>
      </w:r>
    </w:p>
    <w:p w:rsidR="00317F05" w:rsidRDefault="002C00A0" w:rsidP="00D848FD">
      <w:pPr>
        <w:widowControl/>
        <w:jc w:val="both"/>
        <w:rPr>
          <w:rFonts w:asciiTheme="minorHAnsi" w:hAnsiTheme="minorHAnsi" w:cstheme="minorHAnsi"/>
        </w:rPr>
      </w:pPr>
      <w:r w:rsidRPr="002C00A0">
        <w:rPr>
          <w:rFonts w:asciiTheme="minorHAnsi" w:hAnsiTheme="minorHAnsi" w:cstheme="minorHAnsi"/>
          <w:b/>
        </w:rPr>
        <w:t>Odpowiedź</w:t>
      </w:r>
      <w:r>
        <w:rPr>
          <w:rFonts w:asciiTheme="minorHAnsi" w:hAnsiTheme="minorHAnsi" w:cstheme="minorHAnsi"/>
        </w:rPr>
        <w:t xml:space="preserve">: Zamawiający zorganizuje prezentację tak, aby nie zabrakło czasu na prezentację wszystkich wymaganych funkcjonalności (przygotuje harmonogram z czasem odpowiedzi), jednak do Wykonawcy należy sprawne i kompetentne przedstawianie poszczególnych punktów. </w:t>
      </w:r>
    </w:p>
    <w:p w:rsidR="009F4191" w:rsidRPr="00317F05" w:rsidRDefault="009F4191" w:rsidP="00D848FD">
      <w:pPr>
        <w:widowControl/>
        <w:jc w:val="both"/>
        <w:rPr>
          <w:rFonts w:asciiTheme="minorHAnsi" w:hAnsiTheme="minorHAnsi" w:cstheme="minorHAnsi"/>
        </w:rPr>
      </w:pPr>
    </w:p>
    <w:p w:rsidR="009F4191" w:rsidRPr="009F4191" w:rsidRDefault="002C00A0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9F4191">
        <w:rPr>
          <w:rFonts w:asciiTheme="minorHAnsi" w:hAnsiTheme="minorHAnsi" w:cstheme="minorHAnsi"/>
          <w:sz w:val="22"/>
          <w:szCs w:val="22"/>
          <w:u w:val="single"/>
        </w:rPr>
        <w:t xml:space="preserve">Pytanie </w:t>
      </w:r>
      <w:r w:rsidR="009F4191" w:rsidRPr="009F4191">
        <w:rPr>
          <w:rFonts w:asciiTheme="minorHAnsi" w:hAnsiTheme="minorHAnsi" w:cstheme="minorHAnsi"/>
          <w:sz w:val="22"/>
          <w:szCs w:val="22"/>
          <w:u w:val="single"/>
        </w:rPr>
        <w:t>5.</w:t>
      </w:r>
    </w:p>
    <w:p w:rsidR="00317F05" w:rsidRPr="00317F05" w:rsidRDefault="00317F05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2C00A0">
        <w:rPr>
          <w:rFonts w:asciiTheme="minorHAnsi" w:hAnsiTheme="minorHAnsi" w:cstheme="minorHAnsi"/>
          <w:b w:val="0"/>
          <w:sz w:val="22"/>
          <w:szCs w:val="22"/>
        </w:rPr>
        <w:t>Załącznik nr 9 Punkt 2.1 b)szkolenie Zespołu Wdrożeniowego Zamawiającego na etapie Analizy przedwdrożeniowej – odbiór osobnym protokołem po przeprowadzeniu szkolenia.</w:t>
      </w:r>
      <w:r w:rsidR="002C00A0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2C00A0">
        <w:rPr>
          <w:rFonts w:asciiTheme="minorHAnsi" w:hAnsiTheme="minorHAnsi" w:cstheme="minorHAnsi"/>
          <w:b w:val="0"/>
          <w:sz w:val="22"/>
          <w:szCs w:val="22"/>
        </w:rPr>
        <w:br/>
      </w:r>
      <w:r w:rsidRPr="002C00A0">
        <w:rPr>
          <w:rFonts w:asciiTheme="minorHAnsi" w:hAnsiTheme="minorHAnsi" w:cstheme="minorHAnsi"/>
          <w:b w:val="0"/>
          <w:sz w:val="22"/>
          <w:szCs w:val="22"/>
        </w:rPr>
        <w:lastRenderedPageBreak/>
        <w:t>Prosimy o doprecyzowanie i wyspecyfikowanie zakresu szkolenia dla Zespołu Wdrożeniowego Zamawiającego?</w:t>
      </w:r>
      <w:r w:rsidRPr="00317F0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17F05" w:rsidRPr="00317F05" w:rsidRDefault="002C00A0" w:rsidP="00D848FD">
      <w:pPr>
        <w:widowControl/>
        <w:jc w:val="both"/>
        <w:rPr>
          <w:rFonts w:asciiTheme="minorHAnsi" w:hAnsiTheme="minorHAnsi" w:cstheme="minorHAnsi"/>
        </w:rPr>
      </w:pPr>
      <w:r w:rsidRPr="002C00A0">
        <w:rPr>
          <w:rFonts w:asciiTheme="minorHAnsi" w:hAnsiTheme="minorHAnsi" w:cstheme="minorHAnsi"/>
          <w:b/>
        </w:rPr>
        <w:t>Odpowiedź</w:t>
      </w:r>
      <w:r>
        <w:rPr>
          <w:rFonts w:asciiTheme="minorHAnsi" w:hAnsiTheme="minorHAnsi" w:cstheme="minorHAnsi"/>
        </w:rPr>
        <w:t xml:space="preserve">: </w:t>
      </w:r>
      <w:r w:rsidR="00EB5B0A">
        <w:rPr>
          <w:rFonts w:asciiTheme="minorHAnsi" w:hAnsiTheme="minorHAnsi" w:cstheme="minorHAnsi"/>
        </w:rPr>
        <w:t>O</w:t>
      </w:r>
      <w:r w:rsidR="00317F05" w:rsidRPr="00317F05">
        <w:rPr>
          <w:rFonts w:asciiTheme="minorHAnsi" w:hAnsiTheme="minorHAnsi" w:cstheme="minorHAnsi"/>
        </w:rPr>
        <w:t xml:space="preserve">gólne </w:t>
      </w:r>
      <w:r w:rsidR="00EB5B0A">
        <w:rPr>
          <w:rFonts w:asciiTheme="minorHAnsi" w:hAnsiTheme="minorHAnsi" w:cstheme="minorHAnsi"/>
        </w:rPr>
        <w:t xml:space="preserve">szkolenie </w:t>
      </w:r>
      <w:r w:rsidR="00317F05" w:rsidRPr="00317F05">
        <w:rPr>
          <w:rFonts w:asciiTheme="minorHAnsi" w:hAnsiTheme="minorHAnsi" w:cstheme="minorHAnsi"/>
        </w:rPr>
        <w:t>z aplikacji dla Zespołu Wdrożeniowego</w:t>
      </w:r>
      <w:r w:rsidR="00EB5B0A">
        <w:rPr>
          <w:rFonts w:asciiTheme="minorHAnsi" w:hAnsiTheme="minorHAnsi" w:cstheme="minorHAnsi"/>
        </w:rPr>
        <w:t xml:space="preserve"> ma na </w:t>
      </w:r>
      <w:r w:rsidR="00317F05" w:rsidRPr="00317F05">
        <w:rPr>
          <w:rFonts w:asciiTheme="minorHAnsi" w:hAnsiTheme="minorHAnsi" w:cstheme="minorHAnsi"/>
        </w:rPr>
        <w:t>cel</w:t>
      </w:r>
      <w:r w:rsidR="00EB5B0A">
        <w:rPr>
          <w:rFonts w:asciiTheme="minorHAnsi" w:hAnsiTheme="minorHAnsi" w:cstheme="minorHAnsi"/>
        </w:rPr>
        <w:t>u</w:t>
      </w:r>
      <w:r w:rsidR="00317F05" w:rsidRPr="00317F05">
        <w:rPr>
          <w:rFonts w:asciiTheme="minorHAnsi" w:hAnsiTheme="minorHAnsi" w:cstheme="minorHAnsi"/>
        </w:rPr>
        <w:t xml:space="preserve"> </w:t>
      </w:r>
      <w:r w:rsidR="00EB5B0A">
        <w:rPr>
          <w:rFonts w:asciiTheme="minorHAnsi" w:hAnsiTheme="minorHAnsi" w:cstheme="minorHAnsi"/>
        </w:rPr>
        <w:t>zapoznanie Zespołu</w:t>
      </w:r>
      <w:r w:rsidR="00317F05" w:rsidRPr="00317F05">
        <w:rPr>
          <w:rFonts w:asciiTheme="minorHAnsi" w:hAnsiTheme="minorHAnsi" w:cstheme="minorHAnsi"/>
        </w:rPr>
        <w:t xml:space="preserve"> z aplikacją i obiektami </w:t>
      </w:r>
      <w:r w:rsidR="00EB5B0A">
        <w:rPr>
          <w:rFonts w:asciiTheme="minorHAnsi" w:hAnsiTheme="minorHAnsi" w:cstheme="minorHAnsi"/>
        </w:rPr>
        <w:t>S</w:t>
      </w:r>
      <w:r w:rsidR="00317F05" w:rsidRPr="00317F05">
        <w:rPr>
          <w:rFonts w:asciiTheme="minorHAnsi" w:hAnsiTheme="minorHAnsi" w:cstheme="minorHAnsi"/>
        </w:rPr>
        <w:t>ystemu</w:t>
      </w:r>
      <w:r w:rsidR="00EB5B0A">
        <w:rPr>
          <w:rFonts w:asciiTheme="minorHAnsi" w:hAnsiTheme="minorHAnsi" w:cstheme="minorHAnsi"/>
        </w:rPr>
        <w:t xml:space="preserve">, co ma </w:t>
      </w:r>
      <w:r w:rsidR="00EB5B0A" w:rsidRPr="00317F05">
        <w:rPr>
          <w:rFonts w:asciiTheme="minorHAnsi" w:hAnsiTheme="minorHAnsi" w:cstheme="minorHAnsi"/>
        </w:rPr>
        <w:t xml:space="preserve">ułatwić proces analizy Przedwdrożeniowej i lepsze porozumienie z konsultantami </w:t>
      </w:r>
      <w:r w:rsidR="00EB5B0A">
        <w:rPr>
          <w:rFonts w:asciiTheme="minorHAnsi" w:hAnsiTheme="minorHAnsi" w:cstheme="minorHAnsi"/>
        </w:rPr>
        <w:t>Wykonawcy</w:t>
      </w:r>
      <w:r w:rsidR="00EB5B0A" w:rsidRPr="00317F05">
        <w:rPr>
          <w:rFonts w:asciiTheme="minorHAnsi" w:hAnsiTheme="minorHAnsi" w:cstheme="minorHAnsi"/>
        </w:rPr>
        <w:t xml:space="preserve">. </w:t>
      </w:r>
      <w:r w:rsidR="00EB5B0A">
        <w:rPr>
          <w:rFonts w:asciiTheme="minorHAnsi" w:hAnsiTheme="minorHAnsi" w:cstheme="minorHAnsi"/>
        </w:rPr>
        <w:t xml:space="preserve"> </w:t>
      </w:r>
      <w:r w:rsidR="00317F05" w:rsidRPr="00317F05">
        <w:rPr>
          <w:rFonts w:asciiTheme="minorHAnsi" w:hAnsiTheme="minorHAnsi" w:cstheme="minorHAnsi"/>
        </w:rPr>
        <w:t xml:space="preserve">Przede wszystkim chodzi o zdefiniowanie i określnie słownictwa używanego w odniesieniu do obiektów systemu ERP podczas wdrożenia (pole, formatka, słownik, dialog, </w:t>
      </w:r>
      <w:proofErr w:type="spellStart"/>
      <w:r w:rsidR="00317F05" w:rsidRPr="00317F05">
        <w:rPr>
          <w:rFonts w:asciiTheme="minorHAnsi" w:hAnsiTheme="minorHAnsi" w:cstheme="minorHAnsi"/>
        </w:rPr>
        <w:t>msgbox</w:t>
      </w:r>
      <w:proofErr w:type="spellEnd"/>
      <w:r w:rsidR="00317F05" w:rsidRPr="00317F05">
        <w:rPr>
          <w:rFonts w:asciiTheme="minorHAnsi" w:hAnsiTheme="minorHAnsi" w:cstheme="minorHAnsi"/>
        </w:rPr>
        <w:t xml:space="preserve"> itp.). </w:t>
      </w:r>
      <w:r w:rsidR="00EB5B0A">
        <w:rPr>
          <w:rFonts w:asciiTheme="minorHAnsi" w:hAnsiTheme="minorHAnsi" w:cstheme="minorHAnsi"/>
        </w:rPr>
        <w:t xml:space="preserve">Biorąc pod uwagę cel szkolenia, także w interesie Wykonawcy jest </w:t>
      </w:r>
      <w:r w:rsidR="00317F05" w:rsidRPr="00317F05">
        <w:rPr>
          <w:rFonts w:asciiTheme="minorHAnsi" w:hAnsiTheme="minorHAnsi" w:cstheme="minorHAnsi"/>
        </w:rPr>
        <w:t xml:space="preserve"> </w:t>
      </w:r>
      <w:r w:rsidR="00EB5B0A">
        <w:rPr>
          <w:rFonts w:asciiTheme="minorHAnsi" w:hAnsiTheme="minorHAnsi" w:cstheme="minorHAnsi"/>
        </w:rPr>
        <w:t>ew. uzupełnienie zakresu szkolenia o niezbędne elementy.</w:t>
      </w:r>
    </w:p>
    <w:p w:rsidR="00317F05" w:rsidRPr="00317F05" w:rsidRDefault="00317F05" w:rsidP="00D848FD">
      <w:pPr>
        <w:widowControl/>
        <w:jc w:val="both"/>
        <w:rPr>
          <w:rFonts w:asciiTheme="minorHAnsi" w:hAnsiTheme="minorHAnsi" w:cstheme="minorHAnsi"/>
        </w:rPr>
      </w:pPr>
    </w:p>
    <w:p w:rsidR="009F4191" w:rsidRPr="009F4191" w:rsidRDefault="00C83B60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9F4191">
        <w:rPr>
          <w:rFonts w:asciiTheme="minorHAnsi" w:hAnsiTheme="minorHAnsi" w:cstheme="minorHAnsi"/>
          <w:sz w:val="22"/>
          <w:szCs w:val="22"/>
          <w:u w:val="single"/>
        </w:rPr>
        <w:t xml:space="preserve">Pytanie </w:t>
      </w:r>
      <w:r w:rsidR="009F4191" w:rsidRPr="009F4191">
        <w:rPr>
          <w:rFonts w:asciiTheme="minorHAnsi" w:hAnsiTheme="minorHAnsi" w:cstheme="minorHAnsi"/>
          <w:sz w:val="22"/>
          <w:szCs w:val="22"/>
          <w:u w:val="single"/>
        </w:rPr>
        <w:t>6.</w:t>
      </w:r>
    </w:p>
    <w:p w:rsidR="00317F05" w:rsidRPr="00C83B60" w:rsidRDefault="00317F05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83B60">
        <w:rPr>
          <w:rFonts w:asciiTheme="minorHAnsi" w:hAnsiTheme="minorHAnsi" w:cstheme="minorHAnsi"/>
          <w:b w:val="0"/>
          <w:sz w:val="22"/>
          <w:szCs w:val="22"/>
        </w:rPr>
        <w:t>Załącznik nr 9 Punkt 8.22 Proszę o doprecyzowanie i wyspecyfikowanie systemów oraz zakresu danych do migracji?</w:t>
      </w:r>
    </w:p>
    <w:p w:rsidR="00317F05" w:rsidRPr="00317F05" w:rsidRDefault="00EB5B0A" w:rsidP="00D848FD">
      <w:pPr>
        <w:widowControl/>
        <w:jc w:val="both"/>
        <w:rPr>
          <w:rFonts w:asciiTheme="minorHAnsi" w:hAnsiTheme="minorHAnsi" w:cstheme="minorHAnsi"/>
        </w:rPr>
      </w:pPr>
      <w:r w:rsidRPr="00C83B60">
        <w:rPr>
          <w:rFonts w:asciiTheme="minorHAnsi" w:hAnsiTheme="minorHAnsi" w:cstheme="minorHAnsi"/>
          <w:b/>
        </w:rPr>
        <w:t>Odpowiedź</w:t>
      </w:r>
      <w:r w:rsidR="00317F05" w:rsidRPr="00317F05">
        <w:rPr>
          <w:rFonts w:asciiTheme="minorHAnsi" w:hAnsiTheme="minorHAnsi" w:cstheme="minorHAnsi"/>
        </w:rPr>
        <w:t>:</w:t>
      </w:r>
    </w:p>
    <w:p w:rsidR="00317F05" w:rsidRPr="00317F05" w:rsidRDefault="00317F05" w:rsidP="00D848FD">
      <w:pPr>
        <w:widowControl/>
        <w:jc w:val="both"/>
        <w:rPr>
          <w:rFonts w:asciiTheme="minorHAnsi" w:hAnsiTheme="minorHAnsi" w:cstheme="minorHAnsi"/>
        </w:rPr>
      </w:pPr>
      <w:r w:rsidRPr="00317F05">
        <w:rPr>
          <w:rFonts w:asciiTheme="minorHAnsi" w:hAnsiTheme="minorHAnsi" w:cstheme="minorHAnsi"/>
        </w:rPr>
        <w:t>Import danych z systemu HMS</w:t>
      </w:r>
      <w:r w:rsidR="00EB5B0A">
        <w:rPr>
          <w:rFonts w:asciiTheme="minorHAnsi" w:hAnsiTheme="minorHAnsi" w:cstheme="minorHAnsi"/>
        </w:rPr>
        <w:t xml:space="preserve"> funkcjonującego u Zamawiającego.</w:t>
      </w:r>
    </w:p>
    <w:p w:rsidR="00317F05" w:rsidRPr="00317F05" w:rsidRDefault="00EB5B0A" w:rsidP="00D848FD">
      <w:pPr>
        <w:widowControl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Przewidywana jest </w:t>
      </w:r>
      <w:r w:rsidR="00317F05" w:rsidRPr="00317F05">
        <w:rPr>
          <w:rFonts w:asciiTheme="minorHAnsi" w:hAnsiTheme="minorHAnsi" w:cstheme="minorHAnsi"/>
        </w:rPr>
        <w:t>migrację następujących rodzajów danych:</w:t>
      </w:r>
    </w:p>
    <w:p w:rsidR="00317F05" w:rsidRPr="00317F05" w:rsidRDefault="00317F05" w:rsidP="00D848FD">
      <w:pPr>
        <w:widowControl/>
        <w:ind w:left="330" w:hanging="330"/>
        <w:jc w:val="both"/>
        <w:rPr>
          <w:rFonts w:asciiTheme="minorHAnsi" w:hAnsiTheme="minorHAnsi" w:cstheme="minorHAnsi"/>
        </w:rPr>
      </w:pPr>
      <w:r w:rsidRPr="00317F05">
        <w:rPr>
          <w:rFonts w:asciiTheme="minorHAnsi" w:hAnsiTheme="minorHAnsi" w:cstheme="minorHAnsi"/>
        </w:rPr>
        <w:t>a)</w:t>
      </w:r>
      <w:r w:rsidRPr="00317F05">
        <w:rPr>
          <w:rFonts w:asciiTheme="minorHAnsi" w:hAnsiTheme="minorHAnsi" w:cstheme="minorHAnsi"/>
        </w:rPr>
        <w:tab/>
        <w:t xml:space="preserve">import katalogu środków trwałych, </w:t>
      </w:r>
      <w:proofErr w:type="spellStart"/>
      <w:r w:rsidRPr="00317F05">
        <w:rPr>
          <w:rFonts w:asciiTheme="minorHAnsi" w:hAnsiTheme="minorHAnsi" w:cstheme="minorHAnsi"/>
        </w:rPr>
        <w:t>niskocennych</w:t>
      </w:r>
      <w:proofErr w:type="spellEnd"/>
      <w:r w:rsidRPr="00317F05">
        <w:rPr>
          <w:rFonts w:asciiTheme="minorHAnsi" w:hAnsiTheme="minorHAnsi" w:cstheme="minorHAnsi"/>
        </w:rPr>
        <w:t xml:space="preserve"> oraz wartości niematerialnych i prawnych,</w:t>
      </w:r>
    </w:p>
    <w:p w:rsidR="00317F05" w:rsidRPr="00317F05" w:rsidRDefault="00317F05" w:rsidP="00D848FD">
      <w:pPr>
        <w:widowControl/>
        <w:ind w:left="330" w:hanging="330"/>
        <w:jc w:val="both"/>
        <w:rPr>
          <w:rFonts w:asciiTheme="minorHAnsi" w:hAnsiTheme="minorHAnsi" w:cstheme="minorHAnsi"/>
        </w:rPr>
      </w:pPr>
      <w:r w:rsidRPr="00317F05">
        <w:rPr>
          <w:rFonts w:asciiTheme="minorHAnsi" w:hAnsiTheme="minorHAnsi" w:cstheme="minorHAnsi"/>
        </w:rPr>
        <w:t>b)</w:t>
      </w:r>
      <w:r w:rsidRPr="00317F05">
        <w:rPr>
          <w:rFonts w:asciiTheme="minorHAnsi" w:hAnsiTheme="minorHAnsi" w:cstheme="minorHAnsi"/>
        </w:rPr>
        <w:tab/>
        <w:t xml:space="preserve">import bilansu otwarcia środków trwałych, </w:t>
      </w:r>
      <w:proofErr w:type="spellStart"/>
      <w:r w:rsidRPr="00317F05">
        <w:rPr>
          <w:rFonts w:asciiTheme="minorHAnsi" w:hAnsiTheme="minorHAnsi" w:cstheme="minorHAnsi"/>
        </w:rPr>
        <w:t>niskocennych</w:t>
      </w:r>
      <w:proofErr w:type="spellEnd"/>
      <w:r w:rsidRPr="00317F05">
        <w:rPr>
          <w:rFonts w:asciiTheme="minorHAnsi" w:hAnsiTheme="minorHAnsi" w:cstheme="minorHAnsi"/>
        </w:rPr>
        <w:t xml:space="preserve"> oraz wartości niematerialnych i prawnych,</w:t>
      </w:r>
    </w:p>
    <w:p w:rsidR="00317F05" w:rsidRPr="00317F05" w:rsidRDefault="00317F05" w:rsidP="00D848FD">
      <w:pPr>
        <w:widowControl/>
        <w:ind w:left="330" w:hanging="330"/>
        <w:jc w:val="both"/>
        <w:rPr>
          <w:rFonts w:asciiTheme="minorHAnsi" w:hAnsiTheme="minorHAnsi" w:cstheme="minorHAnsi"/>
        </w:rPr>
      </w:pPr>
      <w:r w:rsidRPr="00317F05">
        <w:rPr>
          <w:rFonts w:asciiTheme="minorHAnsi" w:hAnsiTheme="minorHAnsi" w:cstheme="minorHAnsi"/>
        </w:rPr>
        <w:t>c)</w:t>
      </w:r>
      <w:r w:rsidRPr="00317F05">
        <w:rPr>
          <w:rFonts w:asciiTheme="minorHAnsi" w:hAnsiTheme="minorHAnsi" w:cstheme="minorHAnsi"/>
        </w:rPr>
        <w:tab/>
        <w:t>import słownika pracowników,</w:t>
      </w:r>
    </w:p>
    <w:p w:rsidR="00317F05" w:rsidRPr="00317F05" w:rsidRDefault="00317F05" w:rsidP="00D848FD">
      <w:pPr>
        <w:widowControl/>
        <w:ind w:left="330" w:hanging="330"/>
        <w:jc w:val="both"/>
        <w:rPr>
          <w:rFonts w:asciiTheme="minorHAnsi" w:hAnsiTheme="minorHAnsi" w:cstheme="minorHAnsi"/>
        </w:rPr>
      </w:pPr>
      <w:r w:rsidRPr="00317F05">
        <w:rPr>
          <w:rFonts w:asciiTheme="minorHAnsi" w:hAnsiTheme="minorHAnsi" w:cstheme="minorHAnsi"/>
        </w:rPr>
        <w:t>d)</w:t>
      </w:r>
      <w:r w:rsidRPr="00317F05">
        <w:rPr>
          <w:rFonts w:asciiTheme="minorHAnsi" w:hAnsiTheme="minorHAnsi" w:cstheme="minorHAnsi"/>
        </w:rPr>
        <w:tab/>
        <w:t>import danych kadrowych i płacowych niezbędnych do wyznaczenia wymaganych prawem danych o zasiłkach, rentach, emeryturach, realizowany dla obecnie zatrudnionych pracowników</w:t>
      </w:r>
    </w:p>
    <w:p w:rsidR="00317F05" w:rsidRPr="00317F05" w:rsidRDefault="00317F05" w:rsidP="00D848FD">
      <w:pPr>
        <w:widowControl/>
        <w:ind w:left="330" w:hanging="330"/>
        <w:jc w:val="both"/>
        <w:rPr>
          <w:rFonts w:asciiTheme="minorHAnsi" w:hAnsiTheme="minorHAnsi" w:cstheme="minorHAnsi"/>
        </w:rPr>
      </w:pPr>
      <w:r w:rsidRPr="00317F05">
        <w:rPr>
          <w:rFonts w:asciiTheme="minorHAnsi" w:hAnsiTheme="minorHAnsi" w:cstheme="minorHAnsi"/>
        </w:rPr>
        <w:t>e)</w:t>
      </w:r>
      <w:r w:rsidRPr="00317F05">
        <w:rPr>
          <w:rFonts w:asciiTheme="minorHAnsi" w:hAnsiTheme="minorHAnsi" w:cstheme="minorHAnsi"/>
        </w:rPr>
        <w:tab/>
        <w:t>import wypłaconych list płac (z ostatnich 12 miesięcy)</w:t>
      </w:r>
    </w:p>
    <w:p w:rsidR="00317F05" w:rsidRPr="00317F05" w:rsidRDefault="00317F05" w:rsidP="00D848FD">
      <w:pPr>
        <w:widowControl/>
        <w:jc w:val="both"/>
        <w:rPr>
          <w:rFonts w:asciiTheme="minorHAnsi" w:hAnsiTheme="minorHAnsi" w:cstheme="minorHAnsi"/>
        </w:rPr>
      </w:pPr>
      <w:r w:rsidRPr="00317F05">
        <w:rPr>
          <w:rFonts w:asciiTheme="minorHAnsi" w:hAnsiTheme="minorHAnsi" w:cstheme="minorHAnsi"/>
        </w:rPr>
        <w:t>Zamawiający informuje, że uzupełnił dokumentację o Załącznik 1 do Arkusza funkcjonalności, który zawiera zakres danych do migracji w module kadry i płace</w:t>
      </w:r>
      <w:r w:rsidR="00EB5B0A">
        <w:rPr>
          <w:rFonts w:asciiTheme="minorHAnsi" w:hAnsiTheme="minorHAnsi" w:cstheme="minorHAnsi"/>
        </w:rPr>
        <w:t>.</w:t>
      </w:r>
    </w:p>
    <w:p w:rsidR="00317F05" w:rsidRPr="00317F05" w:rsidRDefault="00317F05" w:rsidP="00D848FD">
      <w:pPr>
        <w:widowControl/>
        <w:jc w:val="both"/>
        <w:rPr>
          <w:rFonts w:asciiTheme="minorHAnsi" w:hAnsiTheme="minorHAnsi" w:cstheme="minorHAnsi"/>
        </w:rPr>
      </w:pPr>
    </w:p>
    <w:p w:rsidR="009F4191" w:rsidRPr="009F4191" w:rsidRDefault="00C83B60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9F4191">
        <w:rPr>
          <w:rFonts w:asciiTheme="minorHAnsi" w:hAnsiTheme="minorHAnsi" w:cstheme="minorHAnsi"/>
          <w:sz w:val="22"/>
          <w:szCs w:val="22"/>
          <w:u w:val="single"/>
        </w:rPr>
        <w:t xml:space="preserve">Pytanie </w:t>
      </w:r>
      <w:r w:rsidR="009F4191" w:rsidRPr="009F4191">
        <w:rPr>
          <w:rFonts w:asciiTheme="minorHAnsi" w:hAnsiTheme="minorHAnsi" w:cstheme="minorHAnsi"/>
          <w:sz w:val="22"/>
          <w:szCs w:val="22"/>
          <w:u w:val="single"/>
        </w:rPr>
        <w:t>7.</w:t>
      </w:r>
    </w:p>
    <w:p w:rsidR="00317F05" w:rsidRPr="00317F05" w:rsidRDefault="00317F05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83B60">
        <w:rPr>
          <w:rFonts w:asciiTheme="minorHAnsi" w:hAnsiTheme="minorHAnsi" w:cstheme="minorHAnsi"/>
          <w:b w:val="0"/>
          <w:sz w:val="22"/>
          <w:szCs w:val="22"/>
        </w:rPr>
        <w:t>Załącznik nr 9 Punkt 8.2 Proszę o doprecyzowanie i podanie nazw i zakresu pod którym zamawiający rozumie zapis „programy komputerowe”</w:t>
      </w:r>
      <w:r w:rsidRPr="00317F0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17F05" w:rsidRPr="00317F05" w:rsidRDefault="00822DC0" w:rsidP="00D848FD">
      <w:pPr>
        <w:widowControl/>
        <w:jc w:val="both"/>
        <w:rPr>
          <w:rFonts w:asciiTheme="minorHAnsi" w:hAnsiTheme="minorHAnsi" w:cstheme="minorHAnsi"/>
        </w:rPr>
      </w:pPr>
      <w:r w:rsidRPr="00822DC0">
        <w:rPr>
          <w:rFonts w:asciiTheme="minorHAnsi" w:hAnsiTheme="minorHAnsi" w:cstheme="minorHAnsi"/>
          <w:b/>
        </w:rPr>
        <w:t>Odpowiedź</w:t>
      </w:r>
      <w:r w:rsidR="00317F05" w:rsidRPr="00317F05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Zamawiający wyjaśnia, że chodzi o p</w:t>
      </w:r>
      <w:r w:rsidR="00317F05" w:rsidRPr="00317F05">
        <w:rPr>
          <w:rFonts w:asciiTheme="minorHAnsi" w:hAnsiTheme="minorHAnsi" w:cstheme="minorHAnsi"/>
        </w:rPr>
        <w:t>rogramy komputerowe w powszechnym rozumieniu</w:t>
      </w:r>
      <w:r>
        <w:rPr>
          <w:rFonts w:asciiTheme="minorHAnsi" w:hAnsiTheme="minorHAnsi" w:cstheme="minorHAnsi"/>
        </w:rPr>
        <w:t xml:space="preserve">, czyli o </w:t>
      </w:r>
      <w:r w:rsidR="00317F05" w:rsidRPr="00317F05">
        <w:rPr>
          <w:rFonts w:asciiTheme="minorHAnsi" w:hAnsiTheme="minorHAnsi" w:cstheme="minorHAnsi"/>
        </w:rPr>
        <w:t>wszystkie Rezultaty Prac, które zostały przygotowane z wykorzystaniem języków programowania (np. skrypty, aplikacje, strony internetowe itd.)</w:t>
      </w:r>
      <w:r>
        <w:rPr>
          <w:rFonts w:asciiTheme="minorHAnsi" w:hAnsiTheme="minorHAnsi" w:cstheme="minorHAnsi"/>
        </w:rPr>
        <w:t xml:space="preserve"> niezależnie od tego, czy zostały przedstawione w postaci wykonywalnej czy źródłowej.</w:t>
      </w:r>
    </w:p>
    <w:p w:rsidR="00317F05" w:rsidRPr="00317F05" w:rsidRDefault="00317F05" w:rsidP="00D848FD">
      <w:pPr>
        <w:widowControl/>
        <w:jc w:val="both"/>
        <w:rPr>
          <w:rFonts w:asciiTheme="minorHAnsi" w:hAnsiTheme="minorHAnsi" w:cstheme="minorHAnsi"/>
        </w:rPr>
      </w:pPr>
    </w:p>
    <w:p w:rsidR="009F4191" w:rsidRPr="009F4191" w:rsidRDefault="00C83B60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9F4191">
        <w:rPr>
          <w:rFonts w:asciiTheme="minorHAnsi" w:hAnsiTheme="minorHAnsi" w:cstheme="minorHAnsi"/>
          <w:sz w:val="22"/>
          <w:szCs w:val="22"/>
          <w:u w:val="single"/>
        </w:rPr>
        <w:t xml:space="preserve">Pytanie </w:t>
      </w:r>
      <w:r w:rsidR="009F4191" w:rsidRPr="009F4191">
        <w:rPr>
          <w:rFonts w:asciiTheme="minorHAnsi" w:hAnsiTheme="minorHAnsi" w:cstheme="minorHAnsi"/>
          <w:sz w:val="22"/>
          <w:szCs w:val="22"/>
          <w:u w:val="single"/>
        </w:rPr>
        <w:t>8.</w:t>
      </w:r>
    </w:p>
    <w:p w:rsidR="00317F05" w:rsidRPr="00C83B60" w:rsidRDefault="00317F05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83B60">
        <w:rPr>
          <w:rFonts w:asciiTheme="minorHAnsi" w:hAnsiTheme="minorHAnsi" w:cstheme="minorHAnsi"/>
          <w:b w:val="0"/>
          <w:sz w:val="22"/>
          <w:szCs w:val="22"/>
        </w:rPr>
        <w:t>Załącznik nr 13 zakładka Kadry płace punkt 156 Na jakiej podstawie system ma wygenerować to zestawienie skoro dotyczy ono planów przyjęć i zwolnień na uczelni? Czy oczekiwanie jest takie, aby w aplikacji było dedykowane miejsce, z którego dane będą się zaciągać na zestawienie?</w:t>
      </w:r>
    </w:p>
    <w:p w:rsidR="00317F05" w:rsidRPr="00317F05" w:rsidRDefault="00317F05" w:rsidP="00D848FD">
      <w:pPr>
        <w:widowControl/>
        <w:jc w:val="both"/>
        <w:rPr>
          <w:rFonts w:asciiTheme="minorHAnsi" w:hAnsiTheme="minorHAnsi" w:cstheme="minorHAnsi"/>
        </w:rPr>
      </w:pPr>
      <w:r w:rsidRPr="00822DC0">
        <w:rPr>
          <w:rFonts w:asciiTheme="minorHAnsi" w:hAnsiTheme="minorHAnsi" w:cstheme="minorHAnsi"/>
          <w:b/>
        </w:rPr>
        <w:t>Odp</w:t>
      </w:r>
      <w:r w:rsidR="00822DC0" w:rsidRPr="00822DC0">
        <w:rPr>
          <w:rFonts w:asciiTheme="minorHAnsi" w:hAnsiTheme="minorHAnsi" w:cstheme="minorHAnsi"/>
          <w:b/>
        </w:rPr>
        <w:t>owiedź</w:t>
      </w:r>
      <w:r w:rsidRPr="00317F05">
        <w:rPr>
          <w:rFonts w:asciiTheme="minorHAnsi" w:hAnsiTheme="minorHAnsi" w:cstheme="minorHAnsi"/>
        </w:rPr>
        <w:t>: Zamawiający potwierdza, że takie jest oczekiwanie</w:t>
      </w:r>
      <w:r w:rsidR="00C83B60">
        <w:rPr>
          <w:rFonts w:asciiTheme="minorHAnsi" w:hAnsiTheme="minorHAnsi" w:cstheme="minorHAnsi"/>
        </w:rPr>
        <w:t>.</w:t>
      </w:r>
    </w:p>
    <w:p w:rsidR="00317F05" w:rsidRPr="00317F05" w:rsidRDefault="00317F05" w:rsidP="00D848FD">
      <w:pPr>
        <w:widowControl/>
        <w:jc w:val="both"/>
        <w:rPr>
          <w:rFonts w:asciiTheme="minorHAnsi" w:hAnsiTheme="minorHAnsi" w:cstheme="minorHAnsi"/>
        </w:rPr>
      </w:pPr>
    </w:p>
    <w:p w:rsidR="009F4191" w:rsidRPr="009F4191" w:rsidRDefault="00C83B60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9F4191">
        <w:rPr>
          <w:rFonts w:asciiTheme="minorHAnsi" w:hAnsiTheme="minorHAnsi" w:cstheme="minorHAnsi"/>
          <w:sz w:val="22"/>
          <w:szCs w:val="22"/>
          <w:u w:val="single"/>
        </w:rPr>
        <w:t xml:space="preserve">Pytanie </w:t>
      </w:r>
      <w:r w:rsidR="009F4191" w:rsidRPr="009F4191">
        <w:rPr>
          <w:rFonts w:asciiTheme="minorHAnsi" w:hAnsiTheme="minorHAnsi" w:cstheme="minorHAnsi"/>
          <w:sz w:val="22"/>
          <w:szCs w:val="22"/>
          <w:u w:val="single"/>
        </w:rPr>
        <w:t>9.</w:t>
      </w:r>
    </w:p>
    <w:p w:rsidR="00317F05" w:rsidRPr="00317F05" w:rsidRDefault="00317F05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83B60">
        <w:rPr>
          <w:rFonts w:asciiTheme="minorHAnsi" w:hAnsiTheme="minorHAnsi" w:cstheme="minorHAnsi"/>
          <w:b w:val="0"/>
          <w:sz w:val="22"/>
          <w:szCs w:val="22"/>
        </w:rPr>
        <w:t>Proszę o dopuszczenie i wykreślenie ust. 17.3 umowy?</w:t>
      </w:r>
    </w:p>
    <w:p w:rsidR="00317F05" w:rsidRPr="00317F05" w:rsidRDefault="00317F05" w:rsidP="00D848FD">
      <w:pPr>
        <w:widowControl/>
        <w:jc w:val="both"/>
        <w:rPr>
          <w:rFonts w:asciiTheme="minorHAnsi" w:hAnsiTheme="minorHAnsi" w:cstheme="minorHAnsi"/>
        </w:rPr>
      </w:pPr>
      <w:r w:rsidRPr="00317F05">
        <w:rPr>
          <w:rFonts w:asciiTheme="minorHAnsi" w:hAnsiTheme="minorHAnsi" w:cstheme="minorHAnsi"/>
        </w:rPr>
        <w:t>Zastrzeżenie przez Zamawiającego możliwości kumulacji kar umownych znacznie zwiększa ryzyko leżące po stronie Wykonawcy, związane z realizacją umowy, które Wykonawca dokonując wyceny oferty będzie zmuszony uwzględnić, a tym samym przełoży się to na wysokość oferty złożonej Zamawiającemu w postępowaniu.</w:t>
      </w:r>
    </w:p>
    <w:p w:rsidR="00317F05" w:rsidRPr="00317F05" w:rsidRDefault="00317F05" w:rsidP="00D848FD">
      <w:pPr>
        <w:widowControl/>
        <w:jc w:val="both"/>
        <w:rPr>
          <w:rFonts w:asciiTheme="minorHAnsi" w:hAnsiTheme="minorHAnsi" w:cstheme="minorHAnsi"/>
        </w:rPr>
      </w:pPr>
      <w:r w:rsidRPr="00C83B60">
        <w:rPr>
          <w:rFonts w:asciiTheme="minorHAnsi" w:hAnsiTheme="minorHAnsi" w:cstheme="minorHAnsi"/>
          <w:b/>
        </w:rPr>
        <w:t>Odp</w:t>
      </w:r>
      <w:r w:rsidR="00C83B60" w:rsidRPr="00C83B60">
        <w:rPr>
          <w:rFonts w:asciiTheme="minorHAnsi" w:hAnsiTheme="minorHAnsi" w:cstheme="minorHAnsi"/>
          <w:b/>
        </w:rPr>
        <w:t>owiedź</w:t>
      </w:r>
      <w:r w:rsidRPr="00317F05">
        <w:rPr>
          <w:rFonts w:asciiTheme="minorHAnsi" w:hAnsiTheme="minorHAnsi" w:cstheme="minorHAnsi"/>
        </w:rPr>
        <w:t xml:space="preserve">: Zamawiający </w:t>
      </w:r>
      <w:r w:rsidR="00C83B60">
        <w:rPr>
          <w:rFonts w:asciiTheme="minorHAnsi" w:hAnsiTheme="minorHAnsi" w:cstheme="minorHAnsi"/>
        </w:rPr>
        <w:t>udzieli odpowiedzi w terminie późniejszym.</w:t>
      </w:r>
    </w:p>
    <w:p w:rsidR="00317F05" w:rsidRPr="00317F05" w:rsidRDefault="00317F05" w:rsidP="00D848FD">
      <w:pPr>
        <w:widowControl/>
        <w:jc w:val="both"/>
        <w:rPr>
          <w:rFonts w:asciiTheme="minorHAnsi" w:hAnsiTheme="minorHAnsi" w:cstheme="minorHAnsi"/>
        </w:rPr>
      </w:pPr>
    </w:p>
    <w:p w:rsidR="009F4191" w:rsidRPr="009F4191" w:rsidRDefault="00C83B60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9F4191">
        <w:rPr>
          <w:rFonts w:asciiTheme="minorHAnsi" w:hAnsiTheme="minorHAnsi" w:cstheme="minorHAnsi"/>
          <w:sz w:val="22"/>
          <w:szCs w:val="22"/>
          <w:u w:val="single"/>
        </w:rPr>
        <w:lastRenderedPageBreak/>
        <w:t xml:space="preserve">Pytanie </w:t>
      </w:r>
      <w:r w:rsidR="009F4191" w:rsidRPr="009F4191">
        <w:rPr>
          <w:rFonts w:asciiTheme="minorHAnsi" w:hAnsiTheme="minorHAnsi" w:cstheme="minorHAnsi"/>
          <w:sz w:val="22"/>
          <w:szCs w:val="22"/>
          <w:u w:val="single"/>
        </w:rPr>
        <w:t>10.</w:t>
      </w:r>
    </w:p>
    <w:p w:rsidR="00317F05" w:rsidRPr="00317F05" w:rsidRDefault="00317F05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83B60">
        <w:rPr>
          <w:rFonts w:asciiTheme="minorHAnsi" w:hAnsiTheme="minorHAnsi" w:cstheme="minorHAnsi"/>
          <w:b w:val="0"/>
          <w:sz w:val="22"/>
          <w:szCs w:val="22"/>
        </w:rPr>
        <w:t>Czy Zamawiający dopuszcza zmianę wysokości kar umownych zastrzeżonych w ust. 17.4 i 17.5 poprzez zastrzeżenie kar w odpowiednio następującej wysokości 100 tys. zł., 100 tys. zł. Wykonawca wskazuje, iż zaproponowany przez Zamawiającego wymiar kar jest zbyt wysoki i nieadekwatny do przedstawionych okoliczności i w praktyce prowadziłby do bezpodstawnego wzbogacenia Zamawiającego. Ponadto odpowiednio w ust. 17.1 i 17.2 została zastrzeżona kara umowna, naliczana w przypadku zaistnienia tych samych przesłanek. Zachowanie kar umownych w takiej wysokości przez Zamawiającego naraża Wykonawcę na znaczne ryzyko, co przekładać się będzie na konieczność skalkulowania tej okoliczności w cenie oferty Wykonawcy. Wykonawca podkreśla, iż kary umowne stanowią znaczne ryzyko i w sposób znaczący wykraczają poza funkcje jakie powinna pełnić kara umowna tj. funkcję kompensacyjną i dyscyplinującą.</w:t>
      </w:r>
      <w:r w:rsidRPr="00317F0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83B60" w:rsidRPr="00317F05" w:rsidRDefault="00C83B60" w:rsidP="00D848FD">
      <w:pPr>
        <w:widowControl/>
        <w:jc w:val="both"/>
        <w:rPr>
          <w:rFonts w:asciiTheme="minorHAnsi" w:hAnsiTheme="minorHAnsi" w:cstheme="minorHAnsi"/>
        </w:rPr>
      </w:pPr>
      <w:r w:rsidRPr="00C83B60">
        <w:rPr>
          <w:rFonts w:asciiTheme="minorHAnsi" w:hAnsiTheme="minorHAnsi" w:cstheme="minorHAnsi"/>
          <w:b/>
        </w:rPr>
        <w:t>Odpowiedź</w:t>
      </w:r>
      <w:r w:rsidRPr="00317F05">
        <w:rPr>
          <w:rFonts w:asciiTheme="minorHAnsi" w:hAnsiTheme="minorHAnsi" w:cstheme="minorHAnsi"/>
        </w:rPr>
        <w:t xml:space="preserve">: Zamawiający </w:t>
      </w:r>
      <w:r>
        <w:rPr>
          <w:rFonts w:asciiTheme="minorHAnsi" w:hAnsiTheme="minorHAnsi" w:cstheme="minorHAnsi"/>
        </w:rPr>
        <w:t>udzieli odpowiedzi w terminie późniejszym.</w:t>
      </w:r>
    </w:p>
    <w:p w:rsidR="00317F05" w:rsidRPr="00317F05" w:rsidRDefault="00317F05" w:rsidP="00D848FD">
      <w:pPr>
        <w:widowControl/>
        <w:jc w:val="both"/>
        <w:rPr>
          <w:rFonts w:asciiTheme="minorHAnsi" w:hAnsiTheme="minorHAnsi" w:cstheme="minorHAnsi"/>
        </w:rPr>
      </w:pPr>
    </w:p>
    <w:p w:rsidR="009F4191" w:rsidRPr="009F4191" w:rsidRDefault="00C83B60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9F4191">
        <w:rPr>
          <w:rFonts w:asciiTheme="minorHAnsi" w:hAnsiTheme="minorHAnsi" w:cstheme="minorHAnsi"/>
          <w:sz w:val="22"/>
          <w:szCs w:val="22"/>
          <w:u w:val="single"/>
        </w:rPr>
        <w:t xml:space="preserve">Pytanie </w:t>
      </w:r>
      <w:r w:rsidR="009F4191" w:rsidRPr="009F4191">
        <w:rPr>
          <w:rFonts w:asciiTheme="minorHAnsi" w:hAnsiTheme="minorHAnsi" w:cstheme="minorHAnsi"/>
          <w:sz w:val="22"/>
          <w:szCs w:val="22"/>
          <w:u w:val="single"/>
        </w:rPr>
        <w:t>11.</w:t>
      </w:r>
    </w:p>
    <w:p w:rsidR="00317F05" w:rsidRPr="00C83B60" w:rsidRDefault="00317F05" w:rsidP="00D848FD">
      <w:pPr>
        <w:pStyle w:val="Nagwek1"/>
        <w:keepNext/>
        <w:widowControl/>
        <w:ind w:left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83B60">
        <w:rPr>
          <w:rFonts w:asciiTheme="minorHAnsi" w:hAnsiTheme="minorHAnsi" w:cstheme="minorHAnsi"/>
          <w:b w:val="0"/>
          <w:sz w:val="22"/>
          <w:szCs w:val="22"/>
        </w:rPr>
        <w:t>Czy Zamawiający wprowadzi w ust. 17.15 ograniczenie odpowiedzialności Wykonawcy do jednokrotności wynagrodzenia netto określonego w ust. 17.1? Mając na uwadze zachowanie równowagi stron umowy jak również ograniczenie odpowiedzialności Zamawiającego do jednokrotności wynagrodzenia określonego w ust. 14.1 zasadnym jest aby analogiczne ograniczenie wprowadzić w przypadku Wykonawcy? Dodatkowo ograniczenie odpowiedzialności Wykonawcy we wskazany sposób będzie mieć istotne znaczenie przy kalkulacji wysokości oferty złożonej przez Wykonawcę</w:t>
      </w:r>
    </w:p>
    <w:p w:rsidR="00C83B60" w:rsidRPr="00317F05" w:rsidRDefault="00C83B60" w:rsidP="00D848FD">
      <w:pPr>
        <w:widowControl/>
        <w:jc w:val="both"/>
        <w:rPr>
          <w:rFonts w:asciiTheme="minorHAnsi" w:hAnsiTheme="minorHAnsi" w:cstheme="minorHAnsi"/>
        </w:rPr>
      </w:pPr>
      <w:r w:rsidRPr="00C83B60">
        <w:rPr>
          <w:rFonts w:asciiTheme="minorHAnsi" w:hAnsiTheme="minorHAnsi" w:cstheme="minorHAnsi"/>
          <w:b/>
        </w:rPr>
        <w:t>Odpowiedź</w:t>
      </w:r>
      <w:r w:rsidRPr="00317F05">
        <w:rPr>
          <w:rFonts w:asciiTheme="minorHAnsi" w:hAnsiTheme="minorHAnsi" w:cstheme="minorHAnsi"/>
        </w:rPr>
        <w:t xml:space="preserve">: Zamawiający </w:t>
      </w:r>
      <w:r>
        <w:rPr>
          <w:rFonts w:asciiTheme="minorHAnsi" w:hAnsiTheme="minorHAnsi" w:cstheme="minorHAnsi"/>
        </w:rPr>
        <w:t>udzieli odpowiedzi w terminie późniejszym.</w:t>
      </w:r>
    </w:p>
    <w:p w:rsidR="00317F05" w:rsidRDefault="00317F05" w:rsidP="00D848FD">
      <w:pPr>
        <w:widowControl/>
        <w:jc w:val="both"/>
        <w:rPr>
          <w:rFonts w:asciiTheme="minorHAnsi" w:hAnsiTheme="minorHAnsi" w:cstheme="minorHAnsi"/>
        </w:rPr>
      </w:pPr>
    </w:p>
    <w:sectPr w:rsidR="00317F05" w:rsidSect="008C61A8">
      <w:headerReference w:type="default" r:id="rId8"/>
      <w:footerReference w:type="default" r:id="rId9"/>
      <w:pgSz w:w="11910" w:h="16840" w:code="9"/>
      <w:pgMar w:top="1701" w:right="1418" w:bottom="2268" w:left="1418" w:header="851" w:footer="45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76F" w:rsidRDefault="0086276F">
      <w:r>
        <w:separator/>
      </w:r>
    </w:p>
  </w:endnote>
  <w:endnote w:type="continuationSeparator" w:id="0">
    <w:p w:rsidR="0086276F" w:rsidRDefault="00862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1A8" w:rsidRDefault="008C61A8" w:rsidP="008C61A8">
    <w:pPr>
      <w:tabs>
        <w:tab w:val="center" w:pos="4167"/>
        <w:tab w:val="right" w:pos="8334"/>
      </w:tabs>
      <w:rPr>
        <w:i/>
        <w:color w:val="000000"/>
        <w:sz w:val="16"/>
        <w:szCs w:val="16"/>
      </w:rPr>
    </w:pPr>
    <w:r>
      <w:rPr>
        <w:i/>
        <w:noProof/>
        <w:color w:val="000000"/>
        <w:sz w:val="16"/>
        <w:szCs w:val="16"/>
        <w:lang w:bidi="ar-SA"/>
      </w:rPr>
      <w:drawing>
        <wp:anchor distT="0" distB="0" distL="114300" distR="114300" simplePos="0" relativeHeight="251659264" behindDoc="0" locked="0" layoutInCell="1" allowOverlap="1" wp14:anchorId="355A215D" wp14:editId="6237BAE1">
          <wp:simplePos x="0" y="0"/>
          <wp:positionH relativeFrom="column">
            <wp:posOffset>-170180</wp:posOffset>
          </wp:positionH>
          <wp:positionV relativeFrom="paragraph">
            <wp:posOffset>-93980</wp:posOffset>
          </wp:positionV>
          <wp:extent cx="1304290" cy="600710"/>
          <wp:effectExtent l="0" t="0" r="0" b="889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600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60288" behindDoc="1" locked="0" layoutInCell="1" allowOverlap="1" wp14:anchorId="5DBEB218" wp14:editId="34799CD6">
          <wp:simplePos x="0" y="0"/>
          <wp:positionH relativeFrom="column">
            <wp:posOffset>4343400</wp:posOffset>
          </wp:positionH>
          <wp:positionV relativeFrom="paragraph">
            <wp:posOffset>-101600</wp:posOffset>
          </wp:positionV>
          <wp:extent cx="1548765" cy="608330"/>
          <wp:effectExtent l="0" t="0" r="0" b="1270"/>
          <wp:wrapNone/>
          <wp:docPr id="2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765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color w:val="000000"/>
        <w:sz w:val="16"/>
        <w:szCs w:val="16"/>
      </w:rPr>
      <w:tab/>
    </w:r>
  </w:p>
  <w:p w:rsidR="00D848FD" w:rsidRDefault="008C61A8" w:rsidP="008C61A8">
    <w:pPr>
      <w:jc w:val="center"/>
      <w:rPr>
        <w:rFonts w:asciiTheme="minorHAnsi" w:hAnsiTheme="minorHAnsi"/>
      </w:rPr>
    </w:pPr>
    <w:r w:rsidRPr="00D848FD">
      <w:rPr>
        <w:rFonts w:asciiTheme="minorHAnsi" w:hAnsi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C31D3B" wp14:editId="7806240D">
              <wp:simplePos x="0" y="0"/>
              <wp:positionH relativeFrom="column">
                <wp:posOffset>6452235</wp:posOffset>
              </wp:positionH>
              <wp:positionV relativeFrom="paragraph">
                <wp:posOffset>705485</wp:posOffset>
              </wp:positionV>
              <wp:extent cx="735965" cy="1363980"/>
              <wp:effectExtent l="0" t="0" r="0" b="762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36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="http://schemas.microsoft.com/office/drawing/2014/chartex" xmlns:w16se="http://schemas.microsoft.com/office/word/2015/wordml/symex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="http://schemas.microsoft.com/office/drawing/2014/chartex" xmlns:w16se="http://schemas.microsoft.com/office/word/2015/wordml/symex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61A8" w:rsidRPr="00BA524D" w:rsidRDefault="008C61A8" w:rsidP="008C61A8">
                          <w:pPr>
                            <w:rPr>
                              <w:color w:val="006600"/>
                              <w:sz w:val="12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77C31D3B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left:0;text-align:left;margin-left:508.05pt;margin-top:55.55pt;width:57.95pt;height:10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" filled="f" stroked="f">
              <v:textbox>
                <w:txbxContent>
                  <w:p w:rsidR="008C61A8" w:rsidRPr="00BA524D" w:rsidRDefault="008C61A8" w:rsidP="008C61A8">
                    <w:pPr>
                      <w:rPr>
                        <w:color w:val="006600"/>
                        <w:sz w:val="12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  <w:r w:rsidRPr="00D848FD">
      <w:rPr>
        <w:rFonts w:asciiTheme="minorHAnsi" w:hAnsiTheme="minorHAnsi"/>
        <w:i/>
        <w:color w:val="000000"/>
        <w:sz w:val="16"/>
        <w:szCs w:val="16"/>
      </w:rPr>
      <w:t xml:space="preserve">Projekt </w:t>
    </w:r>
    <w:r w:rsidRPr="00D848FD">
      <w:rPr>
        <w:rFonts w:asciiTheme="minorHAnsi" w:hAnsiTheme="minorHAnsi"/>
      </w:rPr>
      <w:t xml:space="preserve"> </w:t>
    </w:r>
    <w:r w:rsidRPr="00D848FD">
      <w:rPr>
        <w:rFonts w:asciiTheme="minorHAnsi" w:hAnsiTheme="minorHAnsi"/>
        <w:i/>
        <w:color w:val="000000"/>
        <w:sz w:val="16"/>
        <w:szCs w:val="16"/>
      </w:rPr>
      <w:t>„Zintegrowany Program Rozwoju Uniwersytetu Ekonomicznego w Poznaniu” POWR.03.05.00 – 00 – Z011/17</w:t>
    </w:r>
    <w:r w:rsidRPr="00D848FD">
      <w:rPr>
        <w:rFonts w:asciiTheme="minorHAnsi" w:hAnsiTheme="minorHAnsi"/>
      </w:rPr>
      <w:t xml:space="preserve"> </w:t>
    </w:r>
  </w:p>
  <w:p w:rsidR="00D848FD" w:rsidRDefault="008C61A8" w:rsidP="008C61A8">
    <w:pPr>
      <w:jc w:val="center"/>
      <w:rPr>
        <w:rFonts w:asciiTheme="minorHAnsi" w:hAnsiTheme="minorHAnsi"/>
        <w:i/>
        <w:color w:val="000000"/>
        <w:sz w:val="16"/>
        <w:szCs w:val="16"/>
      </w:rPr>
    </w:pPr>
    <w:r w:rsidRPr="00D848FD">
      <w:rPr>
        <w:rFonts w:asciiTheme="minorHAnsi" w:hAnsiTheme="minorHAnsi"/>
        <w:i/>
        <w:color w:val="000000"/>
        <w:sz w:val="16"/>
        <w:szCs w:val="16"/>
      </w:rPr>
      <w:t>współfinansowany przez Unię Europejską z Europejskiego Funduszu Społecznego</w:t>
    </w:r>
  </w:p>
  <w:p w:rsidR="008C61A8" w:rsidRPr="00D848FD" w:rsidRDefault="008C61A8" w:rsidP="008C61A8">
    <w:pPr>
      <w:jc w:val="center"/>
      <w:rPr>
        <w:rFonts w:asciiTheme="minorHAnsi" w:hAnsiTheme="minorHAnsi"/>
        <w:b/>
        <w:color w:val="000000"/>
        <w:sz w:val="18"/>
        <w:szCs w:val="18"/>
      </w:rPr>
    </w:pPr>
    <w:r w:rsidRPr="00D848FD">
      <w:rPr>
        <w:rFonts w:asciiTheme="minorHAnsi" w:hAnsiTheme="minorHAnsi"/>
        <w:i/>
        <w:color w:val="000000"/>
        <w:sz w:val="16"/>
        <w:szCs w:val="16"/>
      </w:rPr>
      <w:t xml:space="preserve"> w ramach Programu Operacyjnego Wiedza Edukacja Rozwój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76F" w:rsidRDefault="0086276F">
      <w:r>
        <w:separator/>
      </w:r>
    </w:p>
  </w:footnote>
  <w:footnote w:type="continuationSeparator" w:id="0">
    <w:p w:rsidR="0086276F" w:rsidRDefault="008627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1A8" w:rsidRDefault="008C61A8">
    <w:pPr>
      <w:pStyle w:val="Nagwek"/>
    </w:pP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 wp14:editId="4E6A071B">
          <wp:simplePos x="0" y="0"/>
          <wp:positionH relativeFrom="column">
            <wp:posOffset>-836295</wp:posOffset>
          </wp:positionH>
          <wp:positionV relativeFrom="paragraph">
            <wp:posOffset>-524799</wp:posOffset>
          </wp:positionV>
          <wp:extent cx="7472045" cy="927100"/>
          <wp:effectExtent l="0" t="0" r="0" b="6350"/>
          <wp:wrapNone/>
          <wp:docPr id="4" name="Obraz 4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696"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927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0"/>
    <w:multiLevelType w:val="hybridMultilevel"/>
    <w:tmpl w:val="0507236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1"/>
    <w:multiLevelType w:val="hybridMultilevel"/>
    <w:tmpl w:val="3804823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2"/>
    <w:multiLevelType w:val="hybridMultilevel"/>
    <w:tmpl w:val="77465F00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1499788F"/>
    <w:multiLevelType w:val="multilevel"/>
    <w:tmpl w:val="2A8454D6"/>
    <w:lvl w:ilvl="0">
      <w:start w:val="4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19"/>
      <w:numFmt w:val="decimal"/>
      <w:lvlText w:val="%1.%2."/>
      <w:lvlJc w:val="left"/>
      <w:pPr>
        <w:ind w:left="112" w:hanging="721"/>
        <w:jc w:val="right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4" w15:restartNumberingAfterBreak="0">
    <w:nsid w:val="16E92360"/>
    <w:multiLevelType w:val="hybridMultilevel"/>
    <w:tmpl w:val="9B348434"/>
    <w:lvl w:ilvl="0" w:tplc="3DF09AF6">
      <w:start w:val="2"/>
      <w:numFmt w:val="decimal"/>
      <w:lvlText w:val="%1."/>
      <w:lvlJc w:val="left"/>
      <w:pPr>
        <w:ind w:left="833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44BC71C0">
      <w:start w:val="1"/>
      <w:numFmt w:val="decimal"/>
      <w:lvlText w:val="%2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 w:tplc="34CA9DB6">
      <w:numFmt w:val="bullet"/>
      <w:lvlText w:val="•"/>
      <w:lvlJc w:val="left"/>
      <w:pPr>
        <w:ind w:left="2645" w:hanging="360"/>
      </w:pPr>
      <w:rPr>
        <w:rFonts w:hint="default"/>
        <w:lang w:val="pl-PL" w:eastAsia="pl-PL" w:bidi="pl-PL"/>
      </w:rPr>
    </w:lvl>
    <w:lvl w:ilvl="3" w:tplc="D8DC0070">
      <w:numFmt w:val="bullet"/>
      <w:lvlText w:val="•"/>
      <w:lvlJc w:val="left"/>
      <w:pPr>
        <w:ind w:left="3547" w:hanging="360"/>
      </w:pPr>
      <w:rPr>
        <w:rFonts w:hint="default"/>
        <w:lang w:val="pl-PL" w:eastAsia="pl-PL" w:bidi="pl-PL"/>
      </w:rPr>
    </w:lvl>
    <w:lvl w:ilvl="4" w:tplc="34585A88">
      <w:numFmt w:val="bullet"/>
      <w:lvlText w:val="•"/>
      <w:lvlJc w:val="left"/>
      <w:pPr>
        <w:ind w:left="4450" w:hanging="360"/>
      </w:pPr>
      <w:rPr>
        <w:rFonts w:hint="default"/>
        <w:lang w:val="pl-PL" w:eastAsia="pl-PL" w:bidi="pl-PL"/>
      </w:rPr>
    </w:lvl>
    <w:lvl w:ilvl="5" w:tplc="86760618">
      <w:numFmt w:val="bullet"/>
      <w:lvlText w:val="•"/>
      <w:lvlJc w:val="left"/>
      <w:pPr>
        <w:ind w:left="5353" w:hanging="360"/>
      </w:pPr>
      <w:rPr>
        <w:rFonts w:hint="default"/>
        <w:lang w:val="pl-PL" w:eastAsia="pl-PL" w:bidi="pl-PL"/>
      </w:rPr>
    </w:lvl>
    <w:lvl w:ilvl="6" w:tplc="03A415CC">
      <w:numFmt w:val="bullet"/>
      <w:lvlText w:val="•"/>
      <w:lvlJc w:val="left"/>
      <w:pPr>
        <w:ind w:left="6255" w:hanging="360"/>
      </w:pPr>
      <w:rPr>
        <w:rFonts w:hint="default"/>
        <w:lang w:val="pl-PL" w:eastAsia="pl-PL" w:bidi="pl-PL"/>
      </w:rPr>
    </w:lvl>
    <w:lvl w:ilvl="7" w:tplc="A2AA05FE">
      <w:numFmt w:val="bullet"/>
      <w:lvlText w:val="•"/>
      <w:lvlJc w:val="left"/>
      <w:pPr>
        <w:ind w:left="7158" w:hanging="360"/>
      </w:pPr>
      <w:rPr>
        <w:rFonts w:hint="default"/>
        <w:lang w:val="pl-PL" w:eastAsia="pl-PL" w:bidi="pl-PL"/>
      </w:rPr>
    </w:lvl>
    <w:lvl w:ilvl="8" w:tplc="2482F12A">
      <w:numFmt w:val="bullet"/>
      <w:lvlText w:val="•"/>
      <w:lvlJc w:val="left"/>
      <w:pPr>
        <w:ind w:left="8061" w:hanging="360"/>
      </w:pPr>
      <w:rPr>
        <w:rFonts w:hint="default"/>
        <w:lang w:val="pl-PL" w:eastAsia="pl-PL" w:bidi="pl-PL"/>
      </w:rPr>
    </w:lvl>
  </w:abstractNum>
  <w:abstractNum w:abstractNumId="5" w15:restartNumberingAfterBreak="0">
    <w:nsid w:val="194409A7"/>
    <w:multiLevelType w:val="hybridMultilevel"/>
    <w:tmpl w:val="1ED6830E"/>
    <w:lvl w:ilvl="0" w:tplc="1A08EF62">
      <w:start w:val="1"/>
      <w:numFmt w:val="lowerLetter"/>
      <w:lvlText w:val="%1)"/>
      <w:lvlJc w:val="left"/>
      <w:pPr>
        <w:ind w:left="112" w:hanging="721"/>
      </w:pPr>
      <w:rPr>
        <w:rFonts w:ascii="Tahoma" w:eastAsia="Tahoma" w:hAnsi="Tahoma" w:cs="Tahoma" w:hint="default"/>
        <w:spacing w:val="0"/>
        <w:w w:val="99"/>
        <w:sz w:val="20"/>
        <w:szCs w:val="20"/>
        <w:lang w:val="pl-PL" w:eastAsia="pl-PL" w:bidi="pl-PL"/>
      </w:rPr>
    </w:lvl>
    <w:lvl w:ilvl="1" w:tplc="1E50609A">
      <w:start w:val="1"/>
      <w:numFmt w:val="decimal"/>
      <w:lvlText w:val="%2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 w:tplc="908E31DA">
      <w:numFmt w:val="bullet"/>
      <w:lvlText w:val="•"/>
      <w:lvlJc w:val="left"/>
      <w:pPr>
        <w:ind w:left="1842" w:hanging="360"/>
      </w:pPr>
      <w:rPr>
        <w:rFonts w:hint="default"/>
        <w:lang w:val="pl-PL" w:eastAsia="pl-PL" w:bidi="pl-PL"/>
      </w:rPr>
    </w:lvl>
    <w:lvl w:ilvl="3" w:tplc="E3FE3D68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 w:tplc="35789CCE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 w:tplc="29724564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 w:tplc="7D42E8E8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 w:tplc="B5D2BD7C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 w:tplc="D7D6DB5E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6" w15:restartNumberingAfterBreak="0">
    <w:nsid w:val="1E0B451C"/>
    <w:multiLevelType w:val="multilevel"/>
    <w:tmpl w:val="12361B68"/>
    <w:lvl w:ilvl="0">
      <w:start w:val="4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14"/>
      <w:numFmt w:val="decimal"/>
      <w:lvlText w:val="%1.%2."/>
      <w:lvlJc w:val="left"/>
      <w:pPr>
        <w:ind w:left="112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7" w15:restartNumberingAfterBreak="0">
    <w:nsid w:val="1F331D9E"/>
    <w:multiLevelType w:val="hybridMultilevel"/>
    <w:tmpl w:val="DFB494B6"/>
    <w:lvl w:ilvl="0" w:tplc="B1E4F832">
      <w:start w:val="1"/>
      <w:numFmt w:val="decimal"/>
      <w:lvlText w:val="%1)"/>
      <w:lvlJc w:val="left"/>
      <w:pPr>
        <w:ind w:left="72" w:hanging="247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4F782F7C">
      <w:numFmt w:val="bullet"/>
      <w:lvlText w:val="•"/>
      <w:lvlJc w:val="left"/>
      <w:pPr>
        <w:ind w:left="482" w:hanging="247"/>
      </w:pPr>
      <w:rPr>
        <w:rFonts w:hint="default"/>
        <w:lang w:val="pl-PL" w:eastAsia="pl-PL" w:bidi="pl-PL"/>
      </w:rPr>
    </w:lvl>
    <w:lvl w:ilvl="2" w:tplc="F656E018">
      <w:numFmt w:val="bullet"/>
      <w:lvlText w:val="•"/>
      <w:lvlJc w:val="left"/>
      <w:pPr>
        <w:ind w:left="884" w:hanging="247"/>
      </w:pPr>
      <w:rPr>
        <w:rFonts w:hint="default"/>
        <w:lang w:val="pl-PL" w:eastAsia="pl-PL" w:bidi="pl-PL"/>
      </w:rPr>
    </w:lvl>
    <w:lvl w:ilvl="3" w:tplc="9E0CB28C">
      <w:numFmt w:val="bullet"/>
      <w:lvlText w:val="•"/>
      <w:lvlJc w:val="left"/>
      <w:pPr>
        <w:ind w:left="1286" w:hanging="247"/>
      </w:pPr>
      <w:rPr>
        <w:rFonts w:hint="default"/>
        <w:lang w:val="pl-PL" w:eastAsia="pl-PL" w:bidi="pl-PL"/>
      </w:rPr>
    </w:lvl>
    <w:lvl w:ilvl="4" w:tplc="4A4A54F2">
      <w:numFmt w:val="bullet"/>
      <w:lvlText w:val="•"/>
      <w:lvlJc w:val="left"/>
      <w:pPr>
        <w:ind w:left="1688" w:hanging="247"/>
      </w:pPr>
      <w:rPr>
        <w:rFonts w:hint="default"/>
        <w:lang w:val="pl-PL" w:eastAsia="pl-PL" w:bidi="pl-PL"/>
      </w:rPr>
    </w:lvl>
    <w:lvl w:ilvl="5" w:tplc="46F0F086">
      <w:numFmt w:val="bullet"/>
      <w:lvlText w:val="•"/>
      <w:lvlJc w:val="left"/>
      <w:pPr>
        <w:ind w:left="2091" w:hanging="247"/>
      </w:pPr>
      <w:rPr>
        <w:rFonts w:hint="default"/>
        <w:lang w:val="pl-PL" w:eastAsia="pl-PL" w:bidi="pl-PL"/>
      </w:rPr>
    </w:lvl>
    <w:lvl w:ilvl="6" w:tplc="F7D437D6">
      <w:numFmt w:val="bullet"/>
      <w:lvlText w:val="•"/>
      <w:lvlJc w:val="left"/>
      <w:pPr>
        <w:ind w:left="2493" w:hanging="247"/>
      </w:pPr>
      <w:rPr>
        <w:rFonts w:hint="default"/>
        <w:lang w:val="pl-PL" w:eastAsia="pl-PL" w:bidi="pl-PL"/>
      </w:rPr>
    </w:lvl>
    <w:lvl w:ilvl="7" w:tplc="6C36EA16">
      <w:numFmt w:val="bullet"/>
      <w:lvlText w:val="•"/>
      <w:lvlJc w:val="left"/>
      <w:pPr>
        <w:ind w:left="2895" w:hanging="247"/>
      </w:pPr>
      <w:rPr>
        <w:rFonts w:hint="default"/>
        <w:lang w:val="pl-PL" w:eastAsia="pl-PL" w:bidi="pl-PL"/>
      </w:rPr>
    </w:lvl>
    <w:lvl w:ilvl="8" w:tplc="0E2ABC26">
      <w:numFmt w:val="bullet"/>
      <w:lvlText w:val="•"/>
      <w:lvlJc w:val="left"/>
      <w:pPr>
        <w:ind w:left="3297" w:hanging="247"/>
      </w:pPr>
      <w:rPr>
        <w:rFonts w:hint="default"/>
        <w:lang w:val="pl-PL" w:eastAsia="pl-PL" w:bidi="pl-PL"/>
      </w:rPr>
    </w:lvl>
  </w:abstractNum>
  <w:abstractNum w:abstractNumId="8" w15:restartNumberingAfterBreak="0">
    <w:nsid w:val="3B1971AE"/>
    <w:multiLevelType w:val="hybridMultilevel"/>
    <w:tmpl w:val="C9C4E006"/>
    <w:lvl w:ilvl="0" w:tplc="D7904764">
      <w:numFmt w:val="bullet"/>
      <w:lvlText w:val="•"/>
      <w:lvlJc w:val="left"/>
      <w:pPr>
        <w:ind w:left="112" w:hanging="721"/>
      </w:pPr>
      <w:rPr>
        <w:rFonts w:ascii="Tahoma" w:eastAsia="Tahoma" w:hAnsi="Tahoma" w:cs="Tahoma" w:hint="default"/>
        <w:w w:val="99"/>
        <w:sz w:val="20"/>
        <w:szCs w:val="20"/>
        <w:lang w:val="pl-PL" w:eastAsia="pl-PL" w:bidi="pl-PL"/>
      </w:rPr>
    </w:lvl>
    <w:lvl w:ilvl="1" w:tplc="4A88D35E">
      <w:numFmt w:val="bullet"/>
      <w:lvlText w:val="•"/>
      <w:lvlJc w:val="left"/>
      <w:pPr>
        <w:ind w:left="1094" w:hanging="721"/>
      </w:pPr>
      <w:rPr>
        <w:rFonts w:hint="default"/>
        <w:lang w:val="pl-PL" w:eastAsia="pl-PL" w:bidi="pl-PL"/>
      </w:rPr>
    </w:lvl>
    <w:lvl w:ilvl="2" w:tplc="52A63BFA">
      <w:numFmt w:val="bullet"/>
      <w:lvlText w:val="•"/>
      <w:lvlJc w:val="left"/>
      <w:pPr>
        <w:ind w:left="2069" w:hanging="721"/>
      </w:pPr>
      <w:rPr>
        <w:rFonts w:hint="default"/>
        <w:lang w:val="pl-PL" w:eastAsia="pl-PL" w:bidi="pl-PL"/>
      </w:rPr>
    </w:lvl>
    <w:lvl w:ilvl="3" w:tplc="4FA27790">
      <w:numFmt w:val="bullet"/>
      <w:lvlText w:val="•"/>
      <w:lvlJc w:val="left"/>
      <w:pPr>
        <w:ind w:left="3043" w:hanging="721"/>
      </w:pPr>
      <w:rPr>
        <w:rFonts w:hint="default"/>
        <w:lang w:val="pl-PL" w:eastAsia="pl-PL" w:bidi="pl-PL"/>
      </w:rPr>
    </w:lvl>
    <w:lvl w:ilvl="4" w:tplc="366E82DA">
      <w:numFmt w:val="bullet"/>
      <w:lvlText w:val="•"/>
      <w:lvlJc w:val="left"/>
      <w:pPr>
        <w:ind w:left="4018" w:hanging="721"/>
      </w:pPr>
      <w:rPr>
        <w:rFonts w:hint="default"/>
        <w:lang w:val="pl-PL" w:eastAsia="pl-PL" w:bidi="pl-PL"/>
      </w:rPr>
    </w:lvl>
    <w:lvl w:ilvl="5" w:tplc="80FE1372">
      <w:numFmt w:val="bullet"/>
      <w:lvlText w:val="•"/>
      <w:lvlJc w:val="left"/>
      <w:pPr>
        <w:ind w:left="4993" w:hanging="721"/>
      </w:pPr>
      <w:rPr>
        <w:rFonts w:hint="default"/>
        <w:lang w:val="pl-PL" w:eastAsia="pl-PL" w:bidi="pl-PL"/>
      </w:rPr>
    </w:lvl>
    <w:lvl w:ilvl="6" w:tplc="3A0AF7A8">
      <w:numFmt w:val="bullet"/>
      <w:lvlText w:val="•"/>
      <w:lvlJc w:val="left"/>
      <w:pPr>
        <w:ind w:left="5967" w:hanging="721"/>
      </w:pPr>
      <w:rPr>
        <w:rFonts w:hint="default"/>
        <w:lang w:val="pl-PL" w:eastAsia="pl-PL" w:bidi="pl-PL"/>
      </w:rPr>
    </w:lvl>
    <w:lvl w:ilvl="7" w:tplc="9CCE2B08">
      <w:numFmt w:val="bullet"/>
      <w:lvlText w:val="•"/>
      <w:lvlJc w:val="left"/>
      <w:pPr>
        <w:ind w:left="6942" w:hanging="721"/>
      </w:pPr>
      <w:rPr>
        <w:rFonts w:hint="default"/>
        <w:lang w:val="pl-PL" w:eastAsia="pl-PL" w:bidi="pl-PL"/>
      </w:rPr>
    </w:lvl>
    <w:lvl w:ilvl="8" w:tplc="50006AB0">
      <w:numFmt w:val="bullet"/>
      <w:lvlText w:val="•"/>
      <w:lvlJc w:val="left"/>
      <w:pPr>
        <w:ind w:left="7917" w:hanging="721"/>
      </w:pPr>
      <w:rPr>
        <w:rFonts w:hint="default"/>
        <w:lang w:val="pl-PL" w:eastAsia="pl-PL" w:bidi="pl-PL"/>
      </w:rPr>
    </w:lvl>
  </w:abstractNum>
  <w:abstractNum w:abstractNumId="9" w15:restartNumberingAfterBreak="0">
    <w:nsid w:val="5138083F"/>
    <w:multiLevelType w:val="hybridMultilevel"/>
    <w:tmpl w:val="058AECC4"/>
    <w:lvl w:ilvl="0" w:tplc="9EBC3198">
      <w:start w:val="1"/>
      <w:numFmt w:val="decimal"/>
      <w:lvlText w:val="%1)"/>
      <w:lvlJc w:val="left"/>
      <w:pPr>
        <w:ind w:left="319" w:hanging="247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16C85C00">
      <w:numFmt w:val="bullet"/>
      <w:lvlText w:val="•"/>
      <w:lvlJc w:val="left"/>
      <w:pPr>
        <w:ind w:left="698" w:hanging="247"/>
      </w:pPr>
      <w:rPr>
        <w:rFonts w:hint="default"/>
        <w:lang w:val="pl-PL" w:eastAsia="pl-PL" w:bidi="pl-PL"/>
      </w:rPr>
    </w:lvl>
    <w:lvl w:ilvl="2" w:tplc="F72AB788">
      <w:numFmt w:val="bullet"/>
      <w:lvlText w:val="•"/>
      <w:lvlJc w:val="left"/>
      <w:pPr>
        <w:ind w:left="1076" w:hanging="247"/>
      </w:pPr>
      <w:rPr>
        <w:rFonts w:hint="default"/>
        <w:lang w:val="pl-PL" w:eastAsia="pl-PL" w:bidi="pl-PL"/>
      </w:rPr>
    </w:lvl>
    <w:lvl w:ilvl="3" w:tplc="522E28FC">
      <w:numFmt w:val="bullet"/>
      <w:lvlText w:val="•"/>
      <w:lvlJc w:val="left"/>
      <w:pPr>
        <w:ind w:left="1454" w:hanging="247"/>
      </w:pPr>
      <w:rPr>
        <w:rFonts w:hint="default"/>
        <w:lang w:val="pl-PL" w:eastAsia="pl-PL" w:bidi="pl-PL"/>
      </w:rPr>
    </w:lvl>
    <w:lvl w:ilvl="4" w:tplc="A580D3E2">
      <w:numFmt w:val="bullet"/>
      <w:lvlText w:val="•"/>
      <w:lvlJc w:val="left"/>
      <w:pPr>
        <w:ind w:left="1832" w:hanging="247"/>
      </w:pPr>
      <w:rPr>
        <w:rFonts w:hint="default"/>
        <w:lang w:val="pl-PL" w:eastAsia="pl-PL" w:bidi="pl-PL"/>
      </w:rPr>
    </w:lvl>
    <w:lvl w:ilvl="5" w:tplc="15B2942C">
      <w:numFmt w:val="bullet"/>
      <w:lvlText w:val="•"/>
      <w:lvlJc w:val="left"/>
      <w:pPr>
        <w:ind w:left="2211" w:hanging="247"/>
      </w:pPr>
      <w:rPr>
        <w:rFonts w:hint="default"/>
        <w:lang w:val="pl-PL" w:eastAsia="pl-PL" w:bidi="pl-PL"/>
      </w:rPr>
    </w:lvl>
    <w:lvl w:ilvl="6" w:tplc="CEB0BB64">
      <w:numFmt w:val="bullet"/>
      <w:lvlText w:val="•"/>
      <w:lvlJc w:val="left"/>
      <w:pPr>
        <w:ind w:left="2589" w:hanging="247"/>
      </w:pPr>
      <w:rPr>
        <w:rFonts w:hint="default"/>
        <w:lang w:val="pl-PL" w:eastAsia="pl-PL" w:bidi="pl-PL"/>
      </w:rPr>
    </w:lvl>
    <w:lvl w:ilvl="7" w:tplc="5D6E9DDC">
      <w:numFmt w:val="bullet"/>
      <w:lvlText w:val="•"/>
      <w:lvlJc w:val="left"/>
      <w:pPr>
        <w:ind w:left="2967" w:hanging="247"/>
      </w:pPr>
      <w:rPr>
        <w:rFonts w:hint="default"/>
        <w:lang w:val="pl-PL" w:eastAsia="pl-PL" w:bidi="pl-PL"/>
      </w:rPr>
    </w:lvl>
    <w:lvl w:ilvl="8" w:tplc="A52E7942">
      <w:numFmt w:val="bullet"/>
      <w:lvlText w:val="•"/>
      <w:lvlJc w:val="left"/>
      <w:pPr>
        <w:ind w:left="3345" w:hanging="247"/>
      </w:pPr>
      <w:rPr>
        <w:rFonts w:hint="default"/>
        <w:lang w:val="pl-PL" w:eastAsia="pl-PL" w:bidi="pl-PL"/>
      </w:rPr>
    </w:lvl>
  </w:abstractNum>
  <w:abstractNum w:abstractNumId="10" w15:restartNumberingAfterBreak="0">
    <w:nsid w:val="54447728"/>
    <w:multiLevelType w:val="multilevel"/>
    <w:tmpl w:val="CEB0C61A"/>
    <w:lvl w:ilvl="0">
      <w:start w:val="10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38"/>
      <w:numFmt w:val="decimal"/>
      <w:lvlText w:val="%1.%2."/>
      <w:lvlJc w:val="left"/>
      <w:pPr>
        <w:ind w:left="112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119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312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08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0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1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97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940" w:hanging="360"/>
      </w:pPr>
      <w:rPr>
        <w:rFonts w:hint="default"/>
        <w:lang w:val="pl-PL" w:eastAsia="pl-PL" w:bidi="pl-PL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566"/>
    <w:rsid w:val="000461D6"/>
    <w:rsid w:val="000A7C89"/>
    <w:rsid w:val="000B3A2F"/>
    <w:rsid w:val="000C158C"/>
    <w:rsid w:val="0010085A"/>
    <w:rsid w:val="001040DC"/>
    <w:rsid w:val="00115D20"/>
    <w:rsid w:val="00153A42"/>
    <w:rsid w:val="00201BE0"/>
    <w:rsid w:val="002075F7"/>
    <w:rsid w:val="002127C7"/>
    <w:rsid w:val="002A3C14"/>
    <w:rsid w:val="002A3D7C"/>
    <w:rsid w:val="002C00A0"/>
    <w:rsid w:val="002C178C"/>
    <w:rsid w:val="0030309D"/>
    <w:rsid w:val="00317F05"/>
    <w:rsid w:val="00357B67"/>
    <w:rsid w:val="00443DB9"/>
    <w:rsid w:val="004475AD"/>
    <w:rsid w:val="00456666"/>
    <w:rsid w:val="004B27E2"/>
    <w:rsid w:val="004E6089"/>
    <w:rsid w:val="00500566"/>
    <w:rsid w:val="00507581"/>
    <w:rsid w:val="005F5215"/>
    <w:rsid w:val="00665A2F"/>
    <w:rsid w:val="00697ECF"/>
    <w:rsid w:val="006A198B"/>
    <w:rsid w:val="006D720B"/>
    <w:rsid w:val="006F6FF7"/>
    <w:rsid w:val="00737689"/>
    <w:rsid w:val="00772E40"/>
    <w:rsid w:val="00776883"/>
    <w:rsid w:val="00795514"/>
    <w:rsid w:val="007A11B4"/>
    <w:rsid w:val="007E163E"/>
    <w:rsid w:val="007E5724"/>
    <w:rsid w:val="0082130E"/>
    <w:rsid w:val="00822DC0"/>
    <w:rsid w:val="0086276F"/>
    <w:rsid w:val="008821CB"/>
    <w:rsid w:val="008C4C22"/>
    <w:rsid w:val="008C61A8"/>
    <w:rsid w:val="008D57F3"/>
    <w:rsid w:val="008E0DE2"/>
    <w:rsid w:val="009119AE"/>
    <w:rsid w:val="009145BD"/>
    <w:rsid w:val="009609C0"/>
    <w:rsid w:val="009666A5"/>
    <w:rsid w:val="009F4191"/>
    <w:rsid w:val="00A000B2"/>
    <w:rsid w:val="00AA10FC"/>
    <w:rsid w:val="00AF40FC"/>
    <w:rsid w:val="00B55BDB"/>
    <w:rsid w:val="00B75A3D"/>
    <w:rsid w:val="00B96BC1"/>
    <w:rsid w:val="00C00C67"/>
    <w:rsid w:val="00C5528C"/>
    <w:rsid w:val="00C83B60"/>
    <w:rsid w:val="00CB609E"/>
    <w:rsid w:val="00D5530F"/>
    <w:rsid w:val="00D66961"/>
    <w:rsid w:val="00D848FD"/>
    <w:rsid w:val="00DA311C"/>
    <w:rsid w:val="00DC080E"/>
    <w:rsid w:val="00E47949"/>
    <w:rsid w:val="00E77D1C"/>
    <w:rsid w:val="00E83FD2"/>
    <w:rsid w:val="00EB5B0A"/>
    <w:rsid w:val="00EC1F97"/>
    <w:rsid w:val="00EC244C"/>
    <w:rsid w:val="00F23135"/>
    <w:rsid w:val="00FB687B"/>
    <w:rsid w:val="00FF1A06"/>
    <w:rsid w:val="00FF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4C07072-7AA4-4758-A59D-4EDF6D82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ahoma" w:eastAsia="Tahoma" w:hAnsi="Tahoma" w:cs="Tahoma"/>
      <w:lang w:val="pl-PL" w:eastAsia="pl-PL" w:bidi="pl-PL"/>
    </w:rPr>
  </w:style>
  <w:style w:type="paragraph" w:styleId="Nagwek1">
    <w:name w:val="heading 1"/>
    <w:basedOn w:val="Normalny"/>
    <w:uiPriority w:val="1"/>
    <w:qFormat/>
    <w:pPr>
      <w:ind w:left="112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ind w:left="112"/>
    </w:pPr>
  </w:style>
  <w:style w:type="paragraph" w:customStyle="1" w:styleId="TableParagraph">
    <w:name w:val="Table Paragraph"/>
    <w:basedOn w:val="Normalny"/>
    <w:uiPriority w:val="1"/>
    <w:qFormat/>
    <w:pPr>
      <w:ind w:left="72"/>
    </w:pPr>
  </w:style>
  <w:style w:type="paragraph" w:styleId="Nagwek">
    <w:name w:val="header"/>
    <w:basedOn w:val="Normalny"/>
    <w:link w:val="NagwekZnak"/>
    <w:unhideWhenUsed/>
    <w:rsid w:val="000B3A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B3A2F"/>
    <w:rPr>
      <w:rFonts w:ascii="Tahoma" w:eastAsia="Tahoma" w:hAnsi="Tahoma" w:cs="Tahoma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0B3A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B3A2F"/>
    <w:rPr>
      <w:rFonts w:ascii="Tahoma" w:eastAsia="Tahoma" w:hAnsi="Tahoma" w:cs="Tahoma"/>
      <w:lang w:val="pl-PL" w:eastAsia="pl-PL" w:bidi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5A2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5A2F"/>
    <w:rPr>
      <w:rFonts w:ascii="Tahoma" w:eastAsia="Tahoma" w:hAnsi="Tahoma" w:cs="Tahoma"/>
      <w:sz w:val="20"/>
      <w:szCs w:val="20"/>
      <w:lang w:val="pl-PL"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5A2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76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768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7689"/>
    <w:rPr>
      <w:rFonts w:ascii="Tahoma" w:eastAsia="Tahoma" w:hAnsi="Tahoma" w:cs="Tahoma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76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7689"/>
    <w:rPr>
      <w:rFonts w:ascii="Tahoma" w:eastAsia="Tahoma" w:hAnsi="Tahoma" w:cs="Tahoma"/>
      <w:b/>
      <w:bCs/>
      <w:sz w:val="20"/>
      <w:szCs w:val="20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768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7689"/>
    <w:rPr>
      <w:rFonts w:ascii="Segoe UI" w:eastAsia="Tahoma" w:hAnsi="Segoe UI" w:cs="Segoe UI"/>
      <w:sz w:val="18"/>
      <w:szCs w:val="18"/>
      <w:lang w:val="pl-PL" w:eastAsia="pl-PL" w:bidi="pl-PL"/>
    </w:rPr>
  </w:style>
  <w:style w:type="paragraph" w:styleId="Poprawka">
    <w:name w:val="Revision"/>
    <w:hidden/>
    <w:uiPriority w:val="99"/>
    <w:semiHidden/>
    <w:rsid w:val="00317F05"/>
    <w:pPr>
      <w:widowControl/>
      <w:autoSpaceDE/>
      <w:autoSpaceDN/>
    </w:pPr>
    <w:rPr>
      <w:rFonts w:ascii="Tahoma" w:eastAsia="Tahoma" w:hAnsi="Tahoma" w:cs="Tahoma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0DF4E-CE3D-4143-A039-92A7B4E67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931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UEP</Company>
  <LinksUpToDate>false</LinksUpToDate>
  <CharactersWithSpaces>6505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Pietruszka</dc:creator>
  <cp:lastModifiedBy>Tomasz Lulka</cp:lastModifiedBy>
  <cp:revision>3</cp:revision>
  <cp:lastPrinted>2019-04-17T10:38:00Z</cp:lastPrinted>
  <dcterms:created xsi:type="dcterms:W3CDTF">2019-04-17T10:39:00Z</dcterms:created>
  <dcterms:modified xsi:type="dcterms:W3CDTF">2019-04-17T10:52:00Z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2019-01-10T00:00:00Z</vt:filetime>
  </property>
</Properties>
</file>