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865E" w14:textId="77777777" w:rsidR="00D36A7E" w:rsidRDefault="00D36A7E" w:rsidP="00F9115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19BA26AF" w14:textId="6353508A" w:rsidR="00961B9B" w:rsidRPr="004166B5" w:rsidRDefault="00F9115D" w:rsidP="00F9115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4166B5">
        <w:rPr>
          <w:rFonts w:cs="Calibri"/>
        </w:rPr>
        <w:t>GUM202</w:t>
      </w:r>
      <w:r w:rsidR="00ED16DC" w:rsidRPr="004166B5">
        <w:rPr>
          <w:rFonts w:cs="Calibri"/>
        </w:rPr>
        <w:t>4</w:t>
      </w:r>
      <w:r w:rsidRPr="004166B5">
        <w:rPr>
          <w:rFonts w:cs="Calibri"/>
        </w:rPr>
        <w:t>ZP00</w:t>
      </w:r>
      <w:r w:rsidR="004167BB" w:rsidRPr="004166B5">
        <w:rPr>
          <w:rFonts w:cs="Calibri"/>
        </w:rPr>
        <w:t>10</w:t>
      </w:r>
      <w:r w:rsidR="00961B9B" w:rsidRPr="004166B5">
        <w:rPr>
          <w:rFonts w:cs="Calibri"/>
        </w:rPr>
        <w:t xml:space="preserve">  </w:t>
      </w:r>
      <w:r w:rsidR="00950648" w:rsidRPr="004166B5">
        <w:rPr>
          <w:rFonts w:cs="Calibri"/>
        </w:rPr>
        <w:t xml:space="preserve">                                                                                            </w:t>
      </w:r>
      <w:r w:rsidR="003C7C0A" w:rsidRPr="004166B5">
        <w:rPr>
          <w:rFonts w:cs="Calibri"/>
        </w:rPr>
        <w:t xml:space="preserve">      </w:t>
      </w:r>
      <w:r w:rsidR="00950648" w:rsidRPr="004166B5">
        <w:rPr>
          <w:rFonts w:cs="Calibri"/>
        </w:rPr>
        <w:t xml:space="preserve">Gdańsk, </w:t>
      </w:r>
      <w:r w:rsidR="00950648" w:rsidRPr="00815691">
        <w:rPr>
          <w:rFonts w:cs="Calibri"/>
        </w:rPr>
        <w:t xml:space="preserve">dnia </w:t>
      </w:r>
      <w:r w:rsidR="00815691">
        <w:rPr>
          <w:rFonts w:cs="Calibri"/>
        </w:rPr>
        <w:t>07</w:t>
      </w:r>
      <w:r w:rsidR="00ED16DC" w:rsidRPr="00815691">
        <w:rPr>
          <w:rFonts w:cs="Calibri"/>
        </w:rPr>
        <w:t>.0</w:t>
      </w:r>
      <w:r w:rsidR="006C4E94" w:rsidRPr="00815691">
        <w:rPr>
          <w:rFonts w:cs="Calibri"/>
        </w:rPr>
        <w:t>3</w:t>
      </w:r>
      <w:r w:rsidR="00ED16DC" w:rsidRPr="00815691">
        <w:rPr>
          <w:rFonts w:cs="Calibri"/>
        </w:rPr>
        <w:t>.</w:t>
      </w:r>
      <w:r w:rsidR="00ED16DC" w:rsidRPr="004166B5">
        <w:rPr>
          <w:rFonts w:cs="Calibri"/>
        </w:rPr>
        <w:t>2024r.</w:t>
      </w:r>
    </w:p>
    <w:p w14:paraId="2D3D6233" w14:textId="77777777" w:rsidR="00D36A7E" w:rsidRDefault="00D36A7E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</w:p>
    <w:p w14:paraId="3E92721D" w14:textId="77777777" w:rsidR="00D36A7E" w:rsidRDefault="00D36A7E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</w:p>
    <w:p w14:paraId="5055CD8E" w14:textId="6751191D" w:rsidR="0040725F" w:rsidRPr="004166B5" w:rsidRDefault="00950648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  <w:r w:rsidRPr="004166B5">
        <w:rPr>
          <w:rFonts w:cs="Calibri"/>
          <w:b/>
        </w:rPr>
        <w:t>Do uczestników postępowania</w:t>
      </w:r>
    </w:p>
    <w:p w14:paraId="3A3778D1" w14:textId="4734006E" w:rsidR="007E7CA0" w:rsidRPr="004166B5" w:rsidRDefault="007E7CA0" w:rsidP="007E7CA0">
      <w:pPr>
        <w:pStyle w:val="Nagwek"/>
        <w:jc w:val="both"/>
        <w:rPr>
          <w:rFonts w:cs="Calibri"/>
        </w:rPr>
      </w:pPr>
      <w:r w:rsidRPr="004166B5">
        <w:rPr>
          <w:rFonts w:eastAsia="Calibri" w:cs="Calibri"/>
          <w:lang w:eastAsia="en-US"/>
        </w:rPr>
        <w:t>Dotyczy</w:t>
      </w:r>
      <w:r w:rsidR="005417D4" w:rsidRPr="004166B5">
        <w:rPr>
          <w:rFonts w:eastAsia="Calibri" w:cs="Calibri"/>
          <w:lang w:eastAsia="en-US"/>
        </w:rPr>
        <w:t xml:space="preserve"> </w:t>
      </w:r>
      <w:r w:rsidR="005417D4" w:rsidRPr="004166B5">
        <w:rPr>
          <w:rFonts w:eastAsia="Calibri" w:cs="Calibri"/>
          <w:iCs/>
          <w:lang w:eastAsia="en-US"/>
        </w:rPr>
        <w:t xml:space="preserve">postępowania </w:t>
      </w:r>
      <w:r w:rsidR="00961B9B" w:rsidRPr="004166B5">
        <w:rPr>
          <w:rFonts w:eastAsia="Calibri" w:cs="Calibri"/>
          <w:iCs/>
          <w:lang w:eastAsia="en-US"/>
        </w:rPr>
        <w:t xml:space="preserve">o udzielenie zamówienia publicznego </w:t>
      </w:r>
      <w:r w:rsidR="005417D4" w:rsidRPr="004166B5">
        <w:rPr>
          <w:rFonts w:eastAsia="Calibri" w:cs="Calibri"/>
          <w:iCs/>
          <w:lang w:eastAsia="en-US"/>
        </w:rPr>
        <w:t xml:space="preserve">prowadzonego </w:t>
      </w:r>
      <w:r w:rsidR="003A66BE" w:rsidRPr="004166B5">
        <w:rPr>
          <w:rFonts w:eastAsia="Calibri" w:cs="Calibri"/>
          <w:iCs/>
          <w:lang w:eastAsia="en-US"/>
        </w:rPr>
        <w:t xml:space="preserve">w trybie przetargu nieograniczonego na </w:t>
      </w:r>
      <w:r w:rsidRPr="004166B5">
        <w:rPr>
          <w:rFonts w:cs="Calibri"/>
        </w:rPr>
        <w:t>świadczenie kompleksowej obsługi wyjazdów krajowych i zagranicznych dla pracowników Gdańskiego Uniwersytetu Medycznego przy pomocy platformy internetowej.</w:t>
      </w:r>
    </w:p>
    <w:p w14:paraId="63B945C7" w14:textId="1B95ACB0" w:rsidR="003A66BE" w:rsidRPr="004166B5" w:rsidRDefault="003A66BE" w:rsidP="00ED0A8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p w14:paraId="6BDB4A13" w14:textId="792B73C1" w:rsidR="00F9115D" w:rsidRPr="004166B5" w:rsidRDefault="00950648" w:rsidP="00ED0A8B">
      <w:pPr>
        <w:jc w:val="both"/>
        <w:rPr>
          <w:rFonts w:cs="Calibri"/>
        </w:rPr>
      </w:pPr>
      <w:r w:rsidRPr="004166B5">
        <w:rPr>
          <w:rFonts w:cs="Calibri"/>
        </w:rPr>
        <w:t xml:space="preserve">Gdański Uniwersytet Medyczny jako Zamawiający zawiadamia, iż na zgłoszone pisemnie pytania udziela odpowiedzi w oparciu o art. </w:t>
      </w:r>
      <w:r w:rsidR="003A66BE" w:rsidRPr="004166B5">
        <w:rPr>
          <w:rFonts w:cs="Calibri"/>
        </w:rPr>
        <w:t>135</w:t>
      </w:r>
      <w:r w:rsidRPr="004166B5">
        <w:rPr>
          <w:rFonts w:cs="Calibri"/>
        </w:rPr>
        <w:t xml:space="preserve"> ust. 2 ustawy z dnia 11 września 2019r. - Prawo zamówień publicznych </w:t>
      </w:r>
      <w:r w:rsidRPr="004166B5">
        <w:rPr>
          <w:rFonts w:cs="Calibri"/>
          <w:kern w:val="2"/>
        </w:rPr>
        <w:t xml:space="preserve"> </w:t>
      </w:r>
      <w:r w:rsidRPr="004166B5">
        <w:rPr>
          <w:rFonts w:cs="Calibri"/>
        </w:rPr>
        <w:t>jak niżej:</w:t>
      </w:r>
      <w:r w:rsidR="0072437B" w:rsidRPr="004166B5">
        <w:rPr>
          <w:rFonts w:cs="Calibri"/>
        </w:rPr>
        <w:t xml:space="preserve"> </w:t>
      </w:r>
    </w:p>
    <w:p w14:paraId="254DCB28" w14:textId="77777777" w:rsidR="004166B5" w:rsidRPr="004166B5" w:rsidRDefault="004166B5" w:rsidP="007B4B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9D6C471" w14:textId="77777777" w:rsidR="004166B5" w:rsidRPr="004166B5" w:rsidRDefault="004166B5" w:rsidP="004166B5">
      <w:pPr>
        <w:rPr>
          <w:rFonts w:cs="Calibri"/>
          <w:b/>
        </w:rPr>
      </w:pPr>
      <w:r w:rsidRPr="004166B5">
        <w:rPr>
          <w:rFonts w:cs="Calibri"/>
          <w:b/>
        </w:rPr>
        <w:t>Pytania dotyczące – Opis przedmiotu zamówienia</w:t>
      </w:r>
    </w:p>
    <w:p w14:paraId="5F3AEAC1" w14:textId="41D7CD2F" w:rsidR="004166B5" w:rsidRPr="004166B5" w:rsidRDefault="004166B5" w:rsidP="004166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166B5">
        <w:rPr>
          <w:rFonts w:cs="Calibri"/>
          <w:b/>
        </w:rPr>
        <w:t>Pytanie 1 –</w:t>
      </w:r>
      <w:r w:rsidRPr="004166B5">
        <w:rPr>
          <w:rFonts w:cs="Calibri"/>
        </w:rPr>
        <w:t xml:space="preserve"> </w:t>
      </w:r>
      <w:r w:rsidRPr="004166B5">
        <w:rPr>
          <w:rFonts w:cs="Calibri"/>
          <w:b/>
        </w:rPr>
        <w:t>Ad Pkt. 1, a</w:t>
      </w:r>
      <w:r w:rsidRPr="004166B5">
        <w:rPr>
          <w:rFonts w:cs="Calibri"/>
        </w:rPr>
        <w:t xml:space="preserve"> – Czy zapis o zakupie biletów promowych za pośrednictwem platformy internetowej jest prawidłowy? W opisie wymagań obligatoryjnych bilety promowe nie są wymieniane.</w:t>
      </w:r>
    </w:p>
    <w:p w14:paraId="0593A253" w14:textId="0636466B" w:rsidR="00D840CE" w:rsidRPr="00461B01" w:rsidRDefault="004166B5" w:rsidP="00EF6AD3">
      <w:pPr>
        <w:jc w:val="both"/>
        <w:rPr>
          <w:rFonts w:cs="Calibri"/>
          <w:b/>
        </w:rPr>
      </w:pPr>
      <w:r w:rsidRPr="004166B5">
        <w:rPr>
          <w:rFonts w:cs="Calibri"/>
          <w:b/>
        </w:rPr>
        <w:t xml:space="preserve">Odpowiedź: </w:t>
      </w:r>
      <w:r w:rsidR="00461B01" w:rsidRPr="00461B01">
        <w:rPr>
          <w:rFonts w:cs="Calibri"/>
          <w:bCs/>
        </w:rPr>
        <w:t>Tak</w:t>
      </w:r>
      <w:r w:rsidR="00ED45E1">
        <w:rPr>
          <w:rFonts w:cs="Calibri"/>
          <w:bCs/>
        </w:rPr>
        <w:t xml:space="preserve">, zapis </w:t>
      </w:r>
      <w:r w:rsidR="00ED45E1" w:rsidRPr="004166B5">
        <w:rPr>
          <w:rFonts w:cs="Calibri"/>
        </w:rPr>
        <w:t>o zakupie biletów promowych za pośrednictwem platformy internetowej jest prawidłowy</w:t>
      </w:r>
      <w:r w:rsidR="00461B01" w:rsidRPr="00461B01">
        <w:rPr>
          <w:rFonts w:cs="Calibri"/>
          <w:bCs/>
        </w:rPr>
        <w:t xml:space="preserve">. </w:t>
      </w:r>
      <w:r w:rsidR="00ED45E1">
        <w:rPr>
          <w:rFonts w:cs="Calibri"/>
          <w:bCs/>
        </w:rPr>
        <w:t xml:space="preserve">W związku z tym </w:t>
      </w:r>
      <w:r w:rsidR="00461B01" w:rsidRPr="00461B01">
        <w:rPr>
          <w:rFonts w:cs="Calibri"/>
          <w:bCs/>
        </w:rPr>
        <w:t xml:space="preserve">Zamawiający dokonuje uzupełnienia opisu wymagań </w:t>
      </w:r>
      <w:r w:rsidR="00461B01">
        <w:rPr>
          <w:rFonts w:cs="Calibri"/>
          <w:bCs/>
        </w:rPr>
        <w:t>o</w:t>
      </w:r>
      <w:r w:rsidR="00461B01" w:rsidRPr="00461B01">
        <w:rPr>
          <w:rFonts w:cs="Calibri"/>
          <w:bCs/>
        </w:rPr>
        <w:t xml:space="preserve">bligatoryjnych </w:t>
      </w:r>
      <w:r w:rsidR="00461B01">
        <w:rPr>
          <w:rFonts w:cs="Calibri"/>
          <w:bCs/>
        </w:rPr>
        <w:t xml:space="preserve">poprzez dodanie </w:t>
      </w:r>
      <w:r w:rsidR="00461B01" w:rsidRPr="00461B01">
        <w:rPr>
          <w:rFonts w:cs="Calibri"/>
          <w:bCs/>
        </w:rPr>
        <w:t xml:space="preserve">w punkcie 1 ppkt 1.1 lit. c) </w:t>
      </w:r>
      <w:r w:rsidR="00461B01">
        <w:rPr>
          <w:rFonts w:cs="Calibri"/>
          <w:bCs/>
        </w:rPr>
        <w:t>tiretu piątego w brzmieniu</w:t>
      </w:r>
      <w:r w:rsidR="00461B01" w:rsidRPr="00461B01">
        <w:rPr>
          <w:rFonts w:cs="Calibri"/>
          <w:bCs/>
        </w:rPr>
        <w:t xml:space="preserve"> „biletów promowych”</w:t>
      </w:r>
    </w:p>
    <w:p w14:paraId="724CE7CB" w14:textId="799F1696" w:rsidR="004166B5" w:rsidRPr="004166B5" w:rsidRDefault="004166B5" w:rsidP="004166B5">
      <w:pPr>
        <w:rPr>
          <w:rFonts w:cs="Calibri"/>
        </w:rPr>
      </w:pPr>
      <w:r w:rsidRPr="004166B5">
        <w:rPr>
          <w:rFonts w:cs="Calibri"/>
          <w:b/>
        </w:rPr>
        <w:t>Pytanie 2 –</w:t>
      </w:r>
      <w:r w:rsidRPr="004166B5">
        <w:rPr>
          <w:rFonts w:cs="Calibri"/>
        </w:rPr>
        <w:t xml:space="preserve"> </w:t>
      </w:r>
      <w:r w:rsidRPr="004166B5">
        <w:rPr>
          <w:rFonts w:cs="Calibri"/>
          <w:b/>
        </w:rPr>
        <w:t>Ad Pkt. 3, h</w:t>
      </w:r>
      <w:r w:rsidRPr="004166B5">
        <w:rPr>
          <w:rFonts w:cs="Calibri"/>
        </w:rPr>
        <w:t xml:space="preserve"> – Czy zapis o minimalnej ilości danych na fakturze jest obligatoryjny? Jako dane umieszczone na fakturze wskazane są m.in.:</w:t>
      </w:r>
    </w:p>
    <w:p w14:paraId="0B65565A" w14:textId="77777777" w:rsidR="004166B5" w:rsidRPr="004166B5" w:rsidRDefault="004166B5" w:rsidP="004166B5">
      <w:pPr>
        <w:pStyle w:val="Akapitzlist"/>
        <w:numPr>
          <w:ilvl w:val="0"/>
          <w:numId w:val="10"/>
        </w:numPr>
        <w:spacing w:after="160" w:line="259" w:lineRule="auto"/>
        <w:rPr>
          <w:rFonts w:ascii="Calibri" w:hAnsi="Calibri" w:cs="Calibri"/>
          <w:sz w:val="22"/>
        </w:rPr>
      </w:pPr>
      <w:r w:rsidRPr="004166B5">
        <w:rPr>
          <w:rFonts w:ascii="Calibri" w:hAnsi="Calibri" w:cs="Calibri"/>
          <w:sz w:val="22"/>
        </w:rPr>
        <w:t xml:space="preserve">„godzina wyjazdu, wylotu oraz powrotu” – takie dane umieszczane są w raporcie excel do faktury, </w:t>
      </w:r>
    </w:p>
    <w:p w14:paraId="49AE7B0F" w14:textId="77777777" w:rsidR="004166B5" w:rsidRPr="004166B5" w:rsidRDefault="004166B5" w:rsidP="004166B5">
      <w:pPr>
        <w:pStyle w:val="Akapitzlist"/>
        <w:numPr>
          <w:ilvl w:val="0"/>
          <w:numId w:val="10"/>
        </w:numPr>
        <w:spacing w:after="160" w:line="259" w:lineRule="auto"/>
        <w:rPr>
          <w:rFonts w:ascii="Calibri" w:hAnsi="Calibri" w:cs="Calibri"/>
          <w:sz w:val="22"/>
        </w:rPr>
      </w:pPr>
      <w:r w:rsidRPr="004166B5">
        <w:rPr>
          <w:rFonts w:ascii="Calibri" w:hAnsi="Calibri" w:cs="Calibri"/>
          <w:sz w:val="22"/>
        </w:rPr>
        <w:t>„w przypadku samolotu i pociągu czy jest to klasa I/II/ekonomiczna/biznesowa” – takie dane umieszczane są w raporcie excel do faktury,</w:t>
      </w:r>
    </w:p>
    <w:p w14:paraId="45B3C96A" w14:textId="77777777" w:rsidR="004166B5" w:rsidRPr="003E6C45" w:rsidRDefault="004166B5" w:rsidP="004166B5">
      <w:pPr>
        <w:pStyle w:val="Akapitzlist"/>
        <w:numPr>
          <w:ilvl w:val="0"/>
          <w:numId w:val="10"/>
        </w:numPr>
        <w:spacing w:after="160" w:line="259" w:lineRule="auto"/>
        <w:rPr>
          <w:rFonts w:ascii="Calibri" w:hAnsi="Calibri" w:cs="Calibri"/>
          <w:sz w:val="22"/>
        </w:rPr>
      </w:pPr>
      <w:r w:rsidRPr="004166B5">
        <w:rPr>
          <w:rFonts w:ascii="Calibri" w:hAnsi="Calibri" w:cs="Calibri"/>
          <w:sz w:val="22"/>
        </w:rPr>
        <w:t xml:space="preserve">„w przypadku usługi hotelowej liczbę dób i wyżywienie” – takie dane umieszczane są w </w:t>
      </w:r>
      <w:r w:rsidRPr="003E6C45">
        <w:rPr>
          <w:rFonts w:ascii="Calibri" w:hAnsi="Calibri" w:cs="Calibri"/>
          <w:sz w:val="22"/>
        </w:rPr>
        <w:t>raporcie excel do faktury,</w:t>
      </w:r>
    </w:p>
    <w:p w14:paraId="402D5026" w14:textId="6A787F25" w:rsidR="004166B5" w:rsidRPr="004459A1" w:rsidRDefault="004166B5" w:rsidP="00EF6AD3">
      <w:pPr>
        <w:spacing w:after="0"/>
        <w:jc w:val="both"/>
        <w:rPr>
          <w:rFonts w:cs="Calibri"/>
        </w:rPr>
      </w:pPr>
      <w:r w:rsidRPr="003E6C45">
        <w:rPr>
          <w:rFonts w:cs="Calibri"/>
        </w:rPr>
        <w:t xml:space="preserve">Dodatkowo wskazano, by „opłata transakcyjna winna być jedną z pozycji na fakturze za usługi” – co jest niezgodne z </w:t>
      </w:r>
      <w:r w:rsidRPr="004459A1">
        <w:rPr>
          <w:rFonts w:cs="Calibri"/>
        </w:rPr>
        <w:t>obowiązującymi przepisami, dotyczy to również umieszczenia opłaty za wyżywienie. Zgodnie z art. 106e ust. 2 ustawy o podatku od towarów i usług (dalej: "UPTU"), w przypadku świadczenia usług turystyki, dla których podstawę opodatkowania stanowi - zgodnie z art. 119 ust.1 UPTU - kwota marży, faktura - w zakresie danych określonych w art. 106 uts.1 pkt 1-17 - powinna zawierać wyłącznie dane określone w art. 106e ust.1 pkt 1-8 i 5-17, a także wyrazy "procedura marży dla biur podróży".</w:t>
      </w:r>
    </w:p>
    <w:p w14:paraId="7970573D" w14:textId="77777777" w:rsidR="00D36A7E" w:rsidRDefault="00D36A7E" w:rsidP="00461B01">
      <w:pPr>
        <w:spacing w:before="120"/>
        <w:rPr>
          <w:rFonts w:cs="Calibri"/>
          <w:b/>
          <w:iCs/>
        </w:rPr>
      </w:pPr>
      <w:bookmarkStart w:id="0" w:name="_Hlk127355537"/>
    </w:p>
    <w:p w14:paraId="09D37D9A" w14:textId="01ECEDED" w:rsidR="004459A1" w:rsidRPr="004459A1" w:rsidRDefault="004166B5" w:rsidP="00461B01">
      <w:pPr>
        <w:spacing w:before="120"/>
        <w:rPr>
          <w:rFonts w:cs="Calibri"/>
          <w:bCs/>
          <w:iCs/>
        </w:rPr>
      </w:pPr>
      <w:r w:rsidRPr="004459A1">
        <w:rPr>
          <w:rFonts w:cs="Calibri"/>
          <w:b/>
          <w:iCs/>
        </w:rPr>
        <w:t xml:space="preserve">Odpowiedź: </w:t>
      </w:r>
      <w:r w:rsidR="00461B01" w:rsidRPr="004459A1">
        <w:rPr>
          <w:rFonts w:cs="Calibri"/>
          <w:bCs/>
          <w:iCs/>
        </w:rPr>
        <w:t>Zamawiający uszczegóławia zapis dotyczący umieszczania danych na fakturze j.n.</w:t>
      </w:r>
      <w:r w:rsidR="004459A1" w:rsidRPr="004459A1">
        <w:rPr>
          <w:rFonts w:cs="Calibri"/>
          <w:bCs/>
          <w:iCs/>
        </w:rPr>
        <w:t>:</w:t>
      </w:r>
    </w:p>
    <w:p w14:paraId="7435BF85" w14:textId="63DCD254" w:rsidR="00461B01" w:rsidRPr="004459A1" w:rsidRDefault="00461B01" w:rsidP="004459A1">
      <w:pPr>
        <w:pStyle w:val="Akapitzlist"/>
        <w:numPr>
          <w:ilvl w:val="0"/>
          <w:numId w:val="14"/>
        </w:numPr>
        <w:spacing w:before="120"/>
        <w:rPr>
          <w:rFonts w:ascii="Calibri" w:hAnsi="Calibri" w:cs="Calibri"/>
          <w:sz w:val="22"/>
        </w:rPr>
      </w:pPr>
      <w:r w:rsidRPr="004459A1">
        <w:rPr>
          <w:rFonts w:ascii="Calibri" w:hAnsi="Calibri" w:cs="Calibri"/>
          <w:sz w:val="22"/>
        </w:rPr>
        <w:t>godzina wyjazdu, wylotu oraz powrotu (jeśli nie ma możliwości przedstawienia takiej informacji na fakturze, winna pojawić się w specyfikacji do faktury),</w:t>
      </w:r>
    </w:p>
    <w:p w14:paraId="4D01466E" w14:textId="6036700C" w:rsidR="00461B01" w:rsidRPr="004459A1" w:rsidRDefault="00461B01" w:rsidP="00461B01">
      <w:pPr>
        <w:pStyle w:val="Akapitzlist"/>
        <w:numPr>
          <w:ilvl w:val="0"/>
          <w:numId w:val="14"/>
        </w:numPr>
        <w:spacing w:before="120"/>
        <w:rPr>
          <w:rFonts w:ascii="Calibri" w:hAnsi="Calibri" w:cs="Calibri"/>
          <w:sz w:val="22"/>
        </w:rPr>
      </w:pPr>
      <w:r w:rsidRPr="004459A1">
        <w:rPr>
          <w:rFonts w:ascii="Calibri" w:hAnsi="Calibri" w:cs="Calibri"/>
          <w:sz w:val="22"/>
        </w:rPr>
        <w:t>w przypadku samolotu i pociągu czy jest to klasa I/II/ekonomiczna/biznesowa (jeśli nie ma możliwości przedstawienia takiej informacji na fakturze, winna pojawić się w specyfikacji do faktury,</w:t>
      </w:r>
    </w:p>
    <w:p w14:paraId="1FAD8F4B" w14:textId="2C473392" w:rsidR="00461B01" w:rsidRPr="004459A1" w:rsidRDefault="00461B01" w:rsidP="004459A1">
      <w:pPr>
        <w:pStyle w:val="Akapitzlist"/>
        <w:numPr>
          <w:ilvl w:val="0"/>
          <w:numId w:val="14"/>
        </w:numPr>
        <w:spacing w:before="120"/>
        <w:rPr>
          <w:rFonts w:ascii="Calibri" w:hAnsi="Calibri" w:cs="Calibri"/>
          <w:sz w:val="22"/>
        </w:rPr>
      </w:pPr>
      <w:r w:rsidRPr="004459A1">
        <w:rPr>
          <w:rFonts w:ascii="Calibri" w:hAnsi="Calibri" w:cs="Calibri"/>
          <w:sz w:val="22"/>
        </w:rPr>
        <w:t>w przypadku usługi hotelowej liczbę dób i wyżywienie  (jeśli nie ma możliwości przedstawienia takiej informacji na fakturze, winna pojawić się w specyfikacji do faktury.</w:t>
      </w:r>
    </w:p>
    <w:p w14:paraId="256890DB" w14:textId="04C576B6" w:rsidR="004166B5" w:rsidRPr="003E6C45" w:rsidRDefault="004166B5" w:rsidP="004166B5">
      <w:pPr>
        <w:spacing w:after="0" w:line="240" w:lineRule="auto"/>
        <w:jc w:val="both"/>
        <w:rPr>
          <w:rFonts w:cs="Calibri"/>
          <w:iCs/>
        </w:rPr>
      </w:pPr>
      <w:r w:rsidRPr="003E6C45">
        <w:rPr>
          <w:rFonts w:cs="Calibri"/>
          <w:iCs/>
        </w:rPr>
        <w:t xml:space="preserve">Zamawiający </w:t>
      </w:r>
      <w:r w:rsidR="00D36A7E">
        <w:rPr>
          <w:rFonts w:cs="Calibri"/>
          <w:iCs/>
        </w:rPr>
        <w:t xml:space="preserve">informuje, że </w:t>
      </w:r>
      <w:r w:rsidR="004459A1">
        <w:rPr>
          <w:rFonts w:cs="Calibri"/>
          <w:iCs/>
        </w:rPr>
        <w:t xml:space="preserve">zmodyfikował pismem z dnia 01.03.2024 r. </w:t>
      </w:r>
      <w:r w:rsidRPr="003E6C45">
        <w:rPr>
          <w:rFonts w:cs="Calibri"/>
          <w:iCs/>
        </w:rPr>
        <w:t xml:space="preserve">załącznik nr 3 i 4 do SWZ poprzez dodanie w punkcie 3 lit. h) zał. 3 oraz w par. 8 ust. 1 pkt 5) zał. 4 zapisu: </w:t>
      </w:r>
    </w:p>
    <w:p w14:paraId="3789ED3D" w14:textId="77777777" w:rsidR="004166B5" w:rsidRPr="004166B5" w:rsidRDefault="004166B5" w:rsidP="004166B5">
      <w:pPr>
        <w:spacing w:after="0" w:line="240" w:lineRule="auto"/>
        <w:jc w:val="both"/>
        <w:rPr>
          <w:rFonts w:cs="Calibri"/>
          <w:b/>
          <w:iCs/>
        </w:rPr>
      </w:pPr>
      <w:r w:rsidRPr="003E6C45">
        <w:rPr>
          <w:rFonts w:cs="Calibri"/>
          <w:iCs/>
        </w:rPr>
        <w:t>„</w:t>
      </w:r>
      <w:r w:rsidRPr="003E6C45">
        <w:rPr>
          <w:rFonts w:cs="Calibri"/>
        </w:rPr>
        <w:t>Jeśli podstawę opodatkowania w przypadku usługi turystycznej stanowi – zgodnie z art. 119 ust. 1  ustawy o podatku od towarów i usług – kwota marży, wówczas dane umieszczone na fakturze winny być zgodne z art. 106e. ust.1 pkt 1-8 i 15-17, a na fakturze powinien pojawić się zapis : „procedura marży dla biur podróży”.</w:t>
      </w:r>
      <w:r w:rsidRPr="004166B5">
        <w:rPr>
          <w:rFonts w:cs="Calibri"/>
        </w:rPr>
        <w:t xml:space="preserve"> </w:t>
      </w:r>
      <w:r w:rsidRPr="004166B5">
        <w:rPr>
          <w:rFonts w:cs="Calibri"/>
        </w:rPr>
        <w:tab/>
      </w:r>
      <w:r w:rsidRPr="004166B5">
        <w:rPr>
          <w:rFonts w:cs="Calibri"/>
        </w:rPr>
        <w:br/>
        <w:t>Elementy składowe wynagrodzenia winny być dostępne  w specyfikacji do faktury”.</w:t>
      </w:r>
      <w:r w:rsidRPr="004166B5">
        <w:rPr>
          <w:rFonts w:cs="Calibri"/>
        </w:rPr>
        <w:tab/>
      </w:r>
    </w:p>
    <w:bookmarkEnd w:id="0"/>
    <w:p w14:paraId="57E67BEE" w14:textId="77777777" w:rsidR="004166B5" w:rsidRPr="00462A49" w:rsidRDefault="004166B5" w:rsidP="004166B5">
      <w:pPr>
        <w:rPr>
          <w:rFonts w:cs="Calibri"/>
        </w:rPr>
      </w:pPr>
    </w:p>
    <w:p w14:paraId="2231A556" w14:textId="39579CD3" w:rsidR="004166B5" w:rsidRPr="00462A49" w:rsidRDefault="004166B5" w:rsidP="004166B5">
      <w:pPr>
        <w:spacing w:after="0"/>
        <w:jc w:val="both"/>
        <w:rPr>
          <w:rFonts w:cs="Calibri"/>
        </w:rPr>
      </w:pPr>
      <w:r w:rsidRPr="00462A49">
        <w:rPr>
          <w:rFonts w:cs="Calibri"/>
          <w:b/>
        </w:rPr>
        <w:t>Pytanie 3 –</w:t>
      </w:r>
      <w:r w:rsidRPr="00462A49">
        <w:rPr>
          <w:rFonts w:cs="Calibri"/>
        </w:rPr>
        <w:t xml:space="preserve"> </w:t>
      </w:r>
      <w:r w:rsidRPr="00462A49">
        <w:rPr>
          <w:rFonts w:cs="Calibri"/>
          <w:b/>
        </w:rPr>
        <w:t>Ad Pkt. 4</w:t>
      </w:r>
      <w:r w:rsidRPr="00462A49">
        <w:rPr>
          <w:rFonts w:cs="Calibri"/>
        </w:rPr>
        <w:t xml:space="preserve"> – Czy można prosić o załączenie wspominanego „Załącznik nr 7 do Zarządzenia nr 36/2022 Rektora GUMed z dnia 13.05.2022r.” – W punkcie tym wskazuje się, że „Wykonawca (…) umożliwi jej konfigurację zgodnie z regulaminem wyjazdów służbowych. Bez znajomości zapisów załącznika nie ma możliwości oceny, czy dana polityka jest możliwa do wdrożenia.</w:t>
      </w:r>
    </w:p>
    <w:p w14:paraId="0558A97C" w14:textId="4D232390" w:rsidR="00ED45E1" w:rsidRPr="00462A49" w:rsidRDefault="004166B5" w:rsidP="00ED45E1">
      <w:pPr>
        <w:spacing w:after="0"/>
        <w:jc w:val="both"/>
        <w:rPr>
          <w:rFonts w:cs="Calibri"/>
          <w:bCs/>
        </w:rPr>
      </w:pPr>
      <w:r w:rsidRPr="00462A49">
        <w:rPr>
          <w:rFonts w:cs="Calibri"/>
          <w:b/>
        </w:rPr>
        <w:t xml:space="preserve">Odpowiedź: </w:t>
      </w:r>
      <w:r w:rsidR="00991C35" w:rsidRPr="00462A49">
        <w:rPr>
          <w:rFonts w:cs="Calibri"/>
          <w:b/>
        </w:rPr>
        <w:t xml:space="preserve"> </w:t>
      </w:r>
      <w:r w:rsidR="00ED45E1" w:rsidRPr="00462A49">
        <w:rPr>
          <w:rFonts w:cs="Calibri"/>
          <w:bCs/>
        </w:rPr>
        <w:t>Poniżej dane z „Załącznik nr 7 do Zarządzenia nr 36/2022 Rektora GUMed z dnia 13.05.2022r.”:</w:t>
      </w:r>
      <w:r w:rsidR="00ED45E1" w:rsidRPr="00462A49">
        <w:rPr>
          <w:rFonts w:cs="Calibri"/>
          <w:bCs/>
        </w:rPr>
        <w:tab/>
      </w:r>
      <w:r w:rsidR="00ED45E1" w:rsidRPr="00462A49">
        <w:rPr>
          <w:rFonts w:cs="Calibri"/>
          <w:bCs/>
        </w:rPr>
        <w:br/>
        <w:t>1. Wyjeżdżający może skorzystać z usługi noclegowej w obiektach świadczących usługi hotelarskie. Cena za dobę w obiektach położonych na terenie kraju nie może przekroczyć kwoty 400 zł (na platformie powinny pojawiać się tylko takie usługi, które mieszczą się w określonym limicie).</w:t>
      </w:r>
      <w:r w:rsidR="00ED45E1" w:rsidRPr="00462A49">
        <w:rPr>
          <w:rFonts w:cs="Calibri"/>
          <w:bCs/>
        </w:rPr>
        <w:br/>
        <w:t xml:space="preserve">2. W przypadku noclegów zagranicznych obowiązują stawki z </w:t>
      </w:r>
      <w:r w:rsidR="00ED45E1" w:rsidRPr="00462A49">
        <w:rPr>
          <w:rFonts w:cs="Calibri"/>
          <w:bCs/>
          <w:i/>
        </w:rPr>
        <w:t xml:space="preserve">Rozporządzenia Ministra Rodziny i Polityki Społecznej z dnia 25.10.2022 </w:t>
      </w:r>
      <w:r w:rsidR="00ED45E1" w:rsidRPr="00462A49">
        <w:rPr>
          <w:rFonts w:cs="Calibri"/>
          <w:bCs/>
        </w:rPr>
        <w:t>(na platformie powinny pojawiać się tylko takie usługi, które mieszczą się w określonych limitach).</w:t>
      </w:r>
    </w:p>
    <w:p w14:paraId="356AAE93" w14:textId="77777777" w:rsidR="00ED45E1" w:rsidRPr="00ED45E1" w:rsidRDefault="00ED45E1" w:rsidP="00ED45E1">
      <w:pPr>
        <w:spacing w:after="0"/>
        <w:jc w:val="both"/>
        <w:rPr>
          <w:rFonts w:cs="Calibri"/>
          <w:bCs/>
        </w:rPr>
      </w:pPr>
      <w:r w:rsidRPr="00462A49">
        <w:rPr>
          <w:rFonts w:cs="Calibri"/>
          <w:bCs/>
        </w:rPr>
        <w:t>3. Rezerwacje niemieszczące się w limitach w wyjątkowych przypadkach winny być możliwe na poziomie administratora (po stronie Gumedu:  Sekcji ds. Wyjazdów), ewentualnie na podstawie zgody, mogą zostać poszerzone uprawnienia poszczególnego</w:t>
      </w:r>
      <w:r w:rsidRPr="00ED45E1">
        <w:rPr>
          <w:rFonts w:cs="Calibri"/>
          <w:bCs/>
        </w:rPr>
        <w:t xml:space="preserve"> pracownika dla jednorazowego zakupu.</w:t>
      </w:r>
    </w:p>
    <w:p w14:paraId="6DA83E90" w14:textId="77777777" w:rsidR="00D36A7E" w:rsidRDefault="00ED45E1" w:rsidP="00ED45E1">
      <w:pPr>
        <w:pStyle w:val="Default"/>
        <w:spacing w:after="60"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ED45E1">
        <w:rPr>
          <w:rFonts w:ascii="Calibri" w:hAnsi="Calibri" w:cs="Calibri"/>
          <w:bCs/>
          <w:color w:val="auto"/>
          <w:sz w:val="22"/>
          <w:szCs w:val="22"/>
        </w:rPr>
        <w:t xml:space="preserve">4. Podstawowym środkiem transportu w komunikacji krajowej jest pociąg w przedziale klasy drugiej. W przypadku kierowników jednostek organizacyjnych oraz osób posiadających tytuł profesora lub profesora uczelni – także w klasie pierwszej. W przypadku, gdy podróż trwa co najmniej 6 godzin pomiędzy godziną 21.00 a 7.00, wyjeżdżającemu przysługuje kuszetka lub wagon sypialny (Przykładowe rozwiązanie: platforma winna w pierwszej kolejności pokazywać tylko i wyłącznie podróż w klasie II/ ekonomicznej, jeśli pracownik posiada wyżej wymienione stanowiska, powinna być </w:t>
      </w:r>
    </w:p>
    <w:p w14:paraId="25AD17FC" w14:textId="77777777" w:rsidR="00D36A7E" w:rsidRDefault="00D36A7E" w:rsidP="00ED45E1">
      <w:pPr>
        <w:pStyle w:val="Default"/>
        <w:spacing w:after="60"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14:paraId="58B7FD8A" w14:textId="6A7500D0" w:rsidR="00ED45E1" w:rsidRPr="00ED45E1" w:rsidRDefault="00ED45E1" w:rsidP="00462A49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ED45E1">
        <w:rPr>
          <w:rFonts w:ascii="Calibri" w:hAnsi="Calibri" w:cs="Calibri"/>
          <w:bCs/>
          <w:color w:val="auto"/>
          <w:sz w:val="22"/>
          <w:szCs w:val="22"/>
        </w:rPr>
        <w:t>możliwość wprowadzenia takiej informacji w systemie. Dzięki temu pracownikowi pokażą się dodatkowe możliwości rezerwacyjne w klasie I).</w:t>
      </w:r>
    </w:p>
    <w:p w14:paraId="2586838E" w14:textId="77777777" w:rsidR="00ED45E1" w:rsidRPr="00ED45E1" w:rsidRDefault="00ED45E1" w:rsidP="00462A49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ED45E1">
        <w:rPr>
          <w:rFonts w:ascii="Calibri" w:hAnsi="Calibri" w:cs="Calibri"/>
          <w:bCs/>
          <w:color w:val="auto"/>
          <w:sz w:val="22"/>
          <w:szCs w:val="22"/>
        </w:rPr>
        <w:t>5. Na etapie składania rezerwacji pracownik musi mieć możliwość wprowadzenia numeru zamówienia (wniosku wyjazdowego), który musi pojawić się na fakturze.</w:t>
      </w:r>
    </w:p>
    <w:p w14:paraId="46CC8675" w14:textId="77777777" w:rsidR="00ED45E1" w:rsidRDefault="00ED45E1" w:rsidP="004166B5">
      <w:pPr>
        <w:spacing w:after="0"/>
        <w:jc w:val="both"/>
        <w:rPr>
          <w:rFonts w:cs="Calibri"/>
          <w:b/>
        </w:rPr>
      </w:pPr>
    </w:p>
    <w:p w14:paraId="65A0A816" w14:textId="28510228" w:rsidR="004166B5" w:rsidRPr="004166B5" w:rsidRDefault="004166B5" w:rsidP="004166B5">
      <w:pPr>
        <w:spacing w:after="0"/>
        <w:jc w:val="both"/>
        <w:rPr>
          <w:rFonts w:cs="Calibri"/>
          <w:b/>
        </w:rPr>
      </w:pPr>
      <w:r w:rsidRPr="004166B5">
        <w:rPr>
          <w:rFonts w:cs="Calibri"/>
          <w:b/>
        </w:rPr>
        <w:t>Pytania dotyczące – Specyfikacja Warunków Zamówienia (SWZ)</w:t>
      </w:r>
    </w:p>
    <w:p w14:paraId="6026FDD5" w14:textId="077F1944" w:rsidR="004166B5" w:rsidRPr="004166B5" w:rsidRDefault="004166B5" w:rsidP="004166B5">
      <w:pPr>
        <w:spacing w:after="0"/>
        <w:jc w:val="both"/>
        <w:rPr>
          <w:rFonts w:cs="Calibri"/>
        </w:rPr>
      </w:pPr>
      <w:r w:rsidRPr="004166B5">
        <w:rPr>
          <w:rFonts w:cs="Calibri"/>
        </w:rPr>
        <w:t xml:space="preserve">Ad Rozdział XIV – Opis kryteriów oceny ofert </w:t>
      </w:r>
    </w:p>
    <w:p w14:paraId="34266356" w14:textId="77777777" w:rsidR="004166B5" w:rsidRPr="004166B5" w:rsidRDefault="004166B5" w:rsidP="004166B5">
      <w:pPr>
        <w:spacing w:after="0"/>
        <w:jc w:val="both"/>
        <w:rPr>
          <w:rFonts w:cs="Calibri"/>
          <w:b/>
        </w:rPr>
      </w:pPr>
    </w:p>
    <w:p w14:paraId="162CA51D" w14:textId="16D99499" w:rsidR="004166B5" w:rsidRPr="004166B5" w:rsidRDefault="004166B5" w:rsidP="004166B5">
      <w:pPr>
        <w:spacing w:after="0"/>
        <w:jc w:val="both"/>
        <w:rPr>
          <w:rFonts w:cs="Calibri"/>
        </w:rPr>
      </w:pPr>
      <w:r w:rsidRPr="004166B5">
        <w:rPr>
          <w:rFonts w:cs="Calibri"/>
          <w:b/>
        </w:rPr>
        <w:t>Pytanie 4 –</w:t>
      </w:r>
      <w:r w:rsidRPr="004166B5">
        <w:rPr>
          <w:rFonts w:cs="Calibri"/>
        </w:rPr>
        <w:t xml:space="preserve"> Ad 1.2 – Czy prawidłowe jest by za 2 systemy GDS otrzymać 0 punktów, gdy w Formularzu Oferty należy wskazać minimum 2 systemy?</w:t>
      </w:r>
    </w:p>
    <w:p w14:paraId="283CCEFE" w14:textId="22AA49EB" w:rsidR="00781174" w:rsidRDefault="004166B5" w:rsidP="004166B5">
      <w:pPr>
        <w:spacing w:after="0"/>
        <w:jc w:val="both"/>
        <w:rPr>
          <w:rFonts w:cs="Calibri"/>
          <w:bCs/>
        </w:rPr>
      </w:pPr>
      <w:r w:rsidRPr="004166B5">
        <w:rPr>
          <w:rFonts w:cs="Calibri"/>
          <w:b/>
        </w:rPr>
        <w:t xml:space="preserve">Odpowiedź: </w:t>
      </w:r>
      <w:r w:rsidR="00781174" w:rsidRPr="00781174">
        <w:rPr>
          <w:rFonts w:cs="Calibri"/>
          <w:bCs/>
        </w:rPr>
        <w:t>Zamawiający wymaga, aby</w:t>
      </w:r>
      <w:r w:rsidR="00781174">
        <w:rPr>
          <w:rFonts w:cs="Calibri"/>
          <w:b/>
        </w:rPr>
        <w:t xml:space="preserve"> </w:t>
      </w:r>
      <w:r w:rsidR="00781174" w:rsidRPr="00CF1106">
        <w:rPr>
          <w:rFonts w:cs="Calibri"/>
        </w:rPr>
        <w:t xml:space="preserve">Platforma </w:t>
      </w:r>
      <w:r w:rsidR="00781174">
        <w:rPr>
          <w:rFonts w:cs="Calibri"/>
        </w:rPr>
        <w:t>działała</w:t>
      </w:r>
      <w:r w:rsidR="00781174" w:rsidRPr="00CF1106">
        <w:rPr>
          <w:rFonts w:cs="Calibri"/>
        </w:rPr>
        <w:t xml:space="preserve"> w oparciu o dostęp do </w:t>
      </w:r>
      <w:r w:rsidR="00781174" w:rsidRPr="00471A3C">
        <w:rPr>
          <w:rFonts w:cs="Calibri"/>
          <w:bCs/>
        </w:rPr>
        <w:t>minimum dwóch Globalnych Systemów Dystrybucji (GDS)</w:t>
      </w:r>
      <w:r w:rsidR="0008462F">
        <w:rPr>
          <w:rFonts w:cs="Calibri"/>
          <w:bCs/>
        </w:rPr>
        <w:t xml:space="preserve"> – jest to wymóg obligatoryjny</w:t>
      </w:r>
      <w:r w:rsidR="00462A49">
        <w:rPr>
          <w:rFonts w:cs="Calibri"/>
          <w:bCs/>
        </w:rPr>
        <w:t xml:space="preserve"> i w</w:t>
      </w:r>
      <w:r w:rsidR="00781174">
        <w:rPr>
          <w:rFonts w:cs="Calibri"/>
          <w:bCs/>
        </w:rPr>
        <w:t xml:space="preserve"> przypadku nie spełnienia tego wymogu oferta zostanie odrzucona</w:t>
      </w:r>
      <w:r w:rsidR="0008462F">
        <w:rPr>
          <w:rFonts w:cs="Calibri"/>
          <w:bCs/>
        </w:rPr>
        <w:t>.</w:t>
      </w:r>
    </w:p>
    <w:p w14:paraId="39BA7080" w14:textId="4FFF03A5" w:rsidR="004166B5" w:rsidRDefault="00781174" w:rsidP="004166B5">
      <w:pPr>
        <w:spacing w:after="0"/>
        <w:jc w:val="both"/>
        <w:rPr>
          <w:rFonts w:cs="Calibri"/>
        </w:rPr>
      </w:pPr>
      <w:r>
        <w:rPr>
          <w:rFonts w:cs="Calibri"/>
          <w:bCs/>
        </w:rPr>
        <w:t>Natomiast</w:t>
      </w:r>
      <w:r w:rsidR="00ED45E1">
        <w:rPr>
          <w:rFonts w:cs="Calibri"/>
          <w:bCs/>
        </w:rPr>
        <w:t>,</w:t>
      </w:r>
      <w:r>
        <w:rPr>
          <w:rFonts w:cs="Calibri"/>
          <w:bCs/>
        </w:rPr>
        <w:t xml:space="preserve"> jeżeli zaoferowana przez Wykonawcę platforma będzie posiadała więcej niż dwa </w:t>
      </w:r>
      <w:r w:rsidR="003E6C45" w:rsidRPr="00471A3C">
        <w:rPr>
          <w:rFonts w:cs="Calibri"/>
          <w:bCs/>
        </w:rPr>
        <w:t>Globaln</w:t>
      </w:r>
      <w:r w:rsidR="00FC3782">
        <w:rPr>
          <w:rFonts w:cs="Calibri"/>
          <w:bCs/>
        </w:rPr>
        <w:t>e</w:t>
      </w:r>
      <w:r w:rsidR="003E6C45" w:rsidRPr="00471A3C">
        <w:rPr>
          <w:rFonts w:cs="Calibri"/>
          <w:bCs/>
        </w:rPr>
        <w:t xml:space="preserve"> System</w:t>
      </w:r>
      <w:r w:rsidR="00FC3782">
        <w:rPr>
          <w:rFonts w:cs="Calibri"/>
          <w:bCs/>
        </w:rPr>
        <w:t>y</w:t>
      </w:r>
      <w:r w:rsidR="003E6C45" w:rsidRPr="00471A3C">
        <w:rPr>
          <w:rFonts w:cs="Calibri"/>
          <w:bCs/>
        </w:rPr>
        <w:t xml:space="preserve"> Dystrybucji</w:t>
      </w:r>
      <w:r w:rsidR="0008462F">
        <w:rPr>
          <w:rFonts w:cs="Calibri"/>
          <w:bCs/>
        </w:rPr>
        <w:t xml:space="preserve">, wówczas Zamawiający przyzna </w:t>
      </w:r>
      <w:r w:rsidR="003E6C45">
        <w:rPr>
          <w:rFonts w:cs="Calibri"/>
          <w:bCs/>
        </w:rPr>
        <w:t xml:space="preserve">ofercie </w:t>
      </w:r>
      <w:r w:rsidR="0008462F">
        <w:rPr>
          <w:rFonts w:cs="Calibri"/>
          <w:bCs/>
        </w:rPr>
        <w:t xml:space="preserve">dodatkowe punkty – zgodnie z zapisami </w:t>
      </w:r>
      <w:r w:rsidR="0008462F" w:rsidRPr="004166B5">
        <w:rPr>
          <w:rFonts w:cs="Calibri"/>
        </w:rPr>
        <w:t>Rozdział</w:t>
      </w:r>
      <w:r w:rsidR="0008462F">
        <w:rPr>
          <w:rFonts w:cs="Calibri"/>
        </w:rPr>
        <w:t>u</w:t>
      </w:r>
      <w:r w:rsidR="0008462F" w:rsidRPr="004166B5">
        <w:rPr>
          <w:rFonts w:cs="Calibri"/>
        </w:rPr>
        <w:t xml:space="preserve"> XIV Opis kryteriów oceny ofert</w:t>
      </w:r>
      <w:r w:rsidR="0008462F">
        <w:rPr>
          <w:rFonts w:cs="Calibri"/>
        </w:rPr>
        <w:t>.</w:t>
      </w:r>
    </w:p>
    <w:p w14:paraId="26377CC6" w14:textId="77777777" w:rsidR="004166B5" w:rsidRPr="004166B5" w:rsidRDefault="004166B5" w:rsidP="004166B5">
      <w:pPr>
        <w:spacing w:after="0"/>
        <w:jc w:val="both"/>
        <w:rPr>
          <w:rFonts w:cs="Calibri"/>
        </w:rPr>
      </w:pPr>
    </w:p>
    <w:p w14:paraId="49C6F9CA" w14:textId="1A814C41" w:rsidR="004166B5" w:rsidRDefault="004166B5" w:rsidP="004166B5">
      <w:pPr>
        <w:spacing w:after="0"/>
        <w:jc w:val="both"/>
        <w:rPr>
          <w:rFonts w:cs="Calibri"/>
        </w:rPr>
      </w:pPr>
      <w:r w:rsidRPr="004166B5">
        <w:rPr>
          <w:rFonts w:cs="Calibri"/>
          <w:b/>
        </w:rPr>
        <w:t>Pytanie 5 –</w:t>
      </w:r>
      <w:r w:rsidRPr="004166B5">
        <w:rPr>
          <w:rFonts w:cs="Calibri"/>
        </w:rPr>
        <w:t xml:space="preserve"> Ad 1.3 – Na podstawie jakich źródeł Wykonawca ma wskazać kraje, w których występuje niepewna sytuacja epidemiologiczna lub polityczna?</w:t>
      </w:r>
    </w:p>
    <w:p w14:paraId="09184ED4" w14:textId="371DB534" w:rsidR="00A320F1" w:rsidRPr="00A320F1" w:rsidRDefault="004166B5" w:rsidP="00A320F1">
      <w:pPr>
        <w:pStyle w:val="Tekstkomentarza"/>
        <w:spacing w:after="0" w:line="276" w:lineRule="auto"/>
        <w:jc w:val="both"/>
        <w:rPr>
          <w:rFonts w:ascii="Calibri" w:eastAsia="Times New Roman" w:hAnsi="Calibri" w:cs="Calibri"/>
          <w:noProof/>
          <w:color w:val="1B1B1B"/>
          <w:sz w:val="22"/>
          <w:szCs w:val="22"/>
          <w:lang w:eastAsia="pl-PL"/>
        </w:rPr>
      </w:pPr>
      <w:r w:rsidRPr="00A320F1">
        <w:rPr>
          <w:rFonts w:ascii="Calibri" w:hAnsi="Calibri" w:cs="Calibri"/>
          <w:b/>
          <w:sz w:val="22"/>
          <w:szCs w:val="22"/>
        </w:rPr>
        <w:t xml:space="preserve">Odpowiedź: </w:t>
      </w:r>
      <w:r w:rsidR="00991C35" w:rsidRPr="00A320F1">
        <w:rPr>
          <w:rFonts w:ascii="Calibri" w:hAnsi="Calibri" w:cs="Calibri"/>
          <w:b/>
          <w:sz w:val="22"/>
          <w:szCs w:val="22"/>
        </w:rPr>
        <w:t xml:space="preserve"> </w:t>
      </w:r>
      <w:r w:rsidR="00A320F1" w:rsidRPr="00A320F1">
        <w:rPr>
          <w:rFonts w:ascii="Calibri" w:hAnsi="Calibri" w:cs="Calibri"/>
          <w:noProof/>
          <w:sz w:val="22"/>
          <w:szCs w:val="22"/>
        </w:rPr>
        <w:t xml:space="preserve">Na podstawie zaleceń </w:t>
      </w:r>
      <w:r w:rsidR="00A320F1" w:rsidRPr="00A320F1">
        <w:rPr>
          <w:rFonts w:ascii="Calibri" w:eastAsia="Times New Roman" w:hAnsi="Calibri" w:cs="Calibri"/>
          <w:color w:val="1B1B1B"/>
          <w:sz w:val="22"/>
          <w:szCs w:val="22"/>
          <w:lang w:eastAsia="pl-PL"/>
        </w:rPr>
        <w:t>dla podróżujących przygotowan</w:t>
      </w:r>
      <w:r w:rsidR="00A320F1" w:rsidRPr="00A320F1">
        <w:rPr>
          <w:rFonts w:ascii="Calibri" w:eastAsia="Times New Roman" w:hAnsi="Calibri" w:cs="Calibri"/>
          <w:noProof/>
          <w:color w:val="1B1B1B"/>
          <w:sz w:val="22"/>
          <w:szCs w:val="22"/>
          <w:lang w:eastAsia="pl-PL"/>
        </w:rPr>
        <w:t>ych</w:t>
      </w:r>
      <w:r w:rsidR="00A320F1" w:rsidRPr="00A320F1">
        <w:rPr>
          <w:rFonts w:ascii="Calibri" w:eastAsia="Times New Roman" w:hAnsi="Calibri" w:cs="Calibri"/>
          <w:color w:val="1B1B1B"/>
          <w:sz w:val="22"/>
          <w:szCs w:val="22"/>
          <w:lang w:eastAsia="pl-PL"/>
        </w:rPr>
        <w:t xml:space="preserve"> przez polskie placówki dyplomatyczne we współpracy z MSZ</w:t>
      </w:r>
      <w:r w:rsidR="00A320F1" w:rsidRPr="00A320F1">
        <w:rPr>
          <w:rFonts w:ascii="Calibri" w:eastAsia="Times New Roman" w:hAnsi="Calibri" w:cs="Calibri"/>
          <w:noProof/>
          <w:color w:val="1B1B1B"/>
          <w:sz w:val="22"/>
          <w:szCs w:val="22"/>
          <w:lang w:eastAsia="pl-PL"/>
        </w:rPr>
        <w:t>-  zalecenia do uzyskania na stronie MSZ.</w:t>
      </w:r>
    </w:p>
    <w:p w14:paraId="59AB89EC" w14:textId="2F35A103" w:rsidR="004166B5" w:rsidRPr="00933EE5" w:rsidRDefault="00ED45E1" w:rsidP="00933EE5">
      <w:pPr>
        <w:pStyle w:val="Tekstkomentarza"/>
        <w:spacing w:after="0" w:line="276" w:lineRule="auto"/>
        <w:jc w:val="both"/>
        <w:rPr>
          <w:rFonts w:ascii="Calibri" w:hAnsi="Calibri" w:cs="Calibri"/>
          <w:color w:val="1B1B1B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W przypadku, g</w:t>
      </w:r>
      <w:r w:rsidR="00A320F1" w:rsidRPr="00A320F1">
        <w:rPr>
          <w:rFonts w:ascii="Calibri" w:hAnsi="Calibri" w:cs="Calibri"/>
          <w:noProof/>
          <w:sz w:val="22"/>
          <w:szCs w:val="22"/>
        </w:rPr>
        <w:t>dy</w:t>
      </w:r>
      <w:r w:rsidR="00A320F1" w:rsidRPr="00A320F1">
        <w:rPr>
          <w:rFonts w:ascii="Calibri" w:eastAsia="Times New Roman" w:hAnsi="Calibri" w:cs="Calibri"/>
          <w:noProof/>
          <w:color w:val="1B1B1B"/>
          <w:sz w:val="22"/>
          <w:szCs w:val="22"/>
          <w:lang w:eastAsia="pl-PL"/>
        </w:rPr>
        <w:t xml:space="preserve"> na </w:t>
      </w:r>
      <w:r w:rsidR="00A320F1" w:rsidRPr="00A320F1">
        <w:rPr>
          <w:rFonts w:ascii="Calibri" w:eastAsia="Times New Roman" w:hAnsi="Calibri" w:cs="Calibri"/>
          <w:color w:val="1B1B1B"/>
          <w:sz w:val="22"/>
          <w:szCs w:val="22"/>
          <w:lang w:eastAsia="pl-PL"/>
        </w:rPr>
        <w:t>profil</w:t>
      </w:r>
      <w:r w:rsidR="00A320F1" w:rsidRPr="00A320F1">
        <w:rPr>
          <w:rFonts w:ascii="Calibri" w:eastAsia="Times New Roman" w:hAnsi="Calibri" w:cs="Calibri"/>
          <w:noProof/>
          <w:color w:val="1B1B1B"/>
          <w:sz w:val="22"/>
          <w:szCs w:val="22"/>
          <w:lang w:eastAsia="pl-PL"/>
        </w:rPr>
        <w:t>u jakiegokolwiek</w:t>
      </w:r>
      <w:r w:rsidR="00A320F1" w:rsidRPr="00A320F1">
        <w:rPr>
          <w:rFonts w:ascii="Calibri" w:eastAsia="Times New Roman" w:hAnsi="Calibri" w:cs="Calibri"/>
          <w:color w:val="1B1B1B"/>
          <w:sz w:val="22"/>
          <w:szCs w:val="22"/>
          <w:lang w:eastAsia="pl-PL"/>
        </w:rPr>
        <w:t xml:space="preserve"> kraj</w:t>
      </w:r>
      <w:r w:rsidR="00A320F1" w:rsidRPr="00A320F1">
        <w:rPr>
          <w:rFonts w:ascii="Calibri" w:eastAsia="Times New Roman" w:hAnsi="Calibri" w:cs="Calibri"/>
          <w:noProof/>
          <w:color w:val="1B1B1B"/>
          <w:sz w:val="22"/>
          <w:szCs w:val="22"/>
          <w:lang w:eastAsia="pl-PL"/>
        </w:rPr>
        <w:t>u</w:t>
      </w:r>
      <w:r w:rsidR="00A320F1" w:rsidRPr="00A320F1">
        <w:rPr>
          <w:rFonts w:ascii="Calibri" w:eastAsia="Times New Roman" w:hAnsi="Calibri" w:cs="Calibri"/>
          <w:color w:val="1B1B1B"/>
          <w:sz w:val="22"/>
          <w:szCs w:val="22"/>
          <w:lang w:eastAsia="pl-PL"/>
        </w:rPr>
        <w:t xml:space="preserve">, w dziale </w:t>
      </w:r>
      <w:r>
        <w:rPr>
          <w:rFonts w:ascii="Calibri" w:eastAsia="Times New Roman" w:hAnsi="Calibri" w:cs="Calibri"/>
          <w:color w:val="1B1B1B"/>
          <w:sz w:val="22"/>
          <w:szCs w:val="22"/>
          <w:lang w:eastAsia="pl-PL"/>
        </w:rPr>
        <w:t>„</w:t>
      </w:r>
      <w:r w:rsidR="00A320F1" w:rsidRPr="00A320F1">
        <w:rPr>
          <w:rFonts w:ascii="Calibri" w:eastAsia="Times New Roman" w:hAnsi="Calibri" w:cs="Calibri"/>
          <w:color w:val="1B1B1B"/>
          <w:sz w:val="22"/>
          <w:szCs w:val="22"/>
          <w:lang w:eastAsia="pl-PL"/>
        </w:rPr>
        <w:t>Bezpieczeństwo</w:t>
      </w:r>
      <w:r>
        <w:rPr>
          <w:rFonts w:ascii="Calibri" w:eastAsia="Times New Roman" w:hAnsi="Calibri" w:cs="Calibri"/>
          <w:color w:val="1B1B1B"/>
          <w:sz w:val="22"/>
          <w:szCs w:val="22"/>
          <w:lang w:eastAsia="pl-PL"/>
        </w:rPr>
        <w:t>”</w:t>
      </w:r>
      <w:r w:rsidR="00A320F1" w:rsidRPr="00A320F1">
        <w:rPr>
          <w:rFonts w:ascii="Calibri" w:eastAsia="Times New Roman" w:hAnsi="Calibri" w:cs="Calibri"/>
          <w:color w:val="1B1B1B"/>
          <w:sz w:val="22"/>
          <w:szCs w:val="22"/>
          <w:lang w:eastAsia="pl-PL"/>
        </w:rPr>
        <w:t>, znajdzie się ostrzeżenia dla podróżujących</w:t>
      </w:r>
      <w:r w:rsidR="00A320F1">
        <w:rPr>
          <w:rFonts w:ascii="Calibri" w:eastAsia="Times New Roman" w:hAnsi="Calibri" w:cs="Calibri"/>
          <w:color w:val="1B1B1B"/>
          <w:sz w:val="22"/>
          <w:szCs w:val="22"/>
          <w:lang w:eastAsia="pl-PL"/>
        </w:rPr>
        <w:t xml:space="preserve"> </w:t>
      </w:r>
      <w:r w:rsidR="00A320F1" w:rsidRPr="00A320F1">
        <w:rPr>
          <w:rFonts w:ascii="Calibri" w:hAnsi="Calibri" w:cs="Calibri"/>
          <w:b/>
          <w:bCs/>
          <w:noProof/>
          <w:color w:val="1B1B1B"/>
          <w:sz w:val="22"/>
          <w:szCs w:val="22"/>
        </w:rPr>
        <w:t>MSZ odradza wszelkie podróże</w:t>
      </w:r>
      <w:r w:rsidR="00A320F1" w:rsidRPr="00A320F1">
        <w:rPr>
          <w:rFonts w:ascii="Calibri" w:hAnsi="Calibri" w:cs="Calibri"/>
          <w:noProof/>
          <w:color w:val="1B1B1B"/>
          <w:sz w:val="22"/>
          <w:szCs w:val="22"/>
        </w:rPr>
        <w:t> </w:t>
      </w:r>
      <w:r w:rsidR="00A320F1">
        <w:rPr>
          <w:rFonts w:cs="Calibri"/>
          <w:noProof/>
          <w:color w:val="1B1B1B"/>
        </w:rPr>
        <w:t xml:space="preserve">to </w:t>
      </w:r>
      <w:r w:rsidR="00A320F1" w:rsidRPr="00A320F1">
        <w:rPr>
          <w:rFonts w:ascii="Calibri" w:hAnsi="Calibri" w:cs="Calibri"/>
          <w:noProof/>
          <w:color w:val="1B1B1B"/>
          <w:sz w:val="22"/>
          <w:szCs w:val="22"/>
        </w:rPr>
        <w:t xml:space="preserve">w takim przpadku, platforma </w:t>
      </w:r>
      <w:r w:rsidR="00933EE5">
        <w:rPr>
          <w:rFonts w:ascii="Calibri" w:hAnsi="Calibri" w:cs="Calibri"/>
          <w:noProof/>
          <w:color w:val="1B1B1B"/>
          <w:sz w:val="22"/>
          <w:szCs w:val="22"/>
        </w:rPr>
        <w:t xml:space="preserve">ma </w:t>
      </w:r>
      <w:r w:rsidR="00A320F1" w:rsidRPr="00A320F1">
        <w:rPr>
          <w:rFonts w:ascii="Calibri" w:hAnsi="Calibri" w:cs="Calibri"/>
          <w:noProof/>
          <w:color w:val="1B1B1B"/>
          <w:sz w:val="22"/>
          <w:szCs w:val="22"/>
        </w:rPr>
        <w:t>uniemożliwi</w:t>
      </w:r>
      <w:r w:rsidR="00933EE5">
        <w:rPr>
          <w:rFonts w:ascii="Calibri" w:hAnsi="Calibri" w:cs="Calibri"/>
          <w:noProof/>
          <w:color w:val="1B1B1B"/>
          <w:sz w:val="22"/>
          <w:szCs w:val="22"/>
        </w:rPr>
        <w:t>ć</w:t>
      </w:r>
      <w:r w:rsidR="00A320F1" w:rsidRPr="00A320F1">
        <w:rPr>
          <w:rFonts w:ascii="Calibri" w:hAnsi="Calibri" w:cs="Calibri"/>
          <w:noProof/>
          <w:color w:val="1B1B1B"/>
          <w:sz w:val="22"/>
          <w:szCs w:val="22"/>
        </w:rPr>
        <w:t xml:space="preserve"> rezerwację</w:t>
      </w:r>
      <w:r w:rsidR="00933EE5">
        <w:rPr>
          <w:rFonts w:ascii="Calibri" w:hAnsi="Calibri" w:cs="Calibri"/>
          <w:noProof/>
          <w:color w:val="1B1B1B"/>
          <w:sz w:val="22"/>
          <w:szCs w:val="22"/>
        </w:rPr>
        <w:t xml:space="preserve"> podróży do tych miejsc.</w:t>
      </w:r>
    </w:p>
    <w:p w14:paraId="71699352" w14:textId="77777777" w:rsidR="004166B5" w:rsidRPr="004166B5" w:rsidRDefault="004166B5" w:rsidP="00A320F1">
      <w:pPr>
        <w:spacing w:after="0"/>
        <w:jc w:val="both"/>
        <w:rPr>
          <w:rFonts w:cs="Calibri"/>
        </w:rPr>
      </w:pPr>
    </w:p>
    <w:p w14:paraId="7A45A1ED" w14:textId="77777777" w:rsidR="004166B5" w:rsidRPr="004166B5" w:rsidRDefault="004166B5" w:rsidP="004166B5">
      <w:pPr>
        <w:spacing w:after="0"/>
        <w:jc w:val="both"/>
        <w:rPr>
          <w:rFonts w:cs="Calibri"/>
          <w:b/>
        </w:rPr>
      </w:pPr>
      <w:r w:rsidRPr="004166B5">
        <w:rPr>
          <w:rFonts w:cs="Calibri"/>
          <w:b/>
        </w:rPr>
        <w:t>Pytania dotyczące – Projekt umowy</w:t>
      </w:r>
    </w:p>
    <w:p w14:paraId="5C620C17" w14:textId="416CC835" w:rsidR="004166B5" w:rsidRPr="004166B5" w:rsidRDefault="004166B5" w:rsidP="004166B5">
      <w:pPr>
        <w:spacing w:after="0"/>
        <w:jc w:val="both"/>
        <w:rPr>
          <w:rFonts w:cs="Calibri"/>
        </w:rPr>
      </w:pPr>
      <w:r w:rsidRPr="004166B5">
        <w:rPr>
          <w:rFonts w:cs="Calibri"/>
          <w:b/>
        </w:rPr>
        <w:t>Pytanie 6 –</w:t>
      </w:r>
      <w:r w:rsidRPr="004166B5">
        <w:rPr>
          <w:rFonts w:cs="Calibri"/>
        </w:rPr>
        <w:t xml:space="preserve"> Ad § 4 Sposób rozliczenia, pkt. 2</w:t>
      </w:r>
    </w:p>
    <w:p w14:paraId="3876A619" w14:textId="77777777" w:rsidR="004166B5" w:rsidRPr="004166B5" w:rsidRDefault="004166B5" w:rsidP="004166B5">
      <w:pPr>
        <w:spacing w:after="0"/>
        <w:jc w:val="both"/>
        <w:rPr>
          <w:rFonts w:cs="Calibri"/>
        </w:rPr>
      </w:pPr>
      <w:r w:rsidRPr="004166B5">
        <w:rPr>
          <w:rFonts w:cs="Calibri"/>
        </w:rPr>
        <w:t>Czy można wprowadzić pozycję „Wystawienie polisy” do Tabeli opłat transakcyjnych? Obecnie jej nie ma a w zapisie umownym pojawia się.</w:t>
      </w:r>
    </w:p>
    <w:p w14:paraId="35DE9E3C" w14:textId="6F933226" w:rsidR="004166B5" w:rsidRPr="00933EE5" w:rsidRDefault="004166B5" w:rsidP="004166B5">
      <w:pPr>
        <w:spacing w:after="0"/>
        <w:jc w:val="both"/>
        <w:rPr>
          <w:rFonts w:cs="Calibri"/>
          <w:bCs/>
        </w:rPr>
      </w:pPr>
      <w:r w:rsidRPr="004166B5">
        <w:rPr>
          <w:rFonts w:cs="Calibri"/>
          <w:b/>
        </w:rPr>
        <w:t xml:space="preserve">Odpowiedź: </w:t>
      </w:r>
      <w:r w:rsidR="00991C35">
        <w:rPr>
          <w:rFonts w:cs="Calibri"/>
          <w:b/>
        </w:rPr>
        <w:t xml:space="preserve"> </w:t>
      </w:r>
      <w:r w:rsidR="00933EE5" w:rsidRPr="00933EE5">
        <w:rPr>
          <w:rFonts w:cs="Calibri"/>
          <w:bCs/>
        </w:rPr>
        <w:t xml:space="preserve">Zamawiający podtrzymuje zapisy SWZ. </w:t>
      </w:r>
    </w:p>
    <w:p w14:paraId="4FDEEAB2" w14:textId="77777777" w:rsidR="004166B5" w:rsidRPr="004166B5" w:rsidRDefault="004166B5" w:rsidP="004166B5">
      <w:pPr>
        <w:spacing w:after="0"/>
        <w:jc w:val="both"/>
        <w:rPr>
          <w:rFonts w:cs="Calibri"/>
        </w:rPr>
      </w:pPr>
    </w:p>
    <w:p w14:paraId="3ACEDB75" w14:textId="77777777" w:rsidR="004166B5" w:rsidRPr="004166B5" w:rsidRDefault="004166B5" w:rsidP="004166B5">
      <w:pPr>
        <w:spacing w:after="0"/>
        <w:jc w:val="both"/>
        <w:rPr>
          <w:rFonts w:cs="Calibri"/>
          <w:b/>
          <w:bCs/>
        </w:rPr>
      </w:pPr>
      <w:r w:rsidRPr="004166B5">
        <w:rPr>
          <w:rFonts w:cs="Calibri"/>
          <w:b/>
          <w:bCs/>
        </w:rPr>
        <w:t>Ad § 5 Realizacja Umowy</w:t>
      </w:r>
    </w:p>
    <w:p w14:paraId="2CC5F132" w14:textId="6C10C590" w:rsidR="004166B5" w:rsidRPr="004166B5" w:rsidRDefault="004166B5" w:rsidP="004166B5">
      <w:pPr>
        <w:spacing w:after="0"/>
        <w:jc w:val="both"/>
        <w:rPr>
          <w:rFonts w:cs="Calibri"/>
        </w:rPr>
      </w:pPr>
      <w:r w:rsidRPr="004166B5">
        <w:rPr>
          <w:rFonts w:cs="Calibri"/>
          <w:b/>
        </w:rPr>
        <w:t>Pytanie 7–</w:t>
      </w:r>
      <w:r w:rsidRPr="004166B5">
        <w:rPr>
          <w:rFonts w:cs="Calibri"/>
        </w:rPr>
        <w:t xml:space="preserve"> Ad Pkt. 1, ust. 1.3</w:t>
      </w:r>
    </w:p>
    <w:p w14:paraId="40C2CEE6" w14:textId="77777777" w:rsidR="004166B5" w:rsidRPr="00ED45E1" w:rsidRDefault="004166B5" w:rsidP="004166B5">
      <w:pPr>
        <w:spacing w:after="0"/>
        <w:jc w:val="both"/>
        <w:rPr>
          <w:rFonts w:cs="Calibri"/>
        </w:rPr>
      </w:pPr>
      <w:r w:rsidRPr="004166B5">
        <w:rPr>
          <w:rFonts w:cs="Calibri"/>
        </w:rPr>
        <w:t>Czy można doprecyzować zapis o „</w:t>
      </w:r>
      <w:r w:rsidRPr="004166B5">
        <w:rPr>
          <w:rFonts w:cs="Calibri"/>
          <w:i/>
        </w:rPr>
        <w:t xml:space="preserve">z wykorzystaniem wszystkich dostępnych promocji, programów lojalnościowych, w których uczestniczy Zamawiający i taryf specjalnych” </w:t>
      </w:r>
      <w:r w:rsidRPr="004166B5">
        <w:rPr>
          <w:rFonts w:cs="Calibri"/>
        </w:rPr>
        <w:t xml:space="preserve">– programy lojalnościowe linii lotniczych realizowane są na stronie konkretnej linii lotniczej. Chyba, że zapis dotyczy stawek korporacyjnych wynikających z podpisanych </w:t>
      </w:r>
      <w:r w:rsidRPr="00ED45E1">
        <w:rPr>
          <w:rFonts w:cs="Calibri"/>
        </w:rPr>
        <w:t>umów pomiędzy linią lotniczą a Zamawiającym.</w:t>
      </w:r>
    </w:p>
    <w:p w14:paraId="7F013059" w14:textId="77777777" w:rsidR="00D36A7E" w:rsidRDefault="00D36A7E" w:rsidP="00ED45E1">
      <w:pPr>
        <w:spacing w:after="0"/>
        <w:rPr>
          <w:rFonts w:cs="Calibri"/>
          <w:b/>
          <w:bCs/>
        </w:rPr>
      </w:pPr>
    </w:p>
    <w:p w14:paraId="437C5709" w14:textId="77777777" w:rsidR="00D36A7E" w:rsidRDefault="00D36A7E" w:rsidP="00ED45E1">
      <w:pPr>
        <w:spacing w:after="0"/>
        <w:rPr>
          <w:rFonts w:cs="Calibri"/>
          <w:b/>
          <w:bCs/>
        </w:rPr>
      </w:pPr>
    </w:p>
    <w:p w14:paraId="3D02D5B5" w14:textId="77777777" w:rsidR="00D36A7E" w:rsidRDefault="00D36A7E" w:rsidP="00ED45E1">
      <w:pPr>
        <w:spacing w:after="0"/>
        <w:rPr>
          <w:rFonts w:cs="Calibri"/>
          <w:b/>
          <w:bCs/>
        </w:rPr>
      </w:pPr>
    </w:p>
    <w:p w14:paraId="30F19869" w14:textId="1423D082" w:rsidR="00BE4F31" w:rsidRPr="00ED45E1" w:rsidRDefault="004166B5" w:rsidP="00ED45E1">
      <w:pPr>
        <w:spacing w:after="0"/>
        <w:rPr>
          <w:rFonts w:eastAsia="Calibri" w:cs="Calibri"/>
          <w:lang w:eastAsia="en-US"/>
        </w:rPr>
      </w:pPr>
      <w:r w:rsidRPr="00E20D6B">
        <w:rPr>
          <w:rFonts w:cs="Calibri"/>
          <w:b/>
          <w:bCs/>
        </w:rPr>
        <w:t>Odpowiedź:</w:t>
      </w:r>
      <w:r w:rsidRPr="00ED45E1">
        <w:rPr>
          <w:rFonts w:cs="Calibri"/>
        </w:rPr>
        <w:t xml:space="preserve"> </w:t>
      </w:r>
      <w:r w:rsidR="00DE5079" w:rsidRPr="00ED45E1">
        <w:rPr>
          <w:rFonts w:cs="Calibri"/>
        </w:rPr>
        <w:t xml:space="preserve"> </w:t>
      </w:r>
      <w:r w:rsidR="00ED45E1" w:rsidRPr="00ED45E1">
        <w:rPr>
          <w:rFonts w:cs="Calibri"/>
        </w:rPr>
        <w:t xml:space="preserve">Zamawiający dokonuje modyfikacji zapisu paragrafu 5 ust. 1 pkt 1.3 Umowy poprzez nadanie mu brzmienia </w:t>
      </w:r>
      <w:bookmarkStart w:id="1" w:name="_Hlk160723356"/>
      <w:r w:rsidR="00ED45E1" w:rsidRPr="00ED45E1">
        <w:rPr>
          <w:rFonts w:cs="Calibri"/>
        </w:rPr>
        <w:t>„</w:t>
      </w:r>
      <w:r w:rsidR="00BE4F31" w:rsidRPr="00ED45E1">
        <w:rPr>
          <w:rFonts w:eastAsia="Calibri" w:cs="Calibri"/>
          <w:lang w:eastAsia="en-US"/>
        </w:rPr>
        <w:t>najtańszych na danej trasie i w danym dniu, z wykorzystaniem wszystkich dostępnych promocji</w:t>
      </w:r>
      <w:r w:rsidR="00ED45E1" w:rsidRPr="00ED45E1">
        <w:rPr>
          <w:rFonts w:eastAsia="Calibri" w:cs="Calibri"/>
          <w:lang w:eastAsia="en-US"/>
        </w:rPr>
        <w:t>”.</w:t>
      </w:r>
    </w:p>
    <w:bookmarkEnd w:id="1"/>
    <w:p w14:paraId="3557EB74" w14:textId="77777777" w:rsidR="004166B5" w:rsidRPr="004166B5" w:rsidRDefault="004166B5" w:rsidP="004166B5">
      <w:pPr>
        <w:spacing w:after="0"/>
        <w:rPr>
          <w:rFonts w:cs="Calibri"/>
        </w:rPr>
      </w:pPr>
    </w:p>
    <w:p w14:paraId="5F8711E9" w14:textId="3FBDA519" w:rsidR="004166B5" w:rsidRPr="004166B5" w:rsidRDefault="004166B5" w:rsidP="004166B5">
      <w:pPr>
        <w:tabs>
          <w:tab w:val="left" w:pos="0"/>
          <w:tab w:val="left" w:pos="284"/>
        </w:tabs>
        <w:spacing w:after="0"/>
        <w:jc w:val="both"/>
        <w:rPr>
          <w:rFonts w:cs="Calibri"/>
        </w:rPr>
      </w:pPr>
      <w:r w:rsidRPr="004166B5">
        <w:rPr>
          <w:rFonts w:cs="Calibri"/>
          <w:b/>
        </w:rPr>
        <w:t>Pytanie 8 –</w:t>
      </w:r>
      <w:r w:rsidRPr="004166B5">
        <w:rPr>
          <w:rFonts w:cs="Calibri"/>
        </w:rPr>
        <w:t xml:space="preserve"> </w:t>
      </w:r>
      <w:r w:rsidRPr="004166B5">
        <w:rPr>
          <w:rFonts w:cs="Calibri"/>
          <w:b/>
        </w:rPr>
        <w:t xml:space="preserve">Ad Pkt 4. </w:t>
      </w:r>
      <w:r w:rsidRPr="004166B5">
        <w:rPr>
          <w:rFonts w:cs="Calibri"/>
        </w:rPr>
        <w:t>Czy można zmodyfikować lub usunąć zapis o prawie bezkosztowego anulowania zamówienia? Wykonawca nie może ponosić kosztów wynikających z braku otrzymania przez użytkownika potwierdzenia rezerwacji, wynikających np. z błędnych ustawień informatycznych użytkownika.</w:t>
      </w:r>
    </w:p>
    <w:p w14:paraId="0A317C2D" w14:textId="77777777" w:rsidR="00933EE5" w:rsidRPr="00933EE5" w:rsidRDefault="004166B5" w:rsidP="00933EE5">
      <w:pPr>
        <w:spacing w:after="0"/>
        <w:jc w:val="both"/>
        <w:rPr>
          <w:rFonts w:cs="Calibri"/>
          <w:bCs/>
        </w:rPr>
      </w:pPr>
      <w:r w:rsidRPr="004166B5">
        <w:rPr>
          <w:rFonts w:cs="Calibri"/>
          <w:b/>
        </w:rPr>
        <w:t xml:space="preserve">Odpowiedź: </w:t>
      </w:r>
      <w:r w:rsidR="004278E1">
        <w:rPr>
          <w:rFonts w:cs="Calibri"/>
          <w:b/>
        </w:rPr>
        <w:t xml:space="preserve"> </w:t>
      </w:r>
      <w:r w:rsidR="00933EE5" w:rsidRPr="00933EE5">
        <w:rPr>
          <w:rFonts w:cs="Calibri"/>
          <w:bCs/>
        </w:rPr>
        <w:t xml:space="preserve">Zamawiający podtrzymuje zapisy SWZ. </w:t>
      </w:r>
    </w:p>
    <w:p w14:paraId="331C3589" w14:textId="27758B3D" w:rsidR="004166B5" w:rsidRPr="004166B5" w:rsidRDefault="004166B5" w:rsidP="00933EE5">
      <w:pPr>
        <w:spacing w:after="0"/>
        <w:rPr>
          <w:rFonts w:cs="Calibri"/>
        </w:rPr>
      </w:pPr>
    </w:p>
    <w:p w14:paraId="7EDC7DA8" w14:textId="5526C6B5" w:rsidR="004166B5" w:rsidRPr="00E20D6B" w:rsidRDefault="004166B5" w:rsidP="004166B5">
      <w:pPr>
        <w:tabs>
          <w:tab w:val="left" w:pos="0"/>
          <w:tab w:val="left" w:pos="284"/>
        </w:tabs>
        <w:spacing w:after="0"/>
        <w:jc w:val="both"/>
        <w:rPr>
          <w:rFonts w:cs="Calibri"/>
        </w:rPr>
      </w:pPr>
      <w:r w:rsidRPr="004166B5">
        <w:rPr>
          <w:rFonts w:cs="Calibri"/>
          <w:b/>
        </w:rPr>
        <w:t>Pytanie 9 –</w:t>
      </w:r>
      <w:r w:rsidRPr="004166B5">
        <w:rPr>
          <w:rFonts w:cs="Calibri"/>
        </w:rPr>
        <w:t xml:space="preserve"> </w:t>
      </w:r>
      <w:r w:rsidRPr="004166B5">
        <w:rPr>
          <w:rFonts w:cs="Calibri"/>
          <w:b/>
        </w:rPr>
        <w:t xml:space="preserve">Ad Pkt. 7 </w:t>
      </w:r>
      <w:r w:rsidRPr="004166B5">
        <w:rPr>
          <w:rFonts w:cs="Calibri"/>
        </w:rPr>
        <w:t xml:space="preserve">Czy można dodać do zapisu, że takie działania są wykonane w miarę możliwości [nie każda linia lotnicza zezwala na taką opcję] oraz zgodnie z taryfą przewoźnika [jeśli przewoźnik zgadza się to </w:t>
      </w:r>
      <w:r w:rsidRPr="00E20D6B">
        <w:rPr>
          <w:rFonts w:cs="Calibri"/>
        </w:rPr>
        <w:t xml:space="preserve">może to zrobić za dodatkową opłatą].   </w:t>
      </w:r>
    </w:p>
    <w:p w14:paraId="3927E7A0" w14:textId="11D83077" w:rsidR="00ED45E1" w:rsidRPr="00E20D6B" w:rsidRDefault="004166B5" w:rsidP="00ED45E1">
      <w:pPr>
        <w:tabs>
          <w:tab w:val="left" w:pos="0"/>
          <w:tab w:val="left" w:pos="284"/>
        </w:tabs>
        <w:spacing w:after="0"/>
        <w:jc w:val="both"/>
        <w:rPr>
          <w:rFonts w:cs="Calibri"/>
        </w:rPr>
      </w:pPr>
      <w:r w:rsidRPr="00E20D6B">
        <w:rPr>
          <w:rFonts w:cs="Calibri"/>
          <w:b/>
        </w:rPr>
        <w:t xml:space="preserve">Odpowiedź: </w:t>
      </w:r>
      <w:r w:rsidR="004278E1" w:rsidRPr="00E20D6B">
        <w:rPr>
          <w:rFonts w:cs="Calibri"/>
          <w:b/>
        </w:rPr>
        <w:t xml:space="preserve"> </w:t>
      </w:r>
      <w:r w:rsidR="00E20D6B" w:rsidRPr="00E20D6B">
        <w:rPr>
          <w:rFonts w:cs="Calibri"/>
        </w:rPr>
        <w:t>Zamawiający dokonuje modyfikacji zapisu paragrafu 5 ust. 7 Umowy poprzez nadanie mu brzmienia</w:t>
      </w:r>
      <w:r w:rsidR="00E20D6B" w:rsidRPr="00E20D6B">
        <w:rPr>
          <w:rFonts w:cs="Calibri"/>
          <w:b/>
        </w:rPr>
        <w:t xml:space="preserve"> </w:t>
      </w:r>
      <w:bookmarkStart w:id="2" w:name="_Hlk160723433"/>
      <w:r w:rsidR="00ED45E1" w:rsidRPr="00E20D6B">
        <w:rPr>
          <w:rFonts w:cs="Calibri"/>
          <w:b/>
        </w:rPr>
        <w:t>„</w:t>
      </w:r>
      <w:r w:rsidR="00ED45E1" w:rsidRPr="00E20D6B">
        <w:rPr>
          <w:rFonts w:eastAsia="Calibri" w:cs="Calibri"/>
          <w:lang w:eastAsia="en-US"/>
        </w:rPr>
        <w:t>Wykonawca zapewnia w miarę możliwości bezkosztowy zwrot biletu w dniu jego wykupu”.</w:t>
      </w:r>
    </w:p>
    <w:bookmarkEnd w:id="2"/>
    <w:p w14:paraId="7520524D" w14:textId="77777777" w:rsidR="004166B5" w:rsidRPr="004166B5" w:rsidRDefault="004166B5" w:rsidP="00FC3782">
      <w:pPr>
        <w:tabs>
          <w:tab w:val="left" w:pos="0"/>
          <w:tab w:val="left" w:pos="284"/>
        </w:tabs>
        <w:spacing w:after="0"/>
        <w:jc w:val="both"/>
        <w:rPr>
          <w:rFonts w:cs="Calibri"/>
        </w:rPr>
      </w:pPr>
    </w:p>
    <w:p w14:paraId="6BCD9987" w14:textId="208E7DBE" w:rsidR="004166B5" w:rsidRPr="004166B5" w:rsidRDefault="004166B5" w:rsidP="00FC3782">
      <w:pPr>
        <w:spacing w:after="0"/>
        <w:jc w:val="both"/>
        <w:rPr>
          <w:rFonts w:cs="Calibri"/>
        </w:rPr>
      </w:pPr>
      <w:r w:rsidRPr="004166B5">
        <w:rPr>
          <w:rFonts w:cs="Calibri"/>
          <w:b/>
        </w:rPr>
        <w:t>Pytanie 10 –</w:t>
      </w:r>
      <w:r w:rsidRPr="004166B5">
        <w:rPr>
          <w:rFonts w:cs="Calibri"/>
        </w:rPr>
        <w:t xml:space="preserve"> </w:t>
      </w:r>
      <w:r w:rsidRPr="004166B5">
        <w:rPr>
          <w:rFonts w:cs="Calibri"/>
          <w:b/>
        </w:rPr>
        <w:t>Ad Pkt. 12</w:t>
      </w:r>
      <w:r w:rsidRPr="004166B5">
        <w:rPr>
          <w:rFonts w:cs="Calibri"/>
        </w:rPr>
        <w:t xml:space="preserve"> – omówiono w Pytania dotyczące – Opis przedmiotu zamówienia.</w:t>
      </w:r>
    </w:p>
    <w:p w14:paraId="16C77303" w14:textId="16C0EB05" w:rsidR="004166B5" w:rsidRPr="004166B5" w:rsidRDefault="004166B5" w:rsidP="00FC3782">
      <w:pPr>
        <w:spacing w:after="0"/>
        <w:jc w:val="both"/>
        <w:rPr>
          <w:rFonts w:cs="Calibri"/>
          <w:b/>
        </w:rPr>
      </w:pPr>
      <w:r w:rsidRPr="004166B5">
        <w:rPr>
          <w:rFonts w:cs="Calibri"/>
          <w:b/>
        </w:rPr>
        <w:t xml:space="preserve">Odpowiedź: </w:t>
      </w:r>
      <w:r w:rsidR="004278E1">
        <w:rPr>
          <w:rFonts w:cs="Calibri"/>
          <w:b/>
        </w:rPr>
        <w:t xml:space="preserve"> </w:t>
      </w:r>
      <w:r w:rsidR="00933EE5" w:rsidRPr="00933EE5">
        <w:rPr>
          <w:rFonts w:cs="Calibri"/>
          <w:bCs/>
        </w:rPr>
        <w:t>Odpowiedz udzielona w pytaniu nr 2.</w:t>
      </w:r>
    </w:p>
    <w:p w14:paraId="4987C7DA" w14:textId="77777777" w:rsidR="004166B5" w:rsidRPr="004166B5" w:rsidRDefault="004166B5" w:rsidP="00FC3782">
      <w:pPr>
        <w:spacing w:after="0"/>
        <w:jc w:val="both"/>
        <w:rPr>
          <w:rFonts w:cs="Calibri"/>
          <w:b/>
        </w:rPr>
      </w:pPr>
    </w:p>
    <w:p w14:paraId="790AE11D" w14:textId="77777777" w:rsidR="004166B5" w:rsidRPr="004166B5" w:rsidRDefault="004166B5" w:rsidP="00FC3782">
      <w:pPr>
        <w:spacing w:after="0"/>
        <w:jc w:val="both"/>
        <w:rPr>
          <w:rFonts w:cs="Calibri"/>
          <w:b/>
        </w:rPr>
      </w:pPr>
      <w:r w:rsidRPr="004166B5">
        <w:rPr>
          <w:rFonts w:cs="Calibri"/>
          <w:b/>
        </w:rPr>
        <w:t>Ad § 6 Kary umowne</w:t>
      </w:r>
    </w:p>
    <w:p w14:paraId="7555D829" w14:textId="1C7DED63" w:rsidR="004166B5" w:rsidRDefault="004166B5" w:rsidP="00FC3782">
      <w:pPr>
        <w:spacing w:after="0"/>
        <w:jc w:val="both"/>
        <w:rPr>
          <w:rFonts w:cs="Calibri"/>
        </w:rPr>
      </w:pPr>
      <w:r w:rsidRPr="004166B5">
        <w:rPr>
          <w:rFonts w:cs="Calibri"/>
          <w:b/>
        </w:rPr>
        <w:t>Pytanie 11 –</w:t>
      </w:r>
      <w:r w:rsidRPr="004166B5">
        <w:rPr>
          <w:rFonts w:cs="Calibri"/>
        </w:rPr>
        <w:t xml:space="preserve"> </w:t>
      </w:r>
      <w:r w:rsidRPr="004166B5">
        <w:rPr>
          <w:rFonts w:cs="Calibri"/>
          <w:b/>
        </w:rPr>
        <w:t xml:space="preserve">Ad Pkt. 1, ust. 1.4. </w:t>
      </w:r>
      <w:r w:rsidRPr="004166B5">
        <w:rPr>
          <w:rFonts w:cs="Calibri"/>
        </w:rPr>
        <w:t xml:space="preserve">Czy można doprecyzować zapis </w:t>
      </w:r>
      <w:r w:rsidRPr="00E86EC6">
        <w:rPr>
          <w:rFonts w:cs="Calibri"/>
        </w:rPr>
        <w:t>wskazujący „wartość brutto wynagrodzenia określonego w § 3 ust. 3 pkt 3.1”? W umowie nie odnaleziono takiego podpunktu.</w:t>
      </w:r>
    </w:p>
    <w:p w14:paraId="18B792DD" w14:textId="55F72750" w:rsidR="004166B5" w:rsidRPr="00E86EC6" w:rsidRDefault="00E86EC6" w:rsidP="00FC3782">
      <w:pPr>
        <w:ind w:hanging="142"/>
        <w:jc w:val="both"/>
        <w:rPr>
          <w:rFonts w:cs="Calibri"/>
          <w:bCs/>
        </w:rPr>
      </w:pPr>
      <w:r>
        <w:rPr>
          <w:rFonts w:cs="Calibri"/>
          <w:b/>
        </w:rPr>
        <w:t xml:space="preserve">   </w:t>
      </w:r>
      <w:r w:rsidR="004166B5" w:rsidRPr="004166B5">
        <w:rPr>
          <w:rFonts w:cs="Calibri"/>
          <w:b/>
        </w:rPr>
        <w:t xml:space="preserve">Odpowiedź: </w:t>
      </w:r>
      <w:r w:rsidRPr="00E86EC6">
        <w:rPr>
          <w:rFonts w:cs="Calibri"/>
          <w:bCs/>
        </w:rPr>
        <w:t xml:space="preserve">Zamawiający </w:t>
      </w:r>
      <w:r w:rsidR="00E20D6B">
        <w:rPr>
          <w:rFonts w:cs="Calibri"/>
          <w:bCs/>
        </w:rPr>
        <w:t>modyfikuje punktację</w:t>
      </w:r>
      <w:r>
        <w:rPr>
          <w:rFonts w:cs="Calibri"/>
          <w:bCs/>
        </w:rPr>
        <w:t xml:space="preserve">, do których odwołuje się w </w:t>
      </w:r>
      <w:r w:rsidRPr="00E86EC6">
        <w:rPr>
          <w:rFonts w:cs="Calibri"/>
          <w:bCs/>
        </w:rPr>
        <w:sym w:font="Times New Roman" w:char="00A7"/>
      </w:r>
      <w:r w:rsidRPr="00E86EC6">
        <w:rPr>
          <w:rFonts w:cs="Calibri"/>
          <w:bCs/>
        </w:rPr>
        <w:t xml:space="preserve"> 6 ust. 1 pkt 4)  projektu umowy</w:t>
      </w:r>
      <w:r>
        <w:rPr>
          <w:rFonts w:cs="Calibri"/>
          <w:bCs/>
        </w:rPr>
        <w:t>.</w:t>
      </w:r>
    </w:p>
    <w:p w14:paraId="1DA6C333" w14:textId="7E842393" w:rsidR="004166B5" w:rsidRPr="00A315B4" w:rsidRDefault="004166B5" w:rsidP="00FC3782">
      <w:pPr>
        <w:spacing w:after="0"/>
        <w:jc w:val="both"/>
        <w:rPr>
          <w:rFonts w:cs="Calibri"/>
        </w:rPr>
      </w:pPr>
      <w:r w:rsidRPr="00A315B4">
        <w:rPr>
          <w:rFonts w:cs="Calibri"/>
          <w:b/>
        </w:rPr>
        <w:t>Pytanie 12 –</w:t>
      </w:r>
      <w:r w:rsidRPr="00A315B4">
        <w:rPr>
          <w:rFonts w:cs="Calibri"/>
        </w:rPr>
        <w:t xml:space="preserve"> Czy można zmniejszyć wartość procentową kary umownej lub dokonać jej modyfikacji? Jest ona niewspółmiernie wysoka do zysków jakie może osiągnąć Wykonawca. </w:t>
      </w:r>
    </w:p>
    <w:p w14:paraId="6D48691B" w14:textId="2E55CBA5" w:rsidR="004166B5" w:rsidRPr="00A315B4" w:rsidRDefault="004166B5" w:rsidP="00FC3782">
      <w:pPr>
        <w:spacing w:after="0"/>
        <w:jc w:val="both"/>
        <w:rPr>
          <w:rFonts w:cs="Calibri"/>
        </w:rPr>
      </w:pPr>
      <w:r w:rsidRPr="00A315B4">
        <w:rPr>
          <w:rFonts w:cs="Calibri"/>
        </w:rPr>
        <w:t>Biorąc pod uwagę dane wskazane w umowie jako opcje, to 20% wartości wynagrodzenia bez opłat serwisowych, wyniosłoby ponad 876 tysięcy zł.</w:t>
      </w:r>
    </w:p>
    <w:p w14:paraId="5DCD6418" w14:textId="1E5CAF74" w:rsidR="004166B5" w:rsidRPr="00A315B4" w:rsidRDefault="004166B5" w:rsidP="00FC3782">
      <w:pPr>
        <w:spacing w:after="0"/>
        <w:jc w:val="both"/>
        <w:rPr>
          <w:rFonts w:cs="Calibri"/>
          <w:bCs/>
        </w:rPr>
      </w:pPr>
      <w:r w:rsidRPr="00A315B4">
        <w:rPr>
          <w:rFonts w:cs="Calibri"/>
          <w:b/>
        </w:rPr>
        <w:t>Odpowiedź:</w:t>
      </w:r>
      <w:r w:rsidRPr="004166B5">
        <w:rPr>
          <w:rFonts w:cs="Calibri"/>
          <w:b/>
        </w:rPr>
        <w:t xml:space="preserve"> </w:t>
      </w:r>
      <w:r w:rsidR="00A315B4" w:rsidRPr="00A315B4">
        <w:rPr>
          <w:rFonts w:cs="Calibri"/>
          <w:bCs/>
        </w:rPr>
        <w:t xml:space="preserve">Zamawiający dokonuje zmniejszenia kary opisanej w </w:t>
      </w:r>
      <w:r w:rsidR="00A315B4" w:rsidRPr="00A315B4">
        <w:rPr>
          <w:rFonts w:cs="Calibri"/>
          <w:bCs/>
        </w:rPr>
        <w:sym w:font="Times New Roman" w:char="00A7"/>
      </w:r>
      <w:r w:rsidR="00A315B4" w:rsidRPr="00A315B4">
        <w:rPr>
          <w:rFonts w:cs="Calibri"/>
          <w:bCs/>
        </w:rPr>
        <w:t xml:space="preserve"> 6 ust. 1 pkt 4) na 15%.</w:t>
      </w:r>
      <w:r w:rsidR="00FC3782">
        <w:rPr>
          <w:rFonts w:cs="Calibri"/>
          <w:bCs/>
        </w:rPr>
        <w:t xml:space="preserve"> Jednocześnie informuje, że zgodnie z umową kara ta naliczana jest od wartości zamówienia podstawowego.</w:t>
      </w:r>
    </w:p>
    <w:p w14:paraId="028C5CB6" w14:textId="77777777" w:rsidR="004166B5" w:rsidRPr="004166B5" w:rsidRDefault="004166B5" w:rsidP="00FC3782">
      <w:pPr>
        <w:spacing w:after="0"/>
        <w:jc w:val="both"/>
        <w:rPr>
          <w:rFonts w:cs="Calibri"/>
        </w:rPr>
      </w:pPr>
    </w:p>
    <w:p w14:paraId="0FE22ECF" w14:textId="0541C01C" w:rsidR="004166B5" w:rsidRPr="00E86EC6" w:rsidRDefault="004166B5" w:rsidP="00FC3782">
      <w:pPr>
        <w:spacing w:after="0"/>
        <w:jc w:val="both"/>
        <w:rPr>
          <w:rFonts w:cs="Calibri"/>
        </w:rPr>
      </w:pPr>
      <w:r w:rsidRPr="00E86EC6">
        <w:rPr>
          <w:rFonts w:cs="Calibri"/>
          <w:b/>
        </w:rPr>
        <w:t>Pytanie 1</w:t>
      </w:r>
      <w:r w:rsidR="003E6C45" w:rsidRPr="00E86EC6">
        <w:rPr>
          <w:rFonts w:cs="Calibri"/>
          <w:b/>
        </w:rPr>
        <w:t>3</w:t>
      </w:r>
      <w:r w:rsidRPr="00E86EC6">
        <w:rPr>
          <w:rFonts w:cs="Calibri"/>
          <w:b/>
        </w:rPr>
        <w:t xml:space="preserve"> –</w:t>
      </w:r>
      <w:r w:rsidRPr="00E86EC6">
        <w:rPr>
          <w:rFonts w:cs="Calibri"/>
        </w:rPr>
        <w:t xml:space="preserve"> </w:t>
      </w:r>
      <w:r w:rsidRPr="00E86EC6">
        <w:rPr>
          <w:rFonts w:cs="Calibri"/>
          <w:b/>
        </w:rPr>
        <w:t xml:space="preserve">Ad Pkt. 2 . </w:t>
      </w:r>
      <w:r w:rsidRPr="00E86EC6">
        <w:rPr>
          <w:rFonts w:cs="Calibri"/>
        </w:rPr>
        <w:t>Czy można doprecyzować podpunkt o którym mowa w Umowie a nie występuje?</w:t>
      </w:r>
    </w:p>
    <w:p w14:paraId="732A7797" w14:textId="77777777" w:rsidR="004166B5" w:rsidRPr="00E86EC6" w:rsidRDefault="004166B5" w:rsidP="00FC3782">
      <w:pPr>
        <w:pStyle w:val="Akapitzlist"/>
        <w:suppressAutoHyphens/>
        <w:spacing w:after="0" w:line="240" w:lineRule="auto"/>
        <w:ind w:left="0"/>
        <w:contextualSpacing w:val="0"/>
        <w:jc w:val="both"/>
        <w:rPr>
          <w:rFonts w:ascii="Calibri" w:hAnsi="Calibri" w:cs="Calibri"/>
          <w:iCs/>
          <w:sz w:val="22"/>
        </w:rPr>
      </w:pPr>
      <w:r w:rsidRPr="00E86EC6">
        <w:rPr>
          <w:rFonts w:ascii="Calibri" w:hAnsi="Calibri" w:cs="Calibri"/>
          <w:iCs/>
          <w:sz w:val="22"/>
        </w:rPr>
        <w:t>„Łączna maksymalna wysokość kar umownych, których może dochodzić Zamawiający wynosi 30% wartości Umowy określonej w § 3 ust. 3 pkt 3.1) Umowy.”</w:t>
      </w:r>
    </w:p>
    <w:p w14:paraId="51C490D8" w14:textId="36199FA9" w:rsidR="004166B5" w:rsidRPr="00E86EC6" w:rsidRDefault="004166B5" w:rsidP="00FC3782">
      <w:pPr>
        <w:spacing w:after="0"/>
        <w:jc w:val="both"/>
        <w:rPr>
          <w:rFonts w:cs="Calibri"/>
          <w:b/>
        </w:rPr>
      </w:pPr>
      <w:r w:rsidRPr="00E86EC6">
        <w:rPr>
          <w:rFonts w:cs="Calibri"/>
          <w:b/>
        </w:rPr>
        <w:t xml:space="preserve">Odpowiedź: </w:t>
      </w:r>
      <w:r w:rsidR="00E86EC6" w:rsidRPr="00E86EC6">
        <w:rPr>
          <w:rFonts w:cs="Calibri"/>
          <w:bCs/>
        </w:rPr>
        <w:t>Zamawiający dokonuje popra</w:t>
      </w:r>
      <w:r w:rsidR="001A664C">
        <w:rPr>
          <w:rFonts w:cs="Calibri"/>
          <w:bCs/>
        </w:rPr>
        <w:t>wienia</w:t>
      </w:r>
      <w:r w:rsidR="00E86EC6" w:rsidRPr="00E86EC6">
        <w:rPr>
          <w:rFonts w:cs="Calibri"/>
          <w:bCs/>
        </w:rPr>
        <w:t xml:space="preserve"> punktów, do których odwołuje się w </w:t>
      </w:r>
      <w:r w:rsidR="00E86EC6" w:rsidRPr="00E86EC6">
        <w:rPr>
          <w:rFonts w:cs="Calibri"/>
          <w:bCs/>
        </w:rPr>
        <w:sym w:font="Times New Roman" w:char="00A7"/>
      </w:r>
      <w:r w:rsidR="00E86EC6" w:rsidRPr="00E86EC6">
        <w:rPr>
          <w:rFonts w:cs="Calibri"/>
          <w:bCs/>
        </w:rPr>
        <w:t xml:space="preserve"> </w:t>
      </w:r>
      <w:r w:rsidR="001A664C">
        <w:rPr>
          <w:rFonts w:cs="Calibri"/>
          <w:bCs/>
        </w:rPr>
        <w:t xml:space="preserve">6 </w:t>
      </w:r>
      <w:r w:rsidR="00E86EC6" w:rsidRPr="00E86EC6">
        <w:rPr>
          <w:rFonts w:cs="Calibri"/>
          <w:bCs/>
        </w:rPr>
        <w:t>pkt 2 umowy.</w:t>
      </w:r>
    </w:p>
    <w:p w14:paraId="3F3AC521" w14:textId="77777777" w:rsidR="004166B5" w:rsidRDefault="004166B5" w:rsidP="00FC3782">
      <w:pPr>
        <w:spacing w:after="0"/>
        <w:jc w:val="both"/>
        <w:rPr>
          <w:rFonts w:cs="Calibri"/>
        </w:rPr>
      </w:pPr>
    </w:p>
    <w:p w14:paraId="4E8428A3" w14:textId="77777777" w:rsidR="00D36A7E" w:rsidRDefault="00D36A7E" w:rsidP="00FC3782">
      <w:pPr>
        <w:spacing w:after="0"/>
        <w:jc w:val="both"/>
        <w:rPr>
          <w:rFonts w:cs="Calibri"/>
        </w:rPr>
      </w:pPr>
    </w:p>
    <w:p w14:paraId="0DAEB1F0" w14:textId="77777777" w:rsidR="00D36A7E" w:rsidRPr="004166B5" w:rsidRDefault="00D36A7E" w:rsidP="00FC3782">
      <w:pPr>
        <w:spacing w:after="0"/>
        <w:jc w:val="both"/>
        <w:rPr>
          <w:rFonts w:cs="Calibri"/>
        </w:rPr>
      </w:pPr>
    </w:p>
    <w:p w14:paraId="4CA964C5" w14:textId="77777777" w:rsidR="004166B5" w:rsidRPr="004166B5" w:rsidRDefault="004166B5" w:rsidP="00FC3782">
      <w:pPr>
        <w:spacing w:after="0"/>
        <w:jc w:val="both"/>
        <w:rPr>
          <w:rFonts w:cs="Calibri"/>
          <w:b/>
        </w:rPr>
      </w:pPr>
      <w:r w:rsidRPr="004166B5">
        <w:rPr>
          <w:rFonts w:cs="Calibri"/>
          <w:b/>
        </w:rPr>
        <w:t>Ad § 8 Odstąpienie od Umowy</w:t>
      </w:r>
    </w:p>
    <w:p w14:paraId="1FAACBBD" w14:textId="5F4D2FF7" w:rsidR="004166B5" w:rsidRPr="004166B5" w:rsidRDefault="004166B5" w:rsidP="00FC3782">
      <w:pPr>
        <w:spacing w:after="0"/>
        <w:jc w:val="both"/>
        <w:rPr>
          <w:rFonts w:cs="Calibri"/>
        </w:rPr>
      </w:pPr>
      <w:r w:rsidRPr="004166B5">
        <w:rPr>
          <w:rFonts w:cs="Calibri"/>
          <w:b/>
        </w:rPr>
        <w:t>Pytanie 1</w:t>
      </w:r>
      <w:r w:rsidR="003E6C45">
        <w:rPr>
          <w:rFonts w:cs="Calibri"/>
          <w:b/>
        </w:rPr>
        <w:t>4</w:t>
      </w:r>
      <w:r w:rsidRPr="004166B5">
        <w:rPr>
          <w:rFonts w:cs="Calibri"/>
          <w:b/>
        </w:rPr>
        <w:t xml:space="preserve"> –</w:t>
      </w:r>
      <w:r w:rsidRPr="004166B5">
        <w:rPr>
          <w:rFonts w:cs="Calibri"/>
        </w:rPr>
        <w:t xml:space="preserve"> </w:t>
      </w:r>
      <w:r w:rsidRPr="004166B5">
        <w:rPr>
          <w:rFonts w:cs="Calibri"/>
          <w:b/>
        </w:rPr>
        <w:t xml:space="preserve">Ad Pkt. 1, ust. 1.3. </w:t>
      </w:r>
      <w:r w:rsidRPr="004166B5">
        <w:rPr>
          <w:rFonts w:cs="Calibri"/>
        </w:rPr>
        <w:t>Czy można dokonać wydłużenia okresu z 3 do 7 dni nieprawidłowego funkcjonowania platformy?</w:t>
      </w:r>
    </w:p>
    <w:p w14:paraId="6C9E7620" w14:textId="6A2754AC" w:rsidR="004166B5" w:rsidRPr="004166B5" w:rsidRDefault="004166B5" w:rsidP="00FC3782">
      <w:pPr>
        <w:spacing w:after="0"/>
        <w:jc w:val="both"/>
        <w:rPr>
          <w:rFonts w:cs="Calibri"/>
          <w:b/>
        </w:rPr>
      </w:pPr>
      <w:r w:rsidRPr="004166B5">
        <w:rPr>
          <w:rFonts w:cs="Calibri"/>
          <w:b/>
        </w:rPr>
        <w:t xml:space="preserve">Odpowiedź: </w:t>
      </w:r>
      <w:r w:rsidR="004278E1">
        <w:rPr>
          <w:rFonts w:cs="Calibri"/>
          <w:b/>
        </w:rPr>
        <w:t xml:space="preserve"> </w:t>
      </w:r>
      <w:r w:rsidR="00933EE5" w:rsidRPr="00933EE5">
        <w:rPr>
          <w:rFonts w:cs="Calibri"/>
          <w:bCs/>
        </w:rPr>
        <w:t>Zamawiający podtrzymuje zapisy SWZ.</w:t>
      </w:r>
    </w:p>
    <w:p w14:paraId="6D0EF742" w14:textId="77777777" w:rsidR="001A664C" w:rsidRPr="004166B5" w:rsidRDefault="001A664C" w:rsidP="00FC3782">
      <w:pPr>
        <w:spacing w:after="0"/>
        <w:jc w:val="both"/>
        <w:rPr>
          <w:rFonts w:cs="Calibri"/>
        </w:rPr>
      </w:pPr>
    </w:p>
    <w:p w14:paraId="7656E13B" w14:textId="447D35A6" w:rsidR="004166B5" w:rsidRPr="004166B5" w:rsidRDefault="004166B5" w:rsidP="00FC3782">
      <w:pPr>
        <w:spacing w:after="0"/>
        <w:jc w:val="both"/>
        <w:rPr>
          <w:rFonts w:cs="Calibri"/>
        </w:rPr>
      </w:pPr>
      <w:r w:rsidRPr="004166B5">
        <w:rPr>
          <w:rFonts w:cs="Calibri"/>
          <w:b/>
        </w:rPr>
        <w:t>Pytanie 1</w:t>
      </w:r>
      <w:r w:rsidR="003E6C45">
        <w:rPr>
          <w:rFonts w:cs="Calibri"/>
          <w:b/>
        </w:rPr>
        <w:t>5</w:t>
      </w:r>
      <w:r w:rsidRPr="004166B5">
        <w:rPr>
          <w:rFonts w:cs="Calibri"/>
          <w:b/>
        </w:rPr>
        <w:t xml:space="preserve"> –</w:t>
      </w:r>
      <w:r w:rsidRPr="004166B5">
        <w:rPr>
          <w:rFonts w:cs="Calibri"/>
        </w:rPr>
        <w:t xml:space="preserve"> Czy można wprowadzić zapis, że w przypadku nieprawidłowego działania platformy w całości lub części [np. 1 moduł], Wykonawca zobowiązany jest do przejęcia zleceń w trybie obsługi emailowej i telefonicznej.</w:t>
      </w:r>
    </w:p>
    <w:p w14:paraId="2C0FC952" w14:textId="4033B206" w:rsidR="004166B5" w:rsidRPr="004166B5" w:rsidRDefault="004166B5" w:rsidP="00FC3782">
      <w:pPr>
        <w:spacing w:after="0"/>
        <w:jc w:val="both"/>
        <w:rPr>
          <w:rFonts w:cs="Calibri"/>
          <w:b/>
        </w:rPr>
      </w:pPr>
      <w:r w:rsidRPr="004166B5">
        <w:rPr>
          <w:rFonts w:cs="Calibri"/>
          <w:b/>
        </w:rPr>
        <w:t xml:space="preserve">Odpowiedź: </w:t>
      </w:r>
      <w:r w:rsidR="004278E1">
        <w:rPr>
          <w:rFonts w:cs="Calibri"/>
          <w:b/>
        </w:rPr>
        <w:t xml:space="preserve"> </w:t>
      </w:r>
      <w:r w:rsidR="00933EE5" w:rsidRPr="00933EE5">
        <w:rPr>
          <w:rFonts w:cs="Calibri"/>
          <w:bCs/>
        </w:rPr>
        <w:t>Zamawiający podtrzymuje zapisy SWZ.</w:t>
      </w:r>
    </w:p>
    <w:p w14:paraId="03E2BA40" w14:textId="77777777" w:rsidR="004166B5" w:rsidRPr="004166B5" w:rsidRDefault="004166B5" w:rsidP="00FC3782">
      <w:pPr>
        <w:spacing w:after="0"/>
        <w:jc w:val="both"/>
        <w:rPr>
          <w:rFonts w:cs="Calibri"/>
        </w:rPr>
      </w:pPr>
    </w:p>
    <w:p w14:paraId="7E0B90E3" w14:textId="539EA2EE" w:rsidR="004166B5" w:rsidRPr="00A315B4" w:rsidRDefault="004166B5" w:rsidP="00FC3782">
      <w:pPr>
        <w:spacing w:after="0"/>
        <w:jc w:val="both"/>
        <w:rPr>
          <w:rFonts w:cs="Calibri"/>
        </w:rPr>
      </w:pPr>
      <w:r w:rsidRPr="00A315B4">
        <w:rPr>
          <w:rFonts w:cs="Calibri"/>
          <w:b/>
        </w:rPr>
        <w:t>Pytanie 1</w:t>
      </w:r>
      <w:r w:rsidR="003E6C45" w:rsidRPr="00A315B4">
        <w:rPr>
          <w:rFonts w:cs="Calibri"/>
          <w:b/>
        </w:rPr>
        <w:t>6</w:t>
      </w:r>
      <w:r w:rsidRPr="00A315B4">
        <w:rPr>
          <w:rFonts w:cs="Calibri"/>
          <w:b/>
        </w:rPr>
        <w:t xml:space="preserve"> –</w:t>
      </w:r>
      <w:r w:rsidRPr="00A315B4">
        <w:rPr>
          <w:rFonts w:cs="Calibri"/>
        </w:rPr>
        <w:t xml:space="preserve"> Czy można zmniejszyć karę umowną [wskazaną jako 20% wartości wynagrodzenia]?</w:t>
      </w:r>
    </w:p>
    <w:p w14:paraId="2DBFD531" w14:textId="7ED6BC5B" w:rsidR="00E86EC6" w:rsidRPr="00A315B4" w:rsidRDefault="004166B5" w:rsidP="00FC3782">
      <w:pPr>
        <w:spacing w:after="0"/>
        <w:jc w:val="both"/>
        <w:rPr>
          <w:rFonts w:cs="Calibri"/>
          <w:bCs/>
        </w:rPr>
      </w:pPr>
      <w:r w:rsidRPr="00A315B4">
        <w:rPr>
          <w:rFonts w:cs="Calibri"/>
          <w:b/>
        </w:rPr>
        <w:t xml:space="preserve">Odpowiedź: </w:t>
      </w:r>
      <w:r w:rsidR="00975A6A" w:rsidRPr="00A315B4">
        <w:rPr>
          <w:rFonts w:cs="Calibri"/>
          <w:bCs/>
        </w:rPr>
        <w:t>Zamawiający dokonuje zmnie</w:t>
      </w:r>
      <w:r w:rsidR="00E86EC6" w:rsidRPr="00A315B4">
        <w:rPr>
          <w:rFonts w:cs="Calibri"/>
          <w:bCs/>
        </w:rPr>
        <w:t>j</w:t>
      </w:r>
      <w:r w:rsidR="00975A6A" w:rsidRPr="00A315B4">
        <w:rPr>
          <w:rFonts w:cs="Calibri"/>
          <w:bCs/>
        </w:rPr>
        <w:t>szenia kary</w:t>
      </w:r>
      <w:r w:rsidR="00E86EC6" w:rsidRPr="00A315B4">
        <w:rPr>
          <w:rFonts w:cs="Calibri"/>
          <w:bCs/>
        </w:rPr>
        <w:t xml:space="preserve"> opisanej w </w:t>
      </w:r>
      <w:bookmarkStart w:id="3" w:name="_Hlk160436479"/>
      <w:r w:rsidR="00E86EC6" w:rsidRPr="00A315B4">
        <w:rPr>
          <w:rFonts w:cs="Calibri"/>
          <w:bCs/>
        </w:rPr>
        <w:sym w:font="Times New Roman" w:char="00A7"/>
      </w:r>
      <w:r w:rsidR="00E86EC6" w:rsidRPr="00A315B4">
        <w:rPr>
          <w:rFonts w:cs="Calibri"/>
          <w:bCs/>
        </w:rPr>
        <w:t xml:space="preserve"> 6 ust. 1 pkt 4) na 15%.</w:t>
      </w:r>
    </w:p>
    <w:bookmarkEnd w:id="3"/>
    <w:p w14:paraId="6606B6DD" w14:textId="77777777" w:rsidR="004166B5" w:rsidRPr="00A315B4" w:rsidRDefault="004166B5" w:rsidP="004166B5">
      <w:pPr>
        <w:spacing w:after="0"/>
        <w:jc w:val="both"/>
        <w:rPr>
          <w:rFonts w:cs="Calibri"/>
        </w:rPr>
      </w:pPr>
    </w:p>
    <w:p w14:paraId="6487C944" w14:textId="548B49B8" w:rsidR="004166B5" w:rsidRPr="00A315B4" w:rsidRDefault="004166B5" w:rsidP="00975A6A">
      <w:pPr>
        <w:spacing w:after="0"/>
        <w:jc w:val="both"/>
        <w:rPr>
          <w:rFonts w:cs="Calibri"/>
        </w:rPr>
      </w:pPr>
      <w:r w:rsidRPr="00A315B4">
        <w:rPr>
          <w:rFonts w:cs="Calibri"/>
          <w:b/>
        </w:rPr>
        <w:t>Pytanie 1</w:t>
      </w:r>
      <w:r w:rsidR="003E6C45" w:rsidRPr="00A315B4">
        <w:rPr>
          <w:rFonts w:cs="Calibri"/>
          <w:b/>
        </w:rPr>
        <w:t>7</w:t>
      </w:r>
      <w:r w:rsidRPr="00A315B4">
        <w:rPr>
          <w:rFonts w:cs="Calibri"/>
          <w:b/>
        </w:rPr>
        <w:t xml:space="preserve"> –</w:t>
      </w:r>
      <w:r w:rsidRPr="00A315B4">
        <w:rPr>
          <w:rFonts w:cs="Calibri"/>
        </w:rPr>
        <w:t xml:space="preserve"> </w:t>
      </w:r>
      <w:r w:rsidRPr="00A315B4">
        <w:rPr>
          <w:rFonts w:cs="Calibri"/>
          <w:b/>
        </w:rPr>
        <w:t xml:space="preserve">Ad Pkt. 1, ust. 1.4. </w:t>
      </w:r>
      <w:r w:rsidRPr="00A315B4">
        <w:rPr>
          <w:rFonts w:cs="Calibri"/>
        </w:rPr>
        <w:t xml:space="preserve">Czy można doprecyzować definicje realizowania umowy „wadliwie, nieefektywnie”? Na podstawie tych zapisów można wypowiedzieć umowę Wykonawcy, za co zostanie obciążony wysoką karą 20% wartości wynagrodzenia. </w:t>
      </w:r>
    </w:p>
    <w:p w14:paraId="3C9F2C65" w14:textId="1E3D34B1" w:rsidR="00E20D6B" w:rsidRPr="00E20D6B" w:rsidRDefault="004166B5" w:rsidP="001258DD">
      <w:pPr>
        <w:spacing w:after="120"/>
        <w:jc w:val="both"/>
        <w:rPr>
          <w:rFonts w:cs="Calibri"/>
          <w:bCs/>
        </w:rPr>
      </w:pPr>
      <w:r w:rsidRPr="00A315B4">
        <w:rPr>
          <w:rFonts w:cs="Calibri"/>
          <w:b/>
        </w:rPr>
        <w:t xml:space="preserve">Odpowiedź: </w:t>
      </w:r>
      <w:r w:rsidR="009C0E71" w:rsidRPr="00E20D6B">
        <w:rPr>
          <w:rFonts w:cs="Calibri"/>
          <w:bCs/>
        </w:rPr>
        <w:t xml:space="preserve">Zamawiający dokonuje zmiany zapisu </w:t>
      </w:r>
      <w:r w:rsidR="00E20D6B" w:rsidRPr="00E20D6B">
        <w:rPr>
          <w:rFonts w:cs="Calibri"/>
          <w:bCs/>
        </w:rPr>
        <w:t>paragrafu 8 ust. 1 pkt 4 i 5, którym nadaje brzmienie</w:t>
      </w:r>
    </w:p>
    <w:p w14:paraId="344B8004" w14:textId="77777777" w:rsidR="001258DD" w:rsidRDefault="001258DD" w:rsidP="001258DD">
      <w:pPr>
        <w:pStyle w:val="Akapitzlist"/>
        <w:numPr>
          <w:ilvl w:val="0"/>
          <w:numId w:val="18"/>
        </w:numPr>
        <w:suppressAutoHyphens/>
        <w:spacing w:after="120"/>
        <w:contextualSpacing w:val="0"/>
        <w:jc w:val="both"/>
        <w:rPr>
          <w:rFonts w:cs="Calibri"/>
        </w:rPr>
      </w:pPr>
      <w:r>
        <w:rPr>
          <w:rFonts w:cs="Calibri"/>
        </w:rPr>
        <w:t>nienależytego wykonywania Umowy</w:t>
      </w:r>
      <w:r w:rsidRPr="009C4045">
        <w:rPr>
          <w:rFonts w:cs="Calibri"/>
        </w:rPr>
        <w:t xml:space="preserve"> po bezskutecznym upływie wyznaczonego Wykonawcy nie </w:t>
      </w:r>
      <w:r>
        <w:rPr>
          <w:rFonts w:cs="Calibri"/>
        </w:rPr>
        <w:t>dłuższego</w:t>
      </w:r>
      <w:r w:rsidRPr="009C4045">
        <w:rPr>
          <w:rFonts w:cs="Calibri"/>
        </w:rPr>
        <w:t xml:space="preserve"> 7 dni kalendarzowych dodatkowego terminu na usunięcie naruszeń </w:t>
      </w:r>
      <w:r w:rsidRPr="009C4045">
        <w:rPr>
          <w:rFonts w:cs="Arial"/>
        </w:rPr>
        <w:t>pod rygorem odstąpienia od Umowy</w:t>
      </w:r>
      <w:r w:rsidRPr="009C4045">
        <w:rPr>
          <w:rFonts w:cs="Calibri"/>
        </w:rPr>
        <w:t>. W takim przypadku Zamawiający naliczy Wykonawcy karę umowną, o której mowa w § 6 ust. 4</w:t>
      </w:r>
      <w:r>
        <w:rPr>
          <w:rFonts w:cs="Calibri"/>
        </w:rPr>
        <w:t>,</w:t>
      </w:r>
    </w:p>
    <w:p w14:paraId="049EE66B" w14:textId="6AEF4760" w:rsidR="004166B5" w:rsidRPr="001258DD" w:rsidRDefault="001258DD" w:rsidP="001258DD">
      <w:pPr>
        <w:pStyle w:val="Akapitzlist"/>
        <w:numPr>
          <w:ilvl w:val="0"/>
          <w:numId w:val="18"/>
        </w:numPr>
        <w:suppressAutoHyphens/>
        <w:contextualSpacing w:val="0"/>
        <w:jc w:val="both"/>
        <w:rPr>
          <w:rFonts w:cs="Calibri"/>
        </w:rPr>
      </w:pPr>
      <w:r w:rsidRPr="00927CEF">
        <w:rPr>
          <w:rFonts w:cs="Calibri"/>
        </w:rPr>
        <w:t>zajdą co najmniej 3 przypadki nienależytego wykonywania Umowy</w:t>
      </w:r>
      <w:r>
        <w:rPr>
          <w:rFonts w:cs="Calibri"/>
        </w:rPr>
        <w:t xml:space="preserve">, a </w:t>
      </w:r>
      <w:r w:rsidRPr="00927CEF">
        <w:rPr>
          <w:rFonts w:cs="Calibri"/>
        </w:rPr>
        <w:t xml:space="preserve">Zamawiający wzywał </w:t>
      </w:r>
      <w:r>
        <w:rPr>
          <w:rFonts w:cs="Calibri"/>
        </w:rPr>
        <w:t xml:space="preserve">w tych przypadkach </w:t>
      </w:r>
      <w:r w:rsidRPr="00927CEF">
        <w:rPr>
          <w:rFonts w:cs="Calibri"/>
        </w:rPr>
        <w:t>Wykonawcę do usunięcia naruszeń pod rygorem odstąpienia od Umowy zgodnie z pkt 4 powyżej</w:t>
      </w:r>
      <w:r>
        <w:rPr>
          <w:rFonts w:cs="Calibri"/>
        </w:rPr>
        <w:t>, bez względu na to, czy Wykonawca usunął te naruszenia</w:t>
      </w:r>
    </w:p>
    <w:p w14:paraId="45618EB7" w14:textId="26C9309E" w:rsidR="004166B5" w:rsidRPr="00A315B4" w:rsidRDefault="004166B5" w:rsidP="004166B5">
      <w:pPr>
        <w:spacing w:after="0"/>
        <w:rPr>
          <w:rFonts w:cs="Calibri"/>
        </w:rPr>
      </w:pPr>
      <w:r w:rsidRPr="00A315B4">
        <w:rPr>
          <w:rFonts w:cs="Calibri"/>
          <w:b/>
        </w:rPr>
        <w:t>Pytanie 1</w:t>
      </w:r>
      <w:r w:rsidR="003E6C45" w:rsidRPr="00A315B4">
        <w:rPr>
          <w:rFonts w:cs="Calibri"/>
          <w:b/>
        </w:rPr>
        <w:t>8</w:t>
      </w:r>
      <w:r w:rsidRPr="00A315B4">
        <w:rPr>
          <w:rFonts w:cs="Calibri"/>
          <w:b/>
        </w:rPr>
        <w:t xml:space="preserve"> –</w:t>
      </w:r>
      <w:r w:rsidRPr="00A315B4">
        <w:rPr>
          <w:rFonts w:cs="Calibri"/>
        </w:rPr>
        <w:t xml:space="preserve"> </w:t>
      </w:r>
      <w:r w:rsidRPr="00A315B4">
        <w:rPr>
          <w:rFonts w:cs="Calibri"/>
          <w:b/>
        </w:rPr>
        <w:t xml:space="preserve">Ad Załącznik nr 2 do Umowy. </w:t>
      </w:r>
      <w:r w:rsidRPr="00A315B4">
        <w:rPr>
          <w:rFonts w:cs="Calibri"/>
        </w:rPr>
        <w:t>Czy można prosić o przesłanie Umowy powierzenia przetwarzania danych, wskazanej jako załącznik do umowy?</w:t>
      </w:r>
    </w:p>
    <w:p w14:paraId="5B3FCB68" w14:textId="657CD542" w:rsidR="00975A6A" w:rsidRPr="00A315B4" w:rsidRDefault="004166B5" w:rsidP="00975A6A">
      <w:pPr>
        <w:spacing w:after="120"/>
        <w:jc w:val="both"/>
        <w:rPr>
          <w:rFonts w:cs="Calibri"/>
        </w:rPr>
      </w:pPr>
      <w:r w:rsidRPr="00A315B4">
        <w:rPr>
          <w:rFonts w:cs="Calibri"/>
          <w:b/>
          <w:bCs/>
        </w:rPr>
        <w:t xml:space="preserve">Odpowiedź: </w:t>
      </w:r>
      <w:r w:rsidR="00975A6A" w:rsidRPr="00A315B4">
        <w:t>Zamawiający odstępuje od wymogu zawierania powierzenia przetwarzania danych, ponieważ zgodnie z zapisem umowy „</w:t>
      </w:r>
      <w:r w:rsidR="00975A6A" w:rsidRPr="00A315B4">
        <w:rPr>
          <w:rFonts w:cs="Calibri"/>
          <w:lang w:eastAsia="en-US"/>
        </w:rPr>
        <w:t>Dane osobowe pracowników GUM</w:t>
      </w:r>
      <w:r w:rsidR="00975A6A" w:rsidRPr="00A315B4">
        <w:rPr>
          <w:rFonts w:cs="Calibri"/>
        </w:rPr>
        <w:t>ed</w:t>
      </w:r>
      <w:r w:rsidR="00975A6A" w:rsidRPr="00A315B4">
        <w:rPr>
          <w:rFonts w:cs="Calibri"/>
          <w:lang w:eastAsia="en-US"/>
        </w:rPr>
        <w:t xml:space="preserve"> będą przekazywane do wykonawcy bezpośrednio i dobrowolnie przez pracowników GUM</w:t>
      </w:r>
      <w:r w:rsidR="00975A6A" w:rsidRPr="00A315B4">
        <w:rPr>
          <w:rFonts w:cs="Calibri"/>
        </w:rPr>
        <w:t>ed</w:t>
      </w:r>
      <w:r w:rsidR="00975A6A" w:rsidRPr="00A315B4">
        <w:rPr>
          <w:rFonts w:cs="Calibri"/>
          <w:lang w:eastAsia="en-US"/>
        </w:rPr>
        <w:t>, a Wykonawca na podstawie przesłanki legalności przetwarzania danych tj. zgody pracownika  - art. 6 ust. 1 lit a) RODO stanie się odrębnym administratorem danych osobowych wobec pracowników GUM</w:t>
      </w:r>
      <w:r w:rsidR="00975A6A" w:rsidRPr="00A315B4">
        <w:rPr>
          <w:rFonts w:cs="Calibri"/>
        </w:rPr>
        <w:t>ed</w:t>
      </w:r>
      <w:r w:rsidR="00975A6A" w:rsidRPr="00A315B4">
        <w:rPr>
          <w:rFonts w:cs="Calibri"/>
          <w:lang w:eastAsia="en-US"/>
        </w:rPr>
        <w:t xml:space="preserve"> i zrealizuje wobec nich obowiązek informacyjny  z art. 13 RODO.</w:t>
      </w:r>
    </w:p>
    <w:p w14:paraId="549EA59C" w14:textId="5C38E45E" w:rsidR="009B3677" w:rsidRPr="004166B5" w:rsidRDefault="009B3677" w:rsidP="007B4B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6A78F43" w14:textId="77777777" w:rsidR="009B3677" w:rsidRPr="004166B5" w:rsidRDefault="009B3677" w:rsidP="007B4B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</w:p>
    <w:p w14:paraId="3348E7FB" w14:textId="77777777" w:rsidR="00D35890" w:rsidRPr="004166B5" w:rsidRDefault="00D35890" w:rsidP="00D35890">
      <w:pPr>
        <w:autoSpaceDE w:val="0"/>
        <w:autoSpaceDN w:val="0"/>
        <w:adjustRightInd w:val="0"/>
        <w:spacing w:line="288" w:lineRule="auto"/>
        <w:rPr>
          <w:rFonts w:eastAsia="Calibri" w:cs="Calibri"/>
          <w:color w:val="000000"/>
          <w:u w:val="single"/>
          <w:lang w:eastAsia="en-US"/>
        </w:rPr>
      </w:pPr>
      <w:r w:rsidRPr="004166B5">
        <w:rPr>
          <w:rFonts w:eastAsia="Calibri" w:cs="Calibri"/>
          <w:iCs/>
          <w:color w:val="000000"/>
          <w:u w:val="single"/>
          <w:lang w:eastAsia="en-US"/>
        </w:rPr>
        <w:t xml:space="preserve">Załączniki do pisma: </w:t>
      </w:r>
    </w:p>
    <w:p w14:paraId="72547AF6" w14:textId="2813E92F" w:rsidR="00D36A7E" w:rsidRDefault="00D36A7E" w:rsidP="00E86EC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Zmodyfikowany załącznik 3 – opis przedmiotu zamówienia</w:t>
      </w:r>
    </w:p>
    <w:p w14:paraId="03E5D3F6" w14:textId="5BF87FF1" w:rsidR="00D36A7E" w:rsidRDefault="00D36A7E" w:rsidP="00E86EC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lastRenderedPageBreak/>
        <w:t>Zmodyfikowany załącznik  4 – projekt umowy</w:t>
      </w:r>
    </w:p>
    <w:p w14:paraId="4AA8A3E0" w14:textId="4AD7D8DE" w:rsidR="001A664C" w:rsidRDefault="001A664C" w:rsidP="00E86EC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Zmodyfikowany </w:t>
      </w:r>
      <w:r w:rsidR="00BE4F31">
        <w:rPr>
          <w:rFonts w:eastAsia="Calibri" w:cs="Calibri"/>
          <w:color w:val="000000"/>
        </w:rPr>
        <w:t>załącznik 6.1 – opis wymagań obligatoryjnych</w:t>
      </w:r>
    </w:p>
    <w:p w14:paraId="621307B3" w14:textId="7484FFA6" w:rsidR="0022334A" w:rsidRPr="00D36A7E" w:rsidRDefault="0022334A" w:rsidP="00D36A7E">
      <w:pPr>
        <w:spacing w:after="0" w:line="288" w:lineRule="auto"/>
        <w:ind w:left="360"/>
        <w:jc w:val="both"/>
        <w:rPr>
          <w:rFonts w:eastAsia="Calibri" w:cs="Calibri"/>
          <w:color w:val="000000"/>
        </w:rPr>
      </w:pPr>
    </w:p>
    <w:p w14:paraId="57DFF30B" w14:textId="457BDAB1" w:rsidR="00ED16DC" w:rsidRPr="004166B5" w:rsidRDefault="00ED16DC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</w:p>
    <w:p w14:paraId="3B818F25" w14:textId="77777777" w:rsidR="00ED16DC" w:rsidRPr="004166B5" w:rsidRDefault="00ED16DC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</w:p>
    <w:p w14:paraId="755E70DA" w14:textId="0D74F3A5" w:rsidR="00F9115D" w:rsidRPr="004166B5" w:rsidRDefault="00F9115D" w:rsidP="003A66BE">
      <w:pPr>
        <w:spacing w:after="0"/>
        <w:jc w:val="both"/>
        <w:rPr>
          <w:rFonts w:cs="Calibri"/>
        </w:rPr>
      </w:pPr>
    </w:p>
    <w:p w14:paraId="70ED028B" w14:textId="05CEC6CD" w:rsidR="003A66BE" w:rsidRPr="004166B5" w:rsidRDefault="003A66BE" w:rsidP="003A66BE">
      <w:pPr>
        <w:spacing w:after="0"/>
        <w:rPr>
          <w:rFonts w:cs="Calibri"/>
          <w:i/>
        </w:rPr>
      </w:pPr>
      <w:r w:rsidRPr="004166B5">
        <w:rPr>
          <w:rFonts w:cs="Calibri"/>
          <w:i/>
        </w:rPr>
        <w:t xml:space="preserve">                                 </w:t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  <w:t xml:space="preserve"> p.o. Kanclerza</w:t>
      </w:r>
    </w:p>
    <w:p w14:paraId="0126E9AD" w14:textId="77712265" w:rsidR="00484C6D" w:rsidRPr="004166B5" w:rsidRDefault="00484C6D" w:rsidP="003A66BE">
      <w:pPr>
        <w:spacing w:after="0"/>
        <w:rPr>
          <w:rFonts w:cs="Calibri"/>
          <w:i/>
        </w:rPr>
      </w:pP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="004166B5">
        <w:rPr>
          <w:rFonts w:cs="Calibri"/>
          <w:i/>
        </w:rPr>
        <w:tab/>
      </w:r>
      <w:r w:rsidR="004166B5">
        <w:rPr>
          <w:rFonts w:cs="Calibri"/>
          <w:i/>
        </w:rPr>
        <w:tab/>
      </w:r>
      <w:r w:rsidRPr="004166B5">
        <w:rPr>
          <w:rFonts w:cs="Calibri"/>
          <w:i/>
        </w:rPr>
        <w:t>/-/</w:t>
      </w:r>
    </w:p>
    <w:p w14:paraId="7383315D" w14:textId="7A22ED33" w:rsidR="00052FBD" w:rsidRPr="004166B5" w:rsidRDefault="003A66BE" w:rsidP="00A178B3">
      <w:pPr>
        <w:spacing w:after="0"/>
        <w:rPr>
          <w:rFonts w:cs="Calibri"/>
          <w:i/>
        </w:rPr>
      </w:pP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  <w:t xml:space="preserve">                         </w:t>
      </w:r>
      <w:r w:rsidR="00A178B3" w:rsidRPr="004166B5">
        <w:rPr>
          <w:rFonts w:cs="Calibri"/>
          <w:i/>
        </w:rPr>
        <w:t>prof. dr hab. Jacek Bigda</w:t>
      </w:r>
    </w:p>
    <w:p w14:paraId="0BD98143" w14:textId="10280EFD" w:rsidR="00B31E84" w:rsidRPr="004166B5" w:rsidRDefault="00B31E84" w:rsidP="00A178B3">
      <w:pPr>
        <w:pStyle w:val="Nagwek3"/>
        <w:rPr>
          <w:rFonts w:ascii="Calibri" w:eastAsia="Calibri" w:hAnsi="Calibri" w:cs="Calibri"/>
          <w:i/>
          <w:color w:val="auto"/>
          <w:sz w:val="22"/>
          <w:szCs w:val="22"/>
        </w:rPr>
      </w:pPr>
    </w:p>
    <w:sectPr w:rsidR="00B31E84" w:rsidRPr="004166B5" w:rsidSect="005D6C67">
      <w:headerReference w:type="default" r:id="rId8"/>
      <w:footerReference w:type="default" r:id="rId9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5E82" w14:textId="77777777" w:rsidR="00F04F31" w:rsidRDefault="00F04F31" w:rsidP="000A396A">
      <w:pPr>
        <w:spacing w:after="0" w:line="240" w:lineRule="auto"/>
      </w:pPr>
      <w:r>
        <w:separator/>
      </w:r>
    </w:p>
  </w:endnote>
  <w:endnote w:type="continuationSeparator" w:id="0">
    <w:p w14:paraId="34778A52" w14:textId="77777777" w:rsidR="00F04F31" w:rsidRDefault="00F04F31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8844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8C563D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794A984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7D380870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9A8A892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734C" w14:textId="77777777" w:rsidR="00F04F31" w:rsidRDefault="00F04F31" w:rsidP="000A396A">
      <w:pPr>
        <w:spacing w:after="0" w:line="240" w:lineRule="auto"/>
      </w:pPr>
      <w:r>
        <w:separator/>
      </w:r>
    </w:p>
  </w:footnote>
  <w:footnote w:type="continuationSeparator" w:id="0">
    <w:p w14:paraId="45229E7A" w14:textId="77777777" w:rsidR="00F04F31" w:rsidRDefault="00F04F31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5A55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098C" wp14:editId="50FB12F4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2FC"/>
    <w:multiLevelType w:val="hybridMultilevel"/>
    <w:tmpl w:val="09D0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" w15:restartNumberingAfterBreak="0">
    <w:nsid w:val="1C994F91"/>
    <w:multiLevelType w:val="hybridMultilevel"/>
    <w:tmpl w:val="8D161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7D68"/>
    <w:multiLevelType w:val="multilevel"/>
    <w:tmpl w:val="BC2438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66E35"/>
    <w:multiLevelType w:val="hybridMultilevel"/>
    <w:tmpl w:val="933CFD9E"/>
    <w:lvl w:ilvl="0" w:tplc="5330C300">
      <w:start w:val="1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A2A74"/>
    <w:multiLevelType w:val="hybridMultilevel"/>
    <w:tmpl w:val="85EE8222"/>
    <w:lvl w:ilvl="0" w:tplc="EB5CC4C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5568E"/>
    <w:multiLevelType w:val="multilevel"/>
    <w:tmpl w:val="A360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038A6"/>
    <w:multiLevelType w:val="hybridMultilevel"/>
    <w:tmpl w:val="CDA6D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7EA6"/>
    <w:multiLevelType w:val="hybridMultilevel"/>
    <w:tmpl w:val="B1769642"/>
    <w:lvl w:ilvl="0" w:tplc="DDACA6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32A17"/>
    <w:multiLevelType w:val="hybridMultilevel"/>
    <w:tmpl w:val="77404C94"/>
    <w:lvl w:ilvl="0" w:tplc="4F945FF2">
      <w:start w:val="4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C63CB5"/>
    <w:multiLevelType w:val="multilevel"/>
    <w:tmpl w:val="4C2E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060A4"/>
    <w:multiLevelType w:val="hybridMultilevel"/>
    <w:tmpl w:val="8052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15C"/>
    <w:multiLevelType w:val="hybridMultilevel"/>
    <w:tmpl w:val="F856A670"/>
    <w:lvl w:ilvl="0" w:tplc="1D6CFE34">
      <w:start w:val="8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875D1"/>
    <w:multiLevelType w:val="hybridMultilevel"/>
    <w:tmpl w:val="6CECF0BC"/>
    <w:lvl w:ilvl="0" w:tplc="C3C25F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D21CA"/>
    <w:multiLevelType w:val="hybridMultilevel"/>
    <w:tmpl w:val="06A09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F4F52"/>
    <w:multiLevelType w:val="multilevel"/>
    <w:tmpl w:val="4C2E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4A1DCA"/>
    <w:multiLevelType w:val="hybridMultilevel"/>
    <w:tmpl w:val="89B8F138"/>
    <w:lvl w:ilvl="0" w:tplc="4810D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1D847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58E26C8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752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756023">
    <w:abstractNumId w:val="0"/>
  </w:num>
  <w:num w:numId="3" w16cid:durableId="20912717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7359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312921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379261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634166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2408910">
    <w:abstractNumId w:val="12"/>
  </w:num>
  <w:num w:numId="9" w16cid:durableId="177669560">
    <w:abstractNumId w:val="14"/>
  </w:num>
  <w:num w:numId="10" w16cid:durableId="1357657868">
    <w:abstractNumId w:val="8"/>
  </w:num>
  <w:num w:numId="11" w16cid:durableId="397362153">
    <w:abstractNumId w:val="11"/>
  </w:num>
  <w:num w:numId="12" w16cid:durableId="1196623026">
    <w:abstractNumId w:val="1"/>
  </w:num>
  <w:num w:numId="13" w16cid:durableId="1723939240">
    <w:abstractNumId w:val="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4" w16cid:durableId="1829634367">
    <w:abstractNumId w:val="15"/>
  </w:num>
  <w:num w:numId="15" w16cid:durableId="813983376">
    <w:abstractNumId w:val="16"/>
  </w:num>
  <w:num w:numId="16" w16cid:durableId="2129467172">
    <w:abstractNumId w:val="17"/>
  </w:num>
  <w:num w:numId="17" w16cid:durableId="1719544745">
    <w:abstractNumId w:val="3"/>
  </w:num>
  <w:num w:numId="18" w16cid:durableId="774131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52FBD"/>
    <w:rsid w:val="0008462F"/>
    <w:rsid w:val="000913E7"/>
    <w:rsid w:val="000A396A"/>
    <w:rsid w:val="000D68F2"/>
    <w:rsid w:val="000D73D1"/>
    <w:rsid w:val="001057C5"/>
    <w:rsid w:val="001258DD"/>
    <w:rsid w:val="001453D6"/>
    <w:rsid w:val="001518F7"/>
    <w:rsid w:val="00156D62"/>
    <w:rsid w:val="00176252"/>
    <w:rsid w:val="00194AAB"/>
    <w:rsid w:val="001A664C"/>
    <w:rsid w:val="001C6021"/>
    <w:rsid w:val="00223323"/>
    <w:rsid w:val="0022334A"/>
    <w:rsid w:val="002306C5"/>
    <w:rsid w:val="00245BC6"/>
    <w:rsid w:val="00255F6D"/>
    <w:rsid w:val="00262C04"/>
    <w:rsid w:val="00266AA1"/>
    <w:rsid w:val="002A71E3"/>
    <w:rsid w:val="00365D10"/>
    <w:rsid w:val="003921AF"/>
    <w:rsid w:val="00392C41"/>
    <w:rsid w:val="003A66BE"/>
    <w:rsid w:val="003B48FE"/>
    <w:rsid w:val="003C7C0A"/>
    <w:rsid w:val="003D298F"/>
    <w:rsid w:val="003E63D3"/>
    <w:rsid w:val="003E6C45"/>
    <w:rsid w:val="0040725F"/>
    <w:rsid w:val="004166B5"/>
    <w:rsid w:val="004167BB"/>
    <w:rsid w:val="004278E1"/>
    <w:rsid w:val="00430FB4"/>
    <w:rsid w:val="004314DC"/>
    <w:rsid w:val="00443144"/>
    <w:rsid w:val="00444BB6"/>
    <w:rsid w:val="004459A1"/>
    <w:rsid w:val="00461B01"/>
    <w:rsid w:val="00462A49"/>
    <w:rsid w:val="00484C6D"/>
    <w:rsid w:val="004D73EF"/>
    <w:rsid w:val="004E4000"/>
    <w:rsid w:val="004E5A73"/>
    <w:rsid w:val="0052441B"/>
    <w:rsid w:val="0052458D"/>
    <w:rsid w:val="005417D4"/>
    <w:rsid w:val="00550603"/>
    <w:rsid w:val="00566180"/>
    <w:rsid w:val="00585111"/>
    <w:rsid w:val="005862F3"/>
    <w:rsid w:val="005D6C67"/>
    <w:rsid w:val="005E23AA"/>
    <w:rsid w:val="00615D95"/>
    <w:rsid w:val="00622F09"/>
    <w:rsid w:val="00663FB2"/>
    <w:rsid w:val="0068339B"/>
    <w:rsid w:val="00691B20"/>
    <w:rsid w:val="006A1A18"/>
    <w:rsid w:val="006A4DF5"/>
    <w:rsid w:val="006C4E94"/>
    <w:rsid w:val="006D7D77"/>
    <w:rsid w:val="00703C45"/>
    <w:rsid w:val="00706D3E"/>
    <w:rsid w:val="00715800"/>
    <w:rsid w:val="0072437B"/>
    <w:rsid w:val="00731E85"/>
    <w:rsid w:val="00743BFA"/>
    <w:rsid w:val="00781174"/>
    <w:rsid w:val="0079294D"/>
    <w:rsid w:val="007B4BC4"/>
    <w:rsid w:val="007D7EA2"/>
    <w:rsid w:val="007E7CA0"/>
    <w:rsid w:val="00815691"/>
    <w:rsid w:val="00825EE2"/>
    <w:rsid w:val="00834CAB"/>
    <w:rsid w:val="00867440"/>
    <w:rsid w:val="008955E8"/>
    <w:rsid w:val="008B47B3"/>
    <w:rsid w:val="008C39AE"/>
    <w:rsid w:val="008F6E7F"/>
    <w:rsid w:val="00904FD2"/>
    <w:rsid w:val="00933EE5"/>
    <w:rsid w:val="00934119"/>
    <w:rsid w:val="00944676"/>
    <w:rsid w:val="00950648"/>
    <w:rsid w:val="00954A4F"/>
    <w:rsid w:val="00961B9B"/>
    <w:rsid w:val="00975A6A"/>
    <w:rsid w:val="00991C35"/>
    <w:rsid w:val="009A50D5"/>
    <w:rsid w:val="009A69DE"/>
    <w:rsid w:val="009B3677"/>
    <w:rsid w:val="009C0E71"/>
    <w:rsid w:val="009D07E4"/>
    <w:rsid w:val="009F20EF"/>
    <w:rsid w:val="009F43FA"/>
    <w:rsid w:val="00A178B3"/>
    <w:rsid w:val="00A22877"/>
    <w:rsid w:val="00A252C3"/>
    <w:rsid w:val="00A315B4"/>
    <w:rsid w:val="00A320F1"/>
    <w:rsid w:val="00A47F73"/>
    <w:rsid w:val="00A52B3B"/>
    <w:rsid w:val="00A76BF3"/>
    <w:rsid w:val="00AB6B94"/>
    <w:rsid w:val="00AD46FB"/>
    <w:rsid w:val="00AE273E"/>
    <w:rsid w:val="00B052AA"/>
    <w:rsid w:val="00B31E84"/>
    <w:rsid w:val="00B41E0E"/>
    <w:rsid w:val="00B60552"/>
    <w:rsid w:val="00B676E4"/>
    <w:rsid w:val="00B77CC9"/>
    <w:rsid w:val="00B844A3"/>
    <w:rsid w:val="00BC68AD"/>
    <w:rsid w:val="00BC6ABA"/>
    <w:rsid w:val="00BE4F31"/>
    <w:rsid w:val="00C46804"/>
    <w:rsid w:val="00C720F1"/>
    <w:rsid w:val="00C95E55"/>
    <w:rsid w:val="00CE2811"/>
    <w:rsid w:val="00CF7E87"/>
    <w:rsid w:val="00D21749"/>
    <w:rsid w:val="00D327FA"/>
    <w:rsid w:val="00D35890"/>
    <w:rsid w:val="00D36A7E"/>
    <w:rsid w:val="00D45DA4"/>
    <w:rsid w:val="00D540F8"/>
    <w:rsid w:val="00D840CE"/>
    <w:rsid w:val="00DC1D75"/>
    <w:rsid w:val="00DC297B"/>
    <w:rsid w:val="00DC46E4"/>
    <w:rsid w:val="00DD523C"/>
    <w:rsid w:val="00DE5079"/>
    <w:rsid w:val="00E02042"/>
    <w:rsid w:val="00E20D6B"/>
    <w:rsid w:val="00E4349A"/>
    <w:rsid w:val="00E540D1"/>
    <w:rsid w:val="00E60550"/>
    <w:rsid w:val="00E86EC6"/>
    <w:rsid w:val="00E9044B"/>
    <w:rsid w:val="00EA3AF2"/>
    <w:rsid w:val="00ED0A8B"/>
    <w:rsid w:val="00ED16DC"/>
    <w:rsid w:val="00ED45E1"/>
    <w:rsid w:val="00ED69BA"/>
    <w:rsid w:val="00EF6AD3"/>
    <w:rsid w:val="00F04F31"/>
    <w:rsid w:val="00F72593"/>
    <w:rsid w:val="00F9115D"/>
    <w:rsid w:val="00F96B34"/>
    <w:rsid w:val="00FB7DB4"/>
    <w:rsid w:val="00FC3782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C0A74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B7D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720F1"/>
  </w:style>
  <w:style w:type="paragraph" w:styleId="Akapitzlist">
    <w:name w:val="List Paragraph"/>
    <w:aliases w:val="CW_Lista,Wypunktowanie,L1,Numerowanie,Akapit z listą BS,Akapit z listą5,normalny tekst,Akapit z list¹,maz_wyliczenie,opis dzialania,K-P_odwolanie,A_wyliczenie,Preambuła,Akapit z listą1,List Paragraph,wypunktowanie,Podsis rysunku,lp1,列出段落"/>
    <w:basedOn w:val="Normalny"/>
    <w:link w:val="AkapitzlistZnak"/>
    <w:uiPriority w:val="99"/>
    <w:qFormat/>
    <w:rsid w:val="003A66BE"/>
    <w:pPr>
      <w:ind w:left="720"/>
      <w:contextualSpacing/>
    </w:pPr>
    <w:rPr>
      <w:rFonts w:ascii="Source Sans Pro" w:eastAsiaTheme="minorHAnsi" w:hAnsi="Source Sans Pro" w:cstheme="minorBidi"/>
      <w:sz w:val="20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Akapit z listą5 Znak,normalny tekst Znak,Akapit z list¹ Znak,maz_wyliczenie Znak,opis dzialania Znak,K-P_odwolanie Znak,A_wyliczenie Znak,Preambuła Znak"/>
    <w:basedOn w:val="Domylnaczcionkaakapitu"/>
    <w:link w:val="Akapitzlist"/>
    <w:uiPriority w:val="99"/>
    <w:qFormat/>
    <w:locked/>
    <w:rsid w:val="003A66BE"/>
    <w:rPr>
      <w:rFonts w:ascii="Source Sans Pro" w:hAnsi="Source Sans Pro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6B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6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6B5"/>
    <w:pPr>
      <w:spacing w:after="200"/>
    </w:pPr>
    <w:rPr>
      <w:rFonts w:ascii="Calibri" w:eastAsia="Times New Roman" w:hAnsi="Calibri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6B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166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A315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464D-44C2-4279-970F-EB57B5D2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1751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Dagmara Żukowska</cp:lastModifiedBy>
  <cp:revision>5</cp:revision>
  <cp:lastPrinted>2024-03-01T10:46:00Z</cp:lastPrinted>
  <dcterms:created xsi:type="dcterms:W3CDTF">2024-03-06T17:59:00Z</dcterms:created>
  <dcterms:modified xsi:type="dcterms:W3CDTF">2024-03-07T16:20:00Z</dcterms:modified>
</cp:coreProperties>
</file>