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4FBF7" w14:textId="73B84600" w:rsidR="009D7954" w:rsidRPr="003C7AA8" w:rsidRDefault="002F5BFB" w:rsidP="00E46B2B">
      <w:pPr>
        <w:spacing w:after="0" w:line="240" w:lineRule="auto"/>
        <w:ind w:left="0" w:right="0" w:firstLine="0"/>
        <w:jc w:val="left"/>
        <w:rPr>
          <w:color w:val="auto"/>
          <w:sz w:val="20"/>
        </w:rPr>
      </w:pPr>
      <w:r>
        <w:rPr>
          <w:color w:val="auto"/>
          <w:sz w:val="20"/>
        </w:rPr>
        <w:t>ZO.2521-</w:t>
      </w:r>
      <w:r w:rsidR="00116F08">
        <w:rPr>
          <w:color w:val="auto"/>
          <w:sz w:val="20"/>
        </w:rPr>
        <w:t>16</w:t>
      </w:r>
      <w:r w:rsidR="006E3646" w:rsidRPr="003C7AA8">
        <w:rPr>
          <w:color w:val="auto"/>
          <w:sz w:val="20"/>
        </w:rPr>
        <w:t>/</w:t>
      </w:r>
      <w:r>
        <w:rPr>
          <w:color w:val="auto"/>
          <w:sz w:val="20"/>
        </w:rPr>
        <w:t>2024</w:t>
      </w:r>
    </w:p>
    <w:p w14:paraId="5283187B" w14:textId="77777777" w:rsidR="009D7954" w:rsidRDefault="009D7954" w:rsidP="00E46B2B">
      <w:pPr>
        <w:spacing w:after="0" w:line="240" w:lineRule="auto"/>
        <w:ind w:left="77" w:right="0" w:firstLine="0"/>
        <w:jc w:val="left"/>
        <w:rPr>
          <w:rFonts w:cs="Arial"/>
          <w:sz w:val="20"/>
          <w:szCs w:val="20"/>
        </w:rPr>
      </w:pPr>
    </w:p>
    <w:p w14:paraId="5360A70B" w14:textId="77777777" w:rsidR="004C6FCA" w:rsidRDefault="004C6FCA" w:rsidP="00E46B2B">
      <w:pPr>
        <w:spacing w:after="0" w:line="240" w:lineRule="auto"/>
        <w:ind w:left="77" w:right="0" w:firstLine="0"/>
        <w:jc w:val="center"/>
        <w:rPr>
          <w:rFonts w:cs="Arial"/>
          <w:b/>
          <w:szCs w:val="24"/>
        </w:rPr>
      </w:pPr>
    </w:p>
    <w:p w14:paraId="0A4F1A27" w14:textId="7EEB1AC7" w:rsidR="009D7954" w:rsidRDefault="006E3646" w:rsidP="00E46B2B">
      <w:pPr>
        <w:spacing w:after="0" w:line="240" w:lineRule="auto"/>
        <w:ind w:left="77" w:right="0"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SPECYFIKACJA WARUNKÓW ZAMÓWIENIA</w:t>
      </w:r>
    </w:p>
    <w:p w14:paraId="17AAFA20" w14:textId="77777777" w:rsidR="009D7954" w:rsidRDefault="009D7954" w:rsidP="00E46B2B">
      <w:pPr>
        <w:spacing w:after="0" w:line="240" w:lineRule="auto"/>
        <w:ind w:left="0" w:right="11" w:firstLine="0"/>
        <w:rPr>
          <w:szCs w:val="24"/>
          <w:u w:val="single" w:color="000000"/>
        </w:rPr>
      </w:pPr>
    </w:p>
    <w:p w14:paraId="154A5AB2" w14:textId="77777777" w:rsidR="009D7954" w:rsidRDefault="009D7954" w:rsidP="00E46B2B">
      <w:pPr>
        <w:spacing w:after="0" w:line="240" w:lineRule="auto"/>
        <w:ind w:left="0" w:right="11" w:firstLine="0"/>
        <w:rPr>
          <w:szCs w:val="24"/>
          <w:u w:val="single" w:color="000000"/>
        </w:rPr>
      </w:pPr>
    </w:p>
    <w:p w14:paraId="60861390" w14:textId="438FF488" w:rsidR="009D7954" w:rsidRDefault="006E3646" w:rsidP="00E46B2B">
      <w:pPr>
        <w:spacing w:after="0" w:line="240" w:lineRule="auto"/>
        <w:ind w:left="0" w:right="0" w:firstLine="0"/>
        <w:rPr>
          <w:color w:val="auto"/>
          <w:lang w:eastAsia="pl-PL"/>
        </w:rPr>
      </w:pPr>
      <w:r>
        <w:rPr>
          <w:b/>
          <w:color w:val="auto"/>
          <w:lang w:eastAsia="pl-PL"/>
        </w:rPr>
        <w:t xml:space="preserve">ZAMAWIAJĄCY: </w:t>
      </w:r>
      <w:r w:rsidR="002F5BFB">
        <w:rPr>
          <w:color w:val="auto"/>
          <w:lang w:eastAsia="pl-PL"/>
        </w:rPr>
        <w:t>Miejski Zakład Komunikacyjny sp. z o.</w:t>
      </w:r>
      <w:r>
        <w:rPr>
          <w:color w:val="auto"/>
          <w:lang w:eastAsia="pl-PL"/>
        </w:rPr>
        <w:t>o., 45-215 Opole, ul. Luboszycka 19, tel. 77/4023100, e-mail: mzk@mzkopole.pl, strona internetowa Zamawiającego: www.mzkopole.pl</w:t>
      </w:r>
    </w:p>
    <w:p w14:paraId="12A95E4C" w14:textId="77777777" w:rsidR="009D7954" w:rsidRDefault="009D7954" w:rsidP="00E46B2B">
      <w:pPr>
        <w:spacing w:after="0" w:line="240" w:lineRule="auto"/>
        <w:ind w:left="0" w:right="0" w:firstLine="0"/>
        <w:rPr>
          <w:color w:val="auto"/>
          <w:lang w:eastAsia="pl-PL"/>
        </w:rPr>
      </w:pPr>
    </w:p>
    <w:p w14:paraId="305AD94E" w14:textId="476A7CDB" w:rsidR="002F5BFB" w:rsidRDefault="006E3646" w:rsidP="00E46B2B">
      <w:pPr>
        <w:spacing w:after="0" w:line="240" w:lineRule="auto"/>
        <w:ind w:left="0" w:right="0" w:firstLine="0"/>
        <w:rPr>
          <w:bCs/>
          <w:color w:val="auto"/>
          <w:lang w:eastAsia="pl-PL"/>
        </w:rPr>
      </w:pPr>
      <w:r>
        <w:rPr>
          <w:b/>
          <w:color w:val="auto"/>
          <w:lang w:eastAsia="pl-PL"/>
        </w:rPr>
        <w:t xml:space="preserve">TRYB UDZIELENIA ZAMÓWIENIA: </w:t>
      </w:r>
      <w:r w:rsidR="002F5BFB">
        <w:rPr>
          <w:color w:val="auto"/>
          <w:lang w:eastAsia="pl-PL"/>
        </w:rPr>
        <w:t xml:space="preserve">Postępowanie prowadzone będzie w trybie przetargu nieograniczonego z zastosowaniem ustawy </w:t>
      </w:r>
      <w:r w:rsidR="002F5BFB">
        <w:rPr>
          <w:rFonts w:cs="Arial"/>
          <w:color w:val="auto"/>
          <w:lang w:eastAsia="pl-PL"/>
        </w:rPr>
        <w:t>z dnia 11 września 2019 r. Prawo zamówień publicznych</w:t>
      </w:r>
      <w:r w:rsidR="00264D6B">
        <w:rPr>
          <w:rFonts w:cs="Arial"/>
          <w:color w:val="auto"/>
          <w:lang w:eastAsia="pl-PL"/>
        </w:rPr>
        <w:t xml:space="preserve"> t.j.</w:t>
      </w:r>
      <w:r w:rsidR="002F5BFB">
        <w:rPr>
          <w:rFonts w:cs="Arial"/>
          <w:color w:val="auto"/>
          <w:lang w:eastAsia="pl-PL"/>
        </w:rPr>
        <w:t xml:space="preserve"> </w:t>
      </w:r>
      <w:r w:rsidR="002F5BFB">
        <w:rPr>
          <w:color w:val="auto"/>
          <w:lang w:eastAsia="pl-PL"/>
        </w:rPr>
        <w:t>(</w:t>
      </w:r>
      <w:r w:rsidR="002F5BFB">
        <w:rPr>
          <w:bCs/>
          <w:color w:val="auto"/>
          <w:lang w:eastAsia="pl-PL"/>
        </w:rPr>
        <w:t>Dz.U. z </w:t>
      </w:r>
      <w:r w:rsidR="00264D6B" w:rsidRPr="00DE6DBE">
        <w:rPr>
          <w:bCs/>
          <w:color w:val="auto"/>
          <w:lang w:eastAsia="pl-PL"/>
        </w:rPr>
        <w:t>202</w:t>
      </w:r>
      <w:r w:rsidR="00264D6B">
        <w:rPr>
          <w:bCs/>
          <w:color w:val="auto"/>
          <w:lang w:eastAsia="pl-PL"/>
        </w:rPr>
        <w:t>4</w:t>
      </w:r>
      <w:r w:rsidR="00264D6B" w:rsidRPr="00DE6DBE">
        <w:rPr>
          <w:bCs/>
          <w:color w:val="auto"/>
          <w:lang w:eastAsia="pl-PL"/>
        </w:rPr>
        <w:t xml:space="preserve"> </w:t>
      </w:r>
      <w:r w:rsidR="002F5BFB" w:rsidRPr="00DE6DBE">
        <w:rPr>
          <w:bCs/>
          <w:color w:val="auto"/>
          <w:lang w:eastAsia="pl-PL"/>
        </w:rPr>
        <w:t xml:space="preserve">r. poz. </w:t>
      </w:r>
      <w:r w:rsidR="00264D6B">
        <w:rPr>
          <w:bCs/>
          <w:color w:val="auto"/>
          <w:lang w:eastAsia="pl-PL"/>
        </w:rPr>
        <w:t>1320</w:t>
      </w:r>
      <w:r w:rsidR="002F5BFB" w:rsidRPr="00DE6DBE">
        <w:rPr>
          <w:bCs/>
          <w:color w:val="auto"/>
          <w:lang w:eastAsia="pl-PL"/>
        </w:rPr>
        <w:t>)</w:t>
      </w:r>
      <w:r w:rsidR="002F5BFB">
        <w:rPr>
          <w:color w:val="auto"/>
          <w:lang w:eastAsia="pl-PL"/>
        </w:rPr>
        <w:t xml:space="preserve"> zwanej dalej: „Prawem".</w:t>
      </w:r>
    </w:p>
    <w:p w14:paraId="284F4853" w14:textId="77777777" w:rsidR="002F5BFB" w:rsidRDefault="002F5BFB" w:rsidP="00E46B2B">
      <w:pPr>
        <w:spacing w:after="0" w:line="240" w:lineRule="auto"/>
        <w:ind w:left="0" w:right="0" w:firstLine="0"/>
        <w:rPr>
          <w:b/>
          <w:color w:val="auto"/>
          <w:lang w:eastAsia="pl-PL"/>
        </w:rPr>
      </w:pPr>
    </w:p>
    <w:p w14:paraId="04965A78" w14:textId="68B87439" w:rsidR="002F5BFB" w:rsidRDefault="002F5BFB" w:rsidP="00E46B2B">
      <w:pPr>
        <w:spacing w:after="0" w:line="240" w:lineRule="auto"/>
        <w:ind w:left="0" w:right="0" w:firstLine="0"/>
        <w:rPr>
          <w:color w:val="auto"/>
          <w:lang w:eastAsia="pl-PL"/>
        </w:rPr>
      </w:pPr>
      <w:r>
        <w:rPr>
          <w:color w:val="auto"/>
          <w:lang w:eastAsia="pl-PL"/>
        </w:rPr>
        <w:t xml:space="preserve">Ogłoszenie o postępowaniu zostało opublikowane w Dzienniku Urzędowym Unii Europejskiej  w dniu </w:t>
      </w:r>
      <w:r w:rsidR="004F5BE8">
        <w:rPr>
          <w:color w:val="auto"/>
          <w:lang w:eastAsia="pl-PL"/>
        </w:rPr>
        <w:t xml:space="preserve">2.11.2024r. </w:t>
      </w:r>
      <w:r>
        <w:rPr>
          <w:color w:val="auto"/>
          <w:lang w:eastAsia="pl-PL"/>
        </w:rPr>
        <w:t>r. pod numerem:</w:t>
      </w:r>
      <w:r w:rsidR="002037D6" w:rsidRPr="002037D6">
        <w:t xml:space="preserve"> </w:t>
      </w:r>
      <w:r w:rsidR="002037D6" w:rsidRPr="002037D6">
        <w:rPr>
          <w:color w:val="auto"/>
          <w:lang w:eastAsia="pl-PL"/>
        </w:rPr>
        <w:t>592195-2024</w:t>
      </w:r>
      <w:r w:rsidR="002037D6">
        <w:rPr>
          <w:color w:val="auto"/>
          <w:lang w:eastAsia="pl-PL"/>
        </w:rPr>
        <w:t xml:space="preserve">, </w:t>
      </w:r>
      <w:r>
        <w:rPr>
          <w:color w:val="auto"/>
          <w:lang w:eastAsia="pl-PL"/>
        </w:rPr>
        <w:t>a także zamieszczone na stronie internet</w:t>
      </w:r>
      <w:r w:rsidR="002037D6">
        <w:rPr>
          <w:color w:val="auto"/>
          <w:lang w:eastAsia="pl-PL"/>
        </w:rPr>
        <w:t xml:space="preserve">owej prowadzonego postępowania: </w:t>
      </w:r>
      <w:bookmarkStart w:id="0" w:name="_GoBack"/>
      <w:bookmarkEnd w:id="0"/>
      <w:r w:rsidR="002037D6">
        <w:fldChar w:fldCharType="begin"/>
      </w:r>
      <w:r w:rsidR="002037D6">
        <w:instrText xml:space="preserve"> HYPERLINK "https://www.platformazakupowa.pl/transakcja/</w:instrText>
      </w:r>
      <w:r w:rsidR="002037D6">
        <w:instrText xml:space="preserve">989731" \t "_blank" </w:instrText>
      </w:r>
      <w:r w:rsidR="002037D6">
        <w:fldChar w:fldCharType="separate"/>
      </w:r>
      <w:r w:rsidR="004F5BE8" w:rsidRPr="004F5BE8">
        <w:rPr>
          <w:rStyle w:val="Hipercze"/>
          <w:lang w:eastAsia="pl-PL"/>
        </w:rPr>
        <w:t>https://www.platformazakupowa.pl/transakcja/989731</w:t>
      </w:r>
      <w:r w:rsidR="002037D6">
        <w:rPr>
          <w:rStyle w:val="Hipercze"/>
          <w:lang w:eastAsia="pl-PL"/>
        </w:rPr>
        <w:fldChar w:fldCharType="end"/>
      </w:r>
    </w:p>
    <w:p w14:paraId="7322B541" w14:textId="77777777" w:rsidR="004F5BE8" w:rsidRDefault="004F5BE8" w:rsidP="00E46B2B">
      <w:pPr>
        <w:spacing w:after="0" w:line="240" w:lineRule="auto"/>
        <w:ind w:left="0" w:right="0" w:firstLine="0"/>
        <w:rPr>
          <w:b/>
          <w:color w:val="auto"/>
          <w:lang w:eastAsia="pl-PL"/>
        </w:rPr>
      </w:pPr>
    </w:p>
    <w:p w14:paraId="218FECD0" w14:textId="7CF8E2D3" w:rsidR="00A2057E" w:rsidRPr="00AD72AD" w:rsidRDefault="00116F08" w:rsidP="00E46B2B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  <w:r w:rsidRPr="00AD72AD">
        <w:rPr>
          <w:b/>
          <w:color w:val="auto"/>
          <w:lang w:eastAsia="pl-PL"/>
        </w:rPr>
        <w:t xml:space="preserve">NAZWA ZAMÓWIENIA: </w:t>
      </w:r>
      <w:r w:rsidR="00DB589F" w:rsidRPr="00AD72AD">
        <w:rPr>
          <w:rFonts w:eastAsia="Times New Roman" w:cs="Arial"/>
          <w:lang w:eastAsia="pl-PL"/>
        </w:rPr>
        <w:t>D</w:t>
      </w:r>
      <w:r w:rsidRPr="00AD72AD">
        <w:rPr>
          <w:rFonts w:eastAsia="Times New Roman" w:cs="Arial"/>
          <w:lang w:eastAsia="pl-PL"/>
        </w:rPr>
        <w:t>ostawa 5 fabrycznie nowych pojazdów do przewozu osób z niepełnosprawnościami.</w:t>
      </w:r>
    </w:p>
    <w:p w14:paraId="46E650B2" w14:textId="77777777" w:rsidR="009D7954" w:rsidRDefault="009D7954" w:rsidP="00E46B2B">
      <w:pPr>
        <w:spacing w:after="0" w:line="240" w:lineRule="auto"/>
        <w:ind w:left="0" w:right="0" w:firstLine="0"/>
        <w:rPr>
          <w:b/>
          <w:color w:val="auto"/>
          <w:szCs w:val="24"/>
          <w:lang w:eastAsia="pl-PL"/>
        </w:rPr>
      </w:pPr>
    </w:p>
    <w:p w14:paraId="0CB29BE7" w14:textId="77777777" w:rsidR="009D7954" w:rsidRDefault="006E3646" w:rsidP="00524D97">
      <w:pPr>
        <w:pStyle w:val="Akapitzlist"/>
        <w:numPr>
          <w:ilvl w:val="0"/>
          <w:numId w:val="3"/>
        </w:numPr>
        <w:spacing w:after="0" w:line="276" w:lineRule="auto"/>
        <w:ind w:left="567" w:right="0" w:hanging="207"/>
        <w:rPr>
          <w:color w:val="auto"/>
          <w:lang w:eastAsia="pl-PL"/>
        </w:rPr>
      </w:pPr>
      <w:r>
        <w:rPr>
          <w:b/>
          <w:color w:val="auto"/>
          <w:lang w:eastAsia="pl-PL"/>
        </w:rPr>
        <w:t>PRZEDMIOT ZAMÓWIENIA.</w:t>
      </w:r>
    </w:p>
    <w:p w14:paraId="36BA2FC3" w14:textId="77777777" w:rsidR="00587F65" w:rsidRPr="00116F08" w:rsidRDefault="00587F65" w:rsidP="00524D97">
      <w:pPr>
        <w:spacing w:after="0" w:line="276" w:lineRule="auto"/>
        <w:ind w:left="0" w:right="0" w:firstLine="0"/>
        <w:rPr>
          <w:rFonts w:cs="Arial"/>
        </w:rPr>
      </w:pPr>
      <w:r w:rsidRPr="00116F08">
        <w:rPr>
          <w:rFonts w:cs="Arial"/>
        </w:rPr>
        <w:t xml:space="preserve">Przedmiotem </w:t>
      </w:r>
      <w:r>
        <w:rPr>
          <w:rFonts w:cs="Arial"/>
        </w:rPr>
        <w:t>zamówienia</w:t>
      </w:r>
      <w:r w:rsidRPr="00116F08">
        <w:rPr>
          <w:rFonts w:cs="Arial"/>
        </w:rPr>
        <w:t xml:space="preserve"> jest dostawa 5 fabrycznie nowych pojazdów do przewozu osób z niepełnosprawnościami  w tym 4 szt. pojazdów napędzanych silnikiem diesla oraz 1 szt. pojazdu napędzanego silnikiem elektrycznym.</w:t>
      </w:r>
    </w:p>
    <w:p w14:paraId="5760E182" w14:textId="77777777" w:rsidR="00587F65" w:rsidRDefault="00587F65" w:rsidP="00524D97">
      <w:pPr>
        <w:spacing w:after="0" w:line="276" w:lineRule="auto"/>
        <w:ind w:left="0" w:right="0" w:firstLine="0"/>
        <w:rPr>
          <w:rFonts w:cs="Arial"/>
        </w:rPr>
      </w:pPr>
    </w:p>
    <w:p w14:paraId="1FC72349" w14:textId="0A075BFE" w:rsidR="00587F65" w:rsidRPr="000D55B4" w:rsidRDefault="00587F65" w:rsidP="00524D97">
      <w:pPr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Kody według Wspólnego Słownika Zamówień CPV: </w:t>
      </w:r>
    </w:p>
    <w:p w14:paraId="45E14216" w14:textId="211C4FB3" w:rsidR="00587F65" w:rsidRDefault="00587F65" w:rsidP="00524D97">
      <w:pPr>
        <w:spacing w:after="0" w:line="276" w:lineRule="auto"/>
        <w:ind w:left="0" w:right="0" w:firstLine="0"/>
        <w:rPr>
          <w:color w:val="auto"/>
          <w:szCs w:val="24"/>
          <w:lang w:eastAsia="pl-PL"/>
        </w:rPr>
      </w:pPr>
      <w:r w:rsidRPr="00D15EFC">
        <w:rPr>
          <w:rFonts w:eastAsia="Times New Roman" w:cs="Arial"/>
          <w:lang w:eastAsia="pl-PL"/>
        </w:rPr>
        <w:t>34110000-1</w:t>
      </w:r>
      <w:r>
        <w:rPr>
          <w:rFonts w:eastAsia="Times New Roman" w:cs="Arial"/>
          <w:lang w:eastAsia="pl-PL"/>
        </w:rPr>
        <w:t xml:space="preserve"> – samochody osobowe</w:t>
      </w:r>
    </w:p>
    <w:p w14:paraId="607CCE4F" w14:textId="42F25C9A" w:rsidR="00F037E1" w:rsidRDefault="00F037E1" w:rsidP="00524D97">
      <w:pPr>
        <w:spacing w:before="120" w:after="120" w:line="276" w:lineRule="auto"/>
        <w:rPr>
          <w:rFonts w:eastAsia="Times New Roman" w:cs="Arial"/>
          <w:b/>
          <w:lang w:eastAsia="pl-PL"/>
        </w:rPr>
      </w:pPr>
      <w:r w:rsidRPr="00D869E7">
        <w:rPr>
          <w:rFonts w:eastAsia="Times New Roman" w:cs="Arial"/>
          <w:b/>
          <w:lang w:eastAsia="pl-PL"/>
        </w:rPr>
        <w:t>Przedmiot zamówienia</w:t>
      </w:r>
      <w:r w:rsidR="00587F65">
        <w:rPr>
          <w:rFonts w:eastAsia="Times New Roman" w:cs="Arial"/>
          <w:b/>
          <w:lang w:eastAsia="pl-PL"/>
        </w:rPr>
        <w:t xml:space="preserve"> obejmuje</w:t>
      </w:r>
      <w:r w:rsidRPr="00D869E7">
        <w:rPr>
          <w:rFonts w:eastAsia="Times New Roman" w:cs="Arial"/>
          <w:b/>
          <w:lang w:eastAsia="pl-PL"/>
        </w:rPr>
        <w:t>:</w:t>
      </w:r>
    </w:p>
    <w:p w14:paraId="474BF741" w14:textId="2BB164FB" w:rsidR="00F037E1" w:rsidRPr="00D869E7" w:rsidRDefault="00F037E1" w:rsidP="00524D97">
      <w:pPr>
        <w:spacing w:before="120" w:after="120" w:line="276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1. </w:t>
      </w:r>
      <w:r w:rsidRPr="00D869E7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Dostawa</w:t>
      </w:r>
      <w:r w:rsidRPr="00D869E7">
        <w:rPr>
          <w:rFonts w:eastAsia="Times New Roman" w:cs="Arial"/>
          <w:b/>
          <w:lang w:eastAsia="pl-PL"/>
        </w:rPr>
        <w:t xml:space="preserve"> 4 sztuk, </w:t>
      </w:r>
      <w:r>
        <w:rPr>
          <w:rFonts w:eastAsia="Times New Roman" w:cs="Arial"/>
          <w:b/>
          <w:lang w:eastAsia="pl-PL"/>
        </w:rPr>
        <w:t>fabrycznie nowych</w:t>
      </w:r>
      <w:r w:rsidRPr="00D869E7">
        <w:rPr>
          <w:rFonts w:eastAsia="Times New Roman" w:cs="Arial"/>
          <w:b/>
          <w:lang w:eastAsia="pl-PL"/>
        </w:rPr>
        <w:t xml:space="preserve"> pojazdów posiadających  minimum 8 miejsc siedzących dla pasażerów (w tym 1 miejsce dla pasażera na wózku inwalidzkim) + 1 miejsce dla kierowcy</w:t>
      </w:r>
      <w:r>
        <w:rPr>
          <w:rFonts w:eastAsia="Times New Roman" w:cs="Arial"/>
          <w:b/>
          <w:lang w:eastAsia="pl-PL"/>
        </w:rPr>
        <w:t>,</w:t>
      </w:r>
      <w:r w:rsidRPr="00D869E7">
        <w:rPr>
          <w:rFonts w:eastAsia="Times New Roman" w:cs="Arial"/>
          <w:b/>
          <w:lang w:eastAsia="pl-PL"/>
        </w:rPr>
        <w:t xml:space="preserve"> napędzanych silnikiem diesla.</w:t>
      </w:r>
    </w:p>
    <w:p w14:paraId="48594411" w14:textId="77777777" w:rsidR="00F037E1" w:rsidRDefault="00F037E1" w:rsidP="00F037E1"/>
    <w:p w14:paraId="239516A5" w14:textId="77777777" w:rsidR="00F037E1" w:rsidRDefault="00F037E1" w:rsidP="00F037E1">
      <w:pPr>
        <w:numPr>
          <w:ilvl w:val="0"/>
          <w:numId w:val="58"/>
        </w:numPr>
        <w:spacing w:after="0" w:line="240" w:lineRule="auto"/>
        <w:ind w:right="0"/>
        <w:contextualSpacing/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t>Wymaganie techniczne jakie muszą</w:t>
      </w:r>
      <w:r w:rsidRPr="00F43F54">
        <w:rPr>
          <w:rFonts w:eastAsia="Calibri" w:cs="Arial"/>
          <w:lang w:eastAsia="pl-PL"/>
        </w:rPr>
        <w:t xml:space="preserve"> spełniać </w:t>
      </w:r>
      <w:r>
        <w:rPr>
          <w:rFonts w:eastAsia="Calibri" w:cs="Arial"/>
          <w:lang w:eastAsia="pl-PL"/>
        </w:rPr>
        <w:t>oferowane pojazdy</w:t>
      </w:r>
      <w:r w:rsidRPr="00F43F54">
        <w:rPr>
          <w:rFonts w:eastAsia="Calibri" w:cs="Arial"/>
          <w:lang w:eastAsia="pl-PL"/>
        </w:rPr>
        <w:t>:</w:t>
      </w:r>
    </w:p>
    <w:p w14:paraId="299282F2" w14:textId="77777777" w:rsidR="00F037E1" w:rsidRDefault="00F037E1" w:rsidP="00F037E1"/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F037E1" w:rsidRPr="00F43F54" w14:paraId="4A3A7593" w14:textId="77777777" w:rsidTr="000F7B7F">
        <w:tc>
          <w:tcPr>
            <w:tcW w:w="8080" w:type="dxa"/>
            <w:hideMark/>
          </w:tcPr>
          <w:p w14:paraId="74B650EF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D869E7">
              <w:rPr>
                <w:rFonts w:eastAsia="Calibri" w:cs="Arial"/>
              </w:rPr>
              <w:t>silnik wysokoprężny, spełniający normę emisji spalin min. EURO 6</w:t>
            </w:r>
          </w:p>
          <w:p w14:paraId="114BC48F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minimalna pojemność silnika 1900 cm</w:t>
            </w:r>
            <w:r>
              <w:rPr>
                <w:rFonts w:eastAsia="Calibri" w:cs="Arial"/>
                <w:vertAlign w:val="superscript"/>
              </w:rPr>
              <w:t>3</w:t>
            </w:r>
            <w:r>
              <w:rPr>
                <w:rFonts w:eastAsia="Calibri" w:cs="Arial"/>
              </w:rPr>
              <w:t>,</w:t>
            </w:r>
          </w:p>
          <w:p w14:paraId="22C04C70" w14:textId="77777777" w:rsidR="00F037E1" w:rsidRPr="00D869E7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s</w:t>
            </w:r>
            <w:r w:rsidRPr="006D6753">
              <w:rPr>
                <w:rFonts w:eastAsia="Calibri" w:cs="Arial"/>
              </w:rPr>
              <w:t>krzynia biegów manualna min. 6 – biegowa lub automatyczna</w:t>
            </w:r>
            <w:r>
              <w:rPr>
                <w:rFonts w:eastAsia="Calibri" w:cs="Arial"/>
              </w:rPr>
              <w:t>,</w:t>
            </w:r>
          </w:p>
          <w:p w14:paraId="464117CA" w14:textId="77777777" w:rsidR="00F037E1" w:rsidRPr="001B54B3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C50FBE">
              <w:rPr>
                <w:rFonts w:eastAsia="Calibri" w:cs="Arial"/>
              </w:rPr>
              <w:t>dopuszczalna masa całkowita pojazdu nie przekraczająca 3,5 tony, umożliwiająca prowadzenie pojazdu na podstawie uprawnień prawa jazdy kat. B,</w:t>
            </w:r>
          </w:p>
        </w:tc>
      </w:tr>
      <w:tr w:rsidR="00F037E1" w:rsidRPr="00F43F54" w14:paraId="6273F368" w14:textId="77777777" w:rsidTr="000F7B7F">
        <w:tc>
          <w:tcPr>
            <w:tcW w:w="8080" w:type="dxa"/>
            <w:hideMark/>
          </w:tcPr>
          <w:p w14:paraId="3FBD7666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napęd na przednią oś,</w:t>
            </w:r>
          </w:p>
        </w:tc>
      </w:tr>
      <w:tr w:rsidR="00F037E1" w:rsidRPr="00F43F54" w14:paraId="61EADD5A" w14:textId="77777777" w:rsidTr="000F7B7F">
        <w:tc>
          <w:tcPr>
            <w:tcW w:w="8080" w:type="dxa"/>
            <w:hideMark/>
          </w:tcPr>
          <w:p w14:paraId="154DBA25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hamulce tarczowe,</w:t>
            </w:r>
          </w:p>
        </w:tc>
      </w:tr>
      <w:tr w:rsidR="00F037E1" w:rsidRPr="00F43F54" w14:paraId="0B6DBE3D" w14:textId="77777777" w:rsidTr="000F7B7F">
        <w:tc>
          <w:tcPr>
            <w:tcW w:w="8080" w:type="dxa"/>
            <w:hideMark/>
          </w:tcPr>
          <w:p w14:paraId="0A3AC394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wspomaganie układu kierowniczego, </w:t>
            </w:r>
          </w:p>
        </w:tc>
      </w:tr>
      <w:tr w:rsidR="00F037E1" w:rsidRPr="00F43F54" w14:paraId="724312CE" w14:textId="77777777" w:rsidTr="000F7B7F">
        <w:tc>
          <w:tcPr>
            <w:tcW w:w="8080" w:type="dxa"/>
            <w:hideMark/>
          </w:tcPr>
          <w:p w14:paraId="0C27E9DA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immobiliser,</w:t>
            </w:r>
          </w:p>
        </w:tc>
      </w:tr>
      <w:tr w:rsidR="00F037E1" w:rsidRPr="00F43F54" w14:paraId="230BF8D6" w14:textId="77777777" w:rsidTr="000F7B7F">
        <w:tc>
          <w:tcPr>
            <w:tcW w:w="8080" w:type="dxa"/>
            <w:hideMark/>
          </w:tcPr>
          <w:p w14:paraId="12355509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kolumna kierownicy regulowana, </w:t>
            </w:r>
          </w:p>
        </w:tc>
      </w:tr>
      <w:tr w:rsidR="00F037E1" w:rsidRPr="00F43F54" w14:paraId="05EE72A9" w14:textId="77777777" w:rsidTr="000F7B7F">
        <w:tc>
          <w:tcPr>
            <w:tcW w:w="8080" w:type="dxa"/>
            <w:hideMark/>
          </w:tcPr>
          <w:p w14:paraId="1D55F6EC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system ABS, system ESP, system ASR,</w:t>
            </w:r>
          </w:p>
        </w:tc>
      </w:tr>
      <w:tr w:rsidR="00F037E1" w:rsidRPr="00F43F54" w14:paraId="5E15C33E" w14:textId="77777777" w:rsidTr="000F7B7F">
        <w:tc>
          <w:tcPr>
            <w:tcW w:w="8080" w:type="dxa"/>
            <w:hideMark/>
          </w:tcPr>
          <w:p w14:paraId="27B17658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układ hamulcowy ze wspomaganiem,  </w:t>
            </w:r>
          </w:p>
        </w:tc>
      </w:tr>
      <w:tr w:rsidR="00F037E1" w:rsidRPr="00F43F54" w14:paraId="296286C2" w14:textId="77777777" w:rsidTr="000F7B7F">
        <w:tc>
          <w:tcPr>
            <w:tcW w:w="8080" w:type="dxa"/>
            <w:hideMark/>
          </w:tcPr>
          <w:p w14:paraId="03F000FC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regulowane siedzenie kierowcy,</w:t>
            </w:r>
          </w:p>
        </w:tc>
      </w:tr>
      <w:tr w:rsidR="00F037E1" w:rsidRPr="00F43F54" w14:paraId="67404B9F" w14:textId="77777777" w:rsidTr="000F7B7F">
        <w:tc>
          <w:tcPr>
            <w:tcW w:w="8080" w:type="dxa"/>
            <w:hideMark/>
          </w:tcPr>
          <w:p w14:paraId="43D897B1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pasy bezpieczeństwa dla wszystkich pasażerów i kierowcy, </w:t>
            </w:r>
          </w:p>
        </w:tc>
      </w:tr>
      <w:tr w:rsidR="00F037E1" w:rsidRPr="00F43F54" w14:paraId="6B4B9015" w14:textId="77777777" w:rsidTr="000F7B7F">
        <w:tc>
          <w:tcPr>
            <w:tcW w:w="8080" w:type="dxa"/>
            <w:hideMark/>
          </w:tcPr>
          <w:p w14:paraId="28A2094D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poduszki powietrzne dla kierowcy i pasażerów z przodu pojazdu,</w:t>
            </w:r>
          </w:p>
        </w:tc>
      </w:tr>
      <w:tr w:rsidR="00F037E1" w:rsidRPr="00F43F54" w14:paraId="4C492844" w14:textId="77777777" w:rsidTr="000F7B7F">
        <w:tc>
          <w:tcPr>
            <w:tcW w:w="8080" w:type="dxa"/>
            <w:hideMark/>
          </w:tcPr>
          <w:p w14:paraId="4CE36FE9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lastRenderedPageBreak/>
              <w:t xml:space="preserve">elektrycznie sterowane szyby przednie, </w:t>
            </w:r>
          </w:p>
        </w:tc>
      </w:tr>
      <w:tr w:rsidR="00F037E1" w:rsidRPr="00F43F54" w14:paraId="20AF30BE" w14:textId="77777777" w:rsidTr="000F7B7F">
        <w:tc>
          <w:tcPr>
            <w:tcW w:w="8080" w:type="dxa"/>
            <w:hideMark/>
          </w:tcPr>
          <w:p w14:paraId="2D9AA4C0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lusterko wewnętrze, </w:t>
            </w:r>
          </w:p>
        </w:tc>
      </w:tr>
      <w:tr w:rsidR="00F037E1" w:rsidRPr="00F43F54" w14:paraId="6AAFD196" w14:textId="77777777" w:rsidTr="000F7B7F">
        <w:tc>
          <w:tcPr>
            <w:tcW w:w="8080" w:type="dxa"/>
            <w:hideMark/>
          </w:tcPr>
          <w:p w14:paraId="7BEDBE70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lusterka zewnętrzne regulowane elektrycznie, podgrzewane,</w:t>
            </w:r>
          </w:p>
        </w:tc>
      </w:tr>
      <w:tr w:rsidR="00F037E1" w:rsidRPr="00F43F54" w14:paraId="168A4C12" w14:textId="77777777" w:rsidTr="000F7B7F">
        <w:tc>
          <w:tcPr>
            <w:tcW w:w="8080" w:type="dxa"/>
            <w:hideMark/>
          </w:tcPr>
          <w:p w14:paraId="76084DEB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drzwi boczne odsuwane z prawej strony przeszklone,</w:t>
            </w:r>
          </w:p>
          <w:p w14:paraId="37A215D3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czujniki parkowania z przodu i z tyłu,</w:t>
            </w:r>
          </w:p>
          <w:p w14:paraId="602C1764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komputer pokładowy,</w:t>
            </w:r>
          </w:p>
        </w:tc>
      </w:tr>
      <w:tr w:rsidR="00F037E1" w:rsidRPr="00F43F54" w14:paraId="39756562" w14:textId="77777777" w:rsidTr="000F7B7F">
        <w:trPr>
          <w:trHeight w:val="50"/>
        </w:trPr>
        <w:tc>
          <w:tcPr>
            <w:tcW w:w="8080" w:type="dxa"/>
            <w:hideMark/>
          </w:tcPr>
          <w:p w14:paraId="529501DD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poręcze i </w:t>
            </w:r>
            <w:r>
              <w:rPr>
                <w:rFonts w:eastAsia="Calibri" w:cs="Arial"/>
              </w:rPr>
              <w:t>uchwyty</w:t>
            </w:r>
            <w:r w:rsidRPr="00F43F54">
              <w:rPr>
                <w:rFonts w:eastAsia="Calibri" w:cs="Arial"/>
              </w:rPr>
              <w:t xml:space="preserve"> przy drzwiach wejściowych,</w:t>
            </w:r>
          </w:p>
        </w:tc>
      </w:tr>
      <w:tr w:rsidR="00F037E1" w:rsidRPr="00F43F54" w14:paraId="2F5CC546" w14:textId="77777777" w:rsidTr="000F7B7F">
        <w:tc>
          <w:tcPr>
            <w:tcW w:w="8080" w:type="dxa"/>
            <w:hideMark/>
          </w:tcPr>
          <w:p w14:paraId="67BF423B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pełne przeszklenie przedziału pasażerskiego, </w:t>
            </w:r>
          </w:p>
        </w:tc>
      </w:tr>
      <w:tr w:rsidR="00F037E1" w:rsidRPr="00F43F54" w14:paraId="10B53CE6" w14:textId="77777777" w:rsidTr="000F7B7F">
        <w:tc>
          <w:tcPr>
            <w:tcW w:w="8080" w:type="dxa"/>
            <w:hideMark/>
          </w:tcPr>
          <w:p w14:paraId="1508E13A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oświetlenie części pasażerskiej, </w:t>
            </w:r>
          </w:p>
        </w:tc>
      </w:tr>
      <w:tr w:rsidR="00F037E1" w:rsidRPr="00F43F54" w14:paraId="161E9D59" w14:textId="77777777" w:rsidTr="000F7B7F">
        <w:trPr>
          <w:trHeight w:val="50"/>
        </w:trPr>
        <w:tc>
          <w:tcPr>
            <w:tcW w:w="8080" w:type="dxa"/>
            <w:hideMark/>
          </w:tcPr>
          <w:p w14:paraId="13EDFA55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automatyczna klimatyzacja prz</w:t>
            </w:r>
            <w:r>
              <w:rPr>
                <w:rFonts w:eastAsia="Calibri" w:cs="Arial"/>
              </w:rPr>
              <w:t xml:space="preserve">estrzeni kierowcy i przestrzeni </w:t>
            </w:r>
            <w:r w:rsidRPr="00F43F54">
              <w:rPr>
                <w:rFonts w:eastAsia="Calibri" w:cs="Arial"/>
              </w:rPr>
              <w:t>pasażerskiej,</w:t>
            </w:r>
          </w:p>
          <w:p w14:paraId="2BA939E4" w14:textId="4686EE2A" w:rsidR="00F037E1" w:rsidRPr="00F43F54" w:rsidRDefault="00F037E1" w:rsidP="00EB6AE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B8076F">
              <w:rPr>
                <w:rFonts w:eastAsia="Calibri" w:cs="Arial"/>
              </w:rPr>
              <w:t>centralny zamek na wszystkie drzwi</w:t>
            </w:r>
            <w:r>
              <w:rPr>
                <w:rFonts w:eastAsia="Calibri" w:cs="Arial"/>
              </w:rPr>
              <w:t>,</w:t>
            </w:r>
          </w:p>
        </w:tc>
      </w:tr>
      <w:tr w:rsidR="00F037E1" w:rsidRPr="00F43F54" w14:paraId="6CA43876" w14:textId="77777777" w:rsidTr="000F7B7F">
        <w:tc>
          <w:tcPr>
            <w:tcW w:w="8080" w:type="dxa"/>
            <w:hideMark/>
          </w:tcPr>
          <w:p w14:paraId="2F8717AE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podłoga antypoślizgowa w części pasażerskiej,</w:t>
            </w:r>
          </w:p>
        </w:tc>
      </w:tr>
      <w:tr w:rsidR="00F037E1" w:rsidRPr="00C50FBE" w14:paraId="557FAEF9" w14:textId="77777777" w:rsidTr="000F7B7F">
        <w:tc>
          <w:tcPr>
            <w:tcW w:w="8080" w:type="dxa"/>
            <w:hideMark/>
          </w:tcPr>
          <w:p w14:paraId="53FE2367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apteczka, trójkąt </w:t>
            </w:r>
            <w:r>
              <w:rPr>
                <w:rFonts w:eastAsia="Calibri" w:cs="Arial"/>
              </w:rPr>
              <w:t>ostrzegawczy, gaśnica min. 2kg.</w:t>
            </w:r>
          </w:p>
          <w:p w14:paraId="59317784" w14:textId="77777777" w:rsidR="00F037E1" w:rsidRDefault="00F037E1" w:rsidP="000B678E">
            <w:pPr>
              <w:autoSpaceDE w:val="0"/>
              <w:autoSpaceDN w:val="0"/>
              <w:adjustRightInd w:val="0"/>
              <w:spacing w:after="0" w:line="256" w:lineRule="auto"/>
              <w:ind w:left="0" w:right="0" w:firstLine="0"/>
              <w:jc w:val="left"/>
              <w:rPr>
                <w:rFonts w:eastAsia="Calibri" w:cs="Arial"/>
              </w:rPr>
            </w:pPr>
          </w:p>
          <w:p w14:paraId="7317074B" w14:textId="57A111B7" w:rsidR="00F037E1" w:rsidRPr="00C50FBE" w:rsidRDefault="00F037E1" w:rsidP="000B678E">
            <w:pPr>
              <w:autoSpaceDE w:val="0"/>
              <w:autoSpaceDN w:val="0"/>
              <w:adjustRightInd w:val="0"/>
              <w:spacing w:after="0" w:line="256" w:lineRule="auto"/>
              <w:ind w:left="0" w:right="0" w:firstLine="0"/>
              <w:jc w:val="left"/>
              <w:rPr>
                <w:rFonts w:eastAsia="Calibri" w:cs="Arial"/>
              </w:rPr>
            </w:pPr>
          </w:p>
        </w:tc>
      </w:tr>
    </w:tbl>
    <w:p w14:paraId="5384178E" w14:textId="4F687B83" w:rsidR="00F037E1" w:rsidRPr="00F43F54" w:rsidRDefault="00F037E1" w:rsidP="00F037E1">
      <w:pPr>
        <w:spacing w:before="120" w:after="12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2. Dostawa fabrycznie nowego pojazdu </w:t>
      </w:r>
      <w:r w:rsidRPr="00B8076F">
        <w:rPr>
          <w:rFonts w:eastAsia="Times New Roman" w:cs="Arial"/>
          <w:b/>
          <w:lang w:eastAsia="pl-PL"/>
        </w:rPr>
        <w:t>posiadającego  minimum 8 miejsc siedzących dla pasażerów (w tym 1 miejsce dla pasażera na wózku inwalidzkim) + 1 miejsce dla kierowcy</w:t>
      </w:r>
      <w:r>
        <w:rPr>
          <w:rFonts w:eastAsia="Times New Roman" w:cs="Arial"/>
          <w:b/>
          <w:lang w:eastAsia="pl-PL"/>
        </w:rPr>
        <w:t>,</w:t>
      </w:r>
      <w:r w:rsidRPr="00B8076F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napędzanego</w:t>
      </w:r>
      <w:r w:rsidRPr="00F43F54">
        <w:rPr>
          <w:rFonts w:eastAsia="Times New Roman" w:cs="Arial"/>
          <w:b/>
          <w:lang w:eastAsia="pl-PL"/>
        </w:rPr>
        <w:t xml:space="preserve"> silnikiem </w:t>
      </w:r>
      <w:r>
        <w:rPr>
          <w:rFonts w:eastAsia="Times New Roman" w:cs="Arial"/>
          <w:b/>
          <w:lang w:eastAsia="pl-PL"/>
        </w:rPr>
        <w:t>elektrycznym</w:t>
      </w:r>
      <w:r w:rsidRPr="00F43F54">
        <w:rPr>
          <w:rFonts w:eastAsia="Times New Roman" w:cs="Arial"/>
          <w:b/>
          <w:lang w:eastAsia="pl-PL"/>
        </w:rPr>
        <w:t>.</w:t>
      </w:r>
    </w:p>
    <w:p w14:paraId="0D888F4F" w14:textId="77777777" w:rsidR="00F037E1" w:rsidRPr="00F43F54" w:rsidRDefault="00F037E1" w:rsidP="00F037E1">
      <w:pPr>
        <w:spacing w:after="0" w:line="240" w:lineRule="auto"/>
        <w:rPr>
          <w:rFonts w:eastAsia="Calibri" w:cs="Arial"/>
          <w:lang w:eastAsia="pl-PL"/>
        </w:rPr>
      </w:pPr>
    </w:p>
    <w:p w14:paraId="4AEE92AE" w14:textId="77777777" w:rsidR="00F037E1" w:rsidRDefault="00F037E1" w:rsidP="00F037E1">
      <w:pPr>
        <w:numPr>
          <w:ilvl w:val="0"/>
          <w:numId w:val="58"/>
        </w:numPr>
        <w:spacing w:after="0" w:line="240" w:lineRule="auto"/>
        <w:ind w:right="0"/>
        <w:contextualSpacing/>
        <w:rPr>
          <w:rFonts w:eastAsia="Calibri" w:cs="Arial"/>
          <w:lang w:eastAsia="pl-PL"/>
        </w:rPr>
      </w:pPr>
      <w:r w:rsidRPr="00F43F54">
        <w:rPr>
          <w:rFonts w:eastAsia="Calibri" w:cs="Arial"/>
          <w:lang w:eastAsia="pl-PL"/>
        </w:rPr>
        <w:t xml:space="preserve">Wymaganie techniczne jakie musi spełniać </w:t>
      </w:r>
      <w:r>
        <w:rPr>
          <w:rFonts w:eastAsia="Calibri" w:cs="Arial"/>
          <w:lang w:eastAsia="pl-PL"/>
        </w:rPr>
        <w:t>oferowany pojazd</w:t>
      </w:r>
      <w:r w:rsidRPr="00F43F54">
        <w:rPr>
          <w:rFonts w:eastAsia="Calibri" w:cs="Arial"/>
          <w:lang w:eastAsia="pl-PL"/>
        </w:rPr>
        <w:t>:</w:t>
      </w:r>
    </w:p>
    <w:p w14:paraId="3D7DF3E7" w14:textId="77777777" w:rsidR="00F037E1" w:rsidRPr="00C7289A" w:rsidRDefault="00F037E1" w:rsidP="00F037E1">
      <w:pPr>
        <w:autoSpaceDE w:val="0"/>
        <w:autoSpaceDN w:val="0"/>
        <w:adjustRightInd w:val="0"/>
        <w:spacing w:after="0" w:line="256" w:lineRule="auto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F037E1" w:rsidRPr="00F43F54" w14:paraId="0C4DE5D1" w14:textId="77777777" w:rsidTr="000F7B7F">
        <w:tc>
          <w:tcPr>
            <w:tcW w:w="8080" w:type="dxa"/>
            <w:hideMark/>
          </w:tcPr>
          <w:p w14:paraId="2402C4D4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silnik </w:t>
            </w:r>
            <w:r>
              <w:rPr>
                <w:rFonts w:eastAsia="Calibri" w:cs="Arial"/>
              </w:rPr>
              <w:t>elektryczny o mocy min. 100kW</w:t>
            </w:r>
          </w:p>
          <w:p w14:paraId="1945BFAD" w14:textId="51109D96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minimalna pojemność baterii </w:t>
            </w:r>
            <w:r w:rsidR="00EB6AE7">
              <w:rPr>
                <w:rFonts w:eastAsia="Calibri" w:cs="Arial"/>
              </w:rPr>
              <w:t xml:space="preserve">50kWh </w:t>
            </w:r>
            <w:r>
              <w:rPr>
                <w:rFonts w:eastAsia="Calibri" w:cs="Arial"/>
              </w:rPr>
              <w:t xml:space="preserve">umożliwiająca pokonanie min. </w:t>
            </w:r>
            <w:r w:rsidR="00EB6AE7">
              <w:rPr>
                <w:rFonts w:eastAsia="Calibri" w:cs="Arial"/>
              </w:rPr>
              <w:t xml:space="preserve">160km </w:t>
            </w:r>
            <w:r>
              <w:rPr>
                <w:rFonts w:eastAsia="Calibri" w:cs="Arial"/>
              </w:rPr>
              <w:t>w ruchu miejskim bez doładowania,</w:t>
            </w:r>
          </w:p>
          <w:p w14:paraId="23D70E57" w14:textId="77777777" w:rsidR="00F037E1" w:rsidRPr="00213A17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C50FBE">
              <w:rPr>
                <w:rFonts w:eastAsia="Calibri" w:cs="Arial"/>
              </w:rPr>
              <w:t xml:space="preserve">dopuszczalna masa całkowita pojazdu nie przekraczająca 3,5 tony, </w:t>
            </w:r>
            <w:r w:rsidRPr="00DE5D5E">
              <w:rPr>
                <w:rFonts w:eastAsia="Calibri" w:cs="Arial"/>
              </w:rPr>
              <w:t>umożliwiająca prowadzenie pojazdu na podstawie uprawnień prawa jazdy kat. B</w:t>
            </w:r>
            <w:r>
              <w:rPr>
                <w:rFonts w:eastAsia="Calibri" w:cs="Arial"/>
              </w:rPr>
              <w:t>,</w:t>
            </w:r>
          </w:p>
        </w:tc>
      </w:tr>
      <w:tr w:rsidR="00F037E1" w:rsidRPr="00F43F54" w14:paraId="0A343208" w14:textId="77777777" w:rsidTr="000F7B7F">
        <w:tc>
          <w:tcPr>
            <w:tcW w:w="8080" w:type="dxa"/>
            <w:hideMark/>
          </w:tcPr>
          <w:p w14:paraId="23763DF9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napęd na przednią oś,</w:t>
            </w:r>
          </w:p>
        </w:tc>
      </w:tr>
      <w:tr w:rsidR="00F037E1" w:rsidRPr="00F43F54" w14:paraId="59FD6817" w14:textId="77777777" w:rsidTr="000F7B7F">
        <w:tc>
          <w:tcPr>
            <w:tcW w:w="8080" w:type="dxa"/>
            <w:hideMark/>
          </w:tcPr>
          <w:p w14:paraId="0F7015B5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hamulce tarczowe,</w:t>
            </w:r>
          </w:p>
        </w:tc>
      </w:tr>
      <w:tr w:rsidR="00F037E1" w:rsidRPr="00F43F54" w14:paraId="331A5BE9" w14:textId="77777777" w:rsidTr="000F7B7F">
        <w:tc>
          <w:tcPr>
            <w:tcW w:w="8080" w:type="dxa"/>
            <w:hideMark/>
          </w:tcPr>
          <w:p w14:paraId="698F220E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wspomaganie układu kierowniczego, </w:t>
            </w:r>
          </w:p>
        </w:tc>
      </w:tr>
      <w:tr w:rsidR="00F037E1" w:rsidRPr="00F43F54" w14:paraId="0D1BA618" w14:textId="77777777" w:rsidTr="000F7B7F">
        <w:tc>
          <w:tcPr>
            <w:tcW w:w="8080" w:type="dxa"/>
            <w:hideMark/>
          </w:tcPr>
          <w:p w14:paraId="1544D7E8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immobiliser,</w:t>
            </w:r>
          </w:p>
        </w:tc>
      </w:tr>
      <w:tr w:rsidR="00F037E1" w:rsidRPr="00F43F54" w14:paraId="6788B8FC" w14:textId="77777777" w:rsidTr="000F7B7F">
        <w:tc>
          <w:tcPr>
            <w:tcW w:w="8080" w:type="dxa"/>
            <w:hideMark/>
          </w:tcPr>
          <w:p w14:paraId="78BF8CC7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kolumna kierownicy regulowana, </w:t>
            </w:r>
          </w:p>
        </w:tc>
      </w:tr>
      <w:tr w:rsidR="00F037E1" w:rsidRPr="00F43F54" w14:paraId="033F1A28" w14:textId="77777777" w:rsidTr="000F7B7F">
        <w:tc>
          <w:tcPr>
            <w:tcW w:w="8080" w:type="dxa"/>
            <w:hideMark/>
          </w:tcPr>
          <w:p w14:paraId="032D7DC8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system ABS, system ESP, system ASR,</w:t>
            </w:r>
          </w:p>
        </w:tc>
      </w:tr>
      <w:tr w:rsidR="00F037E1" w:rsidRPr="00F43F54" w14:paraId="3FC20C3E" w14:textId="77777777" w:rsidTr="000F7B7F">
        <w:tc>
          <w:tcPr>
            <w:tcW w:w="8080" w:type="dxa"/>
            <w:hideMark/>
          </w:tcPr>
          <w:p w14:paraId="26DB225D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układ hamulcowy ze wspomaganiem,  </w:t>
            </w:r>
          </w:p>
        </w:tc>
      </w:tr>
      <w:tr w:rsidR="00F037E1" w:rsidRPr="00F43F54" w14:paraId="0139A706" w14:textId="77777777" w:rsidTr="000F7B7F">
        <w:tc>
          <w:tcPr>
            <w:tcW w:w="8080" w:type="dxa"/>
            <w:hideMark/>
          </w:tcPr>
          <w:p w14:paraId="125C7D25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regulowane siedzenie kierowcy,</w:t>
            </w:r>
          </w:p>
        </w:tc>
      </w:tr>
      <w:tr w:rsidR="00F037E1" w:rsidRPr="00F43F54" w14:paraId="1119ECB4" w14:textId="77777777" w:rsidTr="000F7B7F">
        <w:tc>
          <w:tcPr>
            <w:tcW w:w="8080" w:type="dxa"/>
            <w:hideMark/>
          </w:tcPr>
          <w:p w14:paraId="1BC93599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pasy bezpieczeństwa dla wszystkich pasażerów i kierowcy, </w:t>
            </w:r>
          </w:p>
        </w:tc>
      </w:tr>
      <w:tr w:rsidR="00F037E1" w:rsidRPr="00F43F54" w14:paraId="00051647" w14:textId="77777777" w:rsidTr="000F7B7F">
        <w:tc>
          <w:tcPr>
            <w:tcW w:w="8080" w:type="dxa"/>
            <w:hideMark/>
          </w:tcPr>
          <w:p w14:paraId="2A9A6443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poduszki powietrzne dla kierowcy i pasażerów z przodu pojazdu,</w:t>
            </w:r>
          </w:p>
        </w:tc>
      </w:tr>
      <w:tr w:rsidR="00F037E1" w:rsidRPr="00F43F54" w14:paraId="19437378" w14:textId="77777777" w:rsidTr="000F7B7F">
        <w:tc>
          <w:tcPr>
            <w:tcW w:w="8080" w:type="dxa"/>
            <w:hideMark/>
          </w:tcPr>
          <w:p w14:paraId="5E3458E7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elektrycznie sterowane szyby przednie, </w:t>
            </w:r>
          </w:p>
        </w:tc>
      </w:tr>
      <w:tr w:rsidR="00F037E1" w:rsidRPr="00F43F54" w14:paraId="75B757EB" w14:textId="77777777" w:rsidTr="000F7B7F">
        <w:tc>
          <w:tcPr>
            <w:tcW w:w="8080" w:type="dxa"/>
            <w:hideMark/>
          </w:tcPr>
          <w:p w14:paraId="4BB18E92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lusterko wewnętrze, </w:t>
            </w:r>
          </w:p>
        </w:tc>
      </w:tr>
      <w:tr w:rsidR="00F037E1" w:rsidRPr="00F43F54" w14:paraId="54330C41" w14:textId="77777777" w:rsidTr="000F7B7F">
        <w:tc>
          <w:tcPr>
            <w:tcW w:w="8080" w:type="dxa"/>
            <w:hideMark/>
          </w:tcPr>
          <w:p w14:paraId="15B4CD42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lusterka zewnętrzne regulowane elektrycznie, podgrzewane,</w:t>
            </w:r>
          </w:p>
        </w:tc>
      </w:tr>
      <w:tr w:rsidR="00F037E1" w:rsidRPr="00F43F54" w14:paraId="1EF44CBD" w14:textId="77777777" w:rsidTr="000F7B7F">
        <w:tc>
          <w:tcPr>
            <w:tcW w:w="8080" w:type="dxa"/>
            <w:hideMark/>
          </w:tcPr>
          <w:p w14:paraId="456A0B0E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drzwi boczne odsuwane z prawej strony przeszklone,</w:t>
            </w:r>
          </w:p>
          <w:p w14:paraId="1036F214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czujniki parkowania z przodu i z tyłu,</w:t>
            </w:r>
          </w:p>
          <w:p w14:paraId="26F1A283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komputer pokładowy,</w:t>
            </w:r>
          </w:p>
        </w:tc>
      </w:tr>
      <w:tr w:rsidR="00F037E1" w:rsidRPr="00F43F54" w14:paraId="71E7DAEC" w14:textId="77777777" w:rsidTr="000F7B7F">
        <w:trPr>
          <w:trHeight w:val="50"/>
        </w:trPr>
        <w:tc>
          <w:tcPr>
            <w:tcW w:w="8080" w:type="dxa"/>
            <w:hideMark/>
          </w:tcPr>
          <w:p w14:paraId="1D30BDA3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poręcze i </w:t>
            </w:r>
            <w:r>
              <w:rPr>
                <w:rFonts w:eastAsia="Calibri" w:cs="Arial"/>
              </w:rPr>
              <w:t>uchwyty</w:t>
            </w:r>
            <w:r w:rsidRPr="00F43F54">
              <w:rPr>
                <w:rFonts w:eastAsia="Calibri" w:cs="Arial"/>
              </w:rPr>
              <w:t xml:space="preserve"> przy drzwiach wejściowych,</w:t>
            </w:r>
          </w:p>
        </w:tc>
      </w:tr>
      <w:tr w:rsidR="00F037E1" w:rsidRPr="00F43F54" w14:paraId="680BB8B2" w14:textId="77777777" w:rsidTr="000F7B7F">
        <w:tc>
          <w:tcPr>
            <w:tcW w:w="8080" w:type="dxa"/>
            <w:hideMark/>
          </w:tcPr>
          <w:p w14:paraId="66C67F3A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pełne przeszklenie przedziału pasażerskiego, </w:t>
            </w:r>
          </w:p>
        </w:tc>
      </w:tr>
      <w:tr w:rsidR="00F037E1" w:rsidRPr="00F43F54" w14:paraId="7BD7AE11" w14:textId="77777777" w:rsidTr="000F7B7F">
        <w:tc>
          <w:tcPr>
            <w:tcW w:w="8080" w:type="dxa"/>
            <w:hideMark/>
          </w:tcPr>
          <w:p w14:paraId="24B982B2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oświetlenie części pasażerskiej, </w:t>
            </w:r>
          </w:p>
        </w:tc>
      </w:tr>
      <w:tr w:rsidR="00F037E1" w:rsidRPr="00F43F54" w14:paraId="5AC6B43D" w14:textId="77777777" w:rsidTr="000F7B7F">
        <w:trPr>
          <w:trHeight w:val="50"/>
        </w:trPr>
        <w:tc>
          <w:tcPr>
            <w:tcW w:w="8080" w:type="dxa"/>
            <w:hideMark/>
          </w:tcPr>
          <w:p w14:paraId="1C3DC65A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automatyczna klimatyzacja prz</w:t>
            </w:r>
            <w:r>
              <w:rPr>
                <w:rFonts w:eastAsia="Calibri" w:cs="Arial"/>
              </w:rPr>
              <w:t xml:space="preserve">estrzeni kierowcy i przestrzeni </w:t>
            </w:r>
            <w:r w:rsidRPr="00F43F54">
              <w:rPr>
                <w:rFonts w:eastAsia="Calibri" w:cs="Arial"/>
              </w:rPr>
              <w:t>pasażerskiej,</w:t>
            </w:r>
          </w:p>
          <w:p w14:paraId="08EF2E0F" w14:textId="057A602F" w:rsidR="00F037E1" w:rsidRPr="00F43F54" w:rsidRDefault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B8076F">
              <w:rPr>
                <w:rFonts w:eastAsia="Calibri" w:cs="Arial"/>
              </w:rPr>
              <w:t>centralny zamek na wszystkie drzwi</w:t>
            </w:r>
            <w:r>
              <w:rPr>
                <w:rFonts w:eastAsia="Calibri" w:cs="Arial"/>
              </w:rPr>
              <w:t>,</w:t>
            </w:r>
          </w:p>
        </w:tc>
      </w:tr>
      <w:tr w:rsidR="00F037E1" w:rsidRPr="00F43F54" w14:paraId="7BE19D71" w14:textId="77777777" w:rsidTr="000F7B7F">
        <w:tc>
          <w:tcPr>
            <w:tcW w:w="8080" w:type="dxa"/>
            <w:hideMark/>
          </w:tcPr>
          <w:p w14:paraId="13FD6A3F" w14:textId="77777777" w:rsidR="00F037E1" w:rsidRPr="00F43F54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>podłoga antypoślizgowa w części pasażerskiej,</w:t>
            </w:r>
          </w:p>
        </w:tc>
      </w:tr>
      <w:tr w:rsidR="00F037E1" w:rsidRPr="00F43F54" w14:paraId="5F7A9BFA" w14:textId="77777777" w:rsidTr="000F7B7F">
        <w:tc>
          <w:tcPr>
            <w:tcW w:w="8080" w:type="dxa"/>
            <w:hideMark/>
          </w:tcPr>
          <w:p w14:paraId="7AD18B1D" w14:textId="77777777" w:rsidR="00F037E1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 w:rsidRPr="00F43F54">
              <w:rPr>
                <w:rFonts w:eastAsia="Calibri" w:cs="Arial"/>
              </w:rPr>
              <w:t xml:space="preserve">apteczka, trójkąt </w:t>
            </w:r>
            <w:r>
              <w:rPr>
                <w:rFonts w:eastAsia="Calibri" w:cs="Arial"/>
              </w:rPr>
              <w:t>ostrzegawczy, gaśnica min. 2kg.</w:t>
            </w:r>
          </w:p>
          <w:p w14:paraId="2DD06C46" w14:textId="77777777" w:rsidR="00F037E1" w:rsidRPr="000B678E" w:rsidRDefault="00F037E1" w:rsidP="00F037E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56" w:lineRule="auto"/>
              <w:ind w:right="0"/>
              <w:jc w:val="left"/>
              <w:rPr>
                <w:rFonts w:eastAsia="Calibri" w:cs="Aria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Wykonawca wraz z pojazdem dostarczy jedną kompletną ładowarkę umożliwiającą naładowanie dostarczonego pojazdu</w:t>
            </w:r>
          </w:p>
          <w:p w14:paraId="1961FED9" w14:textId="06B6CC83" w:rsidR="00F037E1" w:rsidRPr="00C50FBE" w:rsidRDefault="00F037E1" w:rsidP="000B678E">
            <w:pPr>
              <w:autoSpaceDE w:val="0"/>
              <w:autoSpaceDN w:val="0"/>
              <w:adjustRightInd w:val="0"/>
              <w:spacing w:after="0" w:line="256" w:lineRule="auto"/>
              <w:ind w:left="720" w:right="0" w:firstLine="0"/>
              <w:jc w:val="left"/>
              <w:rPr>
                <w:rFonts w:eastAsia="Calibri" w:cs="Arial"/>
              </w:rPr>
            </w:pPr>
          </w:p>
        </w:tc>
      </w:tr>
    </w:tbl>
    <w:p w14:paraId="25711337" w14:textId="223EAE12" w:rsidR="00F037E1" w:rsidRPr="000B678E" w:rsidRDefault="00F037E1" w:rsidP="000B678E">
      <w:pPr>
        <w:pStyle w:val="Akapitzlist"/>
        <w:numPr>
          <w:ilvl w:val="0"/>
          <w:numId w:val="59"/>
        </w:numPr>
        <w:spacing w:after="0" w:line="240" w:lineRule="auto"/>
        <w:ind w:right="0"/>
        <w:rPr>
          <w:rFonts w:eastAsia="Calibri" w:cs="Arial"/>
          <w:lang w:eastAsia="pl-PL"/>
        </w:rPr>
      </w:pPr>
      <w:r w:rsidRPr="000B678E">
        <w:rPr>
          <w:rFonts w:eastAsia="Calibri" w:cs="Arial"/>
          <w:lang w:eastAsia="pl-PL"/>
        </w:rPr>
        <w:lastRenderedPageBreak/>
        <w:t>Wymagania odnośnie zabudowy jakie muszą spełniać oferowane pojazdy:</w:t>
      </w:r>
    </w:p>
    <w:p w14:paraId="7DFAE2CB" w14:textId="77777777" w:rsidR="00F037E1" w:rsidRPr="00D869E7" w:rsidRDefault="00F037E1" w:rsidP="00F037E1">
      <w:pPr>
        <w:spacing w:after="0" w:line="240" w:lineRule="auto"/>
        <w:ind w:left="720"/>
        <w:contextualSpacing/>
        <w:rPr>
          <w:rFonts w:eastAsia="Calibri" w:cs="Arial"/>
          <w:lang w:eastAsia="pl-PL"/>
        </w:rPr>
      </w:pPr>
    </w:p>
    <w:p w14:paraId="1CDB8055" w14:textId="77777777" w:rsidR="00F037E1" w:rsidRPr="00D869E7" w:rsidRDefault="00F037E1" w:rsidP="00F037E1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Calibri" w:cs="Arial"/>
          <w:lang w:eastAsia="pl-PL"/>
        </w:rPr>
      </w:pPr>
      <w:r w:rsidRPr="00D869E7">
        <w:rPr>
          <w:rFonts w:eastAsia="Calibri" w:cs="Arial"/>
          <w:lang w:eastAsia="pl-PL"/>
        </w:rPr>
        <w:t>wyposażony w minimum 8 miejsc siedzących dla pasażerów (w tym 1 miejsce dla pasażera na wózku inwalidzkim) + 1 miejsce dla kierowcy opisane w dowodzie rejestracyjnym,</w:t>
      </w:r>
    </w:p>
    <w:p w14:paraId="2BD6F6A6" w14:textId="77777777" w:rsidR="00F037E1" w:rsidRPr="00D869E7" w:rsidRDefault="00F037E1" w:rsidP="00F037E1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Calibri" w:cs="Arial"/>
          <w:lang w:eastAsia="pl-PL"/>
        </w:rPr>
      </w:pPr>
      <w:r w:rsidRPr="00D869E7">
        <w:rPr>
          <w:rFonts w:eastAsia="Calibri" w:cs="Arial"/>
          <w:lang w:eastAsia="pl-PL"/>
        </w:rPr>
        <w:t>wyposażony w mocowania wózka wraz z pasażerem na czas transportu,</w:t>
      </w:r>
    </w:p>
    <w:p w14:paraId="70C119DD" w14:textId="77777777" w:rsidR="00F037E1" w:rsidRPr="00D869E7" w:rsidRDefault="00F037E1" w:rsidP="00F037E1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Calibri" w:cs="Arial"/>
          <w:lang w:eastAsia="pl-PL"/>
        </w:rPr>
      </w:pPr>
      <w:r w:rsidRPr="00D869E7">
        <w:rPr>
          <w:rFonts w:eastAsia="Calibri" w:cs="Arial"/>
          <w:lang w:eastAsia="pl-PL"/>
        </w:rPr>
        <w:t xml:space="preserve">wyposażone w podnośnik hydrauliczny o napędzie elektrycznym lub platformę </w:t>
      </w:r>
      <w:r>
        <w:rPr>
          <w:rFonts w:eastAsia="Calibri" w:cs="Arial"/>
          <w:lang w:eastAsia="pl-PL"/>
        </w:rPr>
        <w:br/>
      </w:r>
      <w:r w:rsidRPr="00D869E7">
        <w:rPr>
          <w:rFonts w:eastAsia="Calibri" w:cs="Arial"/>
          <w:lang w:eastAsia="pl-PL"/>
        </w:rPr>
        <w:t>o napędzie elektrycznym umożliwiające zajęcie i opuszczenie miejsca w pojeździe przez osoby niepełnosprawne poruszające się na wózku inwalidzkim,</w:t>
      </w:r>
    </w:p>
    <w:p w14:paraId="3B0A3224" w14:textId="77777777" w:rsidR="00F037E1" w:rsidRPr="00D869E7" w:rsidRDefault="00F037E1" w:rsidP="00F037E1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Calibri" w:cs="Arial"/>
          <w:lang w:eastAsia="pl-PL"/>
        </w:rPr>
      </w:pPr>
      <w:r w:rsidRPr="00D869E7">
        <w:rPr>
          <w:rFonts w:eastAsia="Calibri" w:cs="Arial"/>
          <w:lang w:eastAsia="pl-PL"/>
        </w:rPr>
        <w:t>dopuszczone do przewozu osób niepełnosprawnych (wpis do dowodu rejestracyjnego jako przeznaczenie – dowóz osób niepełnosprawnych),</w:t>
      </w:r>
    </w:p>
    <w:p w14:paraId="1132567D" w14:textId="77777777" w:rsidR="00F037E1" w:rsidRPr="00D869E7" w:rsidRDefault="00F037E1" w:rsidP="00F037E1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Calibri" w:cs="Arial"/>
          <w:lang w:eastAsia="pl-PL"/>
        </w:rPr>
      </w:pPr>
      <w:r w:rsidRPr="00D869E7">
        <w:rPr>
          <w:rFonts w:eastAsia="Calibri" w:cs="Arial"/>
          <w:lang w:eastAsia="pl-PL"/>
        </w:rPr>
        <w:t>oznakowanie pojazdu z przodu oraz z tyłu (znak informujący o osobach niepełnosprawnych) wyraźnie widoczny dla pasażerów oczekujących na transport.</w:t>
      </w:r>
    </w:p>
    <w:p w14:paraId="532CB0DB" w14:textId="3F6E8DFF" w:rsidR="00F037E1" w:rsidRDefault="00F037E1" w:rsidP="00F037E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pl-PL"/>
        </w:rPr>
      </w:pPr>
    </w:p>
    <w:p w14:paraId="6704F214" w14:textId="5D5E278C" w:rsidR="00F037E1" w:rsidRPr="000B678E" w:rsidRDefault="00F037E1" w:rsidP="000B678E">
      <w:pPr>
        <w:pStyle w:val="Akapitzlist"/>
        <w:numPr>
          <w:ilvl w:val="0"/>
          <w:numId w:val="59"/>
        </w:numPr>
        <w:spacing w:after="0" w:line="240" w:lineRule="auto"/>
        <w:ind w:right="0"/>
        <w:jc w:val="left"/>
        <w:rPr>
          <w:rFonts w:eastAsia="Times New Roman" w:cs="Arial"/>
          <w:lang w:eastAsia="pl-PL"/>
        </w:rPr>
      </w:pPr>
      <w:r w:rsidRPr="000B678E">
        <w:rPr>
          <w:rFonts w:eastAsia="Times New Roman" w:cs="Arial"/>
          <w:lang w:eastAsia="pl-PL"/>
        </w:rPr>
        <w:t>Pojazd zabudowany i wyposażony w sposób spełniający wymagania polskich przepisów o ruchu drogowym zgodnie z:</w:t>
      </w:r>
    </w:p>
    <w:p w14:paraId="43C7D34A" w14:textId="77777777" w:rsidR="00F037E1" w:rsidRPr="00F43F54" w:rsidRDefault="00F037E1" w:rsidP="00F037E1">
      <w:pPr>
        <w:spacing w:after="0" w:line="240" w:lineRule="auto"/>
        <w:ind w:left="720"/>
        <w:contextualSpacing/>
        <w:rPr>
          <w:rFonts w:eastAsia="Times New Roman" w:cs="Arial"/>
          <w:b/>
          <w:bCs/>
          <w:lang w:eastAsia="pl-PL"/>
        </w:rPr>
      </w:pPr>
      <w:r w:rsidRPr="00F43F54">
        <w:rPr>
          <w:rFonts w:eastAsia="Times New Roman" w:cs="Arial"/>
          <w:lang w:eastAsia="pl-PL"/>
        </w:rPr>
        <w:t xml:space="preserve">- Ustawą „Prawo o ruchu drogowym” (t.j. </w:t>
      </w:r>
      <w:r w:rsidRPr="00F43F54">
        <w:rPr>
          <w:rFonts w:eastAsia="Times New Roman" w:cs="Arial"/>
          <w:bCs/>
          <w:lang w:eastAsia="pl-PL"/>
        </w:rPr>
        <w:t>Dz.U.2024.1251</w:t>
      </w:r>
      <w:r w:rsidRPr="00F43F54">
        <w:rPr>
          <w:rFonts w:eastAsia="Times New Roman" w:cs="Arial"/>
          <w:lang w:eastAsia="pl-PL"/>
        </w:rPr>
        <w:t>);</w:t>
      </w:r>
    </w:p>
    <w:p w14:paraId="6401988B" w14:textId="77777777" w:rsidR="00F037E1" w:rsidRPr="00F43F54" w:rsidRDefault="00F037E1" w:rsidP="00F037E1">
      <w:pPr>
        <w:spacing w:after="0" w:line="240" w:lineRule="auto"/>
        <w:ind w:left="720"/>
        <w:contextualSpacing/>
        <w:rPr>
          <w:rFonts w:eastAsia="Times New Roman" w:cs="Arial"/>
          <w:lang w:eastAsia="pl-PL"/>
        </w:rPr>
      </w:pPr>
      <w:r w:rsidRPr="00F43F54">
        <w:rPr>
          <w:rFonts w:eastAsia="Times New Roman" w:cs="Arial"/>
          <w:lang w:eastAsia="pl-PL"/>
        </w:rPr>
        <w:t>- Rozporządzeniem Ministra Infrastruktury z dnia 31 grudnia 2002r. w sprawie warunków technicznych pojazdów oraz zakresu ich niezbędnego wyposażenia (Dz. U. Nr 32 z 2003 r., poz. 262 z późniejszymi zmianami);</w:t>
      </w:r>
    </w:p>
    <w:p w14:paraId="2C460475" w14:textId="77777777" w:rsidR="00F037E1" w:rsidRDefault="00F037E1" w:rsidP="00F037E1">
      <w:pPr>
        <w:spacing w:after="0" w:line="240" w:lineRule="auto"/>
        <w:ind w:left="720"/>
        <w:contextualSpacing/>
        <w:rPr>
          <w:rFonts w:eastAsia="Times New Roman" w:cs="Arial"/>
          <w:lang w:eastAsia="pl-PL"/>
        </w:rPr>
      </w:pPr>
      <w:r w:rsidRPr="00F43F54">
        <w:rPr>
          <w:rFonts w:eastAsia="Times New Roman" w:cs="Arial"/>
          <w:lang w:eastAsia="pl-PL"/>
        </w:rPr>
        <w:t>- Rozporządzeniem Ministra Spraw Wewnętrznych i Administracji z dnia 20 czerwca 2007 r. w sprawie wykazu wyrobów służących zapewnieniu bezpieczeństwa publicznego lub ochronie zdrowia i życia oraz mienia, a także zasad wydawania dopuszczenia tych wyrobów do użytkowania (Dz. U. Nr 143 poz. 1002) i Rozporządzeniem Ministra Spraw Wewnętrznych i Administracji z dnia 27 kwietnia 2010 r.</w:t>
      </w:r>
    </w:p>
    <w:p w14:paraId="1525CEEE" w14:textId="77777777" w:rsidR="00F037E1" w:rsidRDefault="00F037E1" w:rsidP="00F037E1">
      <w:pPr>
        <w:spacing w:after="0" w:line="240" w:lineRule="auto"/>
        <w:ind w:left="720"/>
        <w:contextualSpacing/>
        <w:rPr>
          <w:rFonts w:eastAsia="Times New Roman" w:cs="Arial"/>
          <w:lang w:eastAsia="pl-PL"/>
        </w:rPr>
      </w:pPr>
    </w:p>
    <w:p w14:paraId="66802C71" w14:textId="77777777" w:rsidR="00F037E1" w:rsidRDefault="00F037E1" w:rsidP="000B678E">
      <w:pPr>
        <w:pStyle w:val="Akapitzlist"/>
        <w:numPr>
          <w:ilvl w:val="0"/>
          <w:numId w:val="59"/>
        </w:numPr>
        <w:spacing w:after="0" w:line="240" w:lineRule="auto"/>
        <w:ind w:right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informuje, że dzierżawiony pojazd będzie wykonywał w ciągu roku 40 000km +/- 10%.</w:t>
      </w:r>
    </w:p>
    <w:p w14:paraId="5E35DCCA" w14:textId="77777777" w:rsidR="00F037E1" w:rsidRPr="00213A17" w:rsidRDefault="00F037E1" w:rsidP="000B678E">
      <w:pPr>
        <w:pStyle w:val="Akapitzlist"/>
        <w:numPr>
          <w:ilvl w:val="0"/>
          <w:numId w:val="59"/>
        </w:numPr>
        <w:spacing w:after="160" w:line="259" w:lineRule="auto"/>
        <w:ind w:right="0"/>
        <w:jc w:val="left"/>
        <w:rPr>
          <w:rFonts w:eastAsia="Times New Roman" w:cs="Arial"/>
          <w:lang w:eastAsia="pl-PL"/>
        </w:rPr>
      </w:pPr>
      <w:r w:rsidRPr="00213A17">
        <w:rPr>
          <w:rFonts w:eastAsia="Times New Roman" w:cs="Arial"/>
          <w:lang w:eastAsia="pl-PL"/>
        </w:rPr>
        <w:t xml:space="preserve">Za fabrycznie nowy uznaje się </w:t>
      </w:r>
      <w:r>
        <w:rPr>
          <w:rFonts w:eastAsia="Times New Roman" w:cs="Arial"/>
          <w:lang w:eastAsia="pl-PL"/>
        </w:rPr>
        <w:t>pojazd</w:t>
      </w:r>
      <w:r w:rsidRPr="00213A17">
        <w:rPr>
          <w:rFonts w:eastAsia="Times New Roman" w:cs="Arial"/>
          <w:lang w:eastAsia="pl-PL"/>
        </w:rPr>
        <w:t xml:space="preserve"> nieużywany, o przebiegu nie większym niż </w:t>
      </w:r>
      <w:r>
        <w:rPr>
          <w:rFonts w:eastAsia="Times New Roman" w:cs="Arial"/>
          <w:lang w:eastAsia="pl-PL"/>
        </w:rPr>
        <w:t>100</w:t>
      </w:r>
      <w:r w:rsidRPr="00213A17">
        <w:rPr>
          <w:rFonts w:eastAsia="Times New Roman" w:cs="Arial"/>
          <w:lang w:eastAsia="pl-PL"/>
        </w:rPr>
        <w:t xml:space="preserve"> km, nierejestrowany, nieużywany do jazd testowych, prezentacyjnych lub badań, wyprodukowany </w:t>
      </w:r>
      <w:r>
        <w:rPr>
          <w:rFonts w:eastAsia="Times New Roman" w:cs="Arial"/>
          <w:lang w:eastAsia="pl-PL"/>
        </w:rPr>
        <w:t>w roku dostawy.</w:t>
      </w:r>
    </w:p>
    <w:p w14:paraId="76E5CCEE" w14:textId="77777777" w:rsidR="003250B1" w:rsidRPr="003250B1" w:rsidRDefault="003250B1" w:rsidP="00E46B2B">
      <w:pPr>
        <w:spacing w:after="0" w:line="240" w:lineRule="auto"/>
        <w:ind w:left="0" w:right="0" w:firstLine="0"/>
        <w:rPr>
          <w:rFonts w:eastAsia="Arial" w:cs="Arial"/>
          <w:color w:val="auto"/>
        </w:rPr>
      </w:pPr>
    </w:p>
    <w:p w14:paraId="30BAA5B2" w14:textId="77777777" w:rsidR="009D7954" w:rsidRDefault="006E3646" w:rsidP="00E46B2B">
      <w:pPr>
        <w:pStyle w:val="Akapitzlist"/>
        <w:numPr>
          <w:ilvl w:val="0"/>
          <w:numId w:val="3"/>
        </w:numPr>
        <w:spacing w:after="0" w:line="240" w:lineRule="auto"/>
        <w:ind w:left="567" w:right="283" w:hanging="207"/>
        <w:rPr>
          <w:rFonts w:cs="Arial"/>
        </w:rPr>
      </w:pPr>
      <w:r>
        <w:rPr>
          <w:rFonts w:cs="Arial"/>
          <w:b/>
          <w:bCs/>
        </w:rPr>
        <w:t xml:space="preserve">TERMIN WYKONANIA ZAMÓWIENIA. </w:t>
      </w:r>
    </w:p>
    <w:p w14:paraId="037373E9" w14:textId="77777777" w:rsidR="009D7954" w:rsidRDefault="009D7954" w:rsidP="00E46B2B">
      <w:pPr>
        <w:pStyle w:val="Akapitzlist"/>
        <w:spacing w:after="0" w:line="240" w:lineRule="auto"/>
        <w:ind w:left="134" w:right="283" w:firstLine="0"/>
        <w:rPr>
          <w:rFonts w:cs="Arial"/>
          <w:szCs w:val="24"/>
        </w:rPr>
      </w:pPr>
    </w:p>
    <w:p w14:paraId="7F3267BD" w14:textId="41EE18B4" w:rsidR="009D7954" w:rsidRDefault="006E3646" w:rsidP="00E46B2B">
      <w:pPr>
        <w:pStyle w:val="Akapitzlist"/>
        <w:numPr>
          <w:ilvl w:val="0"/>
          <w:numId w:val="11"/>
        </w:numPr>
        <w:spacing w:after="0" w:line="240" w:lineRule="auto"/>
        <w:ind w:left="284" w:right="0" w:hanging="284"/>
        <w:rPr>
          <w:rFonts w:cs="Arial"/>
        </w:rPr>
      </w:pPr>
      <w:r>
        <w:rPr>
          <w:rFonts w:cs="Arial"/>
        </w:rPr>
        <w:t xml:space="preserve">Termin realizacji zamówienia </w:t>
      </w:r>
      <w:r w:rsidR="000B678E">
        <w:rPr>
          <w:rFonts w:cs="Arial"/>
        </w:rPr>
        <w:t>: do</w:t>
      </w:r>
      <w:r w:rsidR="00116F08">
        <w:rPr>
          <w:rFonts w:cs="Arial"/>
        </w:rPr>
        <w:t xml:space="preserve"> 30 dni od podpisania umowy , nie później niż do 20.12.2024r.</w:t>
      </w:r>
      <w:r>
        <w:rPr>
          <w:rFonts w:cs="Arial"/>
        </w:rPr>
        <w:t>.</w:t>
      </w:r>
    </w:p>
    <w:p w14:paraId="09CF4F77" w14:textId="68F3AD69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bCs/>
          <w:caps/>
          <w:color w:val="auto"/>
          <w:lang w:eastAsia="pl-PL"/>
        </w:rPr>
      </w:pPr>
    </w:p>
    <w:p w14:paraId="67508529" w14:textId="77777777" w:rsidR="003250B1" w:rsidRDefault="003250B1" w:rsidP="00E46B2B">
      <w:pPr>
        <w:spacing w:after="0" w:line="240" w:lineRule="auto"/>
        <w:ind w:left="0" w:right="0" w:firstLine="0"/>
        <w:rPr>
          <w:rFonts w:cs="Arial"/>
          <w:b/>
          <w:bCs/>
          <w:caps/>
          <w:color w:val="auto"/>
          <w:lang w:eastAsia="pl-PL"/>
        </w:rPr>
      </w:pPr>
    </w:p>
    <w:p w14:paraId="7128442C" w14:textId="77777777" w:rsidR="009D7954" w:rsidRDefault="006E3646" w:rsidP="00DC1EA3">
      <w:pPr>
        <w:pStyle w:val="Akapitzlist"/>
        <w:numPr>
          <w:ilvl w:val="0"/>
          <w:numId w:val="3"/>
        </w:numPr>
        <w:spacing w:after="0" w:line="240" w:lineRule="auto"/>
        <w:ind w:left="567" w:right="0" w:hanging="207"/>
        <w:rPr>
          <w:rFonts w:cs="Arial"/>
        </w:rPr>
      </w:pPr>
      <w:r>
        <w:rPr>
          <w:rFonts w:cs="Arial"/>
          <w:b/>
        </w:rPr>
        <w:t>POZOSTAŁE INFORMACJE</w:t>
      </w:r>
      <w:r w:rsidR="009639B3">
        <w:rPr>
          <w:rFonts w:cs="Arial"/>
          <w:b/>
        </w:rPr>
        <w:t>.</w:t>
      </w:r>
    </w:p>
    <w:p w14:paraId="30CC31D0" w14:textId="77777777" w:rsidR="009D7954" w:rsidRPr="00F04136" w:rsidRDefault="009D7954" w:rsidP="00E46B2B">
      <w:pPr>
        <w:spacing w:after="0" w:line="240" w:lineRule="auto"/>
        <w:ind w:left="360" w:right="0" w:firstLine="0"/>
        <w:rPr>
          <w:rFonts w:cs="Arial"/>
        </w:rPr>
      </w:pPr>
    </w:p>
    <w:p w14:paraId="249FCCB5" w14:textId="747F40C1" w:rsidR="009D7954" w:rsidRDefault="006E3646" w:rsidP="00632FDA">
      <w:pPr>
        <w:pStyle w:val="Akapitzlist"/>
        <w:numPr>
          <w:ilvl w:val="3"/>
          <w:numId w:val="30"/>
        </w:numPr>
        <w:spacing w:after="0" w:line="240" w:lineRule="auto"/>
        <w:ind w:left="284" w:right="0" w:hanging="284"/>
        <w:rPr>
          <w:rFonts w:cs="Arial"/>
        </w:rPr>
      </w:pPr>
      <w:r>
        <w:rPr>
          <w:rFonts w:cs="Arial"/>
        </w:rPr>
        <w:t xml:space="preserve">Zamawiający nie dopuszcza możliwości składania ofert częściowych. </w:t>
      </w:r>
      <w:r w:rsidR="00D9326D">
        <w:rPr>
          <w:rFonts w:eastAsia="Times New Roman" w:cs="Arial"/>
          <w:lang w:val="en-US"/>
        </w:rPr>
        <w:t>Przedmiot zamówienia jest</w:t>
      </w:r>
      <w:r w:rsidR="00D9326D" w:rsidRPr="000B678E">
        <w:rPr>
          <w:rFonts w:eastAsia="Times New Roman" w:cs="Arial"/>
        </w:rPr>
        <w:t xml:space="preserve"> jednolity</w:t>
      </w:r>
      <w:r w:rsidR="00D9326D">
        <w:rPr>
          <w:rFonts w:eastAsia="Times New Roman" w:cs="Arial"/>
          <w:lang w:val="en-US"/>
        </w:rPr>
        <w:t>. Niezrealizowwanie części zamówienia uniemożliwi zamawiającemu wykorzystywanie przedmiotu zamówienia zgodnie z przeznaczeniem.</w:t>
      </w:r>
    </w:p>
    <w:p w14:paraId="16D2E2B4" w14:textId="7238DBB5" w:rsidR="009D7954" w:rsidRPr="00DF1DC0" w:rsidRDefault="006E3646" w:rsidP="00632FDA">
      <w:pPr>
        <w:pStyle w:val="Akapitzlist"/>
        <w:numPr>
          <w:ilvl w:val="0"/>
          <w:numId w:val="30"/>
        </w:numPr>
        <w:tabs>
          <w:tab w:val="left" w:pos="0"/>
        </w:tabs>
        <w:spacing w:after="0" w:line="240" w:lineRule="auto"/>
        <w:ind w:left="284" w:right="0" w:hanging="284"/>
        <w:rPr>
          <w:rFonts w:cs="Arial"/>
          <w:b/>
        </w:rPr>
      </w:pPr>
      <w:r w:rsidRPr="00DF1DC0">
        <w:rPr>
          <w:rFonts w:cs="Arial"/>
        </w:rPr>
        <w:t>Zamawiający nie dopuszcza składania ofert wariantowych. Zamawiający nie zamierza zawierać umowy ramowej. Zamawiający nie przewiduje rozliczeń w walutach obcych oraz nie przewiduje zwrotu kosztów udziału w postępowaniu.</w:t>
      </w:r>
    </w:p>
    <w:p w14:paraId="334FC691" w14:textId="77777777" w:rsidR="009D7954" w:rsidRDefault="006E3646" w:rsidP="00632FDA">
      <w:pPr>
        <w:pStyle w:val="Akapitzlist"/>
        <w:numPr>
          <w:ilvl w:val="0"/>
          <w:numId w:val="30"/>
        </w:numPr>
        <w:spacing w:after="0" w:line="240" w:lineRule="auto"/>
        <w:ind w:left="284" w:right="0" w:hanging="284"/>
        <w:rPr>
          <w:rFonts w:cs="Arial"/>
          <w:b/>
        </w:rPr>
      </w:pPr>
      <w:r>
        <w:rPr>
          <w:rFonts w:cs="Arial"/>
        </w:rPr>
        <w:t>Zamawiający nie będzie wybierał najkorzystniejszej oferty z zastosowaniem aukcji elektronicznej.</w:t>
      </w:r>
    </w:p>
    <w:p w14:paraId="168184D7" w14:textId="77777777" w:rsidR="009D7954" w:rsidRDefault="006E3646" w:rsidP="00632FDA">
      <w:pPr>
        <w:pStyle w:val="Akapitzlist"/>
        <w:numPr>
          <w:ilvl w:val="0"/>
          <w:numId w:val="30"/>
        </w:numPr>
        <w:spacing w:after="0" w:line="240" w:lineRule="auto"/>
        <w:ind w:left="284" w:right="0" w:hanging="284"/>
        <w:rPr>
          <w:rFonts w:cs="Arial"/>
        </w:rPr>
      </w:pPr>
      <w:r>
        <w:rPr>
          <w:rFonts w:cs="Arial"/>
        </w:rPr>
        <w:t>Zamawiający nie przewiduje wyboru najkorzystniejszej oferty z możliwością prowadzenia negocjacji.</w:t>
      </w:r>
    </w:p>
    <w:p w14:paraId="13493291" w14:textId="6761E280" w:rsidR="00CD3635" w:rsidRDefault="00CD3635" w:rsidP="00E46B2B">
      <w:pPr>
        <w:pStyle w:val="Akapitzlist"/>
        <w:spacing w:after="0" w:line="240" w:lineRule="auto"/>
        <w:ind w:left="284" w:firstLine="0"/>
        <w:rPr>
          <w:rFonts w:cs="Arial"/>
        </w:rPr>
      </w:pPr>
    </w:p>
    <w:p w14:paraId="1DB59E78" w14:textId="4FC9FD70" w:rsidR="009D7954" w:rsidRPr="00524D97" w:rsidRDefault="00524D97" w:rsidP="00524D97">
      <w:pPr>
        <w:spacing w:after="0" w:line="240" w:lineRule="auto"/>
        <w:ind w:left="0" w:firstLine="0"/>
        <w:rPr>
          <w:rFonts w:cs="Arial"/>
        </w:rPr>
      </w:pPr>
      <w:r>
        <w:rPr>
          <w:rFonts w:cs="Arial"/>
          <w:b/>
        </w:rPr>
        <w:lastRenderedPageBreak/>
        <w:t xml:space="preserve">IV. </w:t>
      </w:r>
      <w:r w:rsidR="006E3646" w:rsidRPr="00524D97">
        <w:rPr>
          <w:rFonts w:cs="Arial"/>
          <w:b/>
        </w:rPr>
        <w:t>Podwykonawstwo:</w:t>
      </w:r>
    </w:p>
    <w:p w14:paraId="0E1EE80F" w14:textId="39B5F8EF" w:rsidR="00116F08" w:rsidRPr="000B678E" w:rsidRDefault="00116F08" w:rsidP="000B678E">
      <w:pPr>
        <w:pStyle w:val="Akapitzlist"/>
        <w:tabs>
          <w:tab w:val="left" w:pos="284"/>
        </w:tabs>
        <w:ind w:left="284" w:firstLine="0"/>
        <w:rPr>
          <w:rFonts w:cs="Arial"/>
        </w:rPr>
      </w:pPr>
      <w:r w:rsidRPr="000B678E">
        <w:rPr>
          <w:rFonts w:cs="Arial"/>
        </w:rPr>
        <w:t>Zamawiający nie zastrzega obowiązku osobistego wykonania przez Wykonawcę kluczowych części zamówienia. Wykonawca może powierzyć części zamówienia podwykonawcy (podwykonawcom).</w:t>
      </w:r>
    </w:p>
    <w:p w14:paraId="219D0404" w14:textId="1FAFC2F4" w:rsidR="00CD3635" w:rsidRDefault="00CD3635" w:rsidP="00E46B2B">
      <w:pPr>
        <w:tabs>
          <w:tab w:val="left" w:pos="142"/>
        </w:tabs>
        <w:spacing w:after="0" w:line="240" w:lineRule="auto"/>
        <w:ind w:right="0"/>
        <w:contextualSpacing/>
        <w:rPr>
          <w:rFonts w:cs="Arial"/>
        </w:rPr>
      </w:pPr>
    </w:p>
    <w:p w14:paraId="34D6D8A4" w14:textId="77777777" w:rsidR="00CD3635" w:rsidRDefault="00CD3635" w:rsidP="00E46B2B">
      <w:pPr>
        <w:tabs>
          <w:tab w:val="left" w:pos="142"/>
        </w:tabs>
        <w:spacing w:after="0" w:line="240" w:lineRule="auto"/>
        <w:ind w:right="0"/>
        <w:contextualSpacing/>
        <w:rPr>
          <w:rFonts w:cs="Arial"/>
        </w:rPr>
      </w:pPr>
    </w:p>
    <w:p w14:paraId="090C08F9" w14:textId="26B59AF3" w:rsidR="00CD3635" w:rsidRPr="00524D97" w:rsidRDefault="00524D97" w:rsidP="00524D97">
      <w:pPr>
        <w:spacing w:after="0" w:line="240" w:lineRule="auto"/>
        <w:ind w:left="0" w:right="0" w:firstLine="0"/>
        <w:rPr>
          <w:rFonts w:cs="Arial"/>
        </w:rPr>
      </w:pPr>
      <w:r>
        <w:rPr>
          <w:rFonts w:cs="Arial"/>
          <w:b/>
        </w:rPr>
        <w:t xml:space="preserve">V. </w:t>
      </w:r>
      <w:r w:rsidR="00CD3635" w:rsidRPr="00524D97">
        <w:rPr>
          <w:rFonts w:cs="Arial"/>
          <w:b/>
        </w:rPr>
        <w:t>ZMIANY UMOWY.</w:t>
      </w:r>
    </w:p>
    <w:p w14:paraId="3D0C485C" w14:textId="7E236536" w:rsidR="009D7954" w:rsidRPr="00CD3635" w:rsidRDefault="009D7954" w:rsidP="00E46B2B">
      <w:pPr>
        <w:pStyle w:val="Akapitzlist"/>
        <w:spacing w:after="0" w:line="240" w:lineRule="auto"/>
        <w:ind w:right="0" w:firstLine="0"/>
        <w:rPr>
          <w:rFonts w:cs="Arial"/>
          <w:b/>
        </w:rPr>
      </w:pPr>
    </w:p>
    <w:p w14:paraId="1B40BD1A" w14:textId="1787DEA6" w:rsidR="009D7954" w:rsidRDefault="006E3646" w:rsidP="00E46B2B">
      <w:pPr>
        <w:numPr>
          <w:ilvl w:val="1"/>
          <w:numId w:val="11"/>
        </w:numPr>
        <w:tabs>
          <w:tab w:val="left" w:pos="284"/>
        </w:tabs>
        <w:spacing w:after="0" w:line="240" w:lineRule="auto"/>
        <w:ind w:left="284" w:right="0" w:hanging="284"/>
      </w:pPr>
      <w:r>
        <w:rPr>
          <w:rFonts w:cs="Arial"/>
        </w:rPr>
        <w:t>Projektowane postanowienia umowy</w:t>
      </w:r>
      <w:r w:rsidR="00A2057E">
        <w:rPr>
          <w:rFonts w:cs="Arial"/>
        </w:rPr>
        <w:t xml:space="preserve"> dostawy </w:t>
      </w:r>
      <w:r>
        <w:rPr>
          <w:rFonts w:cs="Arial"/>
        </w:rPr>
        <w:t xml:space="preserve">w sprawie zamówienia publicznego określone </w:t>
      </w:r>
      <w:r w:rsidR="00A2057E">
        <w:rPr>
          <w:rFonts w:cs="Arial"/>
        </w:rPr>
        <w:t xml:space="preserve">zostały w projekcie </w:t>
      </w:r>
      <w:r>
        <w:rPr>
          <w:rFonts w:cs="Arial"/>
        </w:rPr>
        <w:t>umowy</w:t>
      </w:r>
      <w:r w:rsidR="00A2057E">
        <w:rPr>
          <w:rFonts w:cs="Arial"/>
        </w:rPr>
        <w:t xml:space="preserve"> dostawy, stanowiącym</w:t>
      </w:r>
      <w:r>
        <w:rPr>
          <w:rFonts w:cs="Arial"/>
        </w:rPr>
        <w:t xml:space="preserve"> załącznik </w:t>
      </w:r>
      <w:r w:rsidR="00801754">
        <w:rPr>
          <w:rFonts w:cs="Arial"/>
        </w:rPr>
        <w:t xml:space="preserve">nr 2 </w:t>
      </w:r>
      <w:r>
        <w:rPr>
          <w:rFonts w:cs="Arial"/>
        </w:rPr>
        <w:t>do SWZ</w:t>
      </w:r>
      <w:r w:rsidR="009639B3">
        <w:rPr>
          <w:rFonts w:cs="Arial"/>
        </w:rPr>
        <w:t>.</w:t>
      </w:r>
      <w:r>
        <w:rPr>
          <w:rFonts w:cs="Arial"/>
        </w:rPr>
        <w:t xml:space="preserve"> </w:t>
      </w:r>
    </w:p>
    <w:p w14:paraId="1DC56E25" w14:textId="60842BE8" w:rsidR="009D7954" w:rsidRPr="00524D97" w:rsidRDefault="006E3646" w:rsidP="00524D97">
      <w:pPr>
        <w:numPr>
          <w:ilvl w:val="1"/>
          <w:numId w:val="11"/>
        </w:numPr>
        <w:tabs>
          <w:tab w:val="left" w:pos="284"/>
        </w:tabs>
        <w:spacing w:after="0" w:line="240" w:lineRule="auto"/>
        <w:ind w:left="0" w:right="0" w:firstLine="0"/>
        <w:rPr>
          <w:rFonts w:cs="Arial"/>
          <w:b/>
          <w:bCs/>
          <w:caps/>
          <w:color w:val="auto"/>
          <w:lang w:eastAsia="pl-PL"/>
        </w:rPr>
      </w:pPr>
      <w:r w:rsidRPr="00524D97">
        <w:rPr>
          <w:rFonts w:cs="Arial"/>
        </w:rPr>
        <w:t xml:space="preserve">Zamawiający </w:t>
      </w:r>
      <w:r w:rsidR="00524D97" w:rsidRPr="00524D97">
        <w:rPr>
          <w:rFonts w:cs="Arial"/>
        </w:rPr>
        <w:t xml:space="preserve">nie </w:t>
      </w:r>
      <w:r w:rsidRPr="00524D97">
        <w:rPr>
          <w:rFonts w:cs="Arial"/>
        </w:rPr>
        <w:t xml:space="preserve">przewiduje możliwość </w:t>
      </w:r>
      <w:r w:rsidR="00524D97" w:rsidRPr="00524D97">
        <w:rPr>
          <w:rFonts w:cs="Arial"/>
        </w:rPr>
        <w:t xml:space="preserve">istotnych </w:t>
      </w:r>
      <w:r w:rsidRPr="00524D97">
        <w:rPr>
          <w:rFonts w:cs="Arial"/>
        </w:rPr>
        <w:t>zmian zawartej umowy</w:t>
      </w:r>
      <w:r w:rsidR="00A2057E" w:rsidRPr="00524D97">
        <w:rPr>
          <w:rFonts w:cs="Arial"/>
        </w:rPr>
        <w:t xml:space="preserve"> dostawy</w:t>
      </w:r>
      <w:r w:rsidRPr="00524D97">
        <w:rPr>
          <w:rFonts w:cs="Arial"/>
        </w:rPr>
        <w:t xml:space="preserve"> </w:t>
      </w:r>
    </w:p>
    <w:p w14:paraId="4CBC450B" w14:textId="77777777" w:rsidR="004C6FCA" w:rsidRDefault="004C6FCA" w:rsidP="00E46B2B">
      <w:pPr>
        <w:spacing w:after="0" w:line="240" w:lineRule="auto"/>
        <w:ind w:left="0" w:right="0" w:firstLine="0"/>
        <w:rPr>
          <w:rFonts w:cs="Arial"/>
          <w:b/>
          <w:bCs/>
          <w:caps/>
          <w:color w:val="auto"/>
          <w:lang w:eastAsia="pl-PL"/>
        </w:rPr>
      </w:pPr>
    </w:p>
    <w:p w14:paraId="3A1F5596" w14:textId="77777777" w:rsidR="009D7954" w:rsidRDefault="006E3646" w:rsidP="00DC1EA3">
      <w:pPr>
        <w:spacing w:after="0" w:line="240" w:lineRule="auto"/>
        <w:ind w:left="567" w:right="0" w:hanging="567"/>
        <w:rPr>
          <w:rFonts w:cs="Arial"/>
        </w:rPr>
      </w:pPr>
      <w:r>
        <w:rPr>
          <w:rFonts w:cs="Arial"/>
          <w:b/>
          <w:bCs/>
          <w:caps/>
          <w:color w:val="auto"/>
          <w:lang w:eastAsia="pl-PL"/>
        </w:rPr>
        <w:t>VI . Warunki udziału w postępowaniu oraz PODSTAWY WYKLUCZENIA.</w:t>
      </w:r>
    </w:p>
    <w:p w14:paraId="5F2334A8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bCs/>
          <w:caps/>
          <w:color w:val="auto"/>
          <w:sz w:val="26"/>
          <w:szCs w:val="24"/>
          <w:lang w:eastAsia="pl-PL"/>
        </w:rPr>
      </w:pPr>
    </w:p>
    <w:p w14:paraId="64A7F0B6" w14:textId="14103B21" w:rsidR="00EF058E" w:rsidRDefault="006E3646" w:rsidP="00E46B2B">
      <w:pPr>
        <w:pStyle w:val="Akapitzlist"/>
        <w:spacing w:after="0" w:line="240" w:lineRule="auto"/>
        <w:ind w:left="0" w:right="0" w:firstLine="0"/>
        <w:rPr>
          <w:rFonts w:cs="Arial"/>
          <w:b/>
          <w:bCs/>
          <w:color w:val="auto"/>
          <w:szCs w:val="24"/>
          <w:lang w:eastAsia="pl-PL"/>
        </w:rPr>
      </w:pPr>
      <w:r w:rsidRPr="00CD3635">
        <w:rPr>
          <w:rFonts w:cs="Arial"/>
          <w:b/>
          <w:bCs/>
          <w:color w:val="auto"/>
          <w:szCs w:val="24"/>
          <w:lang w:eastAsia="pl-PL"/>
        </w:rPr>
        <w:t>O udzielenie zamówienia mogą ubiegać się Wykonawcy, którzy</w:t>
      </w:r>
      <w:r w:rsidR="00EF058E" w:rsidRPr="00CD3635">
        <w:rPr>
          <w:rFonts w:cs="Arial"/>
          <w:b/>
          <w:bCs/>
          <w:color w:val="auto"/>
          <w:szCs w:val="24"/>
          <w:lang w:eastAsia="pl-PL"/>
        </w:rPr>
        <w:t>:</w:t>
      </w:r>
    </w:p>
    <w:p w14:paraId="4DB92C4A" w14:textId="77777777" w:rsidR="00E46B2B" w:rsidRPr="00CD3635" w:rsidRDefault="00E46B2B" w:rsidP="00E46B2B">
      <w:pPr>
        <w:pStyle w:val="Akapitzlist"/>
        <w:spacing w:after="0" w:line="240" w:lineRule="auto"/>
        <w:ind w:left="0" w:right="0" w:firstLine="0"/>
        <w:rPr>
          <w:rFonts w:cs="Arial"/>
          <w:b/>
          <w:bCs/>
          <w:color w:val="auto"/>
          <w:szCs w:val="24"/>
          <w:lang w:eastAsia="pl-PL"/>
        </w:rPr>
      </w:pPr>
    </w:p>
    <w:p w14:paraId="19CA7499" w14:textId="7DA83A67" w:rsidR="009D7954" w:rsidRDefault="00EF058E" w:rsidP="00632FDA">
      <w:pPr>
        <w:pStyle w:val="Akapitzlist"/>
        <w:numPr>
          <w:ilvl w:val="0"/>
          <w:numId w:val="35"/>
        </w:numPr>
        <w:spacing w:after="0" w:line="240" w:lineRule="auto"/>
        <w:ind w:left="284" w:right="0" w:hanging="142"/>
      </w:pPr>
      <w:r>
        <w:rPr>
          <w:rFonts w:cs="Arial"/>
          <w:bCs/>
          <w:color w:val="auto"/>
          <w:szCs w:val="24"/>
          <w:lang w:eastAsia="pl-PL"/>
        </w:rPr>
        <w:t>N</w:t>
      </w:r>
      <w:r w:rsidR="006E3646" w:rsidRPr="0015424C">
        <w:rPr>
          <w:rFonts w:cs="Arial"/>
          <w:bCs/>
          <w:color w:val="auto"/>
          <w:szCs w:val="24"/>
          <w:lang w:eastAsia="pl-PL"/>
        </w:rPr>
        <w:t>ie podlegają wykluczeniu</w:t>
      </w:r>
      <w:r w:rsidR="00E46B2B">
        <w:rPr>
          <w:rFonts w:cs="Arial"/>
          <w:bCs/>
          <w:color w:val="auto"/>
          <w:szCs w:val="24"/>
          <w:lang w:eastAsia="pl-PL"/>
        </w:rPr>
        <w:t>:</w:t>
      </w:r>
    </w:p>
    <w:p w14:paraId="06E7DC70" w14:textId="1D53359D" w:rsidR="009D7954" w:rsidRPr="00E46B2B" w:rsidRDefault="006E3646" w:rsidP="00632FDA">
      <w:pPr>
        <w:pStyle w:val="Akapitzlist"/>
        <w:numPr>
          <w:ilvl w:val="3"/>
          <w:numId w:val="30"/>
        </w:numPr>
        <w:tabs>
          <w:tab w:val="left" w:pos="709"/>
        </w:tabs>
        <w:spacing w:after="0" w:line="240" w:lineRule="auto"/>
        <w:ind w:left="709" w:right="0" w:hanging="284"/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Zamawiający wykluczy z postępowania o udzielenie zamówienia publicznego Wykonawcę, wobec którego zaistnieją przesłanki d</w:t>
      </w:r>
      <w:r w:rsidR="00E46B2B">
        <w:rPr>
          <w:rFonts w:cs="Arial"/>
          <w:bCs/>
          <w:color w:val="auto"/>
          <w:szCs w:val="24"/>
          <w:lang w:eastAsia="pl-PL"/>
        </w:rPr>
        <w:t>o wykluczenia, o których mowa w </w:t>
      </w:r>
      <w:r w:rsidRPr="00E46B2B">
        <w:rPr>
          <w:rFonts w:cs="Arial"/>
          <w:b/>
          <w:bCs/>
          <w:color w:val="auto"/>
          <w:szCs w:val="24"/>
          <w:lang w:eastAsia="pl-PL"/>
        </w:rPr>
        <w:t>art. 108 ust. 1</w:t>
      </w:r>
      <w:r w:rsidRPr="00E46B2B">
        <w:rPr>
          <w:rFonts w:cs="Arial"/>
          <w:bCs/>
          <w:color w:val="auto"/>
          <w:szCs w:val="24"/>
          <w:lang w:eastAsia="pl-PL"/>
        </w:rPr>
        <w:t xml:space="preserve"> Prawa</w:t>
      </w:r>
      <w:r w:rsidR="00E46B2B">
        <w:rPr>
          <w:rFonts w:cs="Arial"/>
          <w:bCs/>
          <w:color w:val="auto"/>
          <w:szCs w:val="24"/>
          <w:lang w:eastAsia="pl-PL"/>
        </w:rPr>
        <w:t>,</w:t>
      </w:r>
      <w:r w:rsidRPr="00E46B2B">
        <w:rPr>
          <w:rFonts w:cs="Arial"/>
          <w:bCs/>
          <w:color w:val="auto"/>
          <w:szCs w:val="24"/>
          <w:lang w:eastAsia="pl-PL"/>
        </w:rPr>
        <w:t xml:space="preserve"> tj. wykluczy się Wykonawcę:</w:t>
      </w:r>
    </w:p>
    <w:p w14:paraId="080079C6" w14:textId="77777777" w:rsidR="009D7954" w:rsidRDefault="006E3646" w:rsidP="00E46B2B">
      <w:pPr>
        <w:numPr>
          <w:ilvl w:val="0"/>
          <w:numId w:val="4"/>
        </w:numPr>
        <w:spacing w:after="0" w:line="240" w:lineRule="auto"/>
        <w:ind w:left="1134" w:right="0" w:hanging="283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będącego osobą fizyczną, którego prawomocnie skazano za przestępstwo: </w:t>
      </w:r>
    </w:p>
    <w:p w14:paraId="51917582" w14:textId="77777777" w:rsidR="00E46B2B" w:rsidRDefault="00E46B2B" w:rsidP="000B678E">
      <w:pPr>
        <w:pStyle w:val="Akapitzlist"/>
        <w:numPr>
          <w:ilvl w:val="0"/>
          <w:numId w:val="23"/>
        </w:num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udziału w zorganizowanej grupie przestępczej albo związku mającym na celu popełnienie przestępstwa lub przestępstwa skarbowego, o którym mowa </w:t>
      </w:r>
      <w:r>
        <w:rPr>
          <w:rFonts w:cs="Arial"/>
          <w:bCs/>
          <w:color w:val="auto"/>
          <w:szCs w:val="24"/>
          <w:lang w:eastAsia="pl-PL"/>
        </w:rPr>
        <w:br/>
        <w:t>w art. 258 Kodeksu karnego,</w:t>
      </w:r>
    </w:p>
    <w:p w14:paraId="5455E31A" w14:textId="77777777" w:rsidR="00E46B2B" w:rsidRDefault="00E46B2B" w:rsidP="000B678E">
      <w:pPr>
        <w:pStyle w:val="Akapitzlist"/>
        <w:numPr>
          <w:ilvl w:val="0"/>
          <w:numId w:val="23"/>
        </w:num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handlu ludźmi, o którym mowa w art. 189a Kodeksu karnego,</w:t>
      </w:r>
    </w:p>
    <w:p w14:paraId="7DF64557" w14:textId="45B8A821" w:rsidR="00E46B2B" w:rsidRDefault="00E46B2B" w:rsidP="000B678E">
      <w:pPr>
        <w:pStyle w:val="Akapitzlist"/>
        <w:numPr>
          <w:ilvl w:val="0"/>
          <w:numId w:val="23"/>
        </w:num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 w:rsidRPr="008B0B0B">
        <w:rPr>
          <w:rFonts w:cs="Arial"/>
          <w:bCs/>
          <w:color w:val="auto"/>
          <w:szCs w:val="24"/>
          <w:lang w:eastAsia="pl-PL"/>
        </w:rPr>
        <w:t>o którym mowa w art. 228-230a, art. 250a Kodeksu</w:t>
      </w:r>
      <w:r>
        <w:rPr>
          <w:rFonts w:cs="Arial"/>
          <w:bCs/>
          <w:color w:val="auto"/>
          <w:szCs w:val="24"/>
          <w:lang w:eastAsia="pl-PL"/>
        </w:rPr>
        <w:t xml:space="preserve"> karnego, w art. 46-48 ustawy z </w:t>
      </w:r>
      <w:r w:rsidRPr="008B0B0B">
        <w:rPr>
          <w:rFonts w:cs="Arial"/>
          <w:bCs/>
          <w:color w:val="auto"/>
          <w:szCs w:val="24"/>
          <w:lang w:eastAsia="pl-PL"/>
        </w:rPr>
        <w:t xml:space="preserve">dnia 25 czerwca 2010 r. o sporcie </w:t>
      </w:r>
      <w:r w:rsidRPr="000F7635">
        <w:rPr>
          <w:rFonts w:cs="Arial"/>
          <w:bCs/>
          <w:color w:val="auto"/>
          <w:szCs w:val="24"/>
          <w:lang w:eastAsia="pl-PL"/>
        </w:rPr>
        <w:t>(Dz.U. z 202</w:t>
      </w:r>
      <w:r w:rsidR="00CC02B9">
        <w:rPr>
          <w:rFonts w:cs="Arial"/>
          <w:bCs/>
          <w:color w:val="auto"/>
          <w:szCs w:val="24"/>
          <w:lang w:eastAsia="pl-PL"/>
        </w:rPr>
        <w:t>3</w:t>
      </w:r>
      <w:r w:rsidRPr="000F7635">
        <w:rPr>
          <w:rFonts w:cs="Arial"/>
          <w:bCs/>
          <w:color w:val="auto"/>
          <w:szCs w:val="24"/>
          <w:lang w:eastAsia="pl-PL"/>
        </w:rPr>
        <w:t xml:space="preserve"> r. poz. </w:t>
      </w:r>
      <w:r w:rsidR="00CC02B9">
        <w:rPr>
          <w:rFonts w:cs="Arial"/>
          <w:bCs/>
          <w:color w:val="auto"/>
          <w:szCs w:val="24"/>
          <w:lang w:eastAsia="pl-PL"/>
        </w:rPr>
        <w:t>2048</w:t>
      </w:r>
      <w:r w:rsidR="00CC02B9" w:rsidRPr="000F7635">
        <w:rPr>
          <w:rFonts w:cs="Arial"/>
          <w:bCs/>
          <w:color w:val="auto"/>
          <w:szCs w:val="24"/>
          <w:lang w:eastAsia="pl-PL"/>
        </w:rPr>
        <w:t xml:space="preserve"> </w:t>
      </w:r>
      <w:r w:rsidR="00CC02B9">
        <w:rPr>
          <w:rFonts w:cs="Arial"/>
          <w:bCs/>
          <w:color w:val="auto"/>
          <w:szCs w:val="24"/>
          <w:lang w:eastAsia="pl-PL"/>
        </w:rPr>
        <w:t>oraz z 2024r. poz. 1166</w:t>
      </w:r>
      <w:r w:rsidRPr="000F7635">
        <w:rPr>
          <w:rFonts w:cs="Arial"/>
          <w:bCs/>
          <w:color w:val="auto"/>
          <w:szCs w:val="24"/>
          <w:lang w:eastAsia="pl-PL"/>
        </w:rPr>
        <w:t xml:space="preserve">) </w:t>
      </w:r>
      <w:r w:rsidRPr="008B0B0B">
        <w:rPr>
          <w:rFonts w:cs="Arial"/>
          <w:bCs/>
          <w:color w:val="auto"/>
          <w:szCs w:val="24"/>
          <w:lang w:eastAsia="pl-PL"/>
        </w:rPr>
        <w:t>lub w art. 54 ust. 1-4 ustawy z dnia 12 maja 2011 r. o refundacji leków, środków spożywczych specjalnego przeznaczenia żywieniowego oraz wyrobów medycznych</w:t>
      </w:r>
      <w:r>
        <w:rPr>
          <w:rFonts w:cs="Arial"/>
          <w:bCs/>
          <w:color w:val="auto"/>
          <w:szCs w:val="24"/>
          <w:lang w:eastAsia="pl-PL"/>
        </w:rPr>
        <w:t xml:space="preserve"> (Dz.U. z </w:t>
      </w:r>
      <w:r w:rsidR="00CC02B9" w:rsidRPr="000F7635">
        <w:rPr>
          <w:rFonts w:cs="Arial"/>
          <w:bCs/>
          <w:color w:val="auto"/>
          <w:szCs w:val="24"/>
          <w:lang w:eastAsia="pl-PL"/>
        </w:rPr>
        <w:t>20</w:t>
      </w:r>
      <w:r w:rsidR="00CC02B9">
        <w:rPr>
          <w:rFonts w:cs="Arial"/>
          <w:bCs/>
          <w:color w:val="auto"/>
          <w:szCs w:val="24"/>
          <w:lang w:eastAsia="pl-PL"/>
        </w:rPr>
        <w:t>24</w:t>
      </w:r>
      <w:r w:rsidR="00CC02B9" w:rsidRPr="000F7635">
        <w:rPr>
          <w:rFonts w:cs="Arial"/>
          <w:bCs/>
          <w:color w:val="auto"/>
          <w:szCs w:val="24"/>
          <w:lang w:eastAsia="pl-PL"/>
        </w:rPr>
        <w:t xml:space="preserve"> </w:t>
      </w:r>
      <w:r w:rsidRPr="000F7635">
        <w:rPr>
          <w:rFonts w:cs="Arial"/>
          <w:bCs/>
          <w:color w:val="auto"/>
          <w:szCs w:val="24"/>
          <w:lang w:eastAsia="pl-PL"/>
        </w:rPr>
        <w:t xml:space="preserve">r. poz. </w:t>
      </w:r>
      <w:r w:rsidR="00CC02B9">
        <w:rPr>
          <w:rFonts w:cs="Arial"/>
          <w:bCs/>
          <w:color w:val="auto"/>
          <w:szCs w:val="24"/>
          <w:lang w:eastAsia="pl-PL"/>
        </w:rPr>
        <w:t>930</w:t>
      </w:r>
      <w:r w:rsidRPr="000F7635">
        <w:rPr>
          <w:rFonts w:cs="Arial"/>
          <w:bCs/>
          <w:color w:val="auto"/>
          <w:szCs w:val="24"/>
          <w:lang w:eastAsia="pl-PL"/>
        </w:rPr>
        <w:t>),</w:t>
      </w:r>
    </w:p>
    <w:p w14:paraId="6BCF2632" w14:textId="77777777" w:rsidR="00E46B2B" w:rsidRDefault="00E46B2B" w:rsidP="000B678E">
      <w:pPr>
        <w:numPr>
          <w:ilvl w:val="0"/>
          <w:numId w:val="23"/>
        </w:num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finansowania przestępstwa o charakterze terrorystycznym, o którym mowa </w:t>
      </w:r>
      <w:r>
        <w:rPr>
          <w:rFonts w:cs="Arial"/>
          <w:bCs/>
          <w:color w:val="auto"/>
          <w:szCs w:val="24"/>
          <w:lang w:eastAsia="pl-PL"/>
        </w:rPr>
        <w:br/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04F9354B" w14:textId="77777777" w:rsidR="00E46B2B" w:rsidRDefault="00E46B2B" w:rsidP="000B678E">
      <w:pPr>
        <w:numPr>
          <w:ilvl w:val="0"/>
          <w:numId w:val="23"/>
        </w:num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o charakterze terrorystycznym, o którym mowa w art. 115 § 20 Kodeksu karnego, lub mające na celu popełnienie tego przestępstwa,</w:t>
      </w:r>
    </w:p>
    <w:p w14:paraId="677E2BBA" w14:textId="77777777" w:rsidR="00E46B2B" w:rsidRDefault="00E46B2B" w:rsidP="000B678E">
      <w:pPr>
        <w:numPr>
          <w:ilvl w:val="0"/>
          <w:numId w:val="23"/>
        </w:num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powierzenia wykonywania pracy małoletniemu cudzoziemcowi, o którym mowa w art. 9 ust. 2 ustawy z dnia 15 czerwca 2012 r. o skutkach powierzania wykonywania pracy cudzoziemcom przebywającym wbrew przepisom na terytorium Rzeczypospolitej Polskiej (</w:t>
      </w:r>
      <w:r w:rsidRPr="000F7635">
        <w:rPr>
          <w:rFonts w:cs="Arial"/>
          <w:bCs/>
          <w:color w:val="auto"/>
          <w:szCs w:val="24"/>
          <w:lang w:eastAsia="pl-PL"/>
        </w:rPr>
        <w:t>Dz.U. z 2021 r. poz. 1745),</w:t>
      </w:r>
    </w:p>
    <w:p w14:paraId="6E606239" w14:textId="588334F1" w:rsidR="00E46B2B" w:rsidRDefault="00E46B2B" w:rsidP="000B678E">
      <w:pPr>
        <w:numPr>
          <w:ilvl w:val="0"/>
          <w:numId w:val="23"/>
        </w:num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2A514E1" w14:textId="77777777" w:rsidR="00E46B2B" w:rsidRDefault="00E46B2B" w:rsidP="000B678E">
      <w:pPr>
        <w:numPr>
          <w:ilvl w:val="0"/>
          <w:numId w:val="23"/>
        </w:num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o którym mowa w art. 9 ust. 1 i 3 lub art. 10 ustawy z dnia 15 czerwca 2012 r. o skutkach powierzania wykonywania pracy cudzoziemcom przebywającym wbrew przepisom na terytorium Rzeczypospolitej Polskiej </w:t>
      </w:r>
    </w:p>
    <w:p w14:paraId="121EAC12" w14:textId="77777777" w:rsidR="00E46B2B" w:rsidRDefault="00E46B2B" w:rsidP="000B678E">
      <w:p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– lub za odpowiedni czyn zabroniony określony w przepisach prawa obcego; </w:t>
      </w:r>
    </w:p>
    <w:p w14:paraId="63F51199" w14:textId="2F4C1C7C" w:rsidR="00E46B2B" w:rsidRPr="00E46B2B" w:rsidRDefault="006E3646" w:rsidP="000B678E">
      <w:pPr>
        <w:pStyle w:val="Akapitzlist"/>
        <w:numPr>
          <w:ilvl w:val="0"/>
          <w:numId w:val="4"/>
        </w:numPr>
        <w:spacing w:after="0" w:line="240" w:lineRule="auto"/>
        <w:ind w:left="993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jeżeli </w:t>
      </w:r>
      <w:r w:rsidR="00E46B2B" w:rsidRPr="00E46B2B">
        <w:rPr>
          <w:rFonts w:cs="Arial"/>
          <w:bCs/>
          <w:color w:val="auto"/>
          <w:szCs w:val="24"/>
          <w:lang w:eastAsia="pl-PL"/>
        </w:rPr>
        <w:t>urzędującego członka jego organu zarządzającego lub nadzorczego, wspólnika spółki w spółce jawnej lub partne</w:t>
      </w:r>
      <w:r w:rsidR="00E46B2B">
        <w:rPr>
          <w:rFonts w:cs="Arial"/>
          <w:bCs/>
          <w:color w:val="auto"/>
          <w:szCs w:val="24"/>
          <w:lang w:eastAsia="pl-PL"/>
        </w:rPr>
        <w:t>rskiej albo komplementariusza w </w:t>
      </w:r>
      <w:r w:rsidR="00E46B2B" w:rsidRPr="00E46B2B">
        <w:rPr>
          <w:rFonts w:cs="Arial"/>
          <w:bCs/>
          <w:color w:val="auto"/>
          <w:szCs w:val="24"/>
          <w:lang w:eastAsia="pl-PL"/>
        </w:rPr>
        <w:t xml:space="preserve">spółce komandytowej lub komandytowo-akcyjnej lub prokurenta prawomocnie skazano za przestępstwo, o którym mowa w pkt 1; </w:t>
      </w:r>
    </w:p>
    <w:p w14:paraId="4BB10488" w14:textId="11896B19" w:rsidR="00E46B2B" w:rsidRPr="00E46B2B" w:rsidRDefault="00E46B2B" w:rsidP="000B678E">
      <w:pPr>
        <w:pStyle w:val="Akapitzlist"/>
        <w:numPr>
          <w:ilvl w:val="0"/>
          <w:numId w:val="4"/>
        </w:numPr>
        <w:ind w:left="993" w:hanging="284"/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</w:t>
      </w:r>
      <w:r>
        <w:rPr>
          <w:rFonts w:cs="Arial"/>
          <w:bCs/>
          <w:color w:val="auto"/>
          <w:szCs w:val="24"/>
          <w:lang w:eastAsia="pl-PL"/>
        </w:rPr>
        <w:t xml:space="preserve">ków o dopuszczenie do udziału </w:t>
      </w:r>
      <w:r>
        <w:rPr>
          <w:rFonts w:cs="Arial"/>
          <w:bCs/>
          <w:color w:val="auto"/>
          <w:szCs w:val="24"/>
          <w:lang w:eastAsia="pl-PL"/>
        </w:rPr>
        <w:lastRenderedPageBreak/>
        <w:t>w </w:t>
      </w:r>
      <w:r w:rsidRPr="00E46B2B">
        <w:rPr>
          <w:rFonts w:cs="Arial"/>
          <w:bCs/>
          <w:color w:val="auto"/>
          <w:szCs w:val="24"/>
          <w:lang w:eastAsia="pl-PL"/>
        </w:rPr>
        <w:t>postępowaniu albo przed upływem terminu składania ofert dokonał płatności należnych podatków, opłat lub składek na ubezpieczenie społeczne lub zdrowotne wraz z odsetkami lub grzywnami lu</w:t>
      </w:r>
      <w:r>
        <w:rPr>
          <w:rFonts w:cs="Arial"/>
          <w:bCs/>
          <w:color w:val="auto"/>
          <w:szCs w:val="24"/>
          <w:lang w:eastAsia="pl-PL"/>
        </w:rPr>
        <w:t>b zawarł wiążące porozumienie w </w:t>
      </w:r>
      <w:r w:rsidRPr="00E46B2B">
        <w:rPr>
          <w:rFonts w:cs="Arial"/>
          <w:bCs/>
          <w:color w:val="auto"/>
          <w:szCs w:val="24"/>
          <w:lang w:eastAsia="pl-PL"/>
        </w:rPr>
        <w:t xml:space="preserve">sprawie spłaty tych należności; </w:t>
      </w:r>
    </w:p>
    <w:p w14:paraId="6107A919" w14:textId="77777777" w:rsidR="00E46B2B" w:rsidRPr="00E46B2B" w:rsidRDefault="00E46B2B" w:rsidP="000B678E">
      <w:pPr>
        <w:pStyle w:val="Akapitzlist"/>
        <w:numPr>
          <w:ilvl w:val="0"/>
          <w:numId w:val="4"/>
        </w:numPr>
        <w:ind w:left="993" w:hanging="284"/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 xml:space="preserve">wobec którego prawomocnie orzeczono zakaz ubiegania się o zamówienia publiczne; </w:t>
      </w:r>
    </w:p>
    <w:p w14:paraId="7DEF2029" w14:textId="718149A9" w:rsidR="00E46B2B" w:rsidRPr="00E46B2B" w:rsidRDefault="00E46B2B" w:rsidP="000B678E">
      <w:pPr>
        <w:pStyle w:val="Akapitzlist"/>
        <w:numPr>
          <w:ilvl w:val="0"/>
          <w:numId w:val="4"/>
        </w:numPr>
        <w:ind w:left="993" w:hanging="284"/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</w:t>
      </w:r>
      <w:r>
        <w:rPr>
          <w:rFonts w:cs="Arial"/>
          <w:bCs/>
          <w:color w:val="auto"/>
          <w:szCs w:val="24"/>
          <w:lang w:eastAsia="pl-PL"/>
        </w:rPr>
        <w:t xml:space="preserve"> lub wnioski o </w:t>
      </w:r>
      <w:r w:rsidRPr="00E46B2B">
        <w:rPr>
          <w:rFonts w:cs="Arial"/>
          <w:bCs/>
          <w:color w:val="auto"/>
          <w:szCs w:val="24"/>
          <w:lang w:eastAsia="pl-PL"/>
        </w:rPr>
        <w:t xml:space="preserve">dopuszczenie do udziału w postępowaniu, chyba że wykażą, że przygotowali te oferty lub wnioski niezależnie od siebie; </w:t>
      </w:r>
    </w:p>
    <w:p w14:paraId="59B1BD4E" w14:textId="24942BAD" w:rsidR="00E46B2B" w:rsidRDefault="00E46B2B" w:rsidP="000B678E">
      <w:pPr>
        <w:pStyle w:val="Akapitzlist"/>
        <w:numPr>
          <w:ilvl w:val="0"/>
          <w:numId w:val="4"/>
        </w:numPr>
        <w:ind w:left="993" w:hanging="284"/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</w:t>
      </w:r>
      <w:r>
        <w:rPr>
          <w:rFonts w:cs="Arial"/>
          <w:bCs/>
          <w:color w:val="auto"/>
          <w:szCs w:val="24"/>
          <w:lang w:eastAsia="pl-PL"/>
        </w:rPr>
        <w:t>owaniu o udzielenie zamówienia.</w:t>
      </w:r>
    </w:p>
    <w:p w14:paraId="12B82F48" w14:textId="4EF86050" w:rsidR="00E46B2B" w:rsidRPr="00E46B2B" w:rsidRDefault="00E46B2B" w:rsidP="00632FDA">
      <w:pPr>
        <w:pStyle w:val="Akapitzlist"/>
        <w:numPr>
          <w:ilvl w:val="3"/>
          <w:numId w:val="30"/>
        </w:numPr>
        <w:ind w:left="709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Zamawiający </w:t>
      </w:r>
      <w:r w:rsidR="006E3646" w:rsidRPr="00E46B2B">
        <w:rPr>
          <w:rFonts w:cs="Arial"/>
          <w:bCs/>
          <w:color w:val="auto"/>
          <w:szCs w:val="24"/>
          <w:lang w:eastAsia="pl-PL"/>
        </w:rPr>
        <w:t>wykluczy z postępowania o udzielenie za</w:t>
      </w:r>
      <w:r>
        <w:rPr>
          <w:rFonts w:cs="Arial"/>
          <w:bCs/>
          <w:color w:val="auto"/>
          <w:szCs w:val="24"/>
          <w:lang w:eastAsia="pl-PL"/>
        </w:rPr>
        <w:t xml:space="preserve">mówienia publicznego Wykonawcę </w:t>
      </w:r>
      <w:r w:rsidRPr="00E46B2B">
        <w:rPr>
          <w:rFonts w:cs="Arial"/>
          <w:b/>
          <w:bCs/>
          <w:color w:val="auto"/>
          <w:szCs w:val="24"/>
          <w:lang w:eastAsia="pl-PL"/>
        </w:rPr>
        <w:t>na podstawie art. 5k Rozporządzenia Rady (UE) 833/2014 z dnia 31 lipca 2014 r</w:t>
      </w:r>
      <w:r w:rsidRPr="00E46B2B">
        <w:rPr>
          <w:rFonts w:cs="Arial"/>
          <w:bCs/>
          <w:color w:val="auto"/>
          <w:szCs w:val="24"/>
          <w:lang w:eastAsia="pl-PL"/>
        </w:rPr>
        <w:t>. dotyczącego środków ograniczających w związku z działaniami Rosji destabilizującymi sytuację na Ukrainie. Zgodnie z treścią art. 5k ust. 1 rozporządzenia 833/2014 w brzmieniu nadanym rozporządzeniem 2022/576 zakazuje się udzielania lub dalszego wykonywania wszelkich zamówień publicznych lub koncesji objętych zakresem dyrektyw w sprawie zamówień publicznych, a także zakresem art. 10 ust. 1, 3, ust. 6 lit. a)–e), ust. 8, 9 i 10, art. 11, 12, 13 i 14 dyrekty</w:t>
      </w:r>
      <w:r>
        <w:rPr>
          <w:rFonts w:cs="Arial"/>
          <w:bCs/>
          <w:color w:val="auto"/>
          <w:szCs w:val="24"/>
          <w:lang w:eastAsia="pl-PL"/>
        </w:rPr>
        <w:t>wy 2014/23/UE, art. 7 i 8, art. </w:t>
      </w:r>
      <w:r w:rsidRPr="00E46B2B">
        <w:rPr>
          <w:rFonts w:cs="Arial"/>
          <w:bCs/>
          <w:color w:val="auto"/>
          <w:szCs w:val="24"/>
          <w:lang w:eastAsia="pl-PL"/>
        </w:rPr>
        <w:t>10 lit. b)–f) i lit. h)–j) dyrektywy 2014/24/UE, art. 18, art. 21 lit. b)–e) i lit. g)–i), art. 29 i 30 dyrektywy 2014/25/UE oraz art. 13 lit. a)–d), lit. f)–h) i lit. j) dyrektywy 2009/81/WE na rzecz lub z udziałem:</w:t>
      </w:r>
    </w:p>
    <w:p w14:paraId="0269D748" w14:textId="77777777" w:rsidR="00E46B2B" w:rsidRDefault="00E46B2B" w:rsidP="00632FDA">
      <w:pPr>
        <w:pStyle w:val="Akapitzlist"/>
        <w:numPr>
          <w:ilvl w:val="0"/>
          <w:numId w:val="40"/>
        </w:numPr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obywateli rosyjskich lub osób fizycznych lub pr</w:t>
      </w:r>
      <w:r>
        <w:rPr>
          <w:rFonts w:cs="Arial"/>
          <w:bCs/>
          <w:color w:val="auto"/>
          <w:szCs w:val="24"/>
          <w:lang w:eastAsia="pl-PL"/>
        </w:rPr>
        <w:t>awnych, podmiotów lub organów z </w:t>
      </w:r>
      <w:r w:rsidRPr="00E46B2B">
        <w:rPr>
          <w:rFonts w:cs="Arial"/>
          <w:bCs/>
          <w:color w:val="auto"/>
          <w:szCs w:val="24"/>
          <w:lang w:eastAsia="pl-PL"/>
        </w:rPr>
        <w:t>siedzibą w Rosji;</w:t>
      </w:r>
    </w:p>
    <w:p w14:paraId="5AA0AD5E" w14:textId="77777777" w:rsidR="00E46B2B" w:rsidRDefault="00E46B2B" w:rsidP="00632FDA">
      <w:pPr>
        <w:pStyle w:val="Akapitzlist"/>
        <w:numPr>
          <w:ilvl w:val="0"/>
          <w:numId w:val="40"/>
        </w:numPr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osób prawnych, podmiotów lub organów, do których prawa własności bezpośrednio lub pośrednio w ponad 50 % należą do podmiotu, o którym mowa w lit. a) niniejszego punktu; lub</w:t>
      </w:r>
    </w:p>
    <w:p w14:paraId="3A5818F0" w14:textId="1A6CCA7C" w:rsidR="00E46B2B" w:rsidRPr="00E46B2B" w:rsidRDefault="00E46B2B" w:rsidP="00632FDA">
      <w:pPr>
        <w:pStyle w:val="Akapitzlist"/>
        <w:numPr>
          <w:ilvl w:val="0"/>
          <w:numId w:val="40"/>
        </w:numPr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osób fizycznych lub prawnych, podmiotów lub organów działających w imieniu lub pod kierunkiem podmiotu, o którym mowa w lit. a) lub b) niniejszego punktu,</w:t>
      </w:r>
    </w:p>
    <w:p w14:paraId="60C1723F" w14:textId="77777777" w:rsidR="00E46B2B" w:rsidRPr="00E46B2B" w:rsidRDefault="00E46B2B" w:rsidP="00E46B2B">
      <w:pPr>
        <w:pStyle w:val="Akapitzlist"/>
        <w:ind w:left="644" w:firstLine="0"/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w tym podwykonawców, dostawców lub podmiotów, na których zdolności polega się w rozumieniu dyrektyw w sprawie zamówień publicznych, w przypadku gdy przypada na nich ponad 10 % wartości zamówienia;</w:t>
      </w:r>
    </w:p>
    <w:p w14:paraId="685312B5" w14:textId="77777777" w:rsidR="00E46B2B" w:rsidRDefault="00E46B2B" w:rsidP="00E46B2B">
      <w:pPr>
        <w:pStyle w:val="Akapitzlist"/>
        <w:ind w:left="644" w:firstLine="0"/>
        <w:rPr>
          <w:rFonts w:cs="Arial"/>
          <w:b/>
          <w:bCs/>
          <w:color w:val="auto"/>
          <w:szCs w:val="24"/>
          <w:lang w:eastAsia="pl-PL"/>
        </w:rPr>
      </w:pPr>
      <w:r w:rsidRPr="00E46B2B">
        <w:rPr>
          <w:rFonts w:cs="Arial"/>
          <w:b/>
          <w:bCs/>
          <w:color w:val="auto"/>
          <w:szCs w:val="24"/>
          <w:lang w:eastAsia="pl-PL"/>
        </w:rPr>
        <w:t xml:space="preserve">oraz art. 7 ust. 1 Ustawy z dnia 13 kwietnia 2022 r. o szczególnych rozwiązaniach w zakresie przeciwdziałania wspieraniu agresji na Ukrainę oraz służących ochronie bezpieczeństwa narodowego, tj. wykluczy się: </w:t>
      </w:r>
    </w:p>
    <w:p w14:paraId="5F0121A2" w14:textId="77777777" w:rsidR="00E46B2B" w:rsidRPr="00E46B2B" w:rsidRDefault="00E46B2B" w:rsidP="00632FDA">
      <w:pPr>
        <w:pStyle w:val="Akapitzlist"/>
        <w:numPr>
          <w:ilvl w:val="0"/>
          <w:numId w:val="41"/>
        </w:numPr>
        <w:rPr>
          <w:rFonts w:cs="Arial"/>
          <w:b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3;</w:t>
      </w:r>
    </w:p>
    <w:p w14:paraId="600C6332" w14:textId="77777777" w:rsidR="00E46B2B" w:rsidRPr="00E46B2B" w:rsidRDefault="00E46B2B" w:rsidP="00632FDA">
      <w:pPr>
        <w:pStyle w:val="Akapitzlist"/>
        <w:numPr>
          <w:ilvl w:val="0"/>
          <w:numId w:val="41"/>
        </w:numPr>
        <w:rPr>
          <w:rFonts w:cs="Arial"/>
          <w:b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wykonawcę oraz uczestnika konkursu, którego beneficjentem rzeczywistym w rozumieniu Ustawy z dnia 1 marca 2018 r. o przeciwdziałaniu praniu pieniędzy oraz finansowaniu terroryzmu (Dz.U. z 2023 r. poz. 1124) jest osoba wymieniona w wykazach określonych w 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1C310B66" w14:textId="04A808EB" w:rsidR="00E46B2B" w:rsidRPr="00E46B2B" w:rsidRDefault="00E46B2B" w:rsidP="00632FDA">
      <w:pPr>
        <w:pStyle w:val="Akapitzlist"/>
        <w:numPr>
          <w:ilvl w:val="0"/>
          <w:numId w:val="41"/>
        </w:numPr>
        <w:rPr>
          <w:rFonts w:cs="Arial"/>
          <w:b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 xml:space="preserve">wykonawcę oraz uczestnika konkursu, którego jednostką dominującą w rozumieniu art. 3 ust. 1 pkt 37 Ustawy z dnia 29 września 1994 r. o rachunkowości (Dz.U. z 2023 r. poz. 120) jest podmiot wymieniony </w:t>
      </w:r>
      <w:r w:rsidRPr="00E46B2B">
        <w:rPr>
          <w:rFonts w:cs="Arial"/>
          <w:bCs/>
          <w:color w:val="auto"/>
          <w:szCs w:val="24"/>
          <w:lang w:eastAsia="pl-PL"/>
        </w:rPr>
        <w:lastRenderedPageBreak/>
        <w:t>w wykazach określonych w rozporządzeniu 765/2006 i rozporządzeniu 269/2014 albo wpisany na listę lub będący taką jednostką dominującą od dnia 24 lutego 2022 r., o ile został wpisany na listę na podstawie decyzji w sprawie wpisu na listę rozstrzygającej o zastosowaniu środka, o którym mowa w art. 1 pkt 3.</w:t>
      </w:r>
    </w:p>
    <w:p w14:paraId="463E8519" w14:textId="4964A7FE" w:rsidR="009D7954" w:rsidRPr="00E46B2B" w:rsidRDefault="006E3646" w:rsidP="00632FDA">
      <w:pPr>
        <w:pStyle w:val="Akapitzlist"/>
        <w:numPr>
          <w:ilvl w:val="3"/>
          <w:numId w:val="30"/>
        </w:numPr>
        <w:spacing w:after="0" w:line="240" w:lineRule="auto"/>
        <w:ind w:left="709" w:right="0" w:hanging="284"/>
        <w:rPr>
          <w:rFonts w:cs="Arial"/>
          <w:bCs/>
          <w:color w:val="auto"/>
          <w:szCs w:val="24"/>
          <w:lang w:eastAsia="pl-PL"/>
        </w:rPr>
      </w:pPr>
      <w:r w:rsidRPr="00E46B2B">
        <w:rPr>
          <w:rFonts w:cs="Arial"/>
          <w:bCs/>
          <w:color w:val="auto"/>
          <w:szCs w:val="24"/>
          <w:lang w:eastAsia="pl-PL"/>
        </w:rPr>
        <w:t>Wykonawca może zostać wykluczony przez Zamawiającego na każdym etapie postępowania o udzielenie zamówienia.</w:t>
      </w:r>
    </w:p>
    <w:p w14:paraId="186FFF7D" w14:textId="77777777" w:rsidR="00CD3635" w:rsidRDefault="00CD3635" w:rsidP="00E46B2B">
      <w:pPr>
        <w:spacing w:after="0" w:line="240" w:lineRule="auto"/>
        <w:ind w:left="644" w:right="0" w:firstLine="0"/>
        <w:rPr>
          <w:rFonts w:cs="Arial"/>
          <w:bCs/>
          <w:color w:val="auto"/>
          <w:szCs w:val="24"/>
          <w:lang w:eastAsia="pl-PL"/>
        </w:rPr>
      </w:pPr>
    </w:p>
    <w:p w14:paraId="6299DBAE" w14:textId="77777777" w:rsidR="00B25B91" w:rsidRDefault="00B25B91" w:rsidP="00B25B91">
      <w:pPr>
        <w:spacing w:after="0" w:line="240" w:lineRule="auto"/>
        <w:ind w:left="426" w:right="0" w:firstLine="0"/>
        <w:rPr>
          <w:color w:val="auto"/>
          <w:lang w:eastAsia="pl-PL"/>
        </w:rPr>
      </w:pPr>
    </w:p>
    <w:p w14:paraId="3293C9CF" w14:textId="77777777" w:rsidR="00B25B91" w:rsidRDefault="00B25B91" w:rsidP="00B25B91">
      <w:pPr>
        <w:spacing w:after="0" w:line="240" w:lineRule="auto"/>
        <w:ind w:left="284" w:right="0" w:firstLine="0"/>
        <w:rPr>
          <w:color w:val="auto"/>
          <w:lang w:eastAsia="pl-PL"/>
        </w:rPr>
      </w:pPr>
    </w:p>
    <w:p w14:paraId="2F994FAD" w14:textId="6B091A33" w:rsidR="00B25B91" w:rsidRDefault="00B25B91">
      <w:pPr>
        <w:spacing w:after="0" w:line="240" w:lineRule="auto"/>
        <w:ind w:left="284" w:right="0" w:firstLine="0"/>
        <w:rPr>
          <w:color w:val="auto"/>
          <w:lang w:eastAsia="pl-PL"/>
        </w:rPr>
      </w:pPr>
    </w:p>
    <w:p w14:paraId="29E0B68B" w14:textId="1B6EA1D4" w:rsidR="009D7954" w:rsidRDefault="009D7954" w:rsidP="00E46B2B">
      <w:pPr>
        <w:spacing w:after="0" w:line="240" w:lineRule="auto"/>
        <w:ind w:left="0" w:firstLine="0"/>
        <w:rPr>
          <w:szCs w:val="24"/>
        </w:rPr>
      </w:pPr>
    </w:p>
    <w:p w14:paraId="7E42F7E3" w14:textId="77777777" w:rsidR="003250B1" w:rsidRDefault="003250B1" w:rsidP="00E46B2B">
      <w:pPr>
        <w:spacing w:after="0" w:line="240" w:lineRule="auto"/>
        <w:ind w:left="0" w:firstLine="0"/>
        <w:rPr>
          <w:szCs w:val="24"/>
        </w:rPr>
      </w:pPr>
    </w:p>
    <w:p w14:paraId="2CC7B243" w14:textId="62553BCD" w:rsidR="009D7954" w:rsidRPr="00DC1EA3" w:rsidRDefault="006E3646" w:rsidP="00DC1EA3">
      <w:pPr>
        <w:pStyle w:val="Akapitzlist"/>
        <w:numPr>
          <w:ilvl w:val="0"/>
          <w:numId w:val="52"/>
        </w:numPr>
        <w:spacing w:after="0" w:line="240" w:lineRule="auto"/>
        <w:ind w:left="567" w:right="0" w:hanging="153"/>
        <w:rPr>
          <w:rFonts w:cs="Arial"/>
          <w:b/>
          <w:bCs/>
          <w:color w:val="auto"/>
          <w:lang w:eastAsia="pl-PL"/>
        </w:rPr>
      </w:pPr>
      <w:r w:rsidRPr="00DC1EA3">
        <w:rPr>
          <w:rFonts w:cs="Arial"/>
          <w:b/>
          <w:bCs/>
          <w:color w:val="auto"/>
          <w:lang w:eastAsia="pl-PL"/>
        </w:rPr>
        <w:t>WYKAZ O</w:t>
      </w:r>
      <w:r w:rsidR="00DD247F" w:rsidRPr="00DC1EA3">
        <w:rPr>
          <w:rFonts w:cs="Arial"/>
          <w:b/>
          <w:bCs/>
          <w:color w:val="auto"/>
          <w:lang w:eastAsia="pl-PL"/>
        </w:rPr>
        <w:t>Ś</w:t>
      </w:r>
      <w:r w:rsidRPr="00DC1EA3">
        <w:rPr>
          <w:rFonts w:cs="Arial"/>
          <w:b/>
          <w:bCs/>
          <w:color w:val="auto"/>
          <w:lang w:eastAsia="pl-PL"/>
        </w:rPr>
        <w:t>WIADCZEŃ LUB DOKUMENTÓW POTWIERDZAJĄCYCH SPEŁNIENIE WARUNKÓW UDZIAŁU W POSTĘPOWANIU ORAZ BRAK PODSTAW WYKLUCZENIA W TYM PODMIOTOWYCH ŚRODKÓW DOWODOWYCH</w:t>
      </w:r>
    </w:p>
    <w:p w14:paraId="040E7DEC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bCs/>
          <w:color w:val="auto"/>
          <w:szCs w:val="24"/>
          <w:lang w:eastAsia="pl-PL"/>
        </w:rPr>
      </w:pPr>
    </w:p>
    <w:p w14:paraId="3B018872" w14:textId="4199797C" w:rsidR="009D7954" w:rsidRPr="003C7AA8" w:rsidRDefault="000543EA" w:rsidP="00EC4062">
      <w:pPr>
        <w:pStyle w:val="Akapitzlist"/>
        <w:spacing w:after="0" w:line="240" w:lineRule="auto"/>
        <w:ind w:left="0" w:right="0" w:firstLine="0"/>
        <w:rPr>
          <w:b/>
          <w:color w:val="auto"/>
        </w:rPr>
      </w:pPr>
      <w:r>
        <w:rPr>
          <w:b/>
          <w:color w:val="auto"/>
        </w:rPr>
        <w:t xml:space="preserve">I. </w:t>
      </w:r>
      <w:r w:rsidR="006E3646" w:rsidRPr="003C7AA8">
        <w:rPr>
          <w:b/>
          <w:color w:val="auto"/>
        </w:rPr>
        <w:t>Dokumenty s</w:t>
      </w:r>
      <w:r w:rsidR="00B25B91">
        <w:rPr>
          <w:b/>
          <w:color w:val="auto"/>
        </w:rPr>
        <w:t>kładane przez Wykonawcę wraz z O</w:t>
      </w:r>
      <w:r w:rsidR="006E3646" w:rsidRPr="003C7AA8">
        <w:rPr>
          <w:b/>
          <w:color w:val="auto"/>
        </w:rPr>
        <w:t>fertą:</w:t>
      </w:r>
    </w:p>
    <w:p w14:paraId="55D880DB" w14:textId="77777777" w:rsidR="00DC6DE3" w:rsidRPr="00DC6DE3" w:rsidRDefault="00DC6DE3" w:rsidP="00E46B2B">
      <w:pPr>
        <w:pStyle w:val="Akapitzlist"/>
        <w:spacing w:after="0" w:line="240" w:lineRule="auto"/>
        <w:ind w:left="1080" w:right="0" w:firstLine="0"/>
        <w:rPr>
          <w:color w:val="auto"/>
          <w:lang w:eastAsia="pl-PL"/>
        </w:rPr>
      </w:pPr>
    </w:p>
    <w:p w14:paraId="64145EE7" w14:textId="77777777" w:rsidR="00EC4062" w:rsidRDefault="000543EA" w:rsidP="00EC4062">
      <w:pPr>
        <w:ind w:left="284" w:firstLine="0"/>
        <w:contextualSpacing/>
        <w:rPr>
          <w:color w:val="auto"/>
          <w:lang w:eastAsia="pl-PL"/>
        </w:rPr>
      </w:pPr>
      <w:r>
        <w:rPr>
          <w:color w:val="auto"/>
          <w:lang w:eastAsia="pl-PL"/>
        </w:rPr>
        <w:t xml:space="preserve">1) </w:t>
      </w:r>
      <w:r w:rsidR="00B25B91" w:rsidRPr="00B25B91">
        <w:rPr>
          <w:color w:val="auto"/>
          <w:lang w:eastAsia="pl-PL"/>
        </w:rPr>
        <w:t>Wy</w:t>
      </w:r>
      <w:r w:rsidR="005044EF">
        <w:rPr>
          <w:color w:val="auto"/>
          <w:lang w:eastAsia="pl-PL"/>
        </w:rPr>
        <w:t xml:space="preserve">pełniony dokument „Oferta” - </w:t>
      </w:r>
      <w:r w:rsidR="005044EF" w:rsidRPr="005044EF">
        <w:rPr>
          <w:b/>
          <w:color w:val="auto"/>
          <w:lang w:eastAsia="pl-PL"/>
        </w:rPr>
        <w:t>załącznik</w:t>
      </w:r>
      <w:r w:rsidR="00B25B91" w:rsidRPr="005044EF">
        <w:rPr>
          <w:b/>
          <w:color w:val="auto"/>
          <w:lang w:eastAsia="pl-PL"/>
        </w:rPr>
        <w:t xml:space="preserve"> nr 1 do SWZ</w:t>
      </w:r>
      <w:r w:rsidR="005044EF">
        <w:rPr>
          <w:color w:val="auto"/>
          <w:lang w:eastAsia="pl-PL"/>
        </w:rPr>
        <w:t xml:space="preserve"> </w:t>
      </w:r>
    </w:p>
    <w:p w14:paraId="1F787399" w14:textId="63BEE705" w:rsidR="002026A5" w:rsidRPr="002026A5" w:rsidRDefault="000543EA" w:rsidP="004F5BE8">
      <w:pPr>
        <w:ind w:left="284" w:firstLine="0"/>
        <w:contextualSpacing/>
        <w:rPr>
          <w:color w:val="auto"/>
          <w:lang w:eastAsia="pl-PL"/>
        </w:rPr>
      </w:pPr>
      <w:r>
        <w:t xml:space="preserve">2) </w:t>
      </w:r>
      <w:r w:rsidR="002026A5" w:rsidRPr="00B25B91">
        <w:t>Oświadczenie o braku podstaw do wykluczenia z tytułu niespełniania przesłanek, o których mowa w art. 5K Rozporządzenia Rady (UE) 833/2014 oraz art. 7 ust. 1 Ustawy o szczególnych rozwiązaniach w zakresie przeciwdziałania wspieraniu agresji na Ukrainę oraz służących och</w:t>
      </w:r>
      <w:r w:rsidR="005044EF">
        <w:t xml:space="preserve">ronie bezpieczeństwa narodowego – </w:t>
      </w:r>
      <w:r w:rsidR="005044EF" w:rsidRPr="005044EF">
        <w:rPr>
          <w:b/>
        </w:rPr>
        <w:t xml:space="preserve">załącznik nr </w:t>
      </w:r>
      <w:r w:rsidR="00EC4062">
        <w:rPr>
          <w:b/>
        </w:rPr>
        <w:t>1</w:t>
      </w:r>
      <w:r w:rsidR="005044EF">
        <w:rPr>
          <w:b/>
        </w:rPr>
        <w:t xml:space="preserve"> </w:t>
      </w:r>
      <w:r w:rsidR="005044EF" w:rsidRPr="005044EF">
        <w:rPr>
          <w:b/>
        </w:rPr>
        <w:t>do Oferty</w:t>
      </w:r>
      <w:r w:rsidR="005044EF">
        <w:t>;</w:t>
      </w:r>
    </w:p>
    <w:p w14:paraId="065FBE57" w14:textId="2DB19178" w:rsidR="00B25B91" w:rsidRPr="002026A5" w:rsidRDefault="004F5BE8" w:rsidP="00EC4062">
      <w:pPr>
        <w:ind w:left="284" w:firstLine="0"/>
        <w:contextualSpacing/>
        <w:rPr>
          <w:color w:val="auto"/>
          <w:lang w:eastAsia="pl-PL"/>
        </w:rPr>
      </w:pPr>
      <w:r>
        <w:rPr>
          <w:color w:val="auto"/>
          <w:lang w:eastAsia="pl-PL"/>
        </w:rPr>
        <w:t>3</w:t>
      </w:r>
      <w:r w:rsidR="000543EA">
        <w:rPr>
          <w:color w:val="auto"/>
          <w:lang w:eastAsia="pl-PL"/>
        </w:rPr>
        <w:t xml:space="preserve">) </w:t>
      </w:r>
      <w:r w:rsidR="00B25B91" w:rsidRPr="002026A5">
        <w:rPr>
          <w:color w:val="auto"/>
          <w:lang w:eastAsia="pl-PL"/>
        </w:rPr>
        <w:t>Oświadczenie Wykonawców wspólnie ubiegających się o udzielenie zamówienia.   Wykonawcy wspólnie ubiegający się o zamówienie wraz z ofertą składają oświadczenie, z którego wynika, które dostawy wykonają poszczególni Wyk</w:t>
      </w:r>
      <w:r w:rsidR="002026A5">
        <w:rPr>
          <w:color w:val="auto"/>
          <w:lang w:eastAsia="pl-PL"/>
        </w:rPr>
        <w:t xml:space="preserve">onawcy (art. 117 ust. 4 Prawa) – </w:t>
      </w:r>
      <w:r w:rsidR="002026A5" w:rsidRPr="005044EF">
        <w:rPr>
          <w:b/>
          <w:color w:val="auto"/>
          <w:lang w:eastAsia="pl-PL"/>
        </w:rPr>
        <w:t xml:space="preserve">załącznik nr </w:t>
      </w:r>
      <w:r w:rsidR="000B678E">
        <w:rPr>
          <w:b/>
          <w:color w:val="auto"/>
          <w:lang w:eastAsia="pl-PL"/>
        </w:rPr>
        <w:t>4</w:t>
      </w:r>
      <w:r w:rsidR="000B678E" w:rsidRPr="005044EF">
        <w:rPr>
          <w:b/>
          <w:color w:val="auto"/>
          <w:lang w:eastAsia="pl-PL"/>
        </w:rPr>
        <w:t xml:space="preserve"> </w:t>
      </w:r>
      <w:r w:rsidR="002026A5" w:rsidRPr="005044EF">
        <w:rPr>
          <w:b/>
          <w:color w:val="auto"/>
          <w:lang w:eastAsia="pl-PL"/>
        </w:rPr>
        <w:t>do Oferty</w:t>
      </w:r>
      <w:r w:rsidR="00B25B91" w:rsidRPr="002026A5">
        <w:rPr>
          <w:color w:val="auto"/>
          <w:lang w:eastAsia="pl-PL"/>
        </w:rPr>
        <w:t xml:space="preserve">. </w:t>
      </w:r>
    </w:p>
    <w:p w14:paraId="0FE8A46D" w14:textId="10267C97" w:rsidR="00B25B91" w:rsidRPr="00B25B91" w:rsidRDefault="004F5BE8" w:rsidP="00EC4062">
      <w:pPr>
        <w:spacing w:after="0" w:line="240" w:lineRule="auto"/>
        <w:ind w:left="284" w:right="0" w:firstLine="0"/>
        <w:contextualSpacing/>
      </w:pPr>
      <w:r>
        <w:rPr>
          <w:color w:val="auto"/>
          <w:lang w:eastAsia="pl-PL"/>
        </w:rPr>
        <w:t>4</w:t>
      </w:r>
      <w:r w:rsidR="000543EA">
        <w:rPr>
          <w:color w:val="auto"/>
          <w:lang w:eastAsia="pl-PL"/>
        </w:rPr>
        <w:t xml:space="preserve">) </w:t>
      </w:r>
      <w:r w:rsidR="00B25B91" w:rsidRPr="00B25B91">
        <w:rPr>
          <w:color w:val="auto"/>
          <w:lang w:eastAsia="pl-PL"/>
        </w:rPr>
        <w:t>Odpis lub informacja z Krajowego Rejestru Sądowego, Centralnej Ewidencji i Informacji o Działalności Gospodarczej lub innego właściwego rejestru w celu potwierdzenia, że osoba działająca w imieniu Wykonawcy jest umocowana do jego reprezentowania – w przypadku niewskazania przez Wykonawcę w formularzu „OFERTA” adresu strony internetowej lub innej ogólnodostępnej, bezpłatnej bazy danych z danymi rejestrowymi Wykonawcy.</w:t>
      </w:r>
    </w:p>
    <w:p w14:paraId="6AF8AD55" w14:textId="2F867816" w:rsidR="00B25B91" w:rsidRPr="00B25B91" w:rsidRDefault="004F5BE8" w:rsidP="00EC4062">
      <w:pPr>
        <w:tabs>
          <w:tab w:val="left" w:pos="426"/>
        </w:tabs>
        <w:spacing w:after="0" w:line="240" w:lineRule="auto"/>
        <w:ind w:left="284" w:right="0" w:firstLine="0"/>
        <w:contextualSpacing/>
        <w:rPr>
          <w:color w:val="auto"/>
          <w:lang w:eastAsia="pl-PL"/>
        </w:rPr>
      </w:pPr>
      <w:r>
        <w:rPr>
          <w:color w:val="auto"/>
          <w:lang w:eastAsia="pl-PL"/>
        </w:rPr>
        <w:t>5</w:t>
      </w:r>
      <w:r w:rsidR="000543EA">
        <w:rPr>
          <w:color w:val="auto"/>
          <w:lang w:eastAsia="pl-PL"/>
        </w:rPr>
        <w:t xml:space="preserve">) </w:t>
      </w:r>
      <w:r w:rsidR="00B25B91" w:rsidRPr="00B25B91">
        <w:rPr>
          <w:color w:val="auto"/>
          <w:lang w:eastAsia="pl-PL"/>
        </w:rPr>
        <w:t>Pełnomocnictwo, jeżeli Wykonawca ustanowił pełnomocnika; pełnomocnictwo obowiązkowe w przypadku konsorcjum.</w:t>
      </w:r>
    </w:p>
    <w:p w14:paraId="0E7B3A8A" w14:textId="4B42835E" w:rsidR="009D7954" w:rsidRDefault="009D7954" w:rsidP="00EC4062">
      <w:pPr>
        <w:spacing w:after="0" w:line="240" w:lineRule="auto"/>
        <w:ind w:left="284" w:right="0" w:firstLine="0"/>
        <w:rPr>
          <w:b/>
          <w:bCs/>
          <w:color w:val="auto"/>
          <w:lang w:eastAsia="pl-PL"/>
        </w:rPr>
      </w:pPr>
    </w:p>
    <w:p w14:paraId="28818166" w14:textId="73DA75DE" w:rsidR="009D7954" w:rsidRPr="00B25B91" w:rsidRDefault="006E3646" w:rsidP="00632FDA">
      <w:pPr>
        <w:pStyle w:val="Akapitzlist"/>
        <w:numPr>
          <w:ilvl w:val="0"/>
          <w:numId w:val="37"/>
        </w:numPr>
        <w:tabs>
          <w:tab w:val="left" w:pos="1418"/>
        </w:tabs>
        <w:spacing w:after="0" w:line="240" w:lineRule="auto"/>
        <w:ind w:left="284" w:right="0" w:hanging="284"/>
      </w:pPr>
      <w:r>
        <w:rPr>
          <w:b/>
          <w:bCs/>
        </w:rPr>
        <w:t xml:space="preserve">Dokumenty składane przez </w:t>
      </w:r>
      <w:r w:rsidR="00B25B91">
        <w:rPr>
          <w:b/>
          <w:bCs/>
        </w:rPr>
        <w:t>W</w:t>
      </w:r>
      <w:r>
        <w:rPr>
          <w:b/>
          <w:bCs/>
        </w:rPr>
        <w:t>ykonawcę na wezwanie Zamawiającego:</w:t>
      </w:r>
    </w:p>
    <w:p w14:paraId="63FF235F" w14:textId="77777777" w:rsidR="00B25B91" w:rsidRDefault="00B25B91" w:rsidP="00B25B91">
      <w:pPr>
        <w:pStyle w:val="Akapitzlist"/>
        <w:tabs>
          <w:tab w:val="left" w:pos="1418"/>
        </w:tabs>
        <w:spacing w:after="0" w:line="240" w:lineRule="auto"/>
        <w:ind w:left="284" w:right="0" w:firstLine="0"/>
      </w:pPr>
    </w:p>
    <w:p w14:paraId="45D29A3D" w14:textId="45CFAA14" w:rsidR="009D7954" w:rsidRDefault="006E3646" w:rsidP="00632FDA">
      <w:pPr>
        <w:pStyle w:val="Akapitzlist"/>
        <w:numPr>
          <w:ilvl w:val="0"/>
          <w:numId w:val="38"/>
        </w:numPr>
        <w:tabs>
          <w:tab w:val="left" w:pos="1418"/>
        </w:tabs>
        <w:spacing w:after="0" w:line="240" w:lineRule="auto"/>
        <w:ind w:left="709" w:right="0" w:hanging="425"/>
      </w:pPr>
      <w:r>
        <w:t>Zamawiający korzysta z procedury określonej w art. 139 ust. 1 i 2 Prawa – Zamawiający najpierw dokonuje badania i oceny ofert, a następnie dokonuje kwalifikacji podmiotowej Wykonawcy, którego oferta została najwyżej oceniona, w zakresie braku podstaw wykluczenia</w:t>
      </w:r>
      <w:r w:rsidRPr="00364077">
        <w:t xml:space="preserve"> oraz spełnienia</w:t>
      </w:r>
      <w:r>
        <w:t xml:space="preserve"> warunków udziału w postępowaniu.</w:t>
      </w:r>
    </w:p>
    <w:p w14:paraId="3B7402F5" w14:textId="4ABC9470" w:rsidR="009D7954" w:rsidRDefault="006E3646" w:rsidP="00632FDA">
      <w:pPr>
        <w:pStyle w:val="Akapitzlist"/>
        <w:numPr>
          <w:ilvl w:val="0"/>
          <w:numId w:val="38"/>
        </w:numPr>
        <w:tabs>
          <w:tab w:val="left" w:pos="1418"/>
        </w:tabs>
        <w:spacing w:after="0" w:line="240" w:lineRule="auto"/>
        <w:ind w:left="709" w:right="0" w:hanging="425"/>
      </w:pPr>
      <w:r>
        <w:t>W postępowaniu prowadzonym zgodnie z zasadami określonymi w art. 139 ust. 1 ma zastosowanie art. 128 ust. 1 Prawa.</w:t>
      </w:r>
    </w:p>
    <w:p w14:paraId="6CA240F3" w14:textId="3F9757FE" w:rsidR="009D7954" w:rsidRPr="004F5BE8" w:rsidRDefault="006E3646" w:rsidP="00632FDA">
      <w:pPr>
        <w:pStyle w:val="Akapitzlist"/>
        <w:numPr>
          <w:ilvl w:val="0"/>
          <w:numId w:val="38"/>
        </w:numPr>
        <w:tabs>
          <w:tab w:val="left" w:pos="1418"/>
        </w:tabs>
        <w:spacing w:after="0" w:line="240" w:lineRule="auto"/>
        <w:ind w:left="709" w:right="0" w:hanging="425"/>
      </w:pPr>
      <w:r>
        <w:t>Zgodn</w:t>
      </w:r>
      <w:r w:rsidR="00EF058E">
        <w:t>i</w:t>
      </w:r>
      <w:r>
        <w:t xml:space="preserve">e z art. 126 ust. 1 oraz art. 139 ust. 2 Prawa, Zamawiający przed wyborem </w:t>
      </w:r>
      <w:r w:rsidRPr="004F5BE8">
        <w:t>najkorzystniejszej oferty wzywa Wykonawcę, którego oferta została najwyżej oceniona, do złożenia w wyznaczonym terminie, nie krótszym niż 10 dni, podmiotowych środków dowodowych tj.:</w:t>
      </w:r>
    </w:p>
    <w:p w14:paraId="255C2F0D" w14:textId="0097805F" w:rsidR="009D7954" w:rsidRPr="00EC4062" w:rsidRDefault="006E3646" w:rsidP="004F5BE8">
      <w:pPr>
        <w:pStyle w:val="Akapitzlist"/>
        <w:numPr>
          <w:ilvl w:val="0"/>
          <w:numId w:val="39"/>
        </w:numPr>
        <w:tabs>
          <w:tab w:val="left" w:pos="1134"/>
        </w:tabs>
        <w:spacing w:after="0" w:line="240" w:lineRule="auto"/>
        <w:ind w:left="1134" w:right="0" w:hanging="283"/>
        <w:rPr>
          <w:highlight w:val="yellow"/>
        </w:rPr>
      </w:pPr>
      <w:r w:rsidRPr="004C5B2C">
        <w:t>Oświadczeni</w:t>
      </w:r>
      <w:r w:rsidR="00364077" w:rsidRPr="004C5B2C">
        <w:t>a</w:t>
      </w:r>
      <w:r w:rsidRPr="004F5BE8">
        <w:t xml:space="preserve"> o niepodleganiu wykluczeniu ora</w:t>
      </w:r>
      <w:r w:rsidR="002026A5" w:rsidRPr="004F5BE8">
        <w:t>z spełnianiu warunków udziału w </w:t>
      </w:r>
      <w:r w:rsidRPr="004F5BE8">
        <w:t>postępowaniu w formie jednolitego europe</w:t>
      </w:r>
      <w:r w:rsidR="002026A5" w:rsidRPr="004F5BE8">
        <w:t>jskiego dokumentu zamówienia (w </w:t>
      </w:r>
      <w:r w:rsidRPr="004F5BE8">
        <w:t>skrócie JEDZ) aktualne</w:t>
      </w:r>
      <w:r w:rsidR="00364077" w:rsidRPr="004F5BE8">
        <w:t>go</w:t>
      </w:r>
      <w:r w:rsidRPr="004F5BE8">
        <w:t xml:space="preserve"> na dzień składania ofert, sporządzonego zgodnie ze wzorem standardowego</w:t>
      </w:r>
      <w:r>
        <w:t xml:space="preserve"> formularza określonego w rozporządzeniu wykonawczym Komisji Europejskiej (UE) 2016/7 z dnia 5 stycznia 2016 r. ustanawiającym standardowy formularz jednolitego europejskiego </w:t>
      </w:r>
      <w:r w:rsidR="002026A5">
        <w:t>dokumentu zamówienia (Dz. </w:t>
      </w:r>
      <w:r w:rsidRPr="001B2D01">
        <w:t xml:space="preserve">Urz. UE L 3 z 06.01.2016, str. 16) w zakresie określonym w </w:t>
      </w:r>
      <w:r w:rsidRPr="004F5BE8">
        <w:t>Rozdziale VI – Podstawy wykluczenia i</w:t>
      </w:r>
      <w:r w:rsidR="005044EF" w:rsidRPr="004F5BE8">
        <w:t xml:space="preserve"> warunki udziału w postępowaniu – </w:t>
      </w:r>
      <w:r w:rsidR="005044EF" w:rsidRPr="004F5BE8">
        <w:rPr>
          <w:b/>
        </w:rPr>
        <w:t xml:space="preserve">załącznik nr </w:t>
      </w:r>
      <w:r w:rsidR="000B678E" w:rsidRPr="004F5BE8">
        <w:rPr>
          <w:b/>
        </w:rPr>
        <w:t xml:space="preserve">3 </w:t>
      </w:r>
      <w:r w:rsidR="005044EF" w:rsidRPr="004F5BE8">
        <w:rPr>
          <w:b/>
        </w:rPr>
        <w:t>do SWZ</w:t>
      </w:r>
      <w:r w:rsidR="005044EF" w:rsidRPr="004F5BE8">
        <w:t>.</w:t>
      </w:r>
    </w:p>
    <w:p w14:paraId="70F08EB3" w14:textId="4368029D" w:rsidR="00B25B91" w:rsidRDefault="006E3646" w:rsidP="00B25B91">
      <w:pPr>
        <w:pStyle w:val="Akapitzlist"/>
        <w:tabs>
          <w:tab w:val="left" w:pos="1134"/>
        </w:tabs>
        <w:spacing w:after="0" w:line="240" w:lineRule="auto"/>
        <w:ind w:left="1134" w:right="0" w:firstLine="0"/>
      </w:pPr>
      <w:r>
        <w:lastRenderedPageBreak/>
        <w:t>W przypadku wspólnego ubiegania się o zamówienie przez Wykonawców, oświadczenie JEDZ składa każdy z Wykonawców. Oświadczenie ma potwierdzać brak podstaw wykluczenia oraz spełnianie wa</w:t>
      </w:r>
      <w:r w:rsidR="002026A5">
        <w:t>runków udziału w postępowaniu w </w:t>
      </w:r>
      <w:r>
        <w:t>zakresie, w jakim każdy z Wykonawców wykazuje spełnianie warunków udziału w postępowaniu.</w:t>
      </w:r>
    </w:p>
    <w:p w14:paraId="3A98775E" w14:textId="77777777" w:rsidR="00B25B91" w:rsidRDefault="00B25B91" w:rsidP="00B25B91">
      <w:pPr>
        <w:pStyle w:val="Akapitzlist"/>
        <w:tabs>
          <w:tab w:val="left" w:pos="1134"/>
        </w:tabs>
        <w:spacing w:after="0" w:line="240" w:lineRule="auto"/>
        <w:ind w:left="1134" w:right="0" w:firstLine="0"/>
      </w:pPr>
      <w:r w:rsidRPr="00B25B91">
        <w:t>Wykonawca, w przypadku polegania na zdolnościach lub sytuacji podmiotów udostępniających zasoby, przedstawia, wraz z oświadczeniem, o którym mowa powyżej także oświadczenie JEDZ podmiotu udostępniającego zasoby, potwierdzające brak podstaw wykluczenia tego podmiotu oraz spełnienia warunków udziału w postępowaniu w zakresie, w jakim Wykonawca powołuje się na jego zasoby.</w:t>
      </w:r>
    </w:p>
    <w:p w14:paraId="3D4271B1" w14:textId="0DA8333A" w:rsidR="009D7954" w:rsidRDefault="006E3646" w:rsidP="00632FDA">
      <w:pPr>
        <w:pStyle w:val="Akapitzlist"/>
        <w:numPr>
          <w:ilvl w:val="0"/>
          <w:numId w:val="39"/>
        </w:numPr>
        <w:spacing w:after="0" w:line="240" w:lineRule="auto"/>
        <w:ind w:left="1134" w:right="0" w:hanging="283"/>
      </w:pPr>
      <w:r>
        <w:t>Informacji z Krajowego Rejestru Karnego w celu potwierdzenia braku podstaw wykluczenia w zakresie art. 108 ust. 1 pkt 1, 2, 4 Prawa – sporządzonej nie wcześniej niż 6 miesięcy przed jej złożeniem.</w:t>
      </w:r>
    </w:p>
    <w:p w14:paraId="39105517" w14:textId="75E7CDBF" w:rsidR="009D7954" w:rsidRDefault="006E3646" w:rsidP="00E46B2B">
      <w:pPr>
        <w:pStyle w:val="Akapitzlist"/>
        <w:spacing w:after="0" w:line="240" w:lineRule="auto"/>
        <w:ind w:left="1134" w:right="0" w:firstLine="0"/>
      </w:pPr>
      <w:r>
        <w:t>Dokument składa Wykonawca (w przypadku wspólnego ubiegani</w:t>
      </w:r>
      <w:r w:rsidR="002026A5">
        <w:t>a się o </w:t>
      </w:r>
      <w:r>
        <w:t>zamówienie przez Wykonawców np. konsorcjum, spółka cywilna, oświadcz</w:t>
      </w:r>
      <w:r w:rsidR="00B25B91">
        <w:t>enie składa każdy z Wykonawców) oraz podmiot udostępniający zasoby (jeżeli dotyczy).</w:t>
      </w:r>
    </w:p>
    <w:p w14:paraId="34730D9F" w14:textId="4F24735C" w:rsidR="002026A5" w:rsidRDefault="002026A5" w:rsidP="002026A5">
      <w:pPr>
        <w:pStyle w:val="Akapitzlist"/>
        <w:numPr>
          <w:ilvl w:val="0"/>
          <w:numId w:val="39"/>
        </w:numPr>
        <w:spacing w:after="0" w:line="240" w:lineRule="auto"/>
        <w:ind w:left="1134" w:right="0" w:hanging="283"/>
      </w:pPr>
      <w:r>
        <w:t>Oświadczenie  Wykonawcy w  zakresie  art.  108  ust.  1  pkt  5 Prawa o braku przynależności do tej samej grupy kapitałowej w rozumieniu ustawy z dnia 16 lutego 2007 r. o ochronie konkurencji i konsumentów, z innym Wykonawcą, który złożył odrębną ofertę, albo oświadczenie o przynależności do tej samej grupy kapitałowej wraz z dokumentami lub informacjami potwierdzającymi przygotowanie oferty niezależnie od innego Wykonawcy należącego do tej samej grupy kapitałowej. Oświadczenie aktualne na dzień złożenia. Wz</w:t>
      </w:r>
      <w:r w:rsidR="00801754">
        <w:t>ór oświadczenia</w:t>
      </w:r>
      <w:r>
        <w:t xml:space="preserve"> – </w:t>
      </w:r>
      <w:r w:rsidRPr="002026A5">
        <w:rPr>
          <w:b/>
        </w:rPr>
        <w:t xml:space="preserve">załącznik nr </w:t>
      </w:r>
      <w:r w:rsidR="00EC4062">
        <w:rPr>
          <w:b/>
        </w:rPr>
        <w:t>2</w:t>
      </w:r>
      <w:r w:rsidR="00EC4062" w:rsidRPr="002026A5">
        <w:rPr>
          <w:b/>
        </w:rPr>
        <w:t xml:space="preserve"> </w:t>
      </w:r>
      <w:r w:rsidRPr="002026A5">
        <w:rPr>
          <w:b/>
        </w:rPr>
        <w:t>do Oferty</w:t>
      </w:r>
      <w:r>
        <w:t>.</w:t>
      </w:r>
    </w:p>
    <w:p w14:paraId="3CDE5358" w14:textId="77777777" w:rsidR="002026A5" w:rsidRDefault="002026A5" w:rsidP="002026A5">
      <w:pPr>
        <w:pStyle w:val="Akapitzlist"/>
        <w:spacing w:after="0" w:line="240" w:lineRule="auto"/>
        <w:ind w:left="1134" w:right="0" w:firstLine="0"/>
      </w:pPr>
      <w:r>
        <w:t>Dokument składa Wykonawca (w przypadku wspólnego ubiegania się o zamówienie przez Wykonawców np. konsorcjum, spółka cywilna, oświadczenie składa każdy z Wykonawców) oraz podmiot udostępniający zasoby (jeżeli dotyczy).</w:t>
      </w:r>
    </w:p>
    <w:p w14:paraId="429D1944" w14:textId="446A68C3" w:rsidR="009D7954" w:rsidRDefault="00B25B91" w:rsidP="00632FDA">
      <w:pPr>
        <w:pStyle w:val="Akapitzlist"/>
        <w:numPr>
          <w:ilvl w:val="0"/>
          <w:numId w:val="39"/>
        </w:numPr>
        <w:spacing w:after="0" w:line="240" w:lineRule="auto"/>
        <w:ind w:left="1134" w:right="0" w:hanging="283"/>
      </w:pPr>
      <w:r>
        <w:t>Oświadczenie W</w:t>
      </w:r>
      <w:r w:rsidR="006E3646">
        <w:t>ykonawcy o aktualności informa</w:t>
      </w:r>
      <w:r w:rsidR="002026A5">
        <w:t>cji zawartych w oświadczeniu, o </w:t>
      </w:r>
      <w:r w:rsidR="006E3646">
        <w:t>którym mowa w art. 125 ust</w:t>
      </w:r>
      <w:r w:rsidR="00C36199">
        <w:t>.</w:t>
      </w:r>
      <w:r w:rsidR="006E3646">
        <w:t xml:space="preserve"> 1 Prawa w zakresie podstaw wykluczenia z</w:t>
      </w:r>
      <w:r w:rsidR="002026A5">
        <w:t> </w:t>
      </w:r>
      <w:r w:rsidR="006E3646">
        <w:t>postępowania, o których mowa w art. 108 ust. 1 pkt 3, 4, 5 i 6 Prawa. Oświadczenie aktualne na dzień złożenia. Wzór oświadczenia</w:t>
      </w:r>
      <w:r w:rsidR="00801754">
        <w:t xml:space="preserve"> </w:t>
      </w:r>
      <w:r w:rsidR="000E7251">
        <w:t xml:space="preserve">– </w:t>
      </w:r>
      <w:r w:rsidR="000E7251" w:rsidRPr="002026A5">
        <w:rPr>
          <w:b/>
        </w:rPr>
        <w:t xml:space="preserve">załącznik nr </w:t>
      </w:r>
      <w:r w:rsidR="000B678E">
        <w:rPr>
          <w:b/>
        </w:rPr>
        <w:t>3</w:t>
      </w:r>
      <w:r w:rsidR="002026A5" w:rsidRPr="002026A5">
        <w:rPr>
          <w:b/>
        </w:rPr>
        <w:t xml:space="preserve"> do Oferty</w:t>
      </w:r>
      <w:r w:rsidR="006E3646">
        <w:t>.</w:t>
      </w:r>
    </w:p>
    <w:p w14:paraId="1FDF0B3D" w14:textId="3FFF087F" w:rsidR="009D7954" w:rsidRDefault="006E3646" w:rsidP="00E46B2B">
      <w:pPr>
        <w:pStyle w:val="Akapitzlist"/>
        <w:spacing w:after="0" w:line="240" w:lineRule="auto"/>
        <w:ind w:left="1134" w:right="0" w:firstLine="0"/>
      </w:pPr>
      <w:r>
        <w:t>Dokument składa Wykonawca (w przypadku wsp</w:t>
      </w:r>
      <w:r w:rsidR="002026A5">
        <w:t>ólnego ubiegania się o </w:t>
      </w:r>
      <w:r>
        <w:t>zamówienie przez Wykonawców np. konsorcjum, spółka cywilna, oświadczenie składa każdy z Wyko</w:t>
      </w:r>
      <w:r w:rsidR="00B25B91">
        <w:t>nawców) oraz podmiot udostępniający zasoby (jeżeli dotyczy).</w:t>
      </w:r>
    </w:p>
    <w:p w14:paraId="1F3FE37F" w14:textId="77777777" w:rsidR="00B25B91" w:rsidRDefault="00B25B91" w:rsidP="00B25B91">
      <w:pPr>
        <w:spacing w:after="0" w:line="240" w:lineRule="auto"/>
        <w:ind w:right="0"/>
      </w:pPr>
    </w:p>
    <w:p w14:paraId="3DF69FB5" w14:textId="7C56E256" w:rsidR="009D7954" w:rsidRPr="00F96619" w:rsidRDefault="006E3646" w:rsidP="002D75C0">
      <w:pPr>
        <w:spacing w:after="0" w:line="240" w:lineRule="auto"/>
        <w:ind w:left="0" w:right="0" w:firstLine="0"/>
      </w:pPr>
      <w:r w:rsidRPr="002D75C0">
        <w:rPr>
          <w:rFonts w:cs="Arial"/>
          <w:b/>
          <w:bCs/>
          <w:color w:val="auto"/>
          <w:lang w:eastAsia="pl-PL"/>
        </w:rPr>
        <w:t>PODMIOTY ZAGRANICZNE:</w:t>
      </w:r>
    </w:p>
    <w:p w14:paraId="67034AD9" w14:textId="4EAB25C0" w:rsidR="002D75C0" w:rsidRDefault="002D75C0" w:rsidP="002D75C0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  <w:r w:rsidRPr="002D75C0">
        <w:rPr>
          <w:rFonts w:cs="Arial"/>
          <w:color w:val="auto"/>
          <w:lang w:eastAsia="pl-PL"/>
        </w:rPr>
        <w:t>Jeżeli Wykonawca ma siedzibę lub miejsce zamieszkania</w:t>
      </w:r>
      <w:r>
        <w:rPr>
          <w:rFonts w:cs="Arial"/>
          <w:color w:val="auto"/>
          <w:lang w:eastAsia="pl-PL"/>
        </w:rPr>
        <w:t xml:space="preserve"> lub miejsce zamieszkania</w:t>
      </w:r>
      <w:r w:rsidRPr="002D75C0">
        <w:rPr>
          <w:rFonts w:cs="Arial"/>
          <w:color w:val="auto"/>
          <w:lang w:eastAsia="pl-PL"/>
        </w:rPr>
        <w:t xml:space="preserve"> ma osoba, której dotyczy informacja, albo dokument poza granicami Rzeczypospolitej Polskiej, zamiast informacji z Krajowego Rejestru Karnego, o której mowa w pkt. 3 lit. b) – składa informację z odpowiedniego rejestru, takiego jak rejestr sądowy, albo w przypadku braku takiego rejestru, inny równoważny dokument wydany przez właściwy organ sądowy lub administracyjny w kraju, w którym Wykonawca ma siedzibę lub miejsce zamieszkania lub miejsce zamieszkania ma osoba, której dotyczy informacja albo dokument. Dokument wystawiony nie wcześniej niż 6 miesięcy przed jego złożeniem.</w:t>
      </w:r>
    </w:p>
    <w:p w14:paraId="7E6A02CE" w14:textId="77777777" w:rsidR="00EC4062" w:rsidRDefault="00EC4062" w:rsidP="002D75C0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p w14:paraId="045B5222" w14:textId="1B3C9698" w:rsidR="002D75C0" w:rsidRPr="002D75C0" w:rsidRDefault="002D75C0" w:rsidP="002D75C0">
      <w:pPr>
        <w:spacing w:after="0" w:line="240" w:lineRule="auto"/>
        <w:ind w:left="0" w:right="0" w:firstLine="0"/>
        <w:rPr>
          <w:rFonts w:cs="Arial"/>
          <w:color w:val="auto"/>
          <w:szCs w:val="24"/>
          <w:lang w:eastAsia="pl-PL"/>
        </w:rPr>
      </w:pPr>
      <w:r w:rsidRPr="002D75C0">
        <w:rPr>
          <w:rFonts w:cs="Arial"/>
          <w:color w:val="auto"/>
          <w:lang w:eastAsia="pl-PL"/>
        </w:rPr>
        <w:t>Jeżeli w kraju, w którym Wykonawca ma siedzibę lub miejsce zamieszkania ma osoba, której dokument dotyczy, nie wydaje się dokumentu, o którym mowa powyżej lub gdy dokumenty te nie odnoszą się do wszystkich przypadków, o których mowa w art. 108 ust. 1 pkt 1, 2, 4 ustawy Prawo zamówień publicznych, zastępuje się go odpowiednio w całości lub części</w:t>
      </w:r>
      <w:r w:rsidRPr="002D75C0">
        <w:rPr>
          <w:rFonts w:cs="Arial"/>
          <w:color w:val="auto"/>
          <w:szCs w:val="24"/>
          <w:lang w:eastAsia="pl-PL"/>
        </w:rPr>
        <w:t xml:space="preserve"> </w:t>
      </w:r>
      <w:r w:rsidRPr="002D75C0">
        <w:rPr>
          <w:rFonts w:cs="Arial"/>
          <w:color w:val="auto"/>
          <w:lang w:eastAsia="pl-PL"/>
        </w:rPr>
        <w:t>dokumentem zawierającym odpowiednio oświadczenie Wykonawcy, ze wskazaniem osoby albo osób uprawnionych do jego reprezentacji, lub oświadczenie osoby, której dokument</w:t>
      </w:r>
      <w:r w:rsidRPr="002D75C0">
        <w:rPr>
          <w:rFonts w:cs="Arial"/>
          <w:color w:val="auto"/>
          <w:szCs w:val="24"/>
          <w:lang w:eastAsia="pl-PL"/>
        </w:rPr>
        <w:t xml:space="preserve"> </w:t>
      </w:r>
      <w:r w:rsidRPr="002D75C0">
        <w:rPr>
          <w:rFonts w:cs="Arial"/>
          <w:color w:val="auto"/>
          <w:lang w:eastAsia="pl-PL"/>
        </w:rPr>
        <w:t xml:space="preserve">miał dotyczyć, </w:t>
      </w:r>
      <w:r w:rsidRPr="002D75C0">
        <w:rPr>
          <w:rFonts w:cs="Arial"/>
          <w:color w:val="auto"/>
          <w:lang w:eastAsia="pl-PL"/>
        </w:rPr>
        <w:lastRenderedPageBreak/>
        <w:t>złożone pod</w:t>
      </w:r>
      <w:r w:rsidRPr="002D75C0">
        <w:rPr>
          <w:rFonts w:cs="Arial"/>
          <w:color w:val="auto"/>
          <w:szCs w:val="24"/>
          <w:lang w:eastAsia="pl-PL"/>
        </w:rPr>
        <w:t xml:space="preserve"> </w:t>
      </w:r>
      <w:r w:rsidRPr="002D75C0">
        <w:rPr>
          <w:rFonts w:cs="Arial"/>
          <w:color w:val="auto"/>
          <w:lang w:eastAsia="pl-PL"/>
        </w:rPr>
        <w:t>przysięgą, lub, jeżeli w kraju, w którym Wykonawca ma siedzibę lub miejsce zamieszkania lub miejsce zamieszkania ma osoba, której dokument dotyczy, nie ma przepisów o oświadczeniu pod przysięgą, złożone przed organem sądowym lub administracyjnym, notariuszem, organem samorządu zawodowego lub gospodarczego, właściwym ze względu na sie</w:t>
      </w:r>
      <w:r>
        <w:rPr>
          <w:rFonts w:cs="Arial"/>
          <w:color w:val="auto"/>
          <w:lang w:eastAsia="pl-PL"/>
        </w:rPr>
        <w:t>dzibę lub miejsce zamieszkania W</w:t>
      </w:r>
      <w:r w:rsidRPr="002D75C0">
        <w:rPr>
          <w:rFonts w:cs="Arial"/>
          <w:color w:val="auto"/>
          <w:lang w:eastAsia="pl-PL"/>
        </w:rPr>
        <w:t xml:space="preserve">ykonawcy lub miejsce zamieszkania tej osoby – wystawiony nie wcześniej niż 6 miesięcy przed jego złożeniem. </w:t>
      </w:r>
    </w:p>
    <w:p w14:paraId="61A19634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Cs/>
          <w:color w:val="auto"/>
          <w:szCs w:val="24"/>
          <w:lang w:eastAsia="pl-PL"/>
        </w:rPr>
      </w:pPr>
    </w:p>
    <w:p w14:paraId="0F0C3D42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Cs/>
          <w:color w:val="auto"/>
          <w:szCs w:val="24"/>
          <w:lang w:eastAsia="pl-PL"/>
        </w:rPr>
      </w:pPr>
    </w:p>
    <w:p w14:paraId="29E34DFF" w14:textId="7805E13A" w:rsidR="009D7954" w:rsidRPr="003250B1" w:rsidRDefault="006E3646" w:rsidP="00DC1EA3">
      <w:pPr>
        <w:pStyle w:val="Akapitzlist"/>
        <w:numPr>
          <w:ilvl w:val="0"/>
          <w:numId w:val="52"/>
        </w:numPr>
        <w:spacing w:after="0" w:line="240" w:lineRule="auto"/>
        <w:ind w:left="567" w:right="0" w:hanging="141"/>
        <w:rPr>
          <w:b/>
          <w:color w:val="auto"/>
          <w:szCs w:val="24"/>
          <w:lang w:eastAsia="pl-PL"/>
        </w:rPr>
      </w:pPr>
      <w:r>
        <w:rPr>
          <w:b/>
          <w:color w:val="auto"/>
          <w:szCs w:val="24"/>
          <w:lang w:eastAsia="pl-PL"/>
        </w:rPr>
        <w:t>INFORMACJE O SPOSOBIE POROZUMIEWANIA SIĘ</w:t>
      </w:r>
      <w:r w:rsidR="00F96619">
        <w:rPr>
          <w:b/>
          <w:color w:val="auto"/>
          <w:szCs w:val="24"/>
          <w:lang w:eastAsia="pl-PL"/>
        </w:rPr>
        <w:t xml:space="preserve"> </w:t>
      </w:r>
      <w:r>
        <w:rPr>
          <w:b/>
          <w:color w:val="auto"/>
          <w:szCs w:val="24"/>
          <w:lang w:eastAsia="pl-PL"/>
        </w:rPr>
        <w:t>ZAMAWIAJĄCEGO</w:t>
      </w:r>
      <w:r w:rsidR="00F96619">
        <w:rPr>
          <w:b/>
          <w:color w:val="auto"/>
          <w:szCs w:val="24"/>
          <w:lang w:eastAsia="pl-PL"/>
        </w:rPr>
        <w:t xml:space="preserve"> Z WYKONAWCAMI ORAZ PRZEKAZYWANIA OŚWIADCZEŃ LUB DOKUMENTÓW</w:t>
      </w:r>
      <w:r w:rsidR="00DC1EA3">
        <w:rPr>
          <w:b/>
          <w:color w:val="auto"/>
          <w:szCs w:val="24"/>
          <w:lang w:eastAsia="pl-PL"/>
        </w:rPr>
        <w:t>.</w:t>
      </w:r>
      <w:r>
        <w:rPr>
          <w:b/>
          <w:color w:val="auto"/>
          <w:szCs w:val="24"/>
          <w:lang w:eastAsia="pl-PL"/>
        </w:rPr>
        <w:br/>
      </w:r>
    </w:p>
    <w:p w14:paraId="1033E909" w14:textId="77777777" w:rsidR="00EF058E" w:rsidRPr="00EF058E" w:rsidRDefault="00EF058E" w:rsidP="00632FDA">
      <w:pPr>
        <w:numPr>
          <w:ilvl w:val="0"/>
          <w:numId w:val="25"/>
        </w:numPr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>Postępowanie o udzielenie zamówienia prowadzone jest w języku polskim. Obowiązuje pisemność prowadzonego postępowania. Korespondencja w postępowaniu przekazywana jest elektronicznie. W postępowaniu ofertę oraz oświadczenia składa się pod rygorem nieważności w formie elektronicznej (tj. w postaci elektronicznej opatrzonej kwalifikowanym podpisem elektronicznym).</w:t>
      </w:r>
    </w:p>
    <w:p w14:paraId="327FB6FE" w14:textId="7C372284" w:rsidR="00EF058E" w:rsidRPr="00EF058E" w:rsidRDefault="00EF058E" w:rsidP="00632FDA">
      <w:pPr>
        <w:numPr>
          <w:ilvl w:val="0"/>
          <w:numId w:val="25"/>
        </w:numPr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 xml:space="preserve">W postępowaniu komunikacja pomiędzy Zamawiającym a Wykonawcami odbywa się przy użyciu Platformy Zakupowej </w:t>
      </w:r>
      <w:hyperlink r:id="rId6" w:history="1">
        <w:r w:rsidRPr="00EF058E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Pr="00EF058E">
        <w:rPr>
          <w:rFonts w:cs="Arial"/>
          <w:color w:val="auto"/>
          <w:lang w:eastAsia="ar-SA"/>
        </w:rPr>
        <w:t xml:space="preserve"> oraz korespondencji mailowej: mzk@mzkopole.pl,  z zastrzeżeniem, że ofertę elektroniczną można złożyć tylko za pośrednictwem </w:t>
      </w:r>
      <w:hyperlink r:id="rId7" w:tgtFrame="_blank" w:history="1">
        <w:r w:rsidR="004C5B2C" w:rsidRPr="004C5B2C">
          <w:rPr>
            <w:rStyle w:val="Hipercze"/>
            <w:rFonts w:cs="Arial"/>
            <w:lang w:eastAsia="ar-SA"/>
          </w:rPr>
          <w:t>https://www.platformazakupowa.pl/transakcja/989731</w:t>
        </w:r>
      </w:hyperlink>
      <w:r w:rsidRPr="00EF058E">
        <w:rPr>
          <w:rFonts w:cs="Arial"/>
          <w:color w:val="auto"/>
          <w:lang w:eastAsia="ar-SA"/>
        </w:rPr>
        <w:t>. Korzystanie z Platformy Zakupowej przez Wykonawcę jest bezpłatne.</w:t>
      </w:r>
    </w:p>
    <w:p w14:paraId="689BF501" w14:textId="77777777" w:rsidR="00EF058E" w:rsidRPr="00EF058E" w:rsidRDefault="00EF058E" w:rsidP="00632FDA">
      <w:pPr>
        <w:numPr>
          <w:ilvl w:val="0"/>
          <w:numId w:val="25"/>
        </w:numPr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8" w:history="1">
        <w:r w:rsidRPr="00EF058E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Pr="00EF058E">
        <w:rPr>
          <w:rFonts w:cs="Arial"/>
          <w:color w:val="auto"/>
          <w:lang w:eastAsia="ar-SA"/>
        </w:rPr>
        <w:t xml:space="preserve">. </w:t>
      </w:r>
    </w:p>
    <w:p w14:paraId="4213132F" w14:textId="77777777" w:rsidR="00EF058E" w:rsidRPr="00EF058E" w:rsidRDefault="00EF058E" w:rsidP="00632FDA">
      <w:pPr>
        <w:numPr>
          <w:ilvl w:val="0"/>
          <w:numId w:val="25"/>
        </w:numPr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 oferty, wniosków, dokumentów i oświadczeń.</w:t>
      </w:r>
    </w:p>
    <w:p w14:paraId="70D3DA86" w14:textId="77777777" w:rsidR="00EF058E" w:rsidRPr="00EF058E" w:rsidRDefault="00EF058E" w:rsidP="00632FDA">
      <w:pPr>
        <w:numPr>
          <w:ilvl w:val="0"/>
          <w:numId w:val="25"/>
        </w:numPr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>W przypadku przekazywania oferty, wniosków, zawiadomień, dokumentów, oświadczeń i innych informacji pisemnie za datę i godzinę przekazania przyjmuje się faktyczny czas otrzymania ww. pism.</w:t>
      </w:r>
    </w:p>
    <w:p w14:paraId="0A732877" w14:textId="77777777" w:rsidR="00EF058E" w:rsidRPr="00EF058E" w:rsidRDefault="00EF058E" w:rsidP="00632FDA">
      <w:pPr>
        <w:numPr>
          <w:ilvl w:val="0"/>
          <w:numId w:val="25"/>
        </w:numPr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>W przypadku przekazu drogą elektroniczną, każda ze stron na żądanie drugiej niezwłocznie potwierdza za pośrednictwem poczty e-mail fakt jego otrzymania (e-mail Zamawiającego: mzk@mzkopole.pl).</w:t>
      </w:r>
    </w:p>
    <w:p w14:paraId="7EE4125A" w14:textId="68FF2CAA" w:rsidR="00EF058E" w:rsidRPr="00EF058E" w:rsidRDefault="00EF058E" w:rsidP="00E46B2B">
      <w:pPr>
        <w:suppressAutoHyphens/>
        <w:spacing w:after="0" w:line="240" w:lineRule="auto"/>
        <w:ind w:left="426" w:right="0" w:firstLine="0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 xml:space="preserve">Wykonawcy mogą również przekazywać pytania za pomocą Platformy Zakupowej: </w:t>
      </w:r>
      <w:hyperlink r:id="rId9" w:tgtFrame="_blank" w:history="1">
        <w:r w:rsidR="004C5B2C" w:rsidRPr="004C5B2C">
          <w:rPr>
            <w:rStyle w:val="Hipercze"/>
            <w:rFonts w:cs="Arial"/>
            <w:lang w:eastAsia="ar-SA"/>
          </w:rPr>
          <w:t>https://www.platformazakupowa.pl/transakcja/989731</w:t>
        </w:r>
      </w:hyperlink>
      <w:r w:rsidRPr="00EF058E">
        <w:rPr>
          <w:rFonts w:cs="Arial"/>
          <w:color w:val="auto"/>
          <w:lang w:eastAsia="ar-SA"/>
        </w:rPr>
        <w:t xml:space="preserve"> </w:t>
      </w:r>
    </w:p>
    <w:p w14:paraId="3240C655" w14:textId="77777777" w:rsidR="000543EA" w:rsidRPr="000F7B7F" w:rsidRDefault="00EF058E" w:rsidP="004C5B2C">
      <w:pPr>
        <w:spacing w:after="0" w:line="276" w:lineRule="auto"/>
        <w:ind w:left="0" w:righ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58E">
        <w:rPr>
          <w:rFonts w:cs="Arial"/>
          <w:color w:val="auto"/>
          <w:lang w:eastAsia="ar-SA"/>
        </w:rPr>
        <w:t xml:space="preserve">Wykonawca może zwrócić się do Zamawiającego o wyjaśnienie treści SWZ. Zamawiający udzieli niezwłocznie wyjaśnień, jednak nie później niż na </w:t>
      </w:r>
      <w:r>
        <w:rPr>
          <w:rFonts w:cs="Arial"/>
          <w:color w:val="auto"/>
          <w:lang w:eastAsia="ar-SA"/>
        </w:rPr>
        <w:t>6</w:t>
      </w:r>
      <w:r w:rsidRPr="00EF058E">
        <w:rPr>
          <w:rFonts w:cs="Arial"/>
          <w:color w:val="auto"/>
          <w:lang w:eastAsia="ar-SA"/>
        </w:rPr>
        <w:t xml:space="preserve"> dni przed upływem terminu składania ofert – pod warunkiem, że wniosek o wyjaśnienie treści SWZ wpłynął do Zamawiającego nie później niż na </w:t>
      </w:r>
      <w:r>
        <w:rPr>
          <w:rFonts w:cs="Arial"/>
          <w:color w:val="auto"/>
          <w:lang w:eastAsia="ar-SA"/>
        </w:rPr>
        <w:t>1</w:t>
      </w:r>
      <w:r w:rsidRPr="00EF058E">
        <w:rPr>
          <w:rFonts w:cs="Arial"/>
          <w:color w:val="auto"/>
          <w:lang w:eastAsia="ar-SA"/>
        </w:rPr>
        <w:t xml:space="preserve">4 dni przed </w:t>
      </w:r>
      <w:r w:rsidR="001007D2">
        <w:rPr>
          <w:rFonts w:cs="Arial"/>
          <w:color w:val="auto"/>
          <w:lang w:eastAsia="ar-SA"/>
        </w:rPr>
        <w:t>upływem terminu składania ofert</w:t>
      </w:r>
      <w:r w:rsidRPr="00EF058E">
        <w:rPr>
          <w:rFonts w:cs="Arial"/>
          <w:color w:val="auto"/>
          <w:lang w:eastAsia="ar-SA"/>
        </w:rPr>
        <w:t xml:space="preserve">. Pismo o wyjaśnienie treści SWZ należy opatrzyć dopiskiem: </w:t>
      </w:r>
      <w:r w:rsidRPr="00EF058E">
        <w:rPr>
          <w:rFonts w:cs="Arial"/>
          <w:i/>
          <w:color w:val="auto"/>
          <w:lang w:eastAsia="ar-SA"/>
        </w:rPr>
        <w:t xml:space="preserve">Zapytanie do SWZ w postępowaniu na </w:t>
      </w:r>
    </w:p>
    <w:p w14:paraId="042FA104" w14:textId="007F8CBA" w:rsidR="000543EA" w:rsidRPr="00ED4202" w:rsidRDefault="000543EA" w:rsidP="004C5B2C">
      <w:pPr>
        <w:spacing w:after="0" w:line="276" w:lineRule="auto"/>
        <w:ind w:left="0" w:right="0" w:firstLine="0"/>
        <w:rPr>
          <w:rFonts w:cs="Arial"/>
          <w:color w:val="auto"/>
          <w:lang w:eastAsia="pl-PL"/>
        </w:rPr>
      </w:pPr>
      <w:r w:rsidRPr="00EC4062">
        <w:rPr>
          <w:rFonts w:eastAsia="Times New Roman" w:cs="Arial"/>
          <w:b/>
          <w:lang w:eastAsia="pl-PL"/>
        </w:rPr>
        <w:t>dostawę 5 fabrycznie nowych pojazdów do przewozu osób z niepełnosprawnościami</w:t>
      </w:r>
      <w:r w:rsidRPr="00EC4062">
        <w:rPr>
          <w:rFonts w:eastAsia="Times New Roman" w:cs="Arial"/>
          <w:lang w:eastAsia="pl-PL"/>
        </w:rPr>
        <w:t>.</w:t>
      </w:r>
    </w:p>
    <w:p w14:paraId="0EA0FE95" w14:textId="168FE474" w:rsidR="00EF058E" w:rsidRPr="00EF058E" w:rsidRDefault="00EF058E" w:rsidP="004C5B2C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bCs/>
          <w:color w:val="auto"/>
          <w:lang w:eastAsia="ar-SA"/>
        </w:rPr>
        <w:t xml:space="preserve"> </w:t>
      </w:r>
      <w:r w:rsidRPr="00EF058E">
        <w:rPr>
          <w:rFonts w:cs="Arial"/>
          <w:color w:val="auto"/>
          <w:lang w:eastAsia="ar-SA"/>
        </w:rPr>
        <w:t>Zamawiający udzieli wyjaśnień z zachowaniem zasad określonych w art. 135</w:t>
      </w:r>
      <w:r w:rsidRPr="00EF058E">
        <w:rPr>
          <w:rFonts w:cs="Arial"/>
          <w:i/>
          <w:color w:val="auto"/>
          <w:lang w:eastAsia="ar-SA"/>
        </w:rPr>
        <w:t xml:space="preserve"> </w:t>
      </w:r>
      <w:r w:rsidR="00236B68">
        <w:rPr>
          <w:rFonts w:cs="Arial"/>
          <w:color w:val="auto"/>
          <w:lang w:eastAsia="ar-SA"/>
        </w:rPr>
        <w:t>Prawa</w:t>
      </w:r>
      <w:r w:rsidRPr="00EF058E">
        <w:rPr>
          <w:rFonts w:cs="Arial"/>
          <w:color w:val="auto"/>
          <w:lang w:eastAsia="ar-SA"/>
        </w:rPr>
        <w:t xml:space="preserve">.  </w:t>
      </w:r>
    </w:p>
    <w:p w14:paraId="51536595" w14:textId="77777777" w:rsidR="00EF058E" w:rsidRPr="00EF058E" w:rsidRDefault="00EF058E" w:rsidP="004C5B2C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>W uzasadnionych przypadkach Zamawiający może przed upływem terminu składania ofert zmienić treść SWZ. Dokonaną zmianę SWZ Zamawiający zamieści na Platformie Zakupowej.</w:t>
      </w:r>
    </w:p>
    <w:p w14:paraId="27D12341" w14:textId="4F748F74" w:rsidR="009D7954" w:rsidRDefault="009D7954" w:rsidP="00E46B2B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45B03D4A" w14:textId="77777777" w:rsidR="003250B1" w:rsidRDefault="003250B1" w:rsidP="00E46B2B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1D423C79" w14:textId="237ED5E7" w:rsidR="009D7954" w:rsidRPr="00DC1EA3" w:rsidRDefault="006E3646" w:rsidP="00DC1EA3">
      <w:pPr>
        <w:pStyle w:val="Akapitzlist"/>
        <w:numPr>
          <w:ilvl w:val="0"/>
          <w:numId w:val="52"/>
        </w:numPr>
        <w:spacing w:after="0" w:line="240" w:lineRule="auto"/>
        <w:ind w:left="567" w:right="0" w:hanging="141"/>
        <w:rPr>
          <w:b/>
          <w:color w:val="auto"/>
          <w:szCs w:val="24"/>
          <w:lang w:eastAsia="pl-PL"/>
        </w:rPr>
      </w:pPr>
      <w:r w:rsidRPr="00DC1EA3">
        <w:rPr>
          <w:b/>
          <w:color w:val="auto"/>
          <w:szCs w:val="24"/>
          <w:lang w:eastAsia="pl-PL"/>
        </w:rPr>
        <w:t>WYMAGANIA DOTYCZĄCE WADIUM.</w:t>
      </w:r>
    </w:p>
    <w:p w14:paraId="1116A8DB" w14:textId="77777777" w:rsidR="009D7954" w:rsidRDefault="009D7954" w:rsidP="00E46B2B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0C550CDA" w14:textId="57890BDE" w:rsidR="00C563C5" w:rsidRPr="00C563C5" w:rsidRDefault="00AD72AD" w:rsidP="00632FDA">
      <w:pPr>
        <w:numPr>
          <w:ilvl w:val="0"/>
          <w:numId w:val="27"/>
        </w:numPr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>
        <w:rPr>
          <w:rFonts w:cs="Arial"/>
          <w:color w:val="auto"/>
          <w:lang w:eastAsia="ar-SA"/>
        </w:rPr>
        <w:lastRenderedPageBreak/>
        <w:t>Zamawiający nie wymaga wniesienia wadium w postępowaniu.</w:t>
      </w:r>
    </w:p>
    <w:p w14:paraId="1E81A7CE" w14:textId="77777777" w:rsidR="009D7954" w:rsidRDefault="009D7954" w:rsidP="00E46B2B">
      <w:pPr>
        <w:spacing w:after="0" w:line="240" w:lineRule="auto"/>
        <w:ind w:left="360" w:right="0" w:firstLine="0"/>
        <w:rPr>
          <w:color w:val="auto"/>
          <w:szCs w:val="24"/>
          <w:lang w:eastAsia="pl-PL"/>
        </w:rPr>
      </w:pPr>
    </w:p>
    <w:p w14:paraId="6F0F5536" w14:textId="77777777" w:rsidR="009D7954" w:rsidRDefault="009D7954" w:rsidP="00E46B2B">
      <w:pPr>
        <w:spacing w:after="0" w:line="240" w:lineRule="auto"/>
        <w:ind w:left="360" w:right="0" w:firstLine="0"/>
        <w:rPr>
          <w:color w:val="auto"/>
          <w:szCs w:val="24"/>
          <w:lang w:eastAsia="pl-PL"/>
        </w:rPr>
      </w:pPr>
    </w:p>
    <w:p w14:paraId="3A44EE7B" w14:textId="0F9AE374" w:rsidR="009D7954" w:rsidRPr="00DC1EA3" w:rsidRDefault="006E3646" w:rsidP="00DC1EA3">
      <w:pPr>
        <w:pStyle w:val="Akapitzlist"/>
        <w:numPr>
          <w:ilvl w:val="0"/>
          <w:numId w:val="52"/>
        </w:numPr>
        <w:spacing w:after="0" w:line="240" w:lineRule="auto"/>
        <w:ind w:left="567" w:right="0" w:hanging="141"/>
        <w:rPr>
          <w:b/>
          <w:color w:val="auto"/>
          <w:szCs w:val="24"/>
          <w:lang w:eastAsia="pl-PL"/>
        </w:rPr>
      </w:pPr>
      <w:r w:rsidRPr="00DC1EA3">
        <w:rPr>
          <w:b/>
          <w:color w:val="auto"/>
          <w:szCs w:val="24"/>
          <w:lang w:eastAsia="pl-PL"/>
        </w:rPr>
        <w:t>TERMIN ZWIĄZANIA OFERTĄ.</w:t>
      </w:r>
    </w:p>
    <w:p w14:paraId="017DB3E3" w14:textId="77777777" w:rsidR="009D7954" w:rsidRDefault="009D7954" w:rsidP="00E46B2B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0103B553" w14:textId="14DCEC77" w:rsidR="0077526B" w:rsidRDefault="0077526B" w:rsidP="00632FDA">
      <w:pPr>
        <w:numPr>
          <w:ilvl w:val="0"/>
          <w:numId w:val="31"/>
        </w:numPr>
        <w:spacing w:after="0" w:line="240" w:lineRule="auto"/>
        <w:ind w:left="360" w:right="0"/>
        <w:rPr>
          <w:color w:val="FF0000"/>
        </w:rPr>
      </w:pPr>
      <w:r>
        <w:t xml:space="preserve">Wykonawca jest związany ofertą od dnia upływu </w:t>
      </w:r>
      <w:r w:rsidR="00632FDA">
        <w:t xml:space="preserve">terminu składania ofert do dnia </w:t>
      </w:r>
      <w:r w:rsidR="004C5B2C">
        <w:rPr>
          <w:b/>
          <w:color w:val="auto"/>
        </w:rPr>
        <w:t>2.02.2025r</w:t>
      </w:r>
      <w:r w:rsidRPr="000D55B4">
        <w:rPr>
          <w:color w:val="auto"/>
        </w:rPr>
        <w:t>.</w:t>
      </w:r>
      <w:r w:rsidR="004C5B2C">
        <w:rPr>
          <w:color w:val="auto"/>
        </w:rPr>
        <w:t>( 90 dni)</w:t>
      </w:r>
    </w:p>
    <w:p w14:paraId="064FECE0" w14:textId="69D2A55C" w:rsidR="0077526B" w:rsidRDefault="0077526B" w:rsidP="00632FDA">
      <w:pPr>
        <w:numPr>
          <w:ilvl w:val="0"/>
          <w:numId w:val="31"/>
        </w:numPr>
        <w:spacing w:after="0" w:line="240" w:lineRule="auto"/>
        <w:ind w:left="360" w:right="0"/>
      </w:pPr>
      <w:r>
        <w:t>W przypadku</w:t>
      </w:r>
      <w:r w:rsidR="00632FDA">
        <w:t>,</w:t>
      </w:r>
      <w:r>
        <w:t xml:space="preserve"> gdy wybór najkorzystniejszej oferty nie nastąpi przed upływem terminu związania ofertą określonego w SWZ, Zamawiaj</w:t>
      </w:r>
      <w:r w:rsidR="00263D6F">
        <w:t>ą</w:t>
      </w:r>
      <w:r>
        <w:t xml:space="preserve">cy przed upływem terminu związania ofertą, zwraca się jednokrotnie do Wykonawców o wyrażenie zgody na przedłużenie tego terminu o wskazywany przez niego okres, nie dłuższy niż 60 dni (art. 220 ust. 3 </w:t>
      </w:r>
      <w:r w:rsidRPr="00632FDA">
        <w:t>Prawa</w:t>
      </w:r>
      <w:r>
        <w:t>).</w:t>
      </w:r>
    </w:p>
    <w:p w14:paraId="433EF7F0" w14:textId="77777777" w:rsidR="0077526B" w:rsidRDefault="0077526B" w:rsidP="00632FDA">
      <w:pPr>
        <w:numPr>
          <w:ilvl w:val="0"/>
          <w:numId w:val="31"/>
        </w:numPr>
        <w:spacing w:after="0" w:line="240" w:lineRule="auto"/>
        <w:ind w:left="360" w:right="0"/>
      </w:pPr>
      <w:r>
        <w:t>Przedłużenie terminu związania ofertą, o którym mowa w pkt 2, wymaga złożenia przez Wykonawcę pisemnego oświadczenia o wyrażeniu zgody na przedłużenie terminu związania ofertą.</w:t>
      </w:r>
    </w:p>
    <w:p w14:paraId="7023559C" w14:textId="77777777" w:rsidR="009D7954" w:rsidRDefault="009D7954" w:rsidP="00E46B2B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169832E4" w14:textId="77777777" w:rsidR="009D7954" w:rsidRDefault="009D7954" w:rsidP="00E46B2B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67E519FC" w14:textId="77777777" w:rsidR="009D7954" w:rsidRPr="0015424C" w:rsidRDefault="006E3646" w:rsidP="00DC1EA3">
      <w:pPr>
        <w:pStyle w:val="Akapitzlist"/>
        <w:numPr>
          <w:ilvl w:val="0"/>
          <w:numId w:val="28"/>
        </w:numPr>
        <w:spacing w:after="0" w:line="240" w:lineRule="auto"/>
        <w:ind w:left="567" w:right="0" w:hanging="425"/>
        <w:rPr>
          <w:b/>
          <w:caps/>
          <w:color w:val="auto"/>
          <w:szCs w:val="24"/>
          <w:lang w:eastAsia="pl-PL"/>
        </w:rPr>
      </w:pPr>
      <w:r w:rsidRPr="0015424C">
        <w:rPr>
          <w:b/>
          <w:caps/>
          <w:color w:val="auto"/>
          <w:szCs w:val="24"/>
          <w:lang w:eastAsia="pl-PL"/>
        </w:rPr>
        <w:t>OPIS SPOSOBU PRZYGOTOWANIA OFERT.</w:t>
      </w:r>
    </w:p>
    <w:p w14:paraId="5B22CB7C" w14:textId="77777777" w:rsidR="00435EDA" w:rsidRDefault="00435EDA" w:rsidP="00E46B2B">
      <w:pPr>
        <w:pStyle w:val="Akapitzlist"/>
        <w:spacing w:after="0" w:line="240" w:lineRule="auto"/>
        <w:ind w:left="2160" w:right="0" w:firstLine="0"/>
        <w:rPr>
          <w:b/>
          <w:caps/>
          <w:color w:val="auto"/>
          <w:szCs w:val="24"/>
          <w:lang w:eastAsia="pl-PL"/>
        </w:rPr>
      </w:pPr>
    </w:p>
    <w:p w14:paraId="60E54650" w14:textId="10167684" w:rsidR="00435EDA" w:rsidRPr="00435EDA" w:rsidRDefault="00435EDA" w:rsidP="00632FDA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435EDA">
        <w:rPr>
          <w:rFonts w:cs="Arial"/>
          <w:color w:val="auto"/>
          <w:lang w:eastAsia="ar-SA"/>
        </w:rPr>
        <w:t>W postępowaniu ofertę oraz oświadczenia składa się pod rygorem nieważności w formie elektronicznej (tj. w postaci elektronicznej opatrzonej kwalifikowanym podpisem elektronicznym)</w:t>
      </w:r>
      <w:r w:rsidR="008F1112">
        <w:rPr>
          <w:rFonts w:cs="Arial"/>
          <w:color w:val="auto"/>
          <w:lang w:eastAsia="ar-SA"/>
        </w:rPr>
        <w:t>.</w:t>
      </w:r>
      <w:r w:rsidRPr="00435EDA">
        <w:rPr>
          <w:rFonts w:cs="Arial"/>
          <w:color w:val="auto"/>
          <w:lang w:eastAsia="ar-SA"/>
        </w:rPr>
        <w:t xml:space="preserve"> </w:t>
      </w:r>
    </w:p>
    <w:p w14:paraId="56C744FA" w14:textId="7E001D4B" w:rsidR="00435EDA" w:rsidRPr="00435EDA" w:rsidRDefault="008F1112" w:rsidP="00632FDA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>
        <w:rPr>
          <w:rFonts w:cs="Arial"/>
          <w:color w:val="auto"/>
          <w:lang w:eastAsia="ar-SA"/>
        </w:rPr>
        <w:t>Ś</w:t>
      </w:r>
      <w:r w:rsidR="00435EDA" w:rsidRPr="00435EDA">
        <w:rPr>
          <w:rFonts w:cs="Arial"/>
          <w:color w:val="auto"/>
          <w:lang w:eastAsia="ar-SA"/>
        </w:rPr>
        <w:t xml:space="preserve">rodkiem komunikacji elektronicznej, służącym złożeniu oferty przez Wykonawcę, jest jego prawidłowe złożenie na Platformie Zakupowej dostępnej pod adresem </w:t>
      </w:r>
      <w:hyperlink r:id="rId10" w:history="1">
        <w:r w:rsidR="00435EDA" w:rsidRPr="00435EDA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="00435EDA" w:rsidRPr="00435EDA">
        <w:rPr>
          <w:rFonts w:cs="Arial"/>
          <w:color w:val="auto"/>
          <w:lang w:eastAsia="ar-SA"/>
        </w:rPr>
        <w:t xml:space="preserve"> w wierszu oznaczonym tytułem oraz znakiem sprawy zgodnym z niniejszym postępowaniem. Korzystanie z Platformy Zakupowej przez Wykonawcę jest bezpłatne.</w:t>
      </w:r>
    </w:p>
    <w:p w14:paraId="35AE0376" w14:textId="77777777" w:rsidR="00435EDA" w:rsidRPr="00435EDA" w:rsidRDefault="00435EDA" w:rsidP="00632FDA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435EDA">
        <w:rPr>
          <w:rFonts w:cs="Arial"/>
          <w:color w:val="auto"/>
          <w:lang w:eastAsia="ar-SA"/>
        </w:rPr>
        <w:t>Złożenie oferty na nośniku danych lub w innej formie niż przewidziana w niniejszej SWZ jest niedopuszczalne i nie stanowi jej złożenia przy użyciu środków komunikacji elektronicznej.</w:t>
      </w:r>
    </w:p>
    <w:p w14:paraId="6FC79B22" w14:textId="5DC300C9" w:rsidR="00435EDA" w:rsidRPr="00435EDA" w:rsidRDefault="00435EDA" w:rsidP="00632FDA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435EDA">
        <w:rPr>
          <w:rFonts w:cs="Arial"/>
          <w:color w:val="auto"/>
          <w:lang w:eastAsia="ar-SA"/>
        </w:rPr>
        <w:t>Wykonawca może złożyć skan oferty podpisany kwalifikowanym podpisem elektronicznym.</w:t>
      </w:r>
    </w:p>
    <w:p w14:paraId="57975C50" w14:textId="77777777" w:rsidR="00E42035" w:rsidRDefault="00435EDA" w:rsidP="00632FDA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435EDA">
        <w:rPr>
          <w:rFonts w:cs="Arial"/>
          <w:color w:val="auto"/>
          <w:lang w:eastAsia="ar-SA"/>
        </w:rPr>
        <w:t>Postępowanie w całości będzie prowadzone w języku polskim. Dokumenty sporządzone w języku obcym należy złożyć wraz z tłumaczeniem na język polski.</w:t>
      </w:r>
    </w:p>
    <w:p w14:paraId="64BD57BB" w14:textId="77777777" w:rsidR="00E42035" w:rsidRDefault="00435EDA" w:rsidP="00632FDA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15424C">
        <w:rPr>
          <w:rFonts w:cs="Arial"/>
          <w:color w:val="auto"/>
          <w:lang w:eastAsia="ar-SA"/>
        </w:rPr>
        <w:t>Wykonawca poniesie wszystkie koszty związane z przygotowaniem i złożeniem oferty.</w:t>
      </w:r>
    </w:p>
    <w:p w14:paraId="459781E3" w14:textId="77777777" w:rsidR="00632FDA" w:rsidRPr="00632FDA" w:rsidRDefault="00E42035" w:rsidP="00632FDA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E42035">
        <w:rPr>
          <w:rFonts w:cs="Arial"/>
        </w:rPr>
        <w:t xml:space="preserve">Wszelkie </w:t>
      </w:r>
      <w:r w:rsidR="00632FDA" w:rsidRPr="00632FDA">
        <w:rPr>
          <w:rFonts w:cs="Arial"/>
        </w:rPr>
        <w:t xml:space="preserve">informacje stanowiące </w:t>
      </w:r>
      <w:r w:rsidR="00632FDA" w:rsidRPr="00632FDA">
        <w:rPr>
          <w:rFonts w:cs="Arial"/>
          <w:b/>
          <w:bCs/>
        </w:rPr>
        <w:t>tajemnicę przedsiębiorstwa</w:t>
      </w:r>
      <w:r w:rsidR="00632FDA" w:rsidRPr="00632FDA">
        <w:rPr>
          <w:rFonts w:cs="Arial"/>
        </w:rPr>
        <w:t xml:space="preserve">, w rozumieniu ustawy z dnia 16 kwietnia 1993 r. o zwalczaniu nieuczciwej konkurencji (Dz.U. z 2022 r. poz. 1233), powinny być zawarte w osobnym pliku i zawierać wyraźne zastrzeżenie, że nie mogą być udostępniane.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 postanowieniami art. 18 ust. 3 </w:t>
      </w:r>
      <w:r w:rsidR="00632FDA" w:rsidRPr="00632FDA">
        <w:rPr>
          <w:rFonts w:cs="Arial"/>
          <w:iCs/>
        </w:rPr>
        <w:t>Prawa</w:t>
      </w:r>
      <w:r w:rsidR="00632FDA" w:rsidRPr="00632FDA">
        <w:rPr>
          <w:rFonts w:cs="Arial"/>
        </w:rPr>
        <w:t>.</w:t>
      </w:r>
    </w:p>
    <w:p w14:paraId="56A29CD9" w14:textId="4A7BD2DA" w:rsidR="00E42035" w:rsidRPr="00632FDA" w:rsidRDefault="00E42035" w:rsidP="00632FDA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632FDA">
        <w:rPr>
          <w:rFonts w:cs="Arial"/>
        </w:rPr>
        <w:t xml:space="preserve">Wykonawca nie może zastrzec informacji, o których mowa w art. 222 ust. 5 </w:t>
      </w:r>
      <w:r w:rsidRPr="00632FDA">
        <w:rPr>
          <w:rFonts w:cs="Arial"/>
          <w:iCs/>
        </w:rPr>
        <w:t>Prawa</w:t>
      </w:r>
      <w:r w:rsidRPr="00632FDA">
        <w:rPr>
          <w:i/>
          <w:iCs/>
        </w:rPr>
        <w:t>.</w:t>
      </w:r>
    </w:p>
    <w:p w14:paraId="0AC9BA48" w14:textId="645E4485" w:rsidR="00E42035" w:rsidRDefault="00E42035" w:rsidP="00E46B2B">
      <w:pPr>
        <w:tabs>
          <w:tab w:val="left" w:pos="426"/>
        </w:tabs>
        <w:spacing w:after="0" w:line="240" w:lineRule="auto"/>
        <w:ind w:left="426" w:right="0" w:firstLine="0"/>
        <w:rPr>
          <w:color w:val="auto"/>
          <w:lang w:eastAsia="pl-PL"/>
        </w:rPr>
      </w:pPr>
    </w:p>
    <w:p w14:paraId="0F779B54" w14:textId="77777777" w:rsidR="00632FDA" w:rsidRDefault="00632FDA" w:rsidP="00E46B2B">
      <w:pPr>
        <w:tabs>
          <w:tab w:val="left" w:pos="426"/>
        </w:tabs>
        <w:spacing w:after="0" w:line="240" w:lineRule="auto"/>
        <w:ind w:left="426" w:right="0" w:firstLine="0"/>
        <w:rPr>
          <w:color w:val="auto"/>
          <w:lang w:eastAsia="pl-PL"/>
        </w:rPr>
      </w:pPr>
    </w:p>
    <w:p w14:paraId="77FC18B2" w14:textId="711E7A87" w:rsidR="009D7954" w:rsidRPr="0015424C" w:rsidRDefault="00C563C5" w:rsidP="00DC1EA3">
      <w:pPr>
        <w:tabs>
          <w:tab w:val="left" w:pos="567"/>
        </w:tabs>
        <w:spacing w:after="0" w:line="240" w:lineRule="auto"/>
        <w:ind w:left="567" w:right="0" w:hanging="425"/>
        <w:rPr>
          <w:b/>
        </w:rPr>
      </w:pPr>
      <w:r w:rsidRPr="0015424C">
        <w:rPr>
          <w:b/>
          <w:color w:val="auto"/>
          <w:lang w:eastAsia="pl-PL"/>
        </w:rPr>
        <w:t>XII</w:t>
      </w:r>
      <w:r w:rsidR="007D373E">
        <w:rPr>
          <w:b/>
          <w:color w:val="auto"/>
          <w:lang w:eastAsia="pl-PL"/>
        </w:rPr>
        <w:t>.</w:t>
      </w:r>
      <w:r w:rsidR="006E3646" w:rsidRPr="0015424C">
        <w:rPr>
          <w:b/>
          <w:color w:val="auto"/>
          <w:lang w:eastAsia="pl-PL"/>
        </w:rPr>
        <w:t xml:space="preserve"> I</w:t>
      </w:r>
      <w:r w:rsidR="00983929">
        <w:rPr>
          <w:b/>
          <w:color w:val="auto"/>
          <w:lang w:eastAsia="pl-PL"/>
        </w:rPr>
        <w:t>NNE ZALECENIA I ZASTRZEŻENIA</w:t>
      </w:r>
    </w:p>
    <w:p w14:paraId="1D4C5BE1" w14:textId="77777777" w:rsidR="009D7954" w:rsidRDefault="009D7954" w:rsidP="00E46B2B">
      <w:pPr>
        <w:tabs>
          <w:tab w:val="left" w:pos="426"/>
        </w:tabs>
        <w:spacing w:after="0" w:line="240" w:lineRule="auto"/>
        <w:ind w:left="426" w:right="0" w:firstLine="0"/>
        <w:rPr>
          <w:color w:val="auto"/>
          <w:lang w:eastAsia="pl-PL"/>
        </w:rPr>
      </w:pPr>
    </w:p>
    <w:p w14:paraId="4FB9DC64" w14:textId="0D7C3CD0" w:rsidR="00632FDA" w:rsidRPr="00632FDA" w:rsidRDefault="006E3646" w:rsidP="00632FDA">
      <w:pPr>
        <w:pStyle w:val="Akapitzlist"/>
        <w:numPr>
          <w:ilvl w:val="3"/>
          <w:numId w:val="31"/>
        </w:num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  <w:r w:rsidRPr="00632FDA">
        <w:rPr>
          <w:color w:val="auto"/>
          <w:lang w:eastAsia="pl-PL"/>
        </w:rPr>
        <w:t>Jeżeli, Wykonawca ustanowi pełnomocnik</w:t>
      </w:r>
      <w:r w:rsidR="00632FDA">
        <w:rPr>
          <w:color w:val="auto"/>
          <w:lang w:eastAsia="pl-PL"/>
        </w:rPr>
        <w:t xml:space="preserve">a w przedmiotowym postępowaniu, </w:t>
      </w:r>
      <w:r w:rsidRPr="00632FDA">
        <w:rPr>
          <w:color w:val="auto"/>
          <w:lang w:eastAsia="pl-PL"/>
        </w:rPr>
        <w:t xml:space="preserve">to Zamawiający wymaga załączenia do oferty oryginału pełnomocnictwa w formie elektronicznej (tj. w postaci elektronicznej opatrzonej kwalifikowanym podpisem elektronicznym) przez osobę/osoby uprawnione zgodnie z wypisem z właściwego rejestru lub z centralnej ewidencji i informacji o działalności gospodarczej. Dopuszcza się także </w:t>
      </w:r>
      <w:r w:rsidRPr="00632FDA">
        <w:rPr>
          <w:color w:val="auto"/>
          <w:lang w:eastAsia="pl-PL"/>
        </w:rPr>
        <w:lastRenderedPageBreak/>
        <w:t xml:space="preserve">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mocodawcy. Elektroniczna kopia pełnomocnictwa nie może być uwierzytelniona przez upełnomocnionego. </w:t>
      </w:r>
    </w:p>
    <w:p w14:paraId="27C576D5" w14:textId="77777777" w:rsidR="00632FDA" w:rsidRPr="00632FDA" w:rsidRDefault="006E3646" w:rsidP="00632FDA">
      <w:pPr>
        <w:pStyle w:val="Akapitzlist"/>
        <w:numPr>
          <w:ilvl w:val="3"/>
          <w:numId w:val="31"/>
        </w:numPr>
        <w:tabs>
          <w:tab w:val="left" w:pos="426"/>
        </w:tabs>
        <w:spacing w:after="0" w:line="240" w:lineRule="auto"/>
        <w:ind w:left="426" w:right="0" w:hanging="426"/>
      </w:pPr>
      <w:r w:rsidRPr="00632FDA">
        <w:rPr>
          <w:color w:val="auto"/>
          <w:lang w:eastAsia="pl-PL"/>
        </w:rPr>
        <w:t>Pełnomocnictwa składane w postępowaniach przetargowych nie wymagają wniesienia opłaty skarbowej.</w:t>
      </w:r>
    </w:p>
    <w:p w14:paraId="1BD3C853" w14:textId="77777777" w:rsidR="00632FDA" w:rsidRPr="00632FDA" w:rsidRDefault="00632FDA" w:rsidP="00632FDA">
      <w:pPr>
        <w:pStyle w:val="Akapitzlist"/>
        <w:numPr>
          <w:ilvl w:val="3"/>
          <w:numId w:val="31"/>
        </w:numPr>
        <w:tabs>
          <w:tab w:val="left" w:pos="426"/>
        </w:tabs>
        <w:spacing w:after="0" w:line="240" w:lineRule="auto"/>
        <w:ind w:left="426" w:right="0" w:hanging="426"/>
      </w:pPr>
      <w:r>
        <w:rPr>
          <w:color w:val="auto"/>
          <w:lang w:eastAsia="pl-PL"/>
        </w:rPr>
        <w:t>Jeżeli</w:t>
      </w:r>
      <w:r w:rsidR="006E3646" w:rsidRPr="00632FDA">
        <w:rPr>
          <w:color w:val="auto"/>
          <w:lang w:eastAsia="pl-PL"/>
        </w:rPr>
        <w:t xml:space="preserve"> Wykonawca nie ustanowi pełnomocnika, oświadczenia i dokumenty mają być podpisane kwalifikowanym podpisem elektronicznym przez osoby uprawnione zgodnie z</w:t>
      </w:r>
      <w:r>
        <w:rPr>
          <w:color w:val="auto"/>
          <w:lang w:eastAsia="pl-PL"/>
        </w:rPr>
        <w:t> </w:t>
      </w:r>
      <w:r w:rsidR="006E3646" w:rsidRPr="00632FDA">
        <w:rPr>
          <w:color w:val="auto"/>
          <w:lang w:eastAsia="pl-PL"/>
        </w:rPr>
        <w:t>wypisem z właściwego rejestru lub z centralnej ewidencji i informacji o działalności gospodarczej.</w:t>
      </w:r>
    </w:p>
    <w:p w14:paraId="0AEF55DE" w14:textId="292B38AF" w:rsidR="009D7954" w:rsidRDefault="006E3646" w:rsidP="00632FDA">
      <w:pPr>
        <w:pStyle w:val="Akapitzlist"/>
        <w:numPr>
          <w:ilvl w:val="3"/>
          <w:numId w:val="31"/>
        </w:numPr>
        <w:tabs>
          <w:tab w:val="left" w:pos="426"/>
        </w:tabs>
        <w:spacing w:after="0" w:line="240" w:lineRule="auto"/>
        <w:ind w:left="426" w:right="0" w:hanging="426"/>
      </w:pPr>
      <w:r w:rsidRPr="00632FDA">
        <w:rPr>
          <w:color w:val="auto"/>
          <w:lang w:eastAsia="pl-PL"/>
        </w:rPr>
        <w:t>W przypadku podmiotów występujących wspólnie, tj. konsorcjum, na podstawie art. 58 ust. 2 Prawa ustanowienie pełnomocnika do repre</w:t>
      </w:r>
      <w:r w:rsidR="00632FDA">
        <w:rPr>
          <w:color w:val="auto"/>
          <w:lang w:eastAsia="pl-PL"/>
        </w:rPr>
        <w:t>zentowania w postępowaniu lub w </w:t>
      </w:r>
      <w:r w:rsidRPr="00632FDA">
        <w:rPr>
          <w:color w:val="auto"/>
          <w:lang w:eastAsia="pl-PL"/>
        </w:rPr>
        <w:t>postępowaniu i do zawarcia umowy jest obowiązkowe. Żądane przez Zamawiającego oświadczenie podpisuje kwalifikowanym podpisem elektronicznym ustanowiony pełnomocnik.</w:t>
      </w:r>
    </w:p>
    <w:p w14:paraId="4D51E115" w14:textId="77777777" w:rsidR="00632FDA" w:rsidRDefault="006E3646" w:rsidP="00632FDA">
      <w:pPr>
        <w:pStyle w:val="Akapitzlist"/>
        <w:tabs>
          <w:tab w:val="left" w:pos="426"/>
        </w:tabs>
        <w:spacing w:after="0" w:line="240" w:lineRule="auto"/>
        <w:ind w:left="426" w:right="0" w:firstLine="0"/>
        <w:rPr>
          <w:color w:val="auto"/>
          <w:lang w:eastAsia="pl-PL"/>
        </w:rPr>
      </w:pPr>
      <w:r>
        <w:rPr>
          <w:color w:val="auto"/>
          <w:lang w:eastAsia="pl-PL"/>
        </w:rPr>
        <w:t>W przypadku</w:t>
      </w:r>
      <w:r w:rsidR="00632FDA">
        <w:rPr>
          <w:color w:val="auto"/>
          <w:lang w:eastAsia="pl-PL"/>
        </w:rPr>
        <w:t>,</w:t>
      </w:r>
      <w:r>
        <w:rPr>
          <w:color w:val="auto"/>
          <w:lang w:eastAsia="pl-PL"/>
        </w:rPr>
        <w:t xml:space="preserve"> gdy spółka cywilna nie ustanowi pełnomocnika, ofertę i oświadczenia podpisują kwalifikowanym podpisem elektronicznym wszyscy wspólnicy spółki cywilnej.</w:t>
      </w:r>
    </w:p>
    <w:p w14:paraId="7D997303" w14:textId="77777777" w:rsidR="00632FDA" w:rsidRPr="009C2BB5" w:rsidRDefault="006E3646" w:rsidP="00632FDA">
      <w:pPr>
        <w:pStyle w:val="Akapitzlist"/>
        <w:numPr>
          <w:ilvl w:val="0"/>
          <w:numId w:val="45"/>
        </w:numPr>
        <w:tabs>
          <w:tab w:val="left" w:pos="426"/>
        </w:tabs>
        <w:spacing w:after="0" w:line="240" w:lineRule="auto"/>
        <w:ind w:left="426" w:right="0" w:hanging="426"/>
      </w:pPr>
      <w:r w:rsidRPr="00632FDA">
        <w:rPr>
          <w:color w:val="auto"/>
          <w:lang w:eastAsia="pl-PL"/>
        </w:rPr>
        <w:t xml:space="preserve">Oferty, </w:t>
      </w:r>
      <w:r w:rsidR="00632FDA" w:rsidRPr="00632FDA">
        <w:rPr>
          <w:color w:val="auto"/>
          <w:lang w:eastAsia="pl-PL"/>
        </w:rPr>
        <w:t xml:space="preserve">zobowiązania podmiotu udostępniającego, </w:t>
      </w:r>
      <w:r w:rsidRPr="00632FDA">
        <w:rPr>
          <w:color w:val="auto"/>
          <w:lang w:eastAsia="pl-PL"/>
        </w:rPr>
        <w:t xml:space="preserve">podmiotowe i przedmiotowe środki dowodowe, oświadczenia (w tym oświadczenie o którym </w:t>
      </w:r>
      <w:r w:rsidR="00632FDA" w:rsidRPr="00632FDA">
        <w:rPr>
          <w:color w:val="auto"/>
          <w:lang w:eastAsia="pl-PL"/>
        </w:rPr>
        <w:t>mowa w art. 125 ust. 1 Prawa) i </w:t>
      </w:r>
      <w:r w:rsidRPr="00632FDA">
        <w:rPr>
          <w:color w:val="auto"/>
          <w:lang w:eastAsia="pl-PL"/>
        </w:rPr>
        <w:t>dokumenty, o których mowa w „Rozporządzeniu Ministra Rozwoju, Pracy i Technologii w sprawie podmiotowych środków dowodowych oraz innych dokumentów lub oświadczeń, jakich może żądać zamawiający od wykonawcy</w:t>
      </w:r>
      <w:r w:rsidR="00DF69C3" w:rsidRPr="00632FDA">
        <w:rPr>
          <w:color w:val="auto"/>
          <w:lang w:eastAsia="pl-PL"/>
        </w:rPr>
        <w:t>”</w:t>
      </w:r>
      <w:r w:rsidRPr="00632FDA">
        <w:rPr>
          <w:color w:val="auto"/>
          <w:lang w:eastAsia="pl-PL"/>
        </w:rPr>
        <w:t xml:space="preserve"> w postępowaniu o udzielenie zamówienia, składane są przez Wykonawcę </w:t>
      </w:r>
      <w:r w:rsidR="00632FDA" w:rsidRPr="00632FDA">
        <w:rPr>
          <w:color w:val="auto"/>
          <w:lang w:eastAsia="pl-PL"/>
        </w:rPr>
        <w:t xml:space="preserve">i inne podmioty, na zdolnościach lub sytuacji których polega Wykonawca </w:t>
      </w:r>
      <w:r w:rsidRPr="00632FDA">
        <w:rPr>
          <w:color w:val="auto"/>
          <w:lang w:eastAsia="pl-PL"/>
        </w:rPr>
        <w:t>w postaci elektronicznej, w</w:t>
      </w:r>
      <w:r w:rsidR="00632FDA" w:rsidRPr="00632FDA">
        <w:rPr>
          <w:color w:val="auto"/>
          <w:lang w:eastAsia="pl-PL"/>
        </w:rPr>
        <w:t xml:space="preserve"> formatach danych określonych w </w:t>
      </w:r>
      <w:r w:rsidRPr="00632FDA">
        <w:rPr>
          <w:color w:val="auto"/>
          <w:lang w:eastAsia="pl-PL"/>
        </w:rPr>
        <w:t>przepisach wydanych na podstawie art. 18 ustawy z dnia 17 lu</w:t>
      </w:r>
      <w:r w:rsidR="00632FDA" w:rsidRPr="00632FDA">
        <w:rPr>
          <w:color w:val="auto"/>
          <w:lang w:eastAsia="pl-PL"/>
        </w:rPr>
        <w:t>tego 2005 r. o </w:t>
      </w:r>
      <w:r w:rsidRPr="00632FDA">
        <w:rPr>
          <w:color w:val="auto"/>
          <w:lang w:eastAsia="pl-PL"/>
        </w:rPr>
        <w:t>informatyzacji działalności podmiotów realizujących zadania publiczne (</w:t>
      </w:r>
      <w:r w:rsidR="00632FDA" w:rsidRPr="00632FDA">
        <w:rPr>
          <w:color w:val="auto"/>
          <w:lang w:eastAsia="pl-PL"/>
        </w:rPr>
        <w:t xml:space="preserve">Dz.U. z 2024 r. poz. </w:t>
      </w:r>
      <w:r w:rsidR="00632FDA" w:rsidRPr="009C2BB5">
        <w:rPr>
          <w:color w:val="auto"/>
          <w:lang w:eastAsia="pl-PL"/>
        </w:rPr>
        <w:t>307</w:t>
      </w:r>
      <w:r w:rsidRPr="009C2BB5">
        <w:rPr>
          <w:color w:val="auto"/>
          <w:lang w:eastAsia="pl-PL"/>
        </w:rPr>
        <w:t>) z zastrzeżeniem formatów, o których mowa w art. 66 ust</w:t>
      </w:r>
      <w:r w:rsidR="00632FDA" w:rsidRPr="009C2BB5">
        <w:rPr>
          <w:color w:val="auto"/>
          <w:lang w:eastAsia="pl-PL"/>
        </w:rPr>
        <w:t>.</w:t>
      </w:r>
      <w:r w:rsidRPr="009C2BB5">
        <w:rPr>
          <w:color w:val="auto"/>
          <w:lang w:eastAsia="pl-PL"/>
        </w:rPr>
        <w:t xml:space="preserve"> 1 Prawa, uwzględnieniem rodzaju przekazywanych danych.</w:t>
      </w:r>
    </w:p>
    <w:p w14:paraId="1CDA539A" w14:textId="4AD6CB03" w:rsidR="00632FDA" w:rsidRPr="009C2BB5" w:rsidRDefault="006E3646" w:rsidP="00632FDA">
      <w:pPr>
        <w:pStyle w:val="Akapitzlist"/>
        <w:numPr>
          <w:ilvl w:val="0"/>
          <w:numId w:val="45"/>
        </w:numPr>
        <w:tabs>
          <w:tab w:val="left" w:pos="426"/>
        </w:tabs>
        <w:spacing w:after="0" w:line="240" w:lineRule="auto"/>
        <w:ind w:left="426" w:right="0" w:hanging="426"/>
      </w:pPr>
      <w:r w:rsidRPr="009C2BB5">
        <w:rPr>
          <w:color w:val="auto"/>
          <w:lang w:eastAsia="pl-PL"/>
        </w:rPr>
        <w:t xml:space="preserve">Informacje, oświadczenia lub dokumenty inne niż określone w pkt </w:t>
      </w:r>
      <w:r w:rsidR="00632FDA" w:rsidRPr="009C2BB5">
        <w:rPr>
          <w:color w:val="auto"/>
          <w:lang w:eastAsia="pl-PL"/>
        </w:rPr>
        <w:t>5 przekazywane w </w:t>
      </w:r>
      <w:r w:rsidRPr="009C2BB5">
        <w:rPr>
          <w:color w:val="auto"/>
          <w:lang w:eastAsia="pl-PL"/>
        </w:rPr>
        <w:t>postępowaniu sporządza się w postaci elektronicznej, w formatach danych określonych w przepisach wydanych na podstawie art. 18 us</w:t>
      </w:r>
      <w:r w:rsidR="00632FDA" w:rsidRPr="009C2BB5">
        <w:rPr>
          <w:color w:val="auto"/>
          <w:lang w:eastAsia="pl-PL"/>
        </w:rPr>
        <w:t>tawy z dnia 17 lutego 2005 r. o </w:t>
      </w:r>
      <w:r w:rsidRPr="009C2BB5">
        <w:rPr>
          <w:color w:val="auto"/>
          <w:lang w:eastAsia="pl-PL"/>
        </w:rPr>
        <w:t xml:space="preserve">informatyzacji działalności podmiotów realizujących zadania publiczne lub jako tekst wpisany bezpośrednio do wiadomości przekazywanej przy użyciu środków komunikacji elektronicznej, o których mowa w </w:t>
      </w:r>
      <w:r w:rsidR="009C2BB5" w:rsidRPr="009C2BB5">
        <w:rPr>
          <w:color w:val="auto"/>
          <w:lang w:eastAsia="pl-PL"/>
        </w:rPr>
        <w:t>Rozdziale VIII</w:t>
      </w:r>
      <w:r w:rsidRPr="009C2BB5">
        <w:rPr>
          <w:color w:val="auto"/>
          <w:lang w:eastAsia="pl-PL"/>
        </w:rPr>
        <w:t xml:space="preserve"> – Informacje o sposobie porozumiewania się.</w:t>
      </w:r>
    </w:p>
    <w:p w14:paraId="7498B8D1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9C2BB5">
        <w:rPr>
          <w:color w:val="auto"/>
          <w:lang w:eastAsia="pl-PL"/>
        </w:rPr>
        <w:t>W przypadku, gdy podmiotowe środki dowodowe</w:t>
      </w:r>
      <w:r w:rsidRPr="00632FDA">
        <w:rPr>
          <w:color w:val="auto"/>
          <w:lang w:eastAsia="pl-PL"/>
        </w:rPr>
        <w:t>, przedmiotowe środki dowodowe, inne dokumenty, w tym dokumenty, o których mowa w art. 94 ust. 2  Prawa, lub dokumenty potwierdzające umocowanie do reprezentowania odpowiednio wykonawcy, wykonawców wspólnie ubiegających się o udzielenie zamówienia publicznego, podmiotu udostępniającego zasoby na zasadach określonych w art. 118 Prawa lub podwykonawcy niebędącego podmiotem udostępniającym zasoby na takich zasadach, zwane dalej „dokumentami potwierdzającymi umocowanie do reprezentowania”, zostały wystawione przez upoważnione podmioty inne niż wykonawca, wykonawca wspólnie ubiegający się o udzielenie zamówienia, podmiot udostępniający zasoby lub podwykonawca, zwane dalej „upoważnionymi podmiotami”, jako dokument elektroniczny, przekazuje się ten dokument.</w:t>
      </w:r>
    </w:p>
    <w:p w14:paraId="21F730E0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W przypadku, gdy dokumenty, o których mowa w pkt 7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231ABA19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Poświadczenia zgodności cyfrowego odwzorowania z dokumentem w postaci papierowej, o którym mowa w pkt 8, dokonuje w przypadku:</w:t>
      </w:r>
    </w:p>
    <w:p w14:paraId="536217D0" w14:textId="77777777" w:rsidR="00632FDA" w:rsidRPr="00632FDA" w:rsidRDefault="00632FDA" w:rsidP="00632FDA">
      <w:pPr>
        <w:numPr>
          <w:ilvl w:val="0"/>
          <w:numId w:val="46"/>
        </w:numPr>
        <w:tabs>
          <w:tab w:val="left" w:pos="426"/>
        </w:tabs>
        <w:spacing w:after="0" w:line="240" w:lineRule="auto"/>
        <w:ind w:right="0"/>
        <w:contextualSpacing/>
      </w:pPr>
      <w:r w:rsidRPr="00632FDA">
        <w:rPr>
          <w:color w:val="auto"/>
          <w:lang w:eastAsia="pl-PL"/>
        </w:rPr>
        <w:lastRenderedPageBreak/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 nich dotyczą;</w:t>
      </w:r>
    </w:p>
    <w:p w14:paraId="75387262" w14:textId="77777777" w:rsidR="00632FDA" w:rsidRPr="00632FDA" w:rsidRDefault="00632FDA" w:rsidP="00632FDA">
      <w:pPr>
        <w:numPr>
          <w:ilvl w:val="0"/>
          <w:numId w:val="46"/>
        </w:numPr>
        <w:tabs>
          <w:tab w:val="left" w:pos="426"/>
        </w:tabs>
        <w:spacing w:after="0" w:line="240" w:lineRule="auto"/>
        <w:ind w:right="0"/>
        <w:contextualSpacing/>
      </w:pPr>
      <w:r w:rsidRPr="00632FDA">
        <w:rPr>
          <w:color w:val="auto"/>
          <w:lang w:eastAsia="pl-PL"/>
        </w:rPr>
        <w:t>przedmiotowych środków dowodowych – odpowiednio wykonawca lub wykonawca wspólnie ubiegający się o udzielenie zamówienia;</w:t>
      </w:r>
    </w:p>
    <w:p w14:paraId="1189020E" w14:textId="77777777" w:rsidR="00632FDA" w:rsidRPr="00632FDA" w:rsidRDefault="00632FDA" w:rsidP="00632FDA">
      <w:pPr>
        <w:numPr>
          <w:ilvl w:val="0"/>
          <w:numId w:val="46"/>
        </w:numPr>
        <w:tabs>
          <w:tab w:val="left" w:pos="426"/>
        </w:tabs>
        <w:spacing w:after="0" w:line="240" w:lineRule="auto"/>
        <w:ind w:right="0"/>
        <w:contextualSpacing/>
      </w:pPr>
      <w:r w:rsidRPr="00632FDA">
        <w:rPr>
          <w:color w:val="auto"/>
          <w:lang w:eastAsia="pl-PL"/>
        </w:rPr>
        <w:t>innych dokumentów, w tym dokumentów, o których mowa w art. 94 ust. 2 Prawa – odpowiednio wykonawca lub wykonawca wspólnie ubiegający się o udzielenie zamówienia, w zakresie dokumentów, które każdego z nich dotyczą.</w:t>
      </w:r>
    </w:p>
    <w:p w14:paraId="50208EA7" w14:textId="77777777" w:rsidR="00632FDA" w:rsidRPr="00632FDA" w:rsidRDefault="00632FDA" w:rsidP="00632FDA">
      <w:pPr>
        <w:tabs>
          <w:tab w:val="left" w:pos="426"/>
        </w:tabs>
        <w:spacing w:after="0" w:line="240" w:lineRule="auto"/>
        <w:ind w:left="426" w:right="0" w:hanging="426"/>
      </w:pPr>
      <w:r w:rsidRPr="00632FDA">
        <w:rPr>
          <w:color w:val="auto"/>
          <w:lang w:eastAsia="pl-PL"/>
        </w:rPr>
        <w:t xml:space="preserve">       Poświadczenia zgodności cyfrowego odwzorowania z dokumentem w postaci papierowej, o którym mowa w pkt 8, może dokonać również notariusz.</w:t>
      </w:r>
    </w:p>
    <w:p w14:paraId="0C0D8605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Podmiotowe środki dowodowe, w tym oświadczenie, o którym mowa w art. 117 ust. 4 Prawa, oraz zobowiązanie podmiotu udostępniającego zasoby, przedmiotowe środki dowodowe, dokumenty, o których mowa w art. 94 ust. 2 Prawa, niewystawione przez upoważnione podmioty, oraz pełnomocnictwo przekazuje się w postaci elektronicznej i opatruje się kwalifikowanym podpisem elektronicznym.</w:t>
      </w:r>
    </w:p>
    <w:p w14:paraId="7DDB3020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W przypadku, gdy podmiotowe środki dowodowe, w tym oświadczenie, o którym mowa w art. 117 ust. 4 Prawa, oraz zobowiązanie podmiotu udostępniającego zasoby, przedmiotowe środki dowodowe, dokumenty, o których mowa w art. 94 ust. 2 Prawa,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cyfrowego odwzorowania z dokumentem w postaci papierowej.</w:t>
      </w:r>
    </w:p>
    <w:p w14:paraId="5CD2324F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 xml:space="preserve">Poświadczenia zgodności cyfrowego odwzorowania z dokumentem w postaci papierowej, o którym mowa w pkt 11, dokonuje w przypadku: </w:t>
      </w:r>
    </w:p>
    <w:p w14:paraId="06E0F61E" w14:textId="77777777" w:rsidR="00632FDA" w:rsidRPr="00632FDA" w:rsidRDefault="00632FDA" w:rsidP="00632FDA">
      <w:pPr>
        <w:numPr>
          <w:ilvl w:val="0"/>
          <w:numId w:val="47"/>
        </w:numPr>
        <w:tabs>
          <w:tab w:val="left" w:pos="426"/>
        </w:tabs>
        <w:spacing w:after="0" w:line="240" w:lineRule="auto"/>
        <w:ind w:right="0"/>
        <w:contextualSpacing/>
      </w:pPr>
      <w:r w:rsidRPr="00632FDA">
        <w:rPr>
          <w:color w:val="auto"/>
          <w:lang w:eastAsia="pl-PL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7F4E8236" w14:textId="77777777" w:rsidR="00632FDA" w:rsidRPr="00632FDA" w:rsidRDefault="00632FDA" w:rsidP="00632FDA">
      <w:pPr>
        <w:numPr>
          <w:ilvl w:val="0"/>
          <w:numId w:val="47"/>
        </w:numPr>
        <w:tabs>
          <w:tab w:val="left" w:pos="426"/>
        </w:tabs>
        <w:spacing w:after="0" w:line="240" w:lineRule="auto"/>
        <w:ind w:right="0"/>
        <w:contextualSpacing/>
      </w:pPr>
      <w:r w:rsidRPr="00632FDA">
        <w:rPr>
          <w:color w:val="auto"/>
          <w:lang w:eastAsia="pl-PL"/>
        </w:rPr>
        <w:t>przedmiotowego środka dowodowego, dokumentu, o którym mowa w art. 94 ust. 2 Prawa, oświadczenia, o którym mowa w art. 117 ust. 4 Prawa, lub zobowiązania podmiotu udostępniającego zasoby – odpowiednio wykonawca lub wykonawca wspólnie ubiegający się o udzielenie zamówienia;</w:t>
      </w:r>
    </w:p>
    <w:p w14:paraId="01E63CFE" w14:textId="77777777" w:rsidR="00632FDA" w:rsidRPr="00632FDA" w:rsidRDefault="00632FDA" w:rsidP="00632FDA">
      <w:pPr>
        <w:numPr>
          <w:ilvl w:val="0"/>
          <w:numId w:val="47"/>
        </w:numPr>
        <w:tabs>
          <w:tab w:val="left" w:pos="426"/>
        </w:tabs>
        <w:spacing w:after="0" w:line="240" w:lineRule="auto"/>
        <w:ind w:right="0"/>
        <w:contextualSpacing/>
      </w:pPr>
      <w:r w:rsidRPr="00632FDA">
        <w:rPr>
          <w:color w:val="auto"/>
          <w:lang w:eastAsia="pl-PL"/>
        </w:rPr>
        <w:t xml:space="preserve">pełnomocnictwa – mocodawca. </w:t>
      </w:r>
    </w:p>
    <w:p w14:paraId="78BE9AFC" w14:textId="77777777" w:rsidR="00632FDA" w:rsidRPr="00632FDA" w:rsidRDefault="00632FDA" w:rsidP="00632FDA">
      <w:pPr>
        <w:tabs>
          <w:tab w:val="left" w:pos="426"/>
        </w:tabs>
        <w:spacing w:after="0" w:line="240" w:lineRule="auto"/>
        <w:ind w:left="426" w:right="0" w:hanging="426"/>
      </w:pPr>
      <w:r w:rsidRPr="00632FDA">
        <w:rPr>
          <w:color w:val="auto"/>
          <w:lang w:eastAsia="pl-PL"/>
        </w:rPr>
        <w:t xml:space="preserve">       Poświadczenia zgodności cyfrowego odwzorowania z dokumentem w postaci papierowej, o którym mowa w pkt 11, może dokonać również notariusz.</w:t>
      </w:r>
    </w:p>
    <w:p w14:paraId="434CB707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Zamawiający wymaga, aby wybrany Wykonawca (konsorcjum firm) przed podpisaniem umowy przedstawił umowę regulującą współpracę tych Wykonawców.</w:t>
      </w:r>
    </w:p>
    <w:p w14:paraId="71164D4C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Uczestnikom postępowania przedkładającym w toku postępowania o zamówienie publiczne podrobione, przerobione, poświadczające nieprawdę albo nierzetelne dokumenty, albo nierzetelne pisemne oświadczenia dotyczące okoliczności o istotnym znaczeniu dla uzyskania zamówienia publicznego, grozi odpowiedzialność karna określona w art. 297 § 1 Kodeksu Karnego.</w:t>
      </w:r>
    </w:p>
    <w:p w14:paraId="7FA060EE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Ta sama odpowiedzialność zgodnie z art. 297 § 2 Kodeksu Karnego grozi każdemu, kto wbrew ciążącemu na nim obowiązkowi nie powiadamia właściwego podmiotu o powstaniu sytuacji mogącej mieć wpływ na wstrzymanie lub ograniczenie zamówienia publicznego.</w:t>
      </w:r>
    </w:p>
    <w:p w14:paraId="46B38245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 xml:space="preserve">Kto w celu osiągnięcia korzyści majątkowej udaremnia lub utrudnia przetarg publiczny albo wchodzi w porozumienie z inną osobą działając na szkodę właściciela mienia albo osoby lub instytucji, na rzecz której przetarg jest dokonywany, a także ten kto w związku z przetargiem publicznym rozpowszechnia informacje lub przemilcza istotne okoliczności mające znaczenie dla zawarcia umowy będącej przedmiotem przetargu albo wchodzi w porozumienie z inną osobą, działając na szkodę właściciela mienia albo osoby lub </w:t>
      </w:r>
      <w:r w:rsidRPr="00632FDA">
        <w:rPr>
          <w:color w:val="auto"/>
          <w:lang w:eastAsia="pl-PL"/>
        </w:rPr>
        <w:lastRenderedPageBreak/>
        <w:t>instytucji, na rzecz której przetarg jest dokonywany, grozi odpowiedzialność karna z art. 305 Kodeksu Karnego.</w:t>
      </w:r>
    </w:p>
    <w:p w14:paraId="6F997BFD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Zamawiający informuje, iż zgodnie z art. 74 Prawa oferty składane w postępowaniu o zamówienie publiczne są jawne i udostępnia się je niezwłocznie, nie później niż 3 dni od dnia otwarcia ofert, z wyjątkiem informacji stanowiących tajemnicę przedsiębiorstwa w rozumieniu przepisów o zwalczaniu nieuczciwej konkurencji.</w:t>
      </w:r>
    </w:p>
    <w:p w14:paraId="6E367A77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Zgodnie z art. 18 ust. 3 Prawa nie ujawnia się informacji stanowiących tajemnicę przedsiębiorstwa w rozumieniu przepisów o zwalczaniu nieuczciwej konkurencji, jeżeli Wykonawca, nie później niż  w terminie składania ofert zastrzegł, że nie mogą być one udostępnione oraz wykazał, iż zastrzeżone informacje stanowią tajemnicę przedsiębiorstwa.</w:t>
      </w:r>
    </w:p>
    <w:p w14:paraId="3B051440" w14:textId="77777777" w:rsidR="00632FDA" w:rsidRPr="00632FDA" w:rsidRDefault="00632FDA" w:rsidP="00632FDA">
      <w:pPr>
        <w:tabs>
          <w:tab w:val="left" w:pos="426"/>
        </w:tabs>
        <w:spacing w:after="0" w:line="240" w:lineRule="auto"/>
        <w:ind w:left="426" w:right="0" w:hanging="426"/>
      </w:pPr>
      <w:r w:rsidRPr="00632FDA">
        <w:rPr>
          <w:color w:val="auto"/>
          <w:lang w:eastAsia="pl-PL"/>
        </w:rPr>
        <w:t xml:space="preserve">       Powyższy przepis nakłada na Wykonawcę obowiązek wykazania, iż zastrzeżone w ofercie informację stanowią tajemnicę przedsiębiorstwa. </w:t>
      </w:r>
    </w:p>
    <w:p w14:paraId="4CE6C02E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Informacje stanowiące tajemnicę przedsiębiorstwa winny być zawarte w osobnym, odpowiednio wydzielonym pliku opisanym jako tajemnica przedsiębiorstwa i podpisane kwalifikowanym podpisem elektronicznym.</w:t>
      </w:r>
    </w:p>
    <w:p w14:paraId="4B6771E3" w14:textId="77777777" w:rsidR="00632FDA" w:rsidRPr="00632FDA" w:rsidRDefault="00632FDA" w:rsidP="00632FDA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0" w:hanging="426"/>
        <w:contextualSpacing/>
      </w:pPr>
      <w:r w:rsidRPr="00632FDA">
        <w:rPr>
          <w:color w:val="auto"/>
          <w:lang w:eastAsia="pl-PL"/>
        </w:rPr>
        <w:t>W przypadku złożenia przez Wykonawców dokumentów zawierających dane w innych walutach niż PLN, Zamawiający, jako kurs przeliczeniowy waluty przyjmie średni kurs Narodowego Banku Polskiego (NBP) w dniu zamieszczenia ogłoszenia o zamówieniu na stronie internetowej prowadzonego postępowania. Ten sam kurs Zamawiający przyjmie przy przeliczaniu wszelkich innych danych finansowych.</w:t>
      </w:r>
    </w:p>
    <w:p w14:paraId="6115EC42" w14:textId="641F1B07" w:rsidR="003250B1" w:rsidRDefault="003250B1" w:rsidP="00632FDA">
      <w:pPr>
        <w:tabs>
          <w:tab w:val="left" w:pos="426"/>
        </w:tabs>
        <w:spacing w:after="0" w:line="240" w:lineRule="auto"/>
        <w:ind w:left="0" w:right="0" w:firstLine="0"/>
      </w:pPr>
    </w:p>
    <w:p w14:paraId="510E8BAA" w14:textId="77777777" w:rsidR="003250B1" w:rsidRDefault="003250B1" w:rsidP="00E46B2B">
      <w:pPr>
        <w:tabs>
          <w:tab w:val="left" w:pos="426"/>
        </w:tabs>
        <w:spacing w:after="0" w:line="240" w:lineRule="auto"/>
        <w:ind w:left="426" w:right="0" w:hanging="426"/>
      </w:pPr>
    </w:p>
    <w:p w14:paraId="74CEB932" w14:textId="3B921D86" w:rsidR="009D7954" w:rsidRPr="00F96619" w:rsidRDefault="00D2140C" w:rsidP="00DC1EA3">
      <w:pPr>
        <w:pStyle w:val="Akapitzlist"/>
        <w:numPr>
          <w:ilvl w:val="0"/>
          <w:numId w:val="32"/>
        </w:numPr>
        <w:tabs>
          <w:tab w:val="left" w:pos="567"/>
        </w:tabs>
        <w:spacing w:after="0" w:line="240" w:lineRule="auto"/>
        <w:ind w:left="567" w:right="0" w:hanging="426"/>
        <w:rPr>
          <w:b/>
          <w:color w:val="auto"/>
        </w:rPr>
      </w:pPr>
      <w:r w:rsidRPr="00F96619">
        <w:rPr>
          <w:b/>
          <w:color w:val="auto"/>
        </w:rPr>
        <w:t xml:space="preserve"> </w:t>
      </w:r>
      <w:r w:rsidR="004C221B" w:rsidRPr="00F96619">
        <w:rPr>
          <w:b/>
          <w:color w:val="auto"/>
        </w:rPr>
        <w:t>OPIS SPOSOBU OBLICZENIA CENY OFERTY</w:t>
      </w:r>
      <w:r w:rsidR="00632FDA">
        <w:rPr>
          <w:b/>
          <w:color w:val="auto"/>
        </w:rPr>
        <w:t>.</w:t>
      </w:r>
    </w:p>
    <w:p w14:paraId="2ADB85F8" w14:textId="77777777" w:rsidR="00D2140C" w:rsidRPr="00D2140C" w:rsidRDefault="00D2140C" w:rsidP="00E46B2B">
      <w:pPr>
        <w:tabs>
          <w:tab w:val="left" w:pos="426"/>
        </w:tabs>
        <w:spacing w:after="0" w:line="240" w:lineRule="auto"/>
        <w:ind w:left="2520" w:right="0" w:firstLine="0"/>
        <w:rPr>
          <w:color w:val="auto"/>
          <w:lang w:eastAsia="pl-PL"/>
        </w:rPr>
      </w:pPr>
    </w:p>
    <w:p w14:paraId="73713420" w14:textId="4B0C32B4" w:rsidR="00D2140C" w:rsidRPr="00D2140C" w:rsidRDefault="00F96619" w:rsidP="00E46B2B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  <w:r>
        <w:rPr>
          <w:color w:val="auto"/>
          <w:lang w:eastAsia="pl-PL"/>
        </w:rPr>
        <w:t>1.   Podstawą</w:t>
      </w:r>
      <w:r w:rsidR="00535C16">
        <w:rPr>
          <w:color w:val="auto"/>
          <w:lang w:eastAsia="pl-PL"/>
        </w:rPr>
        <w:t xml:space="preserve"> określenia ceny oferty i jednocześnie </w:t>
      </w:r>
      <w:r w:rsidR="00D2140C" w:rsidRPr="00D2140C">
        <w:rPr>
          <w:color w:val="auto"/>
          <w:lang w:eastAsia="pl-PL"/>
        </w:rPr>
        <w:t>wynagrodzenia Wykonawcy są warunki określone w SWZ, w szczególności w opisi</w:t>
      </w:r>
      <w:r w:rsidR="002026A5">
        <w:rPr>
          <w:color w:val="auto"/>
          <w:lang w:eastAsia="pl-PL"/>
        </w:rPr>
        <w:t>e przedmiotu zamówienia oraz w projek</w:t>
      </w:r>
      <w:r w:rsidR="000543EA">
        <w:rPr>
          <w:color w:val="auto"/>
          <w:lang w:eastAsia="pl-PL"/>
        </w:rPr>
        <w:t>cie</w:t>
      </w:r>
      <w:r w:rsidR="002026A5">
        <w:rPr>
          <w:color w:val="auto"/>
          <w:lang w:eastAsia="pl-PL"/>
        </w:rPr>
        <w:t xml:space="preserve"> umowy dostawy </w:t>
      </w:r>
      <w:r w:rsidR="00D2140C" w:rsidRPr="00D2140C">
        <w:rPr>
          <w:color w:val="auto"/>
          <w:lang w:eastAsia="pl-PL"/>
        </w:rPr>
        <w:t>wraz z załącznikami.</w:t>
      </w:r>
    </w:p>
    <w:p w14:paraId="1E5C5A6F" w14:textId="23901DB9" w:rsidR="00587F65" w:rsidRDefault="002026A5" w:rsidP="00E46B2B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  <w:r>
        <w:rPr>
          <w:color w:val="auto"/>
          <w:lang w:eastAsia="pl-PL"/>
        </w:rPr>
        <w:t>2.</w:t>
      </w:r>
      <w:r>
        <w:rPr>
          <w:color w:val="auto"/>
          <w:lang w:eastAsia="pl-PL"/>
        </w:rPr>
        <w:tab/>
        <w:t xml:space="preserve">Wykonawca </w:t>
      </w:r>
      <w:r w:rsidR="00587F65">
        <w:rPr>
          <w:color w:val="auto"/>
          <w:lang w:eastAsia="pl-PL"/>
        </w:rPr>
        <w:t>wypełnia tabelę cenow</w:t>
      </w:r>
      <w:r w:rsidR="00492722">
        <w:rPr>
          <w:color w:val="auto"/>
          <w:lang w:eastAsia="pl-PL"/>
        </w:rPr>
        <w:t>ą</w:t>
      </w:r>
      <w:r w:rsidR="00587F65">
        <w:rPr>
          <w:color w:val="auto"/>
          <w:lang w:eastAsia="pl-PL"/>
        </w:rPr>
        <w:t xml:space="preserve"> w formularzu ofertowym wpisując cenę netto za każdy rodzaj pojazdu.</w:t>
      </w:r>
    </w:p>
    <w:p w14:paraId="42EF3400" w14:textId="0DA49A60" w:rsidR="00913558" w:rsidRPr="00B31D36" w:rsidRDefault="00587F65" w:rsidP="00ED4202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  <w:r>
        <w:rPr>
          <w:color w:val="auto"/>
          <w:lang w:eastAsia="pl-PL"/>
        </w:rPr>
        <w:t xml:space="preserve">3.    </w:t>
      </w:r>
      <w:r w:rsidR="00913558" w:rsidRPr="00B31D36">
        <w:rPr>
          <w:color w:val="auto"/>
          <w:lang w:eastAsia="pl-PL"/>
        </w:rPr>
        <w:t>Cenę oferty stanowi suma</w:t>
      </w:r>
      <w:r w:rsidR="00B31D36">
        <w:rPr>
          <w:color w:val="auto"/>
          <w:lang w:eastAsia="pl-PL"/>
        </w:rPr>
        <w:t xml:space="preserve"> iloczynów </w:t>
      </w:r>
      <w:r w:rsidR="00913558" w:rsidRPr="00B31D36">
        <w:rPr>
          <w:color w:val="auto"/>
          <w:lang w:eastAsia="pl-PL"/>
        </w:rPr>
        <w:t xml:space="preserve">cen jednostkowych </w:t>
      </w:r>
      <w:r w:rsidR="00B31D36">
        <w:rPr>
          <w:color w:val="auto"/>
          <w:lang w:eastAsia="pl-PL"/>
        </w:rPr>
        <w:t xml:space="preserve">brutto </w:t>
      </w:r>
      <w:r w:rsidR="00913558" w:rsidRPr="00B31D36">
        <w:rPr>
          <w:color w:val="auto"/>
          <w:lang w:eastAsia="pl-PL"/>
        </w:rPr>
        <w:t>za każdy oferowany pojazd.</w:t>
      </w:r>
    </w:p>
    <w:p w14:paraId="1EF3624A" w14:textId="68ABF2C8" w:rsidR="00D2140C" w:rsidRPr="00D2140C" w:rsidRDefault="00D2140C" w:rsidP="00E46B2B">
      <w:pPr>
        <w:tabs>
          <w:tab w:val="left" w:pos="0"/>
        </w:tabs>
        <w:spacing w:after="0" w:line="240" w:lineRule="auto"/>
        <w:ind w:left="426" w:right="0" w:hanging="426"/>
        <w:rPr>
          <w:color w:val="auto"/>
          <w:lang w:eastAsia="pl-PL"/>
        </w:rPr>
      </w:pPr>
      <w:r w:rsidRPr="00D2140C">
        <w:rPr>
          <w:color w:val="auto"/>
          <w:lang w:eastAsia="pl-PL"/>
        </w:rPr>
        <w:t>4.</w:t>
      </w:r>
      <w:r w:rsidRPr="00D2140C">
        <w:rPr>
          <w:color w:val="auto"/>
          <w:lang w:eastAsia="pl-PL"/>
        </w:rPr>
        <w:tab/>
        <w:t>W cenie oferty Wykonawca uwzględni wszystkie koszty związane z realizacją zamówienia, również wszystkie podatki obowiązujące na terenie RP.</w:t>
      </w:r>
    </w:p>
    <w:p w14:paraId="7A0E85A0" w14:textId="3C198F10" w:rsidR="00D2140C" w:rsidRPr="00D2140C" w:rsidRDefault="00D2140C" w:rsidP="00E46B2B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  <w:r w:rsidRPr="00D2140C">
        <w:rPr>
          <w:color w:val="auto"/>
          <w:lang w:eastAsia="pl-PL"/>
        </w:rPr>
        <w:t>5.</w:t>
      </w:r>
      <w:r w:rsidRPr="00D2140C">
        <w:rPr>
          <w:color w:val="auto"/>
          <w:lang w:eastAsia="pl-PL"/>
        </w:rPr>
        <w:tab/>
        <w:t>Cena oferty winna zawierać należny podatek od towa</w:t>
      </w:r>
      <w:r w:rsidR="00632FDA">
        <w:rPr>
          <w:color w:val="auto"/>
          <w:lang w:eastAsia="pl-PL"/>
        </w:rPr>
        <w:t>rów i usług (podatek VAT) – 23%</w:t>
      </w:r>
      <w:r w:rsidRPr="00D2140C">
        <w:rPr>
          <w:color w:val="auto"/>
          <w:lang w:eastAsia="pl-PL"/>
        </w:rPr>
        <w:t>.</w:t>
      </w:r>
    </w:p>
    <w:p w14:paraId="39A39B9D" w14:textId="7B22BCEA" w:rsidR="009D7954" w:rsidRDefault="002F5EF6" w:rsidP="00E46B2B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  <w:r>
        <w:rPr>
          <w:color w:val="auto"/>
          <w:lang w:eastAsia="pl-PL"/>
        </w:rPr>
        <w:t xml:space="preserve">6.  </w:t>
      </w:r>
      <w:r w:rsidR="00D2140C" w:rsidRPr="00D2140C">
        <w:rPr>
          <w:color w:val="auto"/>
          <w:lang w:eastAsia="pl-PL"/>
        </w:rPr>
        <w:t xml:space="preserve">Zamawiający zgodnie z art. 223 ust. 2 pkt. 2 Prawa dokona poprawienia w ofercie Wykonawcy omyłek rachunkowych polegających na błędnych działaniach arytmetycznych z uwzględnieniem konsekwencji rachunkowych dokonanych poprawek.  </w:t>
      </w:r>
    </w:p>
    <w:p w14:paraId="7EB66812" w14:textId="171164F1" w:rsidR="000D55B4" w:rsidRDefault="000D55B4" w:rsidP="00E46B2B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</w:p>
    <w:p w14:paraId="115A2C5F" w14:textId="77777777" w:rsidR="003250B1" w:rsidRDefault="003250B1" w:rsidP="00E46B2B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</w:p>
    <w:p w14:paraId="5495B7F7" w14:textId="132A86A0" w:rsidR="009D7954" w:rsidRDefault="00535C16" w:rsidP="00DC1EA3">
      <w:pPr>
        <w:pStyle w:val="Akapitzlist"/>
        <w:spacing w:after="0" w:line="240" w:lineRule="auto"/>
        <w:ind w:left="567" w:right="0" w:hanging="426"/>
        <w:jc w:val="left"/>
        <w:rPr>
          <w:rFonts w:cs="Arial"/>
          <w:b/>
          <w:color w:val="auto"/>
          <w:szCs w:val="24"/>
          <w:lang w:eastAsia="pl-PL"/>
        </w:rPr>
      </w:pPr>
      <w:r>
        <w:rPr>
          <w:rFonts w:cs="Arial"/>
          <w:b/>
          <w:color w:val="auto"/>
          <w:szCs w:val="24"/>
          <w:lang w:eastAsia="pl-PL"/>
        </w:rPr>
        <w:t>XIV</w:t>
      </w:r>
      <w:r w:rsidR="00E42035">
        <w:rPr>
          <w:rFonts w:cs="Arial"/>
          <w:b/>
          <w:color w:val="auto"/>
          <w:szCs w:val="24"/>
          <w:lang w:eastAsia="pl-PL"/>
        </w:rPr>
        <w:t xml:space="preserve">. </w:t>
      </w:r>
      <w:r w:rsidR="006B06D9">
        <w:rPr>
          <w:rFonts w:cs="Arial"/>
          <w:b/>
          <w:color w:val="auto"/>
          <w:szCs w:val="24"/>
          <w:lang w:eastAsia="pl-PL"/>
        </w:rPr>
        <w:t>SPOSÓB ORAZ</w:t>
      </w:r>
      <w:r w:rsidR="006E3646">
        <w:rPr>
          <w:rFonts w:cs="Arial"/>
          <w:b/>
          <w:color w:val="auto"/>
          <w:szCs w:val="24"/>
          <w:lang w:eastAsia="pl-PL"/>
        </w:rPr>
        <w:t xml:space="preserve"> TERMIN SKŁADANIA </w:t>
      </w:r>
      <w:r w:rsidR="006B06D9">
        <w:rPr>
          <w:rFonts w:cs="Arial"/>
          <w:b/>
          <w:color w:val="auto"/>
          <w:szCs w:val="24"/>
          <w:lang w:eastAsia="pl-PL"/>
        </w:rPr>
        <w:t xml:space="preserve">I OTWARCIA </w:t>
      </w:r>
      <w:r w:rsidR="006E3646">
        <w:rPr>
          <w:rFonts w:cs="Arial"/>
          <w:b/>
          <w:color w:val="auto"/>
          <w:szCs w:val="24"/>
          <w:lang w:eastAsia="pl-PL"/>
        </w:rPr>
        <w:t>OFERT.</w:t>
      </w:r>
    </w:p>
    <w:p w14:paraId="0EBF6815" w14:textId="77777777" w:rsidR="009D7954" w:rsidRDefault="009D7954" w:rsidP="00E46B2B">
      <w:pPr>
        <w:spacing w:after="0" w:line="240" w:lineRule="auto"/>
        <w:ind w:left="360" w:right="0" w:hanging="360"/>
        <w:rPr>
          <w:rFonts w:cs="Arial"/>
          <w:color w:val="auto"/>
          <w:szCs w:val="24"/>
          <w:lang w:eastAsia="pl-PL"/>
        </w:rPr>
      </w:pPr>
    </w:p>
    <w:p w14:paraId="6008AFF0" w14:textId="0E171BB6" w:rsidR="00E42035" w:rsidRPr="00E42035" w:rsidRDefault="00E42035" w:rsidP="00632FDA">
      <w:pPr>
        <w:numPr>
          <w:ilvl w:val="0"/>
          <w:numId w:val="29"/>
        </w:numPr>
        <w:suppressAutoHyphens/>
        <w:spacing w:after="0" w:line="240" w:lineRule="auto"/>
        <w:ind w:left="426" w:right="0" w:hanging="426"/>
        <w:rPr>
          <w:rFonts w:cs="Arial"/>
          <w:b/>
          <w:color w:val="auto"/>
          <w:lang w:eastAsia="ar-SA"/>
        </w:rPr>
      </w:pPr>
      <w:r w:rsidRPr="00E42035">
        <w:rPr>
          <w:rFonts w:cs="Arial"/>
          <w:color w:val="auto"/>
          <w:lang w:eastAsia="ar-SA"/>
        </w:rPr>
        <w:t xml:space="preserve">Oferty elektroniczne należy składać za pośrednictwem Platformy Zakupowej do dnia </w:t>
      </w:r>
      <w:r w:rsidR="00492722">
        <w:rPr>
          <w:rFonts w:cs="Arial"/>
          <w:b/>
          <w:color w:val="auto"/>
          <w:lang w:eastAsia="ar-SA"/>
        </w:rPr>
        <w:t xml:space="preserve">5.11.2024 </w:t>
      </w:r>
      <w:r w:rsidR="006B06D9">
        <w:rPr>
          <w:rFonts w:cs="Arial"/>
          <w:b/>
          <w:color w:val="auto"/>
          <w:lang w:eastAsia="ar-SA"/>
        </w:rPr>
        <w:t>r. do godziny 10</w:t>
      </w:r>
      <w:r w:rsidRPr="00E42035">
        <w:rPr>
          <w:rFonts w:cs="Arial"/>
          <w:b/>
          <w:color w:val="auto"/>
          <w:lang w:eastAsia="ar-SA"/>
        </w:rPr>
        <w:t xml:space="preserve">:00. </w:t>
      </w:r>
    </w:p>
    <w:p w14:paraId="485280E0" w14:textId="0621B469" w:rsidR="00E42035" w:rsidRPr="00E42035" w:rsidRDefault="00E42035" w:rsidP="00632FDA">
      <w:pPr>
        <w:numPr>
          <w:ilvl w:val="0"/>
          <w:numId w:val="29"/>
        </w:numPr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E42035">
        <w:rPr>
          <w:rFonts w:cs="Arial"/>
          <w:color w:val="auto"/>
          <w:lang w:eastAsia="ar-SA"/>
        </w:rPr>
        <w:t xml:space="preserve">Środkiem komunikacji elektronicznej, służącym złożeniu oferty przez Wykonawcę jest jego prawidłowe złożenie na Platformie Zakupowej dostępnej pod adresem </w:t>
      </w:r>
      <w:hyperlink r:id="rId11" w:history="1">
        <w:r w:rsidRPr="00E42035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Pr="00E42035">
        <w:rPr>
          <w:rFonts w:cs="Arial"/>
          <w:color w:val="auto"/>
          <w:lang w:eastAsia="ar-SA"/>
        </w:rPr>
        <w:t xml:space="preserve"> w wierszu oznaczonym tytułem oraz znakiem sprawy zgodnym z niniejszym postępowaniem. </w:t>
      </w:r>
      <w:r w:rsidR="00492722">
        <w:rPr>
          <w:rFonts w:cs="Arial"/>
          <w:color w:val="auto"/>
          <w:lang w:eastAsia="ar-SA"/>
        </w:rPr>
        <w:t xml:space="preserve">Link bezpośredni do strony prowadzonego postępowania: </w:t>
      </w:r>
      <w:hyperlink r:id="rId12" w:tgtFrame="_blank" w:history="1">
        <w:r w:rsidR="00492722" w:rsidRPr="00492722">
          <w:rPr>
            <w:rStyle w:val="Hipercze"/>
            <w:rFonts w:cs="Arial"/>
            <w:lang w:eastAsia="ar-SA"/>
          </w:rPr>
          <w:t>https://www.platformazakupowa.pl/transakcja/989731</w:t>
        </w:r>
      </w:hyperlink>
    </w:p>
    <w:p w14:paraId="2026E06D" w14:textId="55151CAE" w:rsidR="00E42035" w:rsidRPr="00E42035" w:rsidRDefault="00E42035" w:rsidP="00632FDA">
      <w:pPr>
        <w:numPr>
          <w:ilvl w:val="0"/>
          <w:numId w:val="29"/>
        </w:numPr>
        <w:suppressAutoHyphens/>
        <w:spacing w:after="0" w:line="240" w:lineRule="auto"/>
        <w:ind w:left="426" w:right="0" w:hanging="426"/>
        <w:rPr>
          <w:rFonts w:cs="Arial"/>
          <w:color w:val="auto"/>
          <w:lang w:eastAsia="ar-SA"/>
        </w:rPr>
      </w:pPr>
      <w:r w:rsidRPr="00E42035">
        <w:rPr>
          <w:rFonts w:cs="Arial"/>
          <w:color w:val="auto"/>
          <w:lang w:eastAsia="ar-SA"/>
        </w:rPr>
        <w:t xml:space="preserve">Otwarcie ofert nastąpi w dniu </w:t>
      </w:r>
      <w:r w:rsidR="00492722">
        <w:rPr>
          <w:rFonts w:cs="Arial"/>
          <w:b/>
          <w:color w:val="auto"/>
          <w:lang w:eastAsia="ar-SA"/>
        </w:rPr>
        <w:t>5.11.2024</w:t>
      </w:r>
      <w:r w:rsidR="00492722" w:rsidRPr="003C7AA8">
        <w:rPr>
          <w:rFonts w:cs="Arial"/>
          <w:b/>
          <w:color w:val="auto"/>
          <w:lang w:eastAsia="ar-SA"/>
        </w:rPr>
        <w:t xml:space="preserve"> </w:t>
      </w:r>
      <w:r w:rsidRPr="003C7AA8">
        <w:rPr>
          <w:rFonts w:cs="Arial"/>
          <w:b/>
          <w:color w:val="auto"/>
          <w:lang w:eastAsia="ar-SA"/>
        </w:rPr>
        <w:t>r</w:t>
      </w:r>
      <w:r w:rsidR="006B06D9">
        <w:rPr>
          <w:rFonts w:cs="Arial"/>
          <w:b/>
          <w:color w:val="auto"/>
          <w:lang w:eastAsia="ar-SA"/>
        </w:rPr>
        <w:t>. o godzinie 10:</w:t>
      </w:r>
      <w:r w:rsidR="00492722">
        <w:rPr>
          <w:rFonts w:cs="Arial"/>
          <w:b/>
          <w:color w:val="auto"/>
          <w:lang w:eastAsia="ar-SA"/>
        </w:rPr>
        <w:t>3</w:t>
      </w:r>
      <w:r w:rsidRPr="003C7AA8">
        <w:rPr>
          <w:rFonts w:cs="Arial"/>
          <w:b/>
          <w:color w:val="auto"/>
          <w:lang w:eastAsia="ar-SA"/>
        </w:rPr>
        <w:t>0</w:t>
      </w:r>
      <w:r w:rsidRPr="00E42035">
        <w:rPr>
          <w:rFonts w:cs="Arial"/>
          <w:color w:val="auto"/>
          <w:lang w:eastAsia="ar-SA"/>
        </w:rPr>
        <w:t>.</w:t>
      </w:r>
    </w:p>
    <w:p w14:paraId="0E31374B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1122FDDC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06718A96" w14:textId="6D085772" w:rsidR="009D7954" w:rsidRDefault="006E3646" w:rsidP="00DC1EA3">
      <w:pPr>
        <w:pStyle w:val="Akapitzlist"/>
        <w:numPr>
          <w:ilvl w:val="0"/>
          <w:numId w:val="53"/>
        </w:numPr>
        <w:spacing w:after="0" w:line="240" w:lineRule="auto"/>
        <w:ind w:left="567" w:right="0" w:hanging="425"/>
        <w:rPr>
          <w:rFonts w:cs="Arial"/>
          <w:b/>
          <w:color w:val="auto"/>
          <w:szCs w:val="24"/>
          <w:lang w:eastAsia="pl-PL"/>
        </w:rPr>
      </w:pPr>
      <w:r>
        <w:rPr>
          <w:rFonts w:cs="Arial"/>
          <w:b/>
          <w:color w:val="auto"/>
          <w:szCs w:val="24"/>
          <w:lang w:eastAsia="pl-PL"/>
        </w:rPr>
        <w:t>OPIS KRYTERIÓW WYBORU OFERTY.</w:t>
      </w:r>
    </w:p>
    <w:p w14:paraId="4CDE4FAB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07A32F49" w14:textId="77777777" w:rsidR="009D7954" w:rsidRDefault="006E3646" w:rsidP="00E46B2B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right="0"/>
        <w:rPr>
          <w:bCs/>
          <w:color w:val="auto"/>
          <w:szCs w:val="24"/>
          <w:lang w:eastAsia="pl-PL"/>
        </w:rPr>
      </w:pPr>
      <w:r>
        <w:rPr>
          <w:bCs/>
          <w:color w:val="auto"/>
          <w:szCs w:val="24"/>
          <w:lang w:eastAsia="pl-PL"/>
        </w:rPr>
        <w:t>Przy wyborze oferty Zamawiający kierował się będzie następującymi kryteriami i ich wagą procentową:</w:t>
      </w:r>
    </w:p>
    <w:p w14:paraId="1A59C708" w14:textId="77777777" w:rsidR="009D7954" w:rsidRDefault="009D7954" w:rsidP="00E46B2B">
      <w:pPr>
        <w:tabs>
          <w:tab w:val="left" w:pos="0"/>
        </w:tabs>
        <w:spacing w:after="0" w:line="240" w:lineRule="auto"/>
        <w:ind w:left="0" w:right="0" w:firstLine="0"/>
        <w:rPr>
          <w:b/>
          <w:bCs/>
          <w:color w:val="auto"/>
          <w:szCs w:val="24"/>
          <w:lang w:eastAsia="pl-PL"/>
        </w:rPr>
      </w:pPr>
    </w:p>
    <w:tbl>
      <w:tblPr>
        <w:tblW w:w="8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862"/>
        <w:gridCol w:w="2176"/>
        <w:gridCol w:w="2176"/>
      </w:tblGrid>
      <w:tr w:rsidR="009D7954" w14:paraId="4C563D37" w14:textId="77777777" w:rsidTr="00492722">
        <w:trPr>
          <w:trHeight w:hRule="exact"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354AA3" w14:textId="77777777" w:rsidR="009D7954" w:rsidRDefault="006E3646" w:rsidP="00E46B2B">
            <w:pPr>
              <w:keepNext/>
              <w:spacing w:after="0" w:line="240" w:lineRule="auto"/>
              <w:ind w:left="0" w:right="0" w:firstLine="0"/>
              <w:jc w:val="center"/>
              <w:outlineLvl w:val="0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7D02B0" w14:textId="77777777" w:rsidR="009D7954" w:rsidRDefault="006E3646" w:rsidP="00E46B2B">
            <w:pPr>
              <w:keepNext/>
              <w:spacing w:after="0" w:line="240" w:lineRule="auto"/>
              <w:ind w:left="0" w:right="0" w:firstLine="0"/>
              <w:jc w:val="center"/>
              <w:outlineLvl w:val="0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DD11F8" w14:textId="77777777" w:rsidR="009D7954" w:rsidRDefault="006E3646" w:rsidP="00E46B2B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Maksymalna liczba punktów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076264" w14:textId="77777777" w:rsidR="009D7954" w:rsidRDefault="006E3646" w:rsidP="00E46B2B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Waga</w:t>
            </w:r>
          </w:p>
        </w:tc>
      </w:tr>
      <w:tr w:rsidR="009D7954" w14:paraId="5C59A86F" w14:textId="77777777" w:rsidTr="00492722">
        <w:trPr>
          <w:trHeight w:hRule="exact"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4B3D" w14:textId="77777777" w:rsidR="009D7954" w:rsidRDefault="006E3646" w:rsidP="00E46B2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17FC" w14:textId="29DA14ED" w:rsidR="009D7954" w:rsidRDefault="006E3646" w:rsidP="006B06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 xml:space="preserve">C – Cena </w:t>
            </w:r>
            <w:r w:rsidR="006B06D9">
              <w:rPr>
                <w:color w:val="auto"/>
                <w:sz w:val="20"/>
                <w:szCs w:val="20"/>
                <w:lang w:eastAsia="pl-PL"/>
              </w:rPr>
              <w:t>brutto za wykonanie przedmiotu zamówienia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FA90" w14:textId="77777777" w:rsidR="009D7954" w:rsidRDefault="006E3646" w:rsidP="00E46B2B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1BE3" w14:textId="69F97D36" w:rsidR="009D7954" w:rsidRDefault="00775741" w:rsidP="00E46B2B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60</w:t>
            </w:r>
            <w:r w:rsidR="006E3646">
              <w:rPr>
                <w:b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9D7954" w14:paraId="6EB3B14B" w14:textId="77777777" w:rsidTr="00492722">
        <w:trPr>
          <w:trHeight w:hRule="exact"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8369" w14:textId="77777777" w:rsidR="009D7954" w:rsidRDefault="006E3646" w:rsidP="00E46B2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5239" w14:textId="77777777" w:rsidR="009D7954" w:rsidRDefault="006E3646" w:rsidP="00E46B2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G – Gwarancja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30F1" w14:textId="77777777" w:rsidR="009D7954" w:rsidRDefault="006E3646" w:rsidP="00E46B2B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7E65" w14:textId="2345700A" w:rsidR="009D7954" w:rsidRDefault="00775741" w:rsidP="00E46B2B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40</w:t>
            </w:r>
            <w:r w:rsidR="006E3646">
              <w:rPr>
                <w:b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</w:tbl>
    <w:p w14:paraId="68BF3434" w14:textId="77777777" w:rsidR="009D7954" w:rsidRDefault="009D7954" w:rsidP="00E46B2B">
      <w:pPr>
        <w:spacing w:after="0" w:line="240" w:lineRule="auto"/>
        <w:ind w:left="340" w:right="0" w:firstLine="0"/>
        <w:rPr>
          <w:color w:val="auto"/>
          <w:szCs w:val="24"/>
          <w:lang w:eastAsia="pl-PL"/>
        </w:rPr>
      </w:pPr>
    </w:p>
    <w:p w14:paraId="0A42959F" w14:textId="77777777" w:rsidR="009D7954" w:rsidRDefault="006E3646" w:rsidP="00E46B2B">
      <w:pPr>
        <w:spacing w:after="0" w:line="240" w:lineRule="auto"/>
        <w:ind w:left="0" w:right="0" w:firstLine="0"/>
        <w:rPr>
          <w:rFonts w:eastAsia="Calibri" w:cs="Arial"/>
          <w:color w:val="auto"/>
          <w:lang w:eastAsia="pl-PL"/>
        </w:rPr>
      </w:pPr>
      <w:r>
        <w:rPr>
          <w:rFonts w:eastAsia="Calibri" w:cs="Arial"/>
          <w:b/>
          <w:bCs/>
          <w:color w:val="auto"/>
          <w:lang w:eastAsia="pl-PL"/>
        </w:rPr>
        <w:t xml:space="preserve">Łączna ocena </w:t>
      </w:r>
      <w:r>
        <w:rPr>
          <w:rFonts w:eastAsia="Calibri" w:cs="Arial"/>
          <w:color w:val="auto"/>
          <w:lang w:eastAsia="pl-PL"/>
        </w:rPr>
        <w:t>punktowa (</w:t>
      </w:r>
      <w:r>
        <w:rPr>
          <w:rFonts w:eastAsia="Calibri" w:cs="Arial"/>
          <w:b/>
          <w:bCs/>
          <w:color w:val="auto"/>
          <w:lang w:eastAsia="pl-PL"/>
        </w:rPr>
        <w:t>S</w:t>
      </w:r>
      <w:r>
        <w:rPr>
          <w:rFonts w:eastAsia="Calibri" w:cs="Arial"/>
          <w:color w:val="auto"/>
          <w:lang w:eastAsia="pl-PL"/>
        </w:rPr>
        <w:t>) obliczona zostanie wg wzoru:</w:t>
      </w:r>
    </w:p>
    <w:p w14:paraId="3772A95D" w14:textId="77777777" w:rsidR="009D7954" w:rsidRDefault="006E3646" w:rsidP="00E46B2B">
      <w:pPr>
        <w:spacing w:after="0" w:line="240" w:lineRule="auto"/>
        <w:ind w:left="0" w:right="0" w:firstLine="0"/>
        <w:rPr>
          <w:rFonts w:eastAsia="Calibri" w:cs="Arial"/>
          <w:b/>
          <w:bCs/>
          <w:color w:val="auto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106A0F2C" wp14:editId="4FD4B2D8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2435225" cy="41783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835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35"/>
                            </w:tblGrid>
                            <w:tr w:rsidR="005E229A" w14:paraId="1E4B425A" w14:textId="77777777">
                              <w:trPr>
                                <w:trHeight w:val="648"/>
                                <w:jc w:val="center"/>
                              </w:trPr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601D27" w14:textId="10931440" w:rsidR="005E229A" w:rsidRDefault="005E229A">
                                  <w:pPr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color w:val="auto"/>
                                      <w:lang w:eastAsia="pl-PL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color w:val="auto"/>
                                      <w:lang w:eastAsia="pl-PL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color w:val="auto"/>
                                      <w:lang w:eastAsia="pl-PL"/>
                                    </w:rPr>
                                    <w:t>C x 0,</w:t>
                                  </w:r>
                                  <w:r w:rsidR="00913558">
                                    <w:rPr>
                                      <w:rFonts w:eastAsia="Calibri" w:cs="Arial"/>
                                      <w:b/>
                                      <w:bCs/>
                                      <w:color w:val="auto"/>
                                      <w:lang w:eastAsia="pl-PL"/>
                                    </w:rPr>
                                    <w:t>60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color w:val="auto"/>
                                      <w:lang w:eastAsia="pl-PL"/>
                                    </w:rPr>
                                    <w:t xml:space="preserve"> + G x 0,</w:t>
                                  </w:r>
                                  <w:r w:rsidR="00913558">
                                    <w:rPr>
                                      <w:rFonts w:eastAsia="Calibri" w:cs="Arial"/>
                                      <w:b/>
                                      <w:bCs/>
                                      <w:color w:val="auto"/>
                                      <w:lang w:eastAsia="pl-PL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14:paraId="483D40B9" w14:textId="77777777" w:rsidR="005E229A" w:rsidRDefault="005E229A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A0F2C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21.25pt;width:191.75pt;height:32.9pt;z-index: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W w:w="3835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35"/>
                      </w:tblGrid>
                      <w:tr w:rsidR="005E229A" w14:paraId="1E4B425A" w14:textId="77777777">
                        <w:trPr>
                          <w:trHeight w:val="648"/>
                          <w:jc w:val="center"/>
                        </w:trPr>
                        <w:tc>
                          <w:tcPr>
                            <w:tcW w:w="3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601D27" w14:textId="10931440" w:rsidR="005E229A" w:rsidRDefault="005E229A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auto"/>
                                <w:lang w:eastAsia="pl-PL"/>
                              </w:rPr>
                              <w:t xml:space="preserve">S </w:t>
                            </w:r>
                            <w:r>
                              <w:rPr>
                                <w:rFonts w:eastAsia="Calibri" w:cs="Arial"/>
                                <w:b/>
                                <w:color w:val="auto"/>
                                <w:lang w:eastAsia="pl-PL"/>
                              </w:rPr>
                              <w:t xml:space="preserve">= 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auto"/>
                                <w:lang w:eastAsia="pl-PL"/>
                              </w:rPr>
                              <w:t>C x 0,</w:t>
                            </w:r>
                            <w:r w:rsidR="00913558">
                              <w:rPr>
                                <w:rFonts w:eastAsia="Calibri" w:cs="Arial"/>
                                <w:b/>
                                <w:bCs/>
                                <w:color w:val="auto"/>
                                <w:lang w:eastAsia="pl-PL"/>
                              </w:rPr>
                              <w:t>60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auto"/>
                                <w:lang w:eastAsia="pl-PL"/>
                              </w:rPr>
                              <w:t xml:space="preserve"> + G x 0,</w:t>
                            </w:r>
                            <w:r w:rsidR="00913558">
                              <w:rPr>
                                <w:rFonts w:eastAsia="Calibri" w:cs="Arial"/>
                                <w:b/>
                                <w:bCs/>
                                <w:color w:val="auto"/>
                                <w:lang w:eastAsia="pl-PL"/>
                              </w:rPr>
                              <w:t>40</w:t>
                            </w:r>
                          </w:p>
                        </w:tc>
                      </w:tr>
                    </w:tbl>
                    <w:p w14:paraId="483D40B9" w14:textId="77777777" w:rsidR="005E229A" w:rsidRDefault="005E229A"/>
                  </w:txbxContent>
                </v:textbox>
                <w10:wrap type="square" anchorx="margin"/>
              </v:shape>
            </w:pict>
          </mc:Fallback>
        </mc:AlternateContent>
      </w:r>
    </w:p>
    <w:p w14:paraId="44D81BE4" w14:textId="77777777" w:rsidR="009D7954" w:rsidRDefault="009D7954" w:rsidP="00E46B2B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31B2E221" w14:textId="77777777" w:rsidR="009D7954" w:rsidRDefault="009D7954" w:rsidP="00E46B2B">
      <w:pPr>
        <w:pStyle w:val="Akapitzlist"/>
        <w:spacing w:after="0" w:line="240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3699DFD5" w14:textId="77777777" w:rsidR="009D7954" w:rsidRDefault="009D7954" w:rsidP="00E46B2B">
      <w:pPr>
        <w:pStyle w:val="Akapitzlist"/>
        <w:spacing w:after="0" w:line="240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482CD209" w14:textId="77777777" w:rsidR="009D7954" w:rsidRDefault="009D7954" w:rsidP="00E46B2B">
      <w:pPr>
        <w:pStyle w:val="Akapitzlist"/>
        <w:spacing w:after="0" w:line="240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7A826D12" w14:textId="77777777" w:rsidR="009D7954" w:rsidRDefault="009D7954" w:rsidP="00E46B2B">
      <w:pPr>
        <w:pStyle w:val="Akapitzlist"/>
        <w:spacing w:after="0" w:line="240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789F4884" w14:textId="77777777" w:rsidR="009D7954" w:rsidRDefault="006E3646" w:rsidP="00632FDA">
      <w:pPr>
        <w:pStyle w:val="Akapitzlist"/>
        <w:numPr>
          <w:ilvl w:val="0"/>
          <w:numId w:val="16"/>
        </w:numPr>
        <w:spacing w:after="0" w:line="240" w:lineRule="auto"/>
        <w:ind w:left="426" w:right="0" w:hanging="426"/>
        <w:rPr>
          <w:rFonts w:cs="Arial"/>
          <w:bCs/>
          <w:iCs/>
          <w:color w:val="auto"/>
          <w:lang w:eastAsia="pl-PL"/>
        </w:rPr>
      </w:pPr>
      <w:r>
        <w:rPr>
          <w:rFonts w:cs="Arial"/>
          <w:bCs/>
          <w:iCs/>
          <w:color w:val="auto"/>
          <w:lang w:eastAsia="pl-PL"/>
        </w:rPr>
        <w:t>Oferty oceniane będą punktowo.</w:t>
      </w:r>
    </w:p>
    <w:p w14:paraId="11ADEF42" w14:textId="77777777" w:rsidR="009D7954" w:rsidRDefault="006E3646" w:rsidP="00632FDA">
      <w:pPr>
        <w:pStyle w:val="Akapitzlist"/>
        <w:numPr>
          <w:ilvl w:val="0"/>
          <w:numId w:val="16"/>
        </w:numPr>
        <w:spacing w:after="0" w:line="240" w:lineRule="auto"/>
        <w:ind w:left="426" w:right="0" w:hanging="426"/>
        <w:rPr>
          <w:rFonts w:cs="Arial"/>
          <w:bCs/>
          <w:iCs/>
          <w:color w:val="auto"/>
          <w:lang w:eastAsia="pl-PL"/>
        </w:rPr>
      </w:pPr>
      <w:r>
        <w:rPr>
          <w:rFonts w:cs="Arial"/>
          <w:color w:val="auto"/>
          <w:lang w:eastAsia="pl-PL"/>
        </w:rPr>
        <w:t>Łączna ocena oferty stanowi sumę punktów otrzymanych za poszczególne kryteria ocenianej oferty. Maksymalna liczba punktów jaką może osiągnąć oferta wynosi 100 pkt.</w:t>
      </w:r>
    </w:p>
    <w:p w14:paraId="58C081D4" w14:textId="77777777" w:rsidR="009D7954" w:rsidRDefault="006E3646" w:rsidP="00632FDA">
      <w:pPr>
        <w:pStyle w:val="Akapitzlist"/>
        <w:numPr>
          <w:ilvl w:val="0"/>
          <w:numId w:val="16"/>
        </w:numPr>
        <w:spacing w:after="0" w:line="240" w:lineRule="auto"/>
        <w:ind w:left="426" w:right="0" w:hanging="426"/>
        <w:rPr>
          <w:rFonts w:cs="Arial"/>
          <w:bCs/>
          <w:iCs/>
          <w:color w:val="auto"/>
          <w:lang w:eastAsia="pl-PL"/>
        </w:rPr>
      </w:pPr>
      <w:r>
        <w:rPr>
          <w:rFonts w:cs="Arial"/>
          <w:color w:val="auto"/>
          <w:lang w:eastAsia="pl-PL"/>
        </w:rPr>
        <w:t>W trakcie oceny ofert kolejno porównywanym i ocenianym ofertom przyznawane są punkty za poszczególne kryteria według następujących zasad:</w:t>
      </w:r>
    </w:p>
    <w:p w14:paraId="6C418D76" w14:textId="77777777" w:rsidR="009D7954" w:rsidRDefault="009D7954" w:rsidP="00E46B2B">
      <w:pPr>
        <w:pStyle w:val="Akapitzlist"/>
        <w:spacing w:after="0" w:line="240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29DCD3D7" w14:textId="04D00EBF" w:rsidR="009D7954" w:rsidRDefault="006E3646" w:rsidP="00E46B2B">
      <w:pPr>
        <w:numPr>
          <w:ilvl w:val="0"/>
          <w:numId w:val="9"/>
        </w:numPr>
        <w:spacing w:after="0" w:line="240" w:lineRule="auto"/>
        <w:ind w:right="0"/>
        <w:rPr>
          <w:rFonts w:cs="Arial"/>
          <w:color w:val="auto"/>
          <w:lang w:eastAsia="pl-PL"/>
        </w:rPr>
      </w:pPr>
      <w:r>
        <w:rPr>
          <w:b/>
          <w:color w:val="auto"/>
          <w:lang w:eastAsia="pl-PL"/>
        </w:rPr>
        <w:t xml:space="preserve">C – Cena </w:t>
      </w:r>
      <w:r w:rsidR="006B06D9">
        <w:rPr>
          <w:b/>
          <w:color w:val="auto"/>
          <w:lang w:eastAsia="pl-PL"/>
        </w:rPr>
        <w:t>brutto za wykonanie przedmiotu zamówienia</w:t>
      </w:r>
      <w:r>
        <w:rPr>
          <w:b/>
          <w:color w:val="auto"/>
          <w:lang w:eastAsia="pl-PL"/>
        </w:rPr>
        <w:t>:</w:t>
      </w:r>
    </w:p>
    <w:p w14:paraId="17B7AF35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7CC93E65" w14:textId="4F459590" w:rsidR="009D7954" w:rsidRDefault="006E3646" w:rsidP="00E46B2B">
      <w:pPr>
        <w:tabs>
          <w:tab w:val="left" w:pos="567"/>
        </w:tabs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>Wykonawca, który zaproponuje najniższą cenę brutto za wykonanie przedmiot</w:t>
      </w:r>
      <w:r w:rsidR="006B06D9">
        <w:rPr>
          <w:rFonts w:cs="Arial"/>
          <w:color w:val="auto"/>
          <w:lang w:eastAsia="pl-PL"/>
        </w:rPr>
        <w:t xml:space="preserve">u zamówienia otrzyma maksymalną </w:t>
      </w:r>
      <w:r>
        <w:rPr>
          <w:rFonts w:cs="Arial"/>
          <w:color w:val="auto"/>
          <w:lang w:eastAsia="pl-PL"/>
        </w:rPr>
        <w:t xml:space="preserve">liczbę punktów za to kryterium, tj. </w:t>
      </w:r>
      <w:r>
        <w:rPr>
          <w:rFonts w:cs="Arial"/>
          <w:bCs/>
          <w:color w:val="auto"/>
          <w:lang w:eastAsia="pl-PL"/>
        </w:rPr>
        <w:t>100 punktów</w:t>
      </w:r>
      <w:r>
        <w:rPr>
          <w:rFonts w:cs="Arial"/>
          <w:color w:val="auto"/>
          <w:lang w:eastAsia="pl-PL"/>
        </w:rPr>
        <w:t>. Pozostałym Wykonawcom punkty zostaną przyznane w następujący sposób:</w:t>
      </w:r>
    </w:p>
    <w:p w14:paraId="4F6BA718" w14:textId="77777777" w:rsidR="009D7954" w:rsidRDefault="009D7954" w:rsidP="00E46B2B">
      <w:pPr>
        <w:tabs>
          <w:tab w:val="left" w:pos="1276"/>
        </w:tabs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p w14:paraId="6FF62E0A" w14:textId="77777777" w:rsidR="009D7954" w:rsidRDefault="006E3646" w:rsidP="00E46B2B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21" w:color="000000"/>
        </w:pBdr>
        <w:spacing w:after="0" w:line="240" w:lineRule="auto"/>
        <w:ind w:left="0" w:right="0" w:firstLine="0"/>
        <w:rPr>
          <w:rFonts w:cs="Arial"/>
          <w:bCs/>
          <w:color w:val="auto"/>
          <w:sz w:val="15"/>
          <w:szCs w:val="15"/>
          <w:lang w:eastAsia="pl-PL"/>
        </w:rPr>
      </w:pPr>
      <w:r>
        <w:rPr>
          <w:rFonts w:cs="Arial"/>
          <w:color w:val="auto"/>
          <w:sz w:val="16"/>
          <w:szCs w:val="16"/>
          <w:lang w:eastAsia="pl-PL"/>
        </w:rPr>
        <w:t xml:space="preserve"> </w:t>
      </w:r>
      <w:r>
        <w:rPr>
          <w:rFonts w:cs="Arial"/>
          <w:bCs/>
          <w:color w:val="auto"/>
          <w:sz w:val="16"/>
          <w:szCs w:val="16"/>
          <w:lang w:eastAsia="pl-PL"/>
        </w:rPr>
        <w:tab/>
      </w:r>
      <w:r>
        <w:rPr>
          <w:rFonts w:cs="Arial"/>
          <w:bCs/>
          <w:color w:val="auto"/>
          <w:sz w:val="16"/>
          <w:szCs w:val="16"/>
          <w:lang w:eastAsia="pl-PL"/>
        </w:rPr>
        <w:tab/>
      </w:r>
      <w:r>
        <w:rPr>
          <w:rFonts w:cs="Arial"/>
          <w:bCs/>
          <w:color w:val="auto"/>
          <w:sz w:val="15"/>
          <w:szCs w:val="15"/>
          <w:lang w:eastAsia="pl-PL"/>
        </w:rPr>
        <w:tab/>
      </w:r>
      <w:r>
        <w:rPr>
          <w:rFonts w:cs="Arial"/>
          <w:bCs/>
          <w:color w:val="auto"/>
          <w:sz w:val="15"/>
          <w:szCs w:val="15"/>
          <w:lang w:eastAsia="pl-PL"/>
        </w:rPr>
        <w:tab/>
      </w:r>
    </w:p>
    <w:p w14:paraId="52512C2B" w14:textId="4CFC77D0" w:rsidR="009D7954" w:rsidRDefault="006E3646" w:rsidP="00E46B2B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21" w:color="000000"/>
        </w:pBdr>
        <w:spacing w:after="0" w:line="240" w:lineRule="auto"/>
        <w:ind w:left="0" w:right="0" w:firstLine="0"/>
        <w:rPr>
          <w:rFonts w:cs="Arial"/>
          <w:bCs/>
          <w:color w:val="auto"/>
          <w:sz w:val="15"/>
          <w:szCs w:val="15"/>
          <w:lang w:eastAsia="pl-PL"/>
        </w:rPr>
      </w:pPr>
      <w:r>
        <w:rPr>
          <w:rFonts w:cs="Arial"/>
          <w:bCs/>
          <w:color w:val="auto"/>
          <w:sz w:val="15"/>
          <w:szCs w:val="15"/>
          <w:lang w:eastAsia="pl-PL"/>
        </w:rPr>
        <w:t xml:space="preserve">                                                                 </w:t>
      </w:r>
      <w:r w:rsidR="006B06D9">
        <w:rPr>
          <w:rFonts w:cs="Arial"/>
          <w:bCs/>
          <w:color w:val="auto"/>
          <w:sz w:val="15"/>
          <w:szCs w:val="15"/>
          <w:lang w:eastAsia="pl-PL"/>
        </w:rPr>
        <w:t xml:space="preserve"> </w:t>
      </w:r>
      <w:r>
        <w:rPr>
          <w:rFonts w:cs="Arial"/>
          <w:bCs/>
          <w:color w:val="auto"/>
          <w:sz w:val="15"/>
          <w:szCs w:val="15"/>
          <w:lang w:eastAsia="pl-PL"/>
        </w:rPr>
        <w:t xml:space="preserve"> najniższa cena brutto </w:t>
      </w:r>
      <w:r w:rsidR="006B06D9">
        <w:rPr>
          <w:rFonts w:cs="Arial"/>
          <w:bCs/>
          <w:color w:val="auto"/>
          <w:sz w:val="15"/>
          <w:szCs w:val="15"/>
          <w:lang w:eastAsia="pl-PL"/>
        </w:rPr>
        <w:t>za wykonanie przedmiotu zamówienia</w:t>
      </w:r>
    </w:p>
    <w:p w14:paraId="73843ADF" w14:textId="723E719A" w:rsidR="00971C0F" w:rsidRDefault="006B06D9" w:rsidP="00E46B2B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21" w:color="000000"/>
        </w:pBdr>
        <w:spacing w:after="0" w:line="240" w:lineRule="auto"/>
        <w:ind w:left="0" w:right="0" w:firstLine="0"/>
        <w:rPr>
          <w:rFonts w:cs="Arial"/>
          <w:bCs/>
          <w:color w:val="auto"/>
          <w:sz w:val="15"/>
          <w:szCs w:val="15"/>
          <w:lang w:eastAsia="pl-PL"/>
        </w:rPr>
      </w:pPr>
      <w:r>
        <w:rPr>
          <w:rFonts w:cs="Arial"/>
          <w:bCs/>
          <w:color w:val="auto"/>
          <w:sz w:val="15"/>
          <w:szCs w:val="15"/>
          <w:lang w:eastAsia="pl-PL"/>
        </w:rPr>
        <w:t xml:space="preserve">C-punkty oferty </w:t>
      </w:r>
      <w:r w:rsidR="006E3646">
        <w:rPr>
          <w:rFonts w:cs="Arial"/>
          <w:bCs/>
          <w:color w:val="auto"/>
          <w:sz w:val="15"/>
          <w:szCs w:val="15"/>
          <w:lang w:eastAsia="pl-PL"/>
        </w:rPr>
        <w:t>porównywanej = ---------------------------------------------------------------------------------------------------</w:t>
      </w:r>
      <w:r>
        <w:rPr>
          <w:rFonts w:cs="Arial"/>
          <w:bCs/>
          <w:color w:val="auto"/>
          <w:sz w:val="15"/>
          <w:szCs w:val="15"/>
          <w:lang w:eastAsia="pl-PL"/>
        </w:rPr>
        <w:t>-----</w:t>
      </w:r>
      <w:r w:rsidR="006E3646">
        <w:rPr>
          <w:rFonts w:cs="Arial"/>
          <w:bCs/>
          <w:color w:val="auto"/>
          <w:sz w:val="15"/>
          <w:szCs w:val="15"/>
          <w:lang w:eastAsia="pl-PL"/>
        </w:rPr>
        <w:t>- x 100 punktów</w:t>
      </w:r>
    </w:p>
    <w:p w14:paraId="0F185540" w14:textId="2F8931EF" w:rsidR="009D7954" w:rsidRDefault="00971C0F" w:rsidP="00E46B2B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21" w:color="000000"/>
        </w:pBdr>
        <w:spacing w:after="0" w:line="240" w:lineRule="auto"/>
        <w:ind w:left="0" w:right="0" w:firstLine="0"/>
        <w:rPr>
          <w:rFonts w:cs="Arial"/>
          <w:bCs/>
          <w:color w:val="auto"/>
          <w:sz w:val="15"/>
          <w:szCs w:val="15"/>
          <w:lang w:eastAsia="pl-PL"/>
        </w:rPr>
      </w:pPr>
      <w:r>
        <w:rPr>
          <w:rFonts w:cs="Arial"/>
          <w:bCs/>
          <w:color w:val="auto"/>
          <w:sz w:val="15"/>
          <w:szCs w:val="15"/>
          <w:lang w:eastAsia="pl-PL"/>
        </w:rPr>
        <w:t xml:space="preserve">        </w:t>
      </w:r>
      <w:r w:rsidR="006E3646">
        <w:rPr>
          <w:rFonts w:cs="Arial"/>
          <w:bCs/>
          <w:color w:val="auto"/>
          <w:sz w:val="15"/>
          <w:szCs w:val="15"/>
          <w:lang w:eastAsia="pl-PL"/>
        </w:rPr>
        <w:tab/>
      </w:r>
      <w:r w:rsidR="006E3646">
        <w:rPr>
          <w:rFonts w:cs="Arial"/>
          <w:bCs/>
          <w:color w:val="auto"/>
          <w:sz w:val="15"/>
          <w:szCs w:val="15"/>
          <w:lang w:eastAsia="pl-PL"/>
        </w:rPr>
        <w:tab/>
        <w:t xml:space="preserve">     </w:t>
      </w:r>
      <w:r>
        <w:rPr>
          <w:rFonts w:cs="Arial"/>
          <w:bCs/>
          <w:color w:val="auto"/>
          <w:sz w:val="15"/>
          <w:szCs w:val="15"/>
          <w:lang w:eastAsia="pl-PL"/>
        </w:rPr>
        <w:t xml:space="preserve">           </w:t>
      </w:r>
      <w:r w:rsidR="006B06D9">
        <w:rPr>
          <w:rFonts w:cs="Arial"/>
          <w:bCs/>
          <w:color w:val="auto"/>
          <w:sz w:val="15"/>
          <w:szCs w:val="15"/>
          <w:lang w:eastAsia="pl-PL"/>
        </w:rPr>
        <w:t xml:space="preserve">       </w:t>
      </w:r>
      <w:r>
        <w:rPr>
          <w:rFonts w:cs="Arial"/>
          <w:bCs/>
          <w:color w:val="auto"/>
          <w:sz w:val="15"/>
          <w:szCs w:val="15"/>
          <w:lang w:eastAsia="pl-PL"/>
        </w:rPr>
        <w:t xml:space="preserve"> </w:t>
      </w:r>
      <w:r w:rsidR="006E3646">
        <w:rPr>
          <w:rFonts w:cs="Arial"/>
          <w:bCs/>
          <w:color w:val="auto"/>
          <w:sz w:val="15"/>
          <w:szCs w:val="15"/>
          <w:lang w:eastAsia="pl-PL"/>
        </w:rPr>
        <w:t xml:space="preserve">cena brutto </w:t>
      </w:r>
      <w:r w:rsidR="006B06D9">
        <w:rPr>
          <w:rFonts w:cs="Arial"/>
          <w:bCs/>
          <w:color w:val="auto"/>
          <w:sz w:val="15"/>
          <w:szCs w:val="15"/>
          <w:lang w:eastAsia="pl-PL"/>
        </w:rPr>
        <w:t>za wykonanie przedmiotu zamówienia</w:t>
      </w:r>
      <w:r w:rsidR="00B650B8">
        <w:rPr>
          <w:rFonts w:cs="Arial"/>
          <w:bCs/>
          <w:color w:val="auto"/>
          <w:sz w:val="15"/>
          <w:szCs w:val="15"/>
          <w:lang w:eastAsia="pl-PL"/>
        </w:rPr>
        <w:t xml:space="preserve"> </w:t>
      </w:r>
      <w:r w:rsidR="006E3646">
        <w:rPr>
          <w:rFonts w:cs="Arial"/>
          <w:bCs/>
          <w:color w:val="auto"/>
          <w:sz w:val="15"/>
          <w:szCs w:val="15"/>
          <w:lang w:eastAsia="pl-PL"/>
        </w:rPr>
        <w:t>oferty porównywanej</w:t>
      </w:r>
    </w:p>
    <w:p w14:paraId="338B33BF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680B102E" w14:textId="45E066BE" w:rsidR="009D7954" w:rsidRDefault="006E3646" w:rsidP="00E46B2B">
      <w:pPr>
        <w:spacing w:after="0" w:line="240" w:lineRule="auto"/>
        <w:ind w:left="0" w:right="0" w:firstLine="0"/>
        <w:rPr>
          <w:rFonts w:cs="Arial"/>
          <w:color w:val="auto"/>
          <w:szCs w:val="24"/>
          <w:lang w:eastAsia="pl-PL"/>
        </w:rPr>
      </w:pPr>
      <w:r>
        <w:rPr>
          <w:rFonts w:cs="Arial"/>
          <w:color w:val="auto"/>
          <w:szCs w:val="24"/>
          <w:lang w:eastAsia="pl-PL"/>
        </w:rPr>
        <w:t xml:space="preserve">Do obliczeń Zamawiający będzie brał pod uwagę </w:t>
      </w:r>
      <w:r>
        <w:rPr>
          <w:rFonts w:cs="Arial"/>
          <w:b/>
          <w:color w:val="auto"/>
          <w:szCs w:val="24"/>
          <w:lang w:eastAsia="pl-PL"/>
        </w:rPr>
        <w:t>zaoferowaną</w:t>
      </w:r>
      <w:r>
        <w:rPr>
          <w:rFonts w:cs="Arial"/>
          <w:color w:val="auto"/>
          <w:szCs w:val="24"/>
          <w:lang w:eastAsia="pl-PL"/>
        </w:rPr>
        <w:t xml:space="preserve"> </w:t>
      </w:r>
      <w:r>
        <w:rPr>
          <w:rFonts w:cs="Arial"/>
          <w:b/>
          <w:color w:val="auto"/>
          <w:szCs w:val="24"/>
          <w:lang w:eastAsia="pl-PL"/>
        </w:rPr>
        <w:t xml:space="preserve">cenę brutto </w:t>
      </w:r>
      <w:r w:rsidR="006B06D9">
        <w:rPr>
          <w:rFonts w:cs="Arial"/>
          <w:b/>
          <w:color w:val="auto"/>
          <w:szCs w:val="24"/>
          <w:lang w:eastAsia="pl-PL"/>
        </w:rPr>
        <w:t xml:space="preserve">za wykonanie przedmiotu zamówienia </w:t>
      </w:r>
      <w:r>
        <w:rPr>
          <w:rFonts w:cs="Arial"/>
          <w:color w:val="auto"/>
          <w:szCs w:val="24"/>
          <w:lang w:eastAsia="pl-PL"/>
        </w:rPr>
        <w:t>wpisaną w formularzu oferty</w:t>
      </w:r>
      <w:r w:rsidR="00340C43">
        <w:rPr>
          <w:rFonts w:cs="Arial"/>
          <w:color w:val="auto"/>
          <w:szCs w:val="24"/>
          <w:lang w:eastAsia="pl-PL"/>
        </w:rPr>
        <w:t xml:space="preserve"> (załącznik nr 1 do </w:t>
      </w:r>
      <w:r w:rsidR="00801754">
        <w:rPr>
          <w:rFonts w:cs="Arial"/>
          <w:color w:val="auto"/>
          <w:szCs w:val="24"/>
          <w:lang w:eastAsia="pl-PL"/>
        </w:rPr>
        <w:t>Oferty</w:t>
      </w:r>
      <w:r w:rsidR="00340C43">
        <w:rPr>
          <w:rFonts w:cs="Arial"/>
          <w:color w:val="auto"/>
          <w:szCs w:val="24"/>
          <w:lang w:eastAsia="pl-PL"/>
        </w:rPr>
        <w:t>)</w:t>
      </w:r>
      <w:r>
        <w:rPr>
          <w:rFonts w:cs="Arial"/>
          <w:color w:val="auto"/>
          <w:szCs w:val="24"/>
          <w:lang w:eastAsia="pl-PL"/>
        </w:rPr>
        <w:t>.</w:t>
      </w:r>
    </w:p>
    <w:p w14:paraId="0B789D77" w14:textId="37526197" w:rsidR="009D7954" w:rsidRDefault="006E3646" w:rsidP="00E46B2B">
      <w:pPr>
        <w:spacing w:after="0" w:line="240" w:lineRule="auto"/>
        <w:ind w:left="0" w:right="0" w:firstLine="0"/>
        <w:rPr>
          <w:rFonts w:cs="Arial"/>
          <w:color w:val="auto"/>
          <w:szCs w:val="24"/>
          <w:lang w:eastAsia="pl-PL"/>
        </w:rPr>
      </w:pPr>
      <w:r>
        <w:rPr>
          <w:rFonts w:cs="Arial"/>
          <w:color w:val="auto"/>
          <w:szCs w:val="24"/>
          <w:lang w:eastAsia="pl-PL"/>
        </w:rPr>
        <w:t xml:space="preserve">Cena brutto </w:t>
      </w:r>
      <w:r w:rsidR="006B06D9">
        <w:rPr>
          <w:rFonts w:cs="Arial"/>
          <w:color w:val="auto"/>
          <w:szCs w:val="24"/>
          <w:lang w:eastAsia="pl-PL"/>
        </w:rPr>
        <w:t>za wykonanie przedmiotu zamówienia</w:t>
      </w:r>
      <w:r w:rsidR="00B650B8">
        <w:rPr>
          <w:rFonts w:cs="Arial"/>
          <w:color w:val="auto"/>
          <w:szCs w:val="24"/>
          <w:lang w:eastAsia="pl-PL"/>
        </w:rPr>
        <w:t xml:space="preserve"> </w:t>
      </w:r>
      <w:r>
        <w:rPr>
          <w:rFonts w:cs="Arial"/>
          <w:color w:val="auto"/>
          <w:szCs w:val="24"/>
          <w:lang w:eastAsia="pl-PL"/>
        </w:rPr>
        <w:t xml:space="preserve">powinna uwzględniać wszystkie koszty związane z realizacją przedmiotu zamówienia na warunkach określonych postanowieniami umowy, stanowiącej załącznik nr </w:t>
      </w:r>
      <w:r w:rsidR="00801754">
        <w:rPr>
          <w:rFonts w:cs="Arial"/>
          <w:color w:val="auto"/>
          <w:szCs w:val="24"/>
          <w:lang w:eastAsia="pl-PL"/>
        </w:rPr>
        <w:t>2</w:t>
      </w:r>
      <w:r w:rsidR="008C25F5">
        <w:rPr>
          <w:rFonts w:cs="Arial"/>
          <w:color w:val="auto"/>
          <w:szCs w:val="24"/>
          <w:lang w:eastAsia="pl-PL"/>
        </w:rPr>
        <w:t xml:space="preserve"> </w:t>
      </w:r>
      <w:r>
        <w:rPr>
          <w:rFonts w:cs="Arial"/>
          <w:color w:val="auto"/>
          <w:szCs w:val="24"/>
          <w:lang w:eastAsia="pl-PL"/>
        </w:rPr>
        <w:t>do SWZ.</w:t>
      </w:r>
    </w:p>
    <w:p w14:paraId="2D3D8F29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color w:val="auto"/>
          <w:szCs w:val="24"/>
          <w:lang w:eastAsia="pl-PL"/>
        </w:rPr>
      </w:pPr>
    </w:p>
    <w:p w14:paraId="2DA9E2D3" w14:textId="77777777" w:rsidR="009D7954" w:rsidRDefault="006E3646" w:rsidP="00E46B2B">
      <w:pPr>
        <w:numPr>
          <w:ilvl w:val="0"/>
          <w:numId w:val="9"/>
        </w:numPr>
        <w:spacing w:after="0" w:line="240" w:lineRule="auto"/>
        <w:ind w:right="0"/>
        <w:rPr>
          <w:rFonts w:cs="Arial"/>
          <w:b/>
          <w:color w:val="auto"/>
          <w:lang w:eastAsia="pl-PL"/>
        </w:rPr>
      </w:pPr>
      <w:r>
        <w:rPr>
          <w:rFonts w:cs="Arial"/>
          <w:b/>
          <w:color w:val="auto"/>
          <w:lang w:eastAsia="pl-PL"/>
        </w:rPr>
        <w:t>G – Gwarancja:</w:t>
      </w:r>
    </w:p>
    <w:p w14:paraId="696F84B4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p w14:paraId="56CDE2D3" w14:textId="51036B0F" w:rsidR="009D7954" w:rsidRDefault="006E3646" w:rsidP="00E46B2B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Zamawiający w tym kryterium będzie oceniał gwarancję, którą Wykonawca udzieli </w:t>
      </w:r>
      <w:r w:rsidR="00EB6AE7">
        <w:rPr>
          <w:rFonts w:cs="Arial"/>
          <w:color w:val="auto"/>
          <w:lang w:eastAsia="pl-PL"/>
        </w:rPr>
        <w:t xml:space="preserve">na cały pojazd łącznie z elementami zabudowy dla osób niepełnosprawnych. </w:t>
      </w:r>
      <w:r>
        <w:rPr>
          <w:rFonts w:cs="Arial"/>
          <w:color w:val="auto"/>
          <w:lang w:eastAsia="pl-PL"/>
        </w:rPr>
        <w:t xml:space="preserve">Minimalny wymagany okres gwarancji </w:t>
      </w:r>
      <w:r w:rsidR="006B06D9">
        <w:rPr>
          <w:rFonts w:cs="Arial"/>
          <w:color w:val="auto"/>
          <w:lang w:eastAsia="pl-PL"/>
        </w:rPr>
        <w:t xml:space="preserve">w tym kryterium to </w:t>
      </w:r>
      <w:r w:rsidR="00EB6AE7">
        <w:rPr>
          <w:rFonts w:cs="Arial"/>
          <w:color w:val="auto"/>
          <w:lang w:eastAsia="pl-PL"/>
        </w:rPr>
        <w:t xml:space="preserve">1 rok </w:t>
      </w:r>
      <w:r w:rsidR="00913558">
        <w:rPr>
          <w:rFonts w:cs="Arial"/>
          <w:color w:val="auto"/>
          <w:lang w:eastAsia="pl-PL"/>
        </w:rPr>
        <w:t xml:space="preserve">( </w:t>
      </w:r>
      <w:r w:rsidR="00EB6AE7">
        <w:rPr>
          <w:rFonts w:cs="Arial"/>
          <w:color w:val="auto"/>
          <w:lang w:eastAsia="pl-PL"/>
        </w:rPr>
        <w:t xml:space="preserve">12 </w:t>
      </w:r>
      <w:r w:rsidR="00913558">
        <w:rPr>
          <w:rFonts w:cs="Arial"/>
          <w:color w:val="auto"/>
          <w:lang w:eastAsia="pl-PL"/>
        </w:rPr>
        <w:t>miesięcy)</w:t>
      </w:r>
      <w:r w:rsidR="006B06D9">
        <w:rPr>
          <w:rFonts w:cs="Arial"/>
          <w:color w:val="auto"/>
          <w:lang w:eastAsia="pl-PL"/>
        </w:rPr>
        <w:t xml:space="preserve">. </w:t>
      </w:r>
      <w:r>
        <w:rPr>
          <w:rFonts w:cs="Arial"/>
          <w:color w:val="auto"/>
          <w:lang w:eastAsia="pl-PL"/>
        </w:rPr>
        <w:t xml:space="preserve">Gwarancja (G) będzie oceniana według poniższej zasady: </w:t>
      </w:r>
    </w:p>
    <w:p w14:paraId="0BBA4916" w14:textId="77777777" w:rsidR="00A1419C" w:rsidRDefault="00A1419C" w:rsidP="00E46B2B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tbl>
      <w:tblPr>
        <w:tblW w:w="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419"/>
      </w:tblGrid>
      <w:tr w:rsidR="009D7954" w14:paraId="1CDD543A" w14:textId="77777777" w:rsidTr="005E229A">
        <w:trPr>
          <w:cantSplit/>
          <w:trHeight w:val="545"/>
          <w:jc w:val="center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3383AD9E" w14:textId="77777777" w:rsidR="009D7954" w:rsidRDefault="006E3646" w:rsidP="00E46B2B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  <w:lang w:eastAsia="pl-PL"/>
              </w:rPr>
              <w:t>Zaoferowana gwarancja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5DA84EA1" w14:textId="77777777" w:rsidR="009D7954" w:rsidRDefault="006E3646" w:rsidP="00E46B2B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  <w:lang w:eastAsia="pl-PL"/>
              </w:rPr>
              <w:t>Punkty</w:t>
            </w:r>
          </w:p>
        </w:tc>
      </w:tr>
      <w:tr w:rsidR="009D7954" w14:paraId="1DFDB7DD" w14:textId="77777777" w:rsidTr="005E229A">
        <w:trPr>
          <w:cantSplit/>
          <w:trHeight w:val="283"/>
          <w:jc w:val="center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4F176" w14:textId="25091445" w:rsidR="009D7954" w:rsidRDefault="00EB6AE7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02524" w14:textId="77777777" w:rsidR="009D7954" w:rsidRDefault="006E3646" w:rsidP="00E46B2B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0</w:t>
            </w:r>
          </w:p>
        </w:tc>
      </w:tr>
      <w:tr w:rsidR="009D7954" w14:paraId="7DDB78AE" w14:textId="77777777" w:rsidTr="005E229A">
        <w:trPr>
          <w:cantSplit/>
          <w:trHeight w:val="283"/>
          <w:jc w:val="center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34E56" w14:textId="685B6C96" w:rsidR="009D7954" w:rsidRDefault="00EB6AE7" w:rsidP="00E46B2B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18 miesięcy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103CC" w14:textId="1661A850" w:rsidR="009D7954" w:rsidRDefault="00EB6AE7" w:rsidP="00E46B2B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50</w:t>
            </w:r>
          </w:p>
        </w:tc>
      </w:tr>
      <w:tr w:rsidR="009D7954" w14:paraId="58399670" w14:textId="77777777" w:rsidTr="005E229A">
        <w:trPr>
          <w:cantSplit/>
          <w:trHeight w:val="283"/>
          <w:jc w:val="center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1A7AA" w14:textId="3B82B52B" w:rsidR="009D7954" w:rsidRDefault="00EB6AE7" w:rsidP="00E46B2B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24 miesiące i powyżej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A19B9" w14:textId="206CFDA0" w:rsidR="009D7954" w:rsidRDefault="00EB6AE7" w:rsidP="00E46B2B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100</w:t>
            </w:r>
          </w:p>
        </w:tc>
      </w:tr>
    </w:tbl>
    <w:p w14:paraId="4E9F798E" w14:textId="075052FE" w:rsidR="004C221B" w:rsidRDefault="004C221B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2F8C916C" w14:textId="3EB3AA16" w:rsidR="00EB6AE7" w:rsidRDefault="00EB6AE7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0D90DD45" w14:textId="09855A4A" w:rsidR="00EB6AE7" w:rsidRDefault="00EB6AE7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5BE58187" w14:textId="0EA6FE2C" w:rsidR="00EB6AE7" w:rsidRDefault="00EB6AE7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3771A791" w14:textId="1E362764" w:rsidR="00EB6AE7" w:rsidRDefault="00EB6AE7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1E91E645" w14:textId="77777777" w:rsidR="00EB6AE7" w:rsidRDefault="00EB6AE7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382B51AF" w14:textId="7809E674" w:rsidR="00EC4062" w:rsidRPr="00EC4062" w:rsidRDefault="00EC4062" w:rsidP="00EC4062">
      <w:pPr>
        <w:spacing w:after="0" w:line="276" w:lineRule="auto"/>
        <w:ind w:left="0" w:right="0" w:firstLine="0"/>
        <w:rPr>
          <w:rFonts w:cs="Arial"/>
          <w:color w:val="auto"/>
          <w:szCs w:val="24"/>
          <w:lang w:eastAsia="pl-PL"/>
        </w:rPr>
      </w:pPr>
      <w:r>
        <w:rPr>
          <w:rFonts w:cs="Arial"/>
          <w:color w:val="auto"/>
          <w:szCs w:val="24"/>
          <w:lang w:eastAsia="pl-PL"/>
        </w:rPr>
        <w:lastRenderedPageBreak/>
        <w:t xml:space="preserve">5. </w:t>
      </w:r>
      <w:r w:rsidRPr="00EC4062">
        <w:rPr>
          <w:rFonts w:cs="Arial"/>
          <w:color w:val="auto"/>
          <w:szCs w:val="24"/>
          <w:lang w:eastAsia="pl-PL"/>
        </w:rPr>
        <w:t xml:space="preserve">Jeżeli zostanie złożona oferta, której wybór prowadziłby do powstania u Zamawiającego obowiązku podatkowego zgodnie z ustawą z dnia 11 marca 2004 r. o podatku od towarów i usług (Dz. U. z 2022 poz. 931 z późn. zm.), dla celów zastosowania kryterium ceny Zamawiający dolicza do przedstawionej w tej ofercie ceny kwotę̨ podatku od towarów i usług, którą̨ miałby obowiązek rozliczyć́. </w:t>
      </w:r>
    </w:p>
    <w:p w14:paraId="70E97DDD" w14:textId="77777777" w:rsidR="00EC4062" w:rsidRPr="00EC4062" w:rsidRDefault="00EC4062" w:rsidP="00EC4062">
      <w:pPr>
        <w:spacing w:after="0" w:line="276" w:lineRule="auto"/>
        <w:ind w:left="0" w:right="0" w:firstLine="0"/>
        <w:rPr>
          <w:rFonts w:cs="Arial"/>
          <w:color w:val="auto"/>
          <w:szCs w:val="24"/>
          <w:lang w:eastAsia="pl-PL"/>
        </w:rPr>
      </w:pPr>
      <w:r w:rsidRPr="00EC4062">
        <w:rPr>
          <w:rFonts w:cs="Arial"/>
          <w:color w:val="auto"/>
          <w:szCs w:val="24"/>
          <w:lang w:eastAsia="pl-PL"/>
        </w:rPr>
        <w:t xml:space="preserve">W ofercie, o której mowa powyżej, Wykonawca ma obowiązek: </w:t>
      </w:r>
      <w:r w:rsidRPr="00EC4062">
        <w:rPr>
          <w:rFonts w:cs="Arial"/>
          <w:color w:val="auto"/>
          <w:szCs w:val="24"/>
          <w:lang w:eastAsia="pl-PL"/>
        </w:rPr>
        <w:tab/>
      </w:r>
    </w:p>
    <w:p w14:paraId="488E7894" w14:textId="77777777" w:rsidR="00EC4062" w:rsidRPr="00EC4062" w:rsidRDefault="00EC4062" w:rsidP="00EC4062">
      <w:pPr>
        <w:numPr>
          <w:ilvl w:val="0"/>
          <w:numId w:val="33"/>
        </w:numPr>
        <w:spacing w:after="0" w:line="276" w:lineRule="auto"/>
        <w:ind w:right="0"/>
        <w:rPr>
          <w:rFonts w:cs="Arial"/>
          <w:color w:val="auto"/>
          <w:szCs w:val="24"/>
          <w:lang w:eastAsia="pl-PL"/>
        </w:rPr>
      </w:pPr>
      <w:r w:rsidRPr="00EC4062">
        <w:rPr>
          <w:rFonts w:cs="Arial"/>
          <w:color w:val="auto"/>
          <w:szCs w:val="24"/>
          <w:lang w:eastAsia="pl-PL"/>
        </w:rPr>
        <w:t xml:space="preserve">poinformowania Zamawiającego, że wybór jego oferty będzie prowadził do powstania u Zamawiającego obowiązku podatkowego; </w:t>
      </w:r>
    </w:p>
    <w:p w14:paraId="1CB491D2" w14:textId="77777777" w:rsidR="00EC4062" w:rsidRPr="00EC4062" w:rsidRDefault="00EC4062" w:rsidP="00EC4062">
      <w:pPr>
        <w:numPr>
          <w:ilvl w:val="0"/>
          <w:numId w:val="33"/>
        </w:numPr>
        <w:spacing w:after="0" w:line="276" w:lineRule="auto"/>
        <w:ind w:right="0"/>
        <w:rPr>
          <w:rFonts w:cs="Arial"/>
          <w:color w:val="auto"/>
          <w:szCs w:val="24"/>
          <w:lang w:eastAsia="pl-PL"/>
        </w:rPr>
      </w:pPr>
      <w:r w:rsidRPr="00EC4062">
        <w:rPr>
          <w:rFonts w:cs="Arial"/>
          <w:color w:val="auto"/>
          <w:szCs w:val="24"/>
          <w:lang w:eastAsia="pl-PL"/>
        </w:rPr>
        <w:t xml:space="preserve">wskazania nazwy (rodzaju) towaru lub usługi, których dostawa lub świadczenie będą̨ prowadziły do powstania obowiązku podatkowego; </w:t>
      </w:r>
    </w:p>
    <w:p w14:paraId="564AE6C6" w14:textId="77777777" w:rsidR="00EC4062" w:rsidRPr="00EC4062" w:rsidRDefault="00EC4062" w:rsidP="00EC4062">
      <w:pPr>
        <w:numPr>
          <w:ilvl w:val="0"/>
          <w:numId w:val="33"/>
        </w:numPr>
        <w:spacing w:after="0" w:line="276" w:lineRule="auto"/>
        <w:ind w:right="0"/>
        <w:rPr>
          <w:rFonts w:cs="Arial"/>
          <w:color w:val="auto"/>
          <w:szCs w:val="24"/>
          <w:lang w:eastAsia="pl-PL"/>
        </w:rPr>
      </w:pPr>
      <w:r w:rsidRPr="00EC4062">
        <w:rPr>
          <w:rFonts w:cs="Arial"/>
          <w:color w:val="auto"/>
          <w:szCs w:val="24"/>
          <w:lang w:eastAsia="pl-PL"/>
        </w:rPr>
        <w:t xml:space="preserve">wskazania wartości towaru lub usługi objętego obowiązkiem podatkowym Zamawiającego, bez kwoty podatku; </w:t>
      </w:r>
    </w:p>
    <w:p w14:paraId="128430B2" w14:textId="77777777" w:rsidR="00EC4062" w:rsidRPr="00EC4062" w:rsidRDefault="00EC4062" w:rsidP="00EC4062">
      <w:pPr>
        <w:numPr>
          <w:ilvl w:val="0"/>
          <w:numId w:val="33"/>
        </w:numPr>
        <w:spacing w:after="0" w:line="276" w:lineRule="auto"/>
        <w:ind w:right="0"/>
        <w:rPr>
          <w:rFonts w:cs="Arial"/>
          <w:color w:val="auto"/>
          <w:szCs w:val="24"/>
          <w:lang w:eastAsia="pl-PL"/>
        </w:rPr>
      </w:pPr>
      <w:r w:rsidRPr="00EC4062">
        <w:rPr>
          <w:rFonts w:cs="Arial"/>
          <w:color w:val="auto"/>
          <w:szCs w:val="24"/>
          <w:lang w:eastAsia="pl-PL"/>
        </w:rPr>
        <w:t>wskazania stawki podatku od towarów i usług, która zgodnie z wiedzą Wykonawcy, będzie miała zastosowanie.</w:t>
      </w:r>
    </w:p>
    <w:p w14:paraId="3DB0A688" w14:textId="744CCC51" w:rsidR="00EC4062" w:rsidRPr="00EC4062" w:rsidRDefault="00EC4062" w:rsidP="00EC4062">
      <w:pPr>
        <w:spacing w:after="0" w:line="276" w:lineRule="auto"/>
        <w:ind w:left="0" w:right="0" w:firstLine="0"/>
        <w:rPr>
          <w:rFonts w:cs="Arial"/>
          <w:color w:val="auto"/>
          <w:szCs w:val="24"/>
          <w:lang w:eastAsia="pl-PL"/>
        </w:rPr>
      </w:pPr>
      <w:r w:rsidRPr="00EC4062">
        <w:rPr>
          <w:rFonts w:cs="Arial"/>
          <w:color w:val="auto"/>
          <w:szCs w:val="24"/>
          <w:lang w:eastAsia="pl-PL"/>
        </w:rPr>
        <w:t>Ofertę, która uzyska najwyższą liczbę punktów Zamawiający uzna za najkorzystniejszą</w:t>
      </w:r>
    </w:p>
    <w:p w14:paraId="461F4354" w14:textId="77777777" w:rsidR="004C221B" w:rsidRPr="00EC4062" w:rsidRDefault="004C221B" w:rsidP="00EC4062">
      <w:pPr>
        <w:spacing w:after="0" w:line="276" w:lineRule="auto"/>
        <w:ind w:left="0" w:right="0" w:firstLine="0"/>
        <w:rPr>
          <w:rFonts w:cs="Arial"/>
          <w:color w:val="auto"/>
          <w:szCs w:val="24"/>
          <w:lang w:eastAsia="pl-PL"/>
        </w:rPr>
      </w:pPr>
    </w:p>
    <w:p w14:paraId="2C6D9E8F" w14:textId="2F2CF0A7" w:rsidR="009D7954" w:rsidRPr="007D373E" w:rsidRDefault="007D373E" w:rsidP="00DC1EA3">
      <w:pPr>
        <w:spacing w:after="0" w:line="240" w:lineRule="auto"/>
        <w:ind w:left="567" w:right="0" w:hanging="567"/>
        <w:rPr>
          <w:rFonts w:cs="Arial"/>
          <w:b/>
          <w:color w:val="auto"/>
          <w:szCs w:val="24"/>
          <w:lang w:eastAsia="pl-PL"/>
        </w:rPr>
      </w:pPr>
      <w:r>
        <w:rPr>
          <w:rFonts w:cs="Arial"/>
          <w:b/>
          <w:color w:val="auto"/>
          <w:szCs w:val="24"/>
          <w:lang w:eastAsia="pl-PL"/>
        </w:rPr>
        <w:t>XV</w:t>
      </w:r>
      <w:r w:rsidR="00535C16">
        <w:rPr>
          <w:rFonts w:cs="Arial"/>
          <w:b/>
          <w:color w:val="auto"/>
          <w:szCs w:val="24"/>
          <w:lang w:eastAsia="pl-PL"/>
        </w:rPr>
        <w:t>I</w:t>
      </w:r>
      <w:r>
        <w:rPr>
          <w:rFonts w:cs="Arial"/>
          <w:b/>
          <w:color w:val="auto"/>
          <w:szCs w:val="24"/>
          <w:lang w:eastAsia="pl-PL"/>
        </w:rPr>
        <w:t xml:space="preserve">. </w:t>
      </w:r>
      <w:r w:rsidR="006E3646" w:rsidRPr="007D373E">
        <w:rPr>
          <w:rFonts w:cs="Arial"/>
          <w:b/>
          <w:color w:val="auto"/>
          <w:szCs w:val="24"/>
          <w:lang w:eastAsia="pl-PL"/>
        </w:rPr>
        <w:t>FORMALNOŚCI PO WYBORZE OFERTY.</w:t>
      </w:r>
    </w:p>
    <w:p w14:paraId="046893D3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28B44D9D" w14:textId="77777777" w:rsidR="006B06D9" w:rsidRPr="006B06D9" w:rsidRDefault="006B06D9" w:rsidP="006B06D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26" w:right="0" w:hanging="426"/>
        <w:rPr>
          <w:rFonts w:cs="Arial"/>
        </w:rPr>
      </w:pPr>
      <w:r w:rsidRPr="006B06D9">
        <w:rPr>
          <w:rFonts w:cs="Arial"/>
        </w:rPr>
        <w:t xml:space="preserve">Zgodnie z art. 253 </w:t>
      </w:r>
      <w:r w:rsidRPr="006B06D9">
        <w:rPr>
          <w:rFonts w:cs="Arial"/>
          <w:iCs/>
        </w:rPr>
        <w:t>Prawa</w:t>
      </w:r>
      <w:r w:rsidRPr="006B06D9">
        <w:rPr>
          <w:rFonts w:cs="Arial"/>
        </w:rPr>
        <w:t xml:space="preserve"> Zamawiający powiadomi elektronicznie o wyborze najkorzystniejszej oferty wszystkich uczestników postępowania, którzy złożyli oferty oraz zamieści informację o wyborze najkorzystniejszej oferty na stronie internetowej prowadzonego postępowania.</w:t>
      </w:r>
    </w:p>
    <w:p w14:paraId="28125A53" w14:textId="77777777" w:rsidR="006B06D9" w:rsidRPr="006B06D9" w:rsidRDefault="006B06D9" w:rsidP="006B06D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26" w:right="0" w:hanging="426"/>
        <w:rPr>
          <w:rFonts w:cs="Arial"/>
        </w:rPr>
      </w:pPr>
      <w:r w:rsidRPr="006B06D9">
        <w:rPr>
          <w:rFonts w:cs="Arial"/>
        </w:rPr>
        <w:t xml:space="preserve">Podpisanie umowy nastąpi po upływie terminów przewidzianych w art. 264 </w:t>
      </w:r>
      <w:r w:rsidRPr="006B06D9">
        <w:rPr>
          <w:rFonts w:cs="Arial"/>
          <w:iCs/>
        </w:rPr>
        <w:t>Prawa</w:t>
      </w:r>
      <w:r w:rsidRPr="006B06D9">
        <w:rPr>
          <w:rFonts w:cs="Arial"/>
        </w:rPr>
        <w:t>,</w:t>
      </w:r>
      <w:r w:rsidRPr="006B06D9">
        <w:rPr>
          <w:rFonts w:cs="Arial"/>
          <w:i/>
          <w:iCs/>
        </w:rPr>
        <w:t xml:space="preserve"> </w:t>
      </w:r>
      <w:r w:rsidRPr="006B06D9">
        <w:rPr>
          <w:rFonts w:cs="Arial"/>
        </w:rPr>
        <w:t>z uwzględnieniem art. 577</w:t>
      </w:r>
      <w:r w:rsidRPr="006B06D9">
        <w:rPr>
          <w:rFonts w:cs="Arial"/>
          <w:i/>
          <w:iCs/>
        </w:rPr>
        <w:t xml:space="preserve"> </w:t>
      </w:r>
      <w:r w:rsidRPr="006B06D9">
        <w:rPr>
          <w:rFonts w:cs="Arial"/>
          <w:iCs/>
        </w:rPr>
        <w:t>Prawa</w:t>
      </w:r>
      <w:r w:rsidRPr="006B06D9">
        <w:rPr>
          <w:rFonts w:cs="Arial"/>
          <w:i/>
          <w:iCs/>
        </w:rPr>
        <w:t>.</w:t>
      </w:r>
    </w:p>
    <w:p w14:paraId="631FF745" w14:textId="0D3DDACA" w:rsidR="006B06D9" w:rsidRPr="006B06D9" w:rsidRDefault="006B06D9" w:rsidP="006B06D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26" w:right="0" w:hanging="426"/>
        <w:rPr>
          <w:rFonts w:cs="Arial"/>
        </w:rPr>
      </w:pPr>
      <w:r w:rsidRPr="006B06D9">
        <w:rPr>
          <w:rFonts w:cs="Arial"/>
        </w:rPr>
        <w:t xml:space="preserve">Jeżeli Wykonawca, którego oferta została wybrana jako najkorzystniejsza, uchyla się od zawarcia umowy lub nie wnosi wymaganego zabezpieczenia należytego wykonania umowy, Zamawiający może dokonać ponownego badania i oceny ofert spośród ofert pozostałych w postępowaniu wykonawców oraz wybrać najkorzystniejszą ofertę albo unieważnić postępowanie (art. 263 </w:t>
      </w:r>
      <w:r w:rsidRPr="006B06D9">
        <w:rPr>
          <w:rFonts w:cs="Arial"/>
          <w:iCs/>
        </w:rPr>
        <w:t>Prawa</w:t>
      </w:r>
      <w:r>
        <w:rPr>
          <w:rFonts w:cs="Arial"/>
        </w:rPr>
        <w:t>).</w:t>
      </w:r>
    </w:p>
    <w:p w14:paraId="4B59D588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color w:val="auto"/>
          <w:szCs w:val="24"/>
          <w:lang w:eastAsia="pl-PL"/>
        </w:rPr>
      </w:pPr>
    </w:p>
    <w:p w14:paraId="51ED0BCB" w14:textId="77777777" w:rsidR="00DC1EA3" w:rsidRDefault="00DC1EA3" w:rsidP="00E46B2B">
      <w:pPr>
        <w:pStyle w:val="Akapitzlist"/>
        <w:keepNext/>
        <w:spacing w:after="0" w:line="240" w:lineRule="auto"/>
        <w:ind w:left="0" w:right="0" w:firstLine="0"/>
        <w:outlineLvl w:val="1"/>
        <w:rPr>
          <w:rFonts w:cs="Arial"/>
          <w:color w:val="auto"/>
          <w:szCs w:val="24"/>
          <w:lang w:eastAsia="pl-PL"/>
        </w:rPr>
      </w:pPr>
    </w:p>
    <w:p w14:paraId="4AD3B8A5" w14:textId="175A8AEB" w:rsidR="009D7954" w:rsidRDefault="006E3646" w:rsidP="00DC1EA3">
      <w:pPr>
        <w:pStyle w:val="Akapitzlist"/>
        <w:keepNext/>
        <w:numPr>
          <w:ilvl w:val="0"/>
          <w:numId w:val="54"/>
        </w:numPr>
        <w:spacing w:after="0" w:line="240" w:lineRule="auto"/>
        <w:ind w:left="567" w:right="0" w:hanging="567"/>
        <w:outlineLvl w:val="1"/>
        <w:rPr>
          <w:b/>
          <w:color w:val="auto"/>
          <w:szCs w:val="24"/>
          <w:lang w:eastAsia="pl-PL"/>
        </w:rPr>
      </w:pPr>
      <w:r>
        <w:rPr>
          <w:b/>
          <w:color w:val="auto"/>
          <w:szCs w:val="24"/>
          <w:lang w:eastAsia="pl-PL"/>
        </w:rPr>
        <w:t>WYMAGANIA DOTYCZĄCE ZABEZPIECZENIA NALEŻYTEGO WYKONANIA UMOWY.</w:t>
      </w:r>
    </w:p>
    <w:p w14:paraId="375F79DE" w14:textId="77777777" w:rsidR="009D7954" w:rsidRDefault="009D7954" w:rsidP="00E46B2B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34B6EE5A" w14:textId="0E7C7D6C" w:rsidR="009D7954" w:rsidRDefault="00775741" w:rsidP="00E46B2B">
      <w:pPr>
        <w:spacing w:after="0" w:line="240" w:lineRule="auto"/>
        <w:ind w:right="0"/>
        <w:rPr>
          <w:rFonts w:cs="Arial"/>
          <w:color w:val="auto"/>
          <w:szCs w:val="20"/>
          <w:lang w:eastAsia="pl-PL"/>
        </w:rPr>
      </w:pPr>
      <w:r>
        <w:rPr>
          <w:rFonts w:cs="Arial"/>
          <w:color w:val="auto"/>
          <w:lang w:eastAsia="ar-SA"/>
        </w:rPr>
        <w:t>Zamawiający nie wymaga wniesienia zabezpieczenia</w:t>
      </w:r>
      <w:r w:rsidR="00DB6E46">
        <w:rPr>
          <w:rFonts w:cs="Arial"/>
          <w:color w:val="auto"/>
          <w:lang w:eastAsia="ar-SA"/>
        </w:rPr>
        <w:t xml:space="preserve"> należytego wykonania umowy.</w:t>
      </w:r>
    </w:p>
    <w:p w14:paraId="68E2BF92" w14:textId="77777777" w:rsidR="009D7954" w:rsidRDefault="009D7954" w:rsidP="00E46B2B">
      <w:pPr>
        <w:spacing w:after="0" w:line="240" w:lineRule="auto"/>
        <w:ind w:right="0"/>
        <w:rPr>
          <w:rFonts w:cs="Arial"/>
          <w:color w:val="auto"/>
          <w:szCs w:val="20"/>
          <w:lang w:eastAsia="pl-PL"/>
        </w:rPr>
      </w:pPr>
    </w:p>
    <w:p w14:paraId="5DDC2BD0" w14:textId="7FFA3316" w:rsidR="009D7954" w:rsidRDefault="00694369" w:rsidP="00E46B2B">
      <w:pPr>
        <w:pStyle w:val="Akapitzlist"/>
        <w:keepNext/>
        <w:spacing w:after="0" w:line="240" w:lineRule="auto"/>
        <w:ind w:left="0" w:right="0" w:firstLine="0"/>
        <w:outlineLvl w:val="1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>XVI</w:t>
      </w:r>
      <w:r w:rsidR="007D373E">
        <w:rPr>
          <w:b/>
          <w:color w:val="auto"/>
          <w:lang w:eastAsia="pl-PL"/>
        </w:rPr>
        <w:t>I</w:t>
      </w:r>
      <w:r w:rsidR="00535C16">
        <w:rPr>
          <w:b/>
          <w:color w:val="auto"/>
          <w:lang w:eastAsia="pl-PL"/>
        </w:rPr>
        <w:t>I</w:t>
      </w:r>
      <w:r w:rsidR="007D373E">
        <w:rPr>
          <w:b/>
          <w:color w:val="auto"/>
          <w:lang w:eastAsia="pl-PL"/>
        </w:rPr>
        <w:t>.</w:t>
      </w:r>
      <w:r>
        <w:rPr>
          <w:b/>
          <w:color w:val="auto"/>
          <w:lang w:eastAsia="pl-PL"/>
        </w:rPr>
        <w:t xml:space="preserve"> </w:t>
      </w:r>
      <w:r w:rsidR="006E3646">
        <w:rPr>
          <w:b/>
          <w:color w:val="auto"/>
          <w:lang w:eastAsia="pl-PL"/>
        </w:rPr>
        <w:t xml:space="preserve">ŚRODKI OCHRONY PRAWNEJ. </w:t>
      </w:r>
    </w:p>
    <w:p w14:paraId="6289BA5B" w14:textId="77777777" w:rsidR="009D7954" w:rsidRDefault="009D7954" w:rsidP="00E46B2B">
      <w:pPr>
        <w:spacing w:after="0" w:line="240" w:lineRule="auto"/>
        <w:ind w:left="0" w:right="0" w:firstLine="0"/>
        <w:rPr>
          <w:color w:val="auto"/>
          <w:sz w:val="26"/>
          <w:szCs w:val="24"/>
          <w:lang w:eastAsia="pl-PL"/>
        </w:rPr>
      </w:pPr>
    </w:p>
    <w:p w14:paraId="58BF0F32" w14:textId="77777777" w:rsidR="00694369" w:rsidRPr="006B06D9" w:rsidRDefault="00694369" w:rsidP="00E46B2B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357" w:right="0" w:hanging="357"/>
        <w:rPr>
          <w:color w:val="auto"/>
          <w:lang w:eastAsia="pl-PL"/>
        </w:rPr>
      </w:pPr>
      <w:r w:rsidRPr="00694369">
        <w:rPr>
          <w:color w:val="auto"/>
          <w:lang w:eastAsia="pl-PL"/>
        </w:rPr>
        <w:t xml:space="preserve">W </w:t>
      </w:r>
      <w:r w:rsidRPr="006B06D9">
        <w:rPr>
          <w:color w:val="auto"/>
          <w:lang w:eastAsia="pl-PL"/>
        </w:rPr>
        <w:t xml:space="preserve">toku postępowania środki ochrony prawnej opisane w Dziale IX „Środki ochrony prawnej” </w:t>
      </w:r>
      <w:r w:rsidRPr="006B06D9">
        <w:rPr>
          <w:iCs/>
          <w:color w:val="auto"/>
          <w:lang w:eastAsia="pl-PL"/>
        </w:rPr>
        <w:t>Prawa,</w:t>
      </w:r>
      <w:r w:rsidRPr="006B06D9">
        <w:rPr>
          <w:color w:val="auto"/>
          <w:lang w:eastAsia="pl-PL"/>
        </w:rPr>
        <w:t xml:space="preserve"> przysługują podmiotom, o których mowa w art. 505 </w:t>
      </w:r>
      <w:r w:rsidRPr="006B06D9">
        <w:rPr>
          <w:iCs/>
          <w:color w:val="auto"/>
          <w:lang w:eastAsia="pl-PL"/>
        </w:rPr>
        <w:t>Prawa.</w:t>
      </w:r>
    </w:p>
    <w:p w14:paraId="34B6DEB6" w14:textId="77777777" w:rsidR="00694369" w:rsidRPr="006B06D9" w:rsidRDefault="00694369" w:rsidP="00E46B2B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357" w:right="0" w:hanging="357"/>
        <w:rPr>
          <w:color w:val="auto"/>
          <w:lang w:eastAsia="pl-PL"/>
        </w:rPr>
      </w:pPr>
      <w:r w:rsidRPr="006B06D9">
        <w:rPr>
          <w:color w:val="auto"/>
          <w:lang w:eastAsia="pl-PL"/>
        </w:rPr>
        <w:t xml:space="preserve">Odwołanie przysługuje w przypadkach określonych w art. 513 oraz w terminach opisanych w art. 515 </w:t>
      </w:r>
      <w:r w:rsidRPr="006B06D9">
        <w:rPr>
          <w:iCs/>
          <w:color w:val="auto"/>
          <w:lang w:eastAsia="pl-PL"/>
        </w:rPr>
        <w:t>Prawa.</w:t>
      </w:r>
    </w:p>
    <w:p w14:paraId="338B0114" w14:textId="203801E8" w:rsidR="003250B1" w:rsidRDefault="003250B1" w:rsidP="00E46B2B">
      <w:pPr>
        <w:pStyle w:val="Akapitzlist"/>
        <w:keepNext/>
        <w:spacing w:after="0" w:line="240" w:lineRule="auto"/>
        <w:ind w:left="567" w:right="0" w:firstLine="0"/>
        <w:outlineLvl w:val="1"/>
        <w:rPr>
          <w:b/>
          <w:color w:val="auto"/>
          <w:lang w:eastAsia="pl-PL"/>
        </w:rPr>
      </w:pPr>
    </w:p>
    <w:p w14:paraId="1FADDDC0" w14:textId="77777777" w:rsidR="006B06D9" w:rsidRDefault="006B06D9" w:rsidP="00E46B2B">
      <w:pPr>
        <w:pStyle w:val="Akapitzlist"/>
        <w:keepNext/>
        <w:spacing w:after="0" w:line="240" w:lineRule="auto"/>
        <w:ind w:left="567" w:right="0" w:firstLine="0"/>
        <w:outlineLvl w:val="1"/>
        <w:rPr>
          <w:b/>
          <w:color w:val="auto"/>
          <w:lang w:eastAsia="pl-PL"/>
        </w:rPr>
      </w:pPr>
    </w:p>
    <w:p w14:paraId="7D1AB3A2" w14:textId="548B68F6" w:rsidR="009D7954" w:rsidRDefault="006E3646" w:rsidP="00DC1EA3">
      <w:pPr>
        <w:pStyle w:val="Akapitzlist"/>
        <w:keepNext/>
        <w:numPr>
          <w:ilvl w:val="0"/>
          <w:numId w:val="55"/>
        </w:numPr>
        <w:spacing w:after="0" w:line="240" w:lineRule="auto"/>
        <w:ind w:left="567" w:right="0" w:hanging="567"/>
        <w:jc w:val="left"/>
        <w:outlineLvl w:val="1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>KLAUZULA INFORMACYJNA</w:t>
      </w:r>
      <w:r w:rsidR="006B06D9">
        <w:rPr>
          <w:b/>
          <w:color w:val="auto"/>
          <w:lang w:eastAsia="pl-PL"/>
        </w:rPr>
        <w:t>.</w:t>
      </w:r>
    </w:p>
    <w:p w14:paraId="0E77AD17" w14:textId="77777777" w:rsidR="006B06D9" w:rsidRDefault="006B06D9" w:rsidP="00E46B2B">
      <w:pPr>
        <w:pStyle w:val="Akapitzlist"/>
        <w:keepNext/>
        <w:spacing w:after="0" w:line="240" w:lineRule="auto"/>
        <w:ind w:left="709" w:right="0" w:hanging="709"/>
        <w:jc w:val="left"/>
        <w:outlineLvl w:val="1"/>
        <w:rPr>
          <w:b/>
          <w:color w:val="auto"/>
          <w:lang w:eastAsia="pl-PL"/>
        </w:rPr>
      </w:pPr>
    </w:p>
    <w:p w14:paraId="3A58EB73" w14:textId="77777777" w:rsidR="006B06D9" w:rsidRPr="006B06D9" w:rsidRDefault="006B06D9" w:rsidP="006B06D9">
      <w:pPr>
        <w:widowControl w:val="0"/>
        <w:autoSpaceDE w:val="0"/>
        <w:autoSpaceDN w:val="0"/>
        <w:adjustRightInd w:val="0"/>
        <w:spacing w:after="0" w:line="240" w:lineRule="auto"/>
        <w:ind w:left="0" w:right="51" w:firstLine="0"/>
        <w:rPr>
          <w:rFonts w:eastAsia="MS Mincho" w:cs="Arial"/>
          <w:b/>
          <w:color w:val="auto"/>
          <w:lang w:eastAsia="pl-PL"/>
        </w:rPr>
      </w:pPr>
      <w:r w:rsidRPr="006B06D9">
        <w:rPr>
          <w:rFonts w:eastAsia="MS Mincho" w:cs="Arial"/>
          <w:b/>
          <w:color w:val="auto"/>
          <w:lang w:eastAsia="pl-PL"/>
        </w:rPr>
        <w:t>Klauzula informacyjna dla podmiotów biorących udział w postepowaniach o wyłonienie wykonawcy:</w:t>
      </w:r>
    </w:p>
    <w:p w14:paraId="004D6A5B" w14:textId="77777777" w:rsidR="006B06D9" w:rsidRPr="006B06D9" w:rsidRDefault="006B06D9" w:rsidP="006B06D9">
      <w:pPr>
        <w:widowControl w:val="0"/>
        <w:autoSpaceDE w:val="0"/>
        <w:autoSpaceDN w:val="0"/>
        <w:adjustRightInd w:val="0"/>
        <w:spacing w:after="0" w:line="240" w:lineRule="auto"/>
        <w:ind w:left="0" w:right="51" w:firstLine="0"/>
        <w:rPr>
          <w:rFonts w:eastAsia="MS Mincho" w:cs="Arial"/>
          <w:color w:val="auto"/>
          <w:lang w:eastAsia="pl-PL"/>
        </w:rPr>
      </w:pPr>
    </w:p>
    <w:p w14:paraId="34F5D4CA" w14:textId="77777777" w:rsidR="006B06D9" w:rsidRPr="006B06D9" w:rsidRDefault="006B06D9" w:rsidP="006B06D9">
      <w:pPr>
        <w:widowControl w:val="0"/>
        <w:autoSpaceDE w:val="0"/>
        <w:autoSpaceDN w:val="0"/>
        <w:adjustRightInd w:val="0"/>
        <w:spacing w:after="0" w:line="240" w:lineRule="auto"/>
        <w:ind w:left="0" w:right="51" w:firstLine="0"/>
        <w:rPr>
          <w:rFonts w:eastAsia="MS Mincho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 xml:space="preserve">Wypełniając obowiązek informacyjny, w tym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6B06D9">
        <w:rPr>
          <w:rFonts w:eastAsia="MS Mincho" w:cs="Arial"/>
          <w:color w:val="auto"/>
          <w:lang w:eastAsia="pl-PL"/>
        </w:rPr>
        <w:lastRenderedPageBreak/>
        <w:t>o ochronie danych), zwanego dalej RODO informujemy, iż:</w:t>
      </w:r>
    </w:p>
    <w:p w14:paraId="55F117E8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right="0" w:hanging="357"/>
        <w:rPr>
          <w:rFonts w:eastAsia="MS Mincho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 xml:space="preserve">Administratorem Pani/Pana danych osobowych jest Miejski Zakład Komunikacyjny </w:t>
      </w:r>
      <w:r w:rsidRPr="006B06D9">
        <w:rPr>
          <w:rFonts w:eastAsia="MS Mincho" w:cs="Arial"/>
          <w:color w:val="auto"/>
          <w:lang w:eastAsia="pl-PL"/>
        </w:rPr>
        <w:br/>
        <w:t>sp. z o.o., ul. Luboszycka 19, 45-015 Opole, tel. 77 40 23 100.</w:t>
      </w:r>
    </w:p>
    <w:p w14:paraId="1D2F154C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right="0" w:hanging="357"/>
        <w:rPr>
          <w:rFonts w:eastAsia="MS Mincho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>Jeżeli chce Pani/Pan zasięgnąć informacje dotyczące danych osobowych u Inspektora ochrony danych prosimy o kontakt pod adresem mailowym: iod@mzkopole.pl .</w:t>
      </w:r>
    </w:p>
    <w:p w14:paraId="3250BB4F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right="0" w:hanging="357"/>
        <w:rPr>
          <w:rFonts w:eastAsia="MS Mincho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 xml:space="preserve">Pani/Pana dane osobowe przetwarzane będą na postawie art. 6 ust. 1 lit b) w celu realizacji przez Administratora obowiązków nałożonych na niego jako Zamawiającego na podstawie ustawy Prawo zamówień publicznych, wyłonienia wykonawcy oraz zawarcia i realizacji umowy, archiwizacji dokumentów postepowania.  </w:t>
      </w:r>
    </w:p>
    <w:p w14:paraId="5E2E901A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right="0" w:hanging="357"/>
        <w:rPr>
          <w:rFonts w:eastAsia="MS Mincho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 xml:space="preserve">Uzyskane od Pani/Pana dane osobowe niezbędne dla realizacji celów wskazanych w pkt 3, należą do kategorii tzw. danych zwykłych. </w:t>
      </w:r>
    </w:p>
    <w:p w14:paraId="3B5B1D72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right="0" w:hanging="357"/>
        <w:rPr>
          <w:rFonts w:eastAsia="MS Mincho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>Odbiorcami Pani/Pana danych osobowych będą:</w:t>
      </w:r>
    </w:p>
    <w:p w14:paraId="31857CC0" w14:textId="77777777" w:rsidR="006B06D9" w:rsidRPr="006B06D9" w:rsidRDefault="006B06D9" w:rsidP="006B06D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54" w:right="0" w:hanging="357"/>
        <w:rPr>
          <w:rFonts w:eastAsia="MS Mincho" w:cs="Arial"/>
          <w:color w:val="auto"/>
          <w:lang w:eastAsia="pl-PL"/>
        </w:rPr>
      </w:pPr>
      <w:r w:rsidRPr="006B06D9">
        <w:rPr>
          <w:rFonts w:eastAsia="Times New Roman" w:cs="Arial"/>
          <w:color w:val="auto"/>
          <w:lang w:eastAsia="pl-PL"/>
        </w:rPr>
        <w:t>operator pocztowy, któremu zlecone zostanie doręczenie kierowanej do Pana/Pani korespondencji,</w:t>
      </w:r>
    </w:p>
    <w:p w14:paraId="690F9F86" w14:textId="77777777" w:rsidR="006B06D9" w:rsidRPr="006B06D9" w:rsidRDefault="006B06D9" w:rsidP="006B06D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54" w:right="0" w:hanging="357"/>
        <w:rPr>
          <w:rFonts w:eastAsia="MS Mincho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>podmioty, którym zostanie zlecona obsługa prawna Spółki,</w:t>
      </w:r>
    </w:p>
    <w:p w14:paraId="1767C65A" w14:textId="77777777" w:rsidR="006B06D9" w:rsidRPr="006B06D9" w:rsidRDefault="006B06D9" w:rsidP="006B06D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54" w:right="0" w:hanging="357"/>
        <w:rPr>
          <w:rFonts w:eastAsia="MS Mincho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>podmiotom uprawnionym na podstawie ustawy prawo zamówień publicznych, którym zostanie udostępniona dokumentacja, w szczególności w celach kontrolnych.</w:t>
      </w:r>
    </w:p>
    <w:p w14:paraId="0331290A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right="0" w:hanging="357"/>
        <w:rPr>
          <w:rFonts w:eastAsia="MS Mincho" w:cs="Arial"/>
          <w:color w:val="auto"/>
          <w:lang w:eastAsia="pl-PL"/>
        </w:rPr>
      </w:pPr>
      <w:r w:rsidRPr="006B06D9">
        <w:rPr>
          <w:rFonts w:eastAsia="Times New Roman" w:cs="Arial"/>
          <w:color w:val="auto"/>
          <w:lang w:eastAsia="pl-PL"/>
        </w:rPr>
        <w:t>Pani/Pana dane osobowe będą przechowywane do momentu zrealizowania lub ustania celów przetwarzania danych, o których mowa w pkt. 3.</w:t>
      </w:r>
    </w:p>
    <w:p w14:paraId="10001CE8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right="0" w:hanging="357"/>
        <w:rPr>
          <w:rFonts w:eastAsia="Times New Roman" w:cs="Arial"/>
          <w:color w:val="auto"/>
          <w:lang w:eastAsia="pl-PL"/>
        </w:rPr>
      </w:pPr>
      <w:r w:rsidRPr="006B06D9">
        <w:rPr>
          <w:rFonts w:eastAsia="Times New Roman" w:cs="Arial"/>
          <w:color w:val="auto"/>
          <w:lang w:eastAsia="pl-PL"/>
        </w:rPr>
        <w:t>Posiada Pani/Pan dostępu do swoich danych prawo do sprostowania (poprawiania) swoich danych; prawo do usunięcia danych, ograniczenia przetwarzania danych; prawo do wniesienia sprzeciwu wobec przetwarzania danych; prawo do przenoszenia danych, a także prawo do cofnięcia udzielonej zgody w dowolnym momencie bez wpływu na zgodność z prawem przetwarzania, którego dokonano na podstawie zgody przed jej cofnięciem.</w:t>
      </w:r>
    </w:p>
    <w:p w14:paraId="6F61B391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5" w:right="0" w:hanging="425"/>
        <w:rPr>
          <w:rFonts w:eastAsia="MS Mincho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>Ma Pani/Pan prawo do wniesienia skargi do Prezesa Urzędu Ochrony Danych Osobowych, ul. Stawki 2, 00-193 Warszawa.</w:t>
      </w:r>
    </w:p>
    <w:p w14:paraId="1232B6DE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right="51" w:hanging="426"/>
        <w:rPr>
          <w:rFonts w:eastAsia="Times New Roman" w:cs="Arial"/>
          <w:color w:val="auto"/>
          <w:lang w:eastAsia="pl-PL"/>
        </w:rPr>
      </w:pPr>
      <w:r w:rsidRPr="006B06D9">
        <w:rPr>
          <w:rFonts w:eastAsia="Times New Roman" w:cs="Arial"/>
          <w:color w:val="auto"/>
          <w:lang w:eastAsia="pl-PL"/>
        </w:rPr>
        <w:t>Pani/Pana dane nie będą przetwarzane w sposób zautomatyzowany, w tym również w formie profilowania.</w:t>
      </w:r>
      <w:r w:rsidRPr="006B06D9">
        <w:rPr>
          <w:rFonts w:eastAsia="MS Mincho" w:cs="Arial"/>
          <w:color w:val="auto"/>
          <w:lang w:eastAsia="pl-PL"/>
        </w:rPr>
        <w:t xml:space="preserve"> </w:t>
      </w:r>
    </w:p>
    <w:p w14:paraId="3E9E196C" w14:textId="77777777" w:rsidR="006B06D9" w:rsidRPr="006B06D9" w:rsidRDefault="006B06D9" w:rsidP="006B06D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right="51" w:hanging="426"/>
        <w:rPr>
          <w:rFonts w:eastAsia="Times New Roman" w:cs="Arial"/>
          <w:color w:val="auto"/>
          <w:lang w:eastAsia="pl-PL"/>
        </w:rPr>
      </w:pPr>
      <w:r w:rsidRPr="006B06D9">
        <w:rPr>
          <w:rFonts w:eastAsia="MS Mincho" w:cs="Arial"/>
          <w:color w:val="auto"/>
          <w:lang w:eastAsia="pl-PL"/>
        </w:rPr>
        <w:t>Podanie przez Panią/Pana danych osobowych ma charakter dobrowolny, ale jest konieczne do celów wskazanych w pkt 3.</w:t>
      </w:r>
    </w:p>
    <w:p w14:paraId="73ED4810" w14:textId="4B65028A" w:rsidR="009D7954" w:rsidRDefault="009D7954" w:rsidP="00E46B2B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p w14:paraId="70F27F07" w14:textId="77777777" w:rsidR="009D7954" w:rsidRDefault="009D7954" w:rsidP="00E46B2B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p w14:paraId="22001B11" w14:textId="369AA064" w:rsidR="009D7954" w:rsidRDefault="006E3646" w:rsidP="00DC1EA3">
      <w:pPr>
        <w:pStyle w:val="Akapitzlist"/>
        <w:numPr>
          <w:ilvl w:val="0"/>
          <w:numId w:val="55"/>
        </w:numPr>
        <w:spacing w:after="0" w:line="240" w:lineRule="auto"/>
        <w:ind w:left="567" w:right="0" w:hanging="425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>POSTANOWIENIA KOŃCOWE.</w:t>
      </w:r>
    </w:p>
    <w:p w14:paraId="791B27D3" w14:textId="77777777" w:rsidR="009D7954" w:rsidRDefault="009D7954" w:rsidP="00E46B2B">
      <w:pPr>
        <w:spacing w:after="0" w:line="240" w:lineRule="auto"/>
        <w:ind w:left="0" w:right="0" w:firstLine="0"/>
        <w:rPr>
          <w:color w:val="auto"/>
          <w:sz w:val="26"/>
          <w:szCs w:val="24"/>
          <w:lang w:eastAsia="pl-PL"/>
        </w:rPr>
      </w:pPr>
    </w:p>
    <w:p w14:paraId="21D3C2E3" w14:textId="2DBD1A6C" w:rsidR="009D7954" w:rsidRDefault="006E3646" w:rsidP="00E46B2B">
      <w:pPr>
        <w:keepNext/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>W sprawach nie uregulowanych SWZ mają zastosowanie przepisy Prawa oraz przepisy wykonawcze do Prawa.</w:t>
      </w:r>
    </w:p>
    <w:p w14:paraId="53E85468" w14:textId="77777777" w:rsidR="009D7954" w:rsidRDefault="009D7954" w:rsidP="00E46B2B">
      <w:pPr>
        <w:spacing w:after="0" w:line="240" w:lineRule="auto"/>
        <w:ind w:left="0" w:right="0" w:firstLine="0"/>
        <w:rPr>
          <w:b/>
          <w:color w:val="auto"/>
          <w:lang w:eastAsia="pl-PL"/>
        </w:rPr>
      </w:pPr>
    </w:p>
    <w:p w14:paraId="12FB00BC" w14:textId="77777777" w:rsidR="009D7954" w:rsidRDefault="009D7954" w:rsidP="00E46B2B">
      <w:pPr>
        <w:spacing w:after="0" w:line="240" w:lineRule="auto"/>
        <w:ind w:left="0" w:right="0" w:firstLine="0"/>
        <w:rPr>
          <w:b/>
          <w:color w:val="auto"/>
          <w:lang w:eastAsia="pl-PL"/>
        </w:rPr>
      </w:pPr>
    </w:p>
    <w:p w14:paraId="4257F5CD" w14:textId="05B61BAB" w:rsidR="009D7954" w:rsidRDefault="006E3646" w:rsidP="00DC1EA3">
      <w:pPr>
        <w:pStyle w:val="Akapitzlist"/>
        <w:numPr>
          <w:ilvl w:val="0"/>
          <w:numId w:val="55"/>
        </w:numPr>
        <w:spacing w:after="0" w:line="240" w:lineRule="auto"/>
        <w:ind w:left="709" w:right="0" w:hanging="567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>WYKAZ ZAŁĄCZNIKÓW STANOWIĄCYCH INTEGRALNĄ CZĘŚĆ SWZ.</w:t>
      </w:r>
    </w:p>
    <w:p w14:paraId="0D65B974" w14:textId="0591EDD1" w:rsidR="009D7954" w:rsidRDefault="009D7954" w:rsidP="00E46B2B">
      <w:pPr>
        <w:spacing w:after="0" w:line="240" w:lineRule="auto"/>
        <w:ind w:left="0" w:right="0" w:firstLine="0"/>
        <w:rPr>
          <w:rFonts w:cs="Arial"/>
          <w:b/>
          <w:color w:val="auto"/>
          <w:szCs w:val="20"/>
          <w:lang w:eastAsia="pl-PL"/>
        </w:rPr>
      </w:pPr>
    </w:p>
    <w:p w14:paraId="51F0430F" w14:textId="77777777" w:rsidR="006B06D9" w:rsidRPr="006B06D9" w:rsidRDefault="006B06D9" w:rsidP="006B06D9">
      <w:pPr>
        <w:numPr>
          <w:ilvl w:val="0"/>
          <w:numId w:val="51"/>
        </w:numPr>
        <w:spacing w:after="0" w:line="240" w:lineRule="auto"/>
        <w:ind w:right="0"/>
        <w:rPr>
          <w:rFonts w:cs="Arial"/>
          <w:color w:val="auto"/>
          <w:lang w:eastAsia="pl-PL"/>
        </w:rPr>
      </w:pPr>
      <w:r w:rsidRPr="006B06D9">
        <w:rPr>
          <w:rFonts w:cs="Arial"/>
          <w:color w:val="auto"/>
          <w:lang w:eastAsia="pl-PL"/>
        </w:rPr>
        <w:t>Oferta – załącznik nr 1.</w:t>
      </w:r>
    </w:p>
    <w:p w14:paraId="40B110FB" w14:textId="014CE78B" w:rsidR="002026A5" w:rsidRPr="00ED4202" w:rsidRDefault="006B06D9" w:rsidP="00ED4202">
      <w:pPr>
        <w:numPr>
          <w:ilvl w:val="0"/>
          <w:numId w:val="51"/>
        </w:numPr>
        <w:spacing w:after="0" w:line="240" w:lineRule="auto"/>
        <w:ind w:right="0"/>
        <w:rPr>
          <w:rFonts w:cs="Arial"/>
          <w:color w:val="auto"/>
          <w:lang w:eastAsia="pl-PL"/>
        </w:rPr>
      </w:pPr>
      <w:r w:rsidRPr="006B06D9">
        <w:rPr>
          <w:rFonts w:cs="Arial"/>
          <w:color w:val="auto"/>
          <w:lang w:eastAsia="pl-PL"/>
        </w:rPr>
        <w:t>Projekt umowy</w:t>
      </w:r>
      <w:r w:rsidR="002026A5">
        <w:rPr>
          <w:rFonts w:cs="Arial"/>
          <w:color w:val="auto"/>
          <w:lang w:eastAsia="pl-PL"/>
        </w:rPr>
        <w:t xml:space="preserve"> dostawy</w:t>
      </w:r>
      <w:r w:rsidRPr="006B06D9">
        <w:rPr>
          <w:rFonts w:cs="Arial"/>
          <w:color w:val="auto"/>
          <w:lang w:eastAsia="pl-PL"/>
        </w:rPr>
        <w:t xml:space="preserve"> – załącznik nr 2.</w:t>
      </w:r>
    </w:p>
    <w:p w14:paraId="365A3030" w14:textId="137BE1DE" w:rsidR="002026A5" w:rsidRDefault="006B06D9" w:rsidP="002026A5">
      <w:pPr>
        <w:numPr>
          <w:ilvl w:val="0"/>
          <w:numId w:val="51"/>
        </w:numPr>
        <w:spacing w:after="0" w:line="240" w:lineRule="auto"/>
        <w:ind w:right="0"/>
        <w:rPr>
          <w:rFonts w:cs="Arial"/>
          <w:color w:val="auto"/>
          <w:lang w:eastAsia="pl-PL"/>
        </w:rPr>
      </w:pPr>
      <w:r w:rsidRPr="002026A5">
        <w:rPr>
          <w:rFonts w:cs="Arial"/>
          <w:color w:val="auto"/>
          <w:lang w:eastAsia="pl-PL"/>
        </w:rPr>
        <w:t xml:space="preserve">Oświadczenie Wykonawcy dotyczące spełnienia warunków udziału w postępowaniu </w:t>
      </w:r>
      <w:r w:rsidRPr="002026A5">
        <w:rPr>
          <w:rFonts w:cs="Arial"/>
          <w:color w:val="auto"/>
          <w:lang w:eastAsia="pl-PL"/>
        </w:rPr>
        <w:br/>
        <w:t xml:space="preserve">o udzielenie zamówienia publicznego oraz braku podstaw wykluczenia </w:t>
      </w:r>
      <w:r w:rsidR="002026A5" w:rsidRPr="002026A5">
        <w:rPr>
          <w:rFonts w:cs="Arial"/>
          <w:color w:val="auto"/>
          <w:lang w:eastAsia="pl-PL"/>
        </w:rPr>
        <w:t xml:space="preserve">– dokument JEDZ – załącznik nr </w:t>
      </w:r>
      <w:r w:rsidR="00913558">
        <w:rPr>
          <w:rFonts w:cs="Arial"/>
          <w:color w:val="auto"/>
          <w:lang w:eastAsia="pl-PL"/>
        </w:rPr>
        <w:t>3</w:t>
      </w:r>
      <w:r w:rsidRPr="002026A5">
        <w:rPr>
          <w:rFonts w:cs="Arial"/>
          <w:color w:val="auto"/>
          <w:lang w:eastAsia="pl-PL"/>
        </w:rPr>
        <w:t>.</w:t>
      </w:r>
    </w:p>
    <w:p w14:paraId="12884274" w14:textId="77777777" w:rsidR="009D7954" w:rsidRDefault="009D7954" w:rsidP="00E46B2B">
      <w:pPr>
        <w:spacing w:after="0" w:line="240" w:lineRule="auto"/>
        <w:ind w:left="0" w:firstLine="0"/>
      </w:pPr>
    </w:p>
    <w:sectPr w:rsidR="009D7954">
      <w:pgSz w:w="11906" w:h="16838"/>
      <w:pgMar w:top="1418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7565CDE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0A319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18A48D6"/>
    <w:multiLevelType w:val="hybridMultilevel"/>
    <w:tmpl w:val="E77E4920"/>
    <w:lvl w:ilvl="0" w:tplc="A0B0E90C">
      <w:start w:val="17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679"/>
    <w:multiLevelType w:val="multilevel"/>
    <w:tmpl w:val="43323D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39000C"/>
    <w:multiLevelType w:val="hybridMultilevel"/>
    <w:tmpl w:val="07468C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E74A23"/>
    <w:multiLevelType w:val="hybridMultilevel"/>
    <w:tmpl w:val="B3C04FA6"/>
    <w:lvl w:ilvl="0" w:tplc="9CB0914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1096"/>
    <w:multiLevelType w:val="hybridMultilevel"/>
    <w:tmpl w:val="ED8CC4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8635BCE"/>
    <w:multiLevelType w:val="hybridMultilevel"/>
    <w:tmpl w:val="5BF667AC"/>
    <w:lvl w:ilvl="0" w:tplc="1DB6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C236B"/>
    <w:multiLevelType w:val="multilevel"/>
    <w:tmpl w:val="D04460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2" w:hanging="1800"/>
      </w:pPr>
      <w:rPr>
        <w:rFonts w:hint="default"/>
      </w:rPr>
    </w:lvl>
  </w:abstractNum>
  <w:abstractNum w:abstractNumId="9" w15:restartNumberingAfterBreak="0">
    <w:nsid w:val="0AAF1901"/>
    <w:multiLevelType w:val="hybridMultilevel"/>
    <w:tmpl w:val="E2AA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6741A"/>
    <w:multiLevelType w:val="hybridMultilevel"/>
    <w:tmpl w:val="D55CE7E0"/>
    <w:lvl w:ilvl="0" w:tplc="3E0E16B6">
      <w:start w:val="2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733EF"/>
    <w:multiLevelType w:val="hybridMultilevel"/>
    <w:tmpl w:val="09404DC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257B3C"/>
    <w:multiLevelType w:val="hybridMultilevel"/>
    <w:tmpl w:val="75BA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595369"/>
    <w:multiLevelType w:val="multilevel"/>
    <w:tmpl w:val="4CEAFC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67DB3"/>
    <w:multiLevelType w:val="hybridMultilevel"/>
    <w:tmpl w:val="427032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56162AF"/>
    <w:multiLevelType w:val="hybridMultilevel"/>
    <w:tmpl w:val="5E5A065C"/>
    <w:lvl w:ilvl="0" w:tplc="1B9222D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54DE4"/>
    <w:multiLevelType w:val="multilevel"/>
    <w:tmpl w:val="ADB481E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364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524" w:hanging="1440"/>
      </w:pPr>
    </w:lvl>
    <w:lvl w:ilvl="6">
      <w:start w:val="1"/>
      <w:numFmt w:val="decimal"/>
      <w:lvlText w:val="%1.%2.%3.%4.%5.%6.%7."/>
      <w:lvlJc w:val="left"/>
      <w:pPr>
        <w:ind w:left="3884" w:hanging="1440"/>
      </w:pPr>
    </w:lvl>
    <w:lvl w:ilvl="7">
      <w:start w:val="1"/>
      <w:numFmt w:val="decimal"/>
      <w:lvlText w:val="%1.%2.%3.%4.%5.%6.%7.%8."/>
      <w:lvlJc w:val="left"/>
      <w:pPr>
        <w:ind w:left="4604" w:hanging="1800"/>
      </w:pPr>
    </w:lvl>
    <w:lvl w:ilvl="8">
      <w:start w:val="1"/>
      <w:numFmt w:val="decimal"/>
      <w:lvlText w:val="%1.%2.%3.%4.%5.%6.%7.%8.%9."/>
      <w:lvlJc w:val="left"/>
      <w:pPr>
        <w:ind w:left="5324" w:hanging="2160"/>
      </w:pPr>
    </w:lvl>
  </w:abstractNum>
  <w:abstractNum w:abstractNumId="17" w15:restartNumberingAfterBreak="0">
    <w:nsid w:val="1CBB6842"/>
    <w:multiLevelType w:val="hybridMultilevel"/>
    <w:tmpl w:val="92380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A4D7B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D4FF1C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15CB4"/>
    <w:multiLevelType w:val="hybridMultilevel"/>
    <w:tmpl w:val="776AB906"/>
    <w:lvl w:ilvl="0" w:tplc="B47ED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3227778"/>
    <w:multiLevelType w:val="hybridMultilevel"/>
    <w:tmpl w:val="0F7EC27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23C042DF"/>
    <w:multiLevelType w:val="hybridMultilevel"/>
    <w:tmpl w:val="45FAE196"/>
    <w:lvl w:ilvl="0" w:tplc="75605B20">
      <w:start w:val="1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40B0160"/>
    <w:multiLevelType w:val="multilevel"/>
    <w:tmpl w:val="4516F4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C236723"/>
    <w:multiLevelType w:val="multilevel"/>
    <w:tmpl w:val="EC9A53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C32E5"/>
    <w:multiLevelType w:val="multilevel"/>
    <w:tmpl w:val="838E41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DC058EB"/>
    <w:multiLevelType w:val="multilevel"/>
    <w:tmpl w:val="CD8CF192"/>
    <w:lvl w:ilvl="0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rFonts w:ascii="Arial" w:hAnsi="Arial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F5304C"/>
    <w:multiLevelType w:val="multilevel"/>
    <w:tmpl w:val="23ACD638"/>
    <w:lvl w:ilvl="0">
      <w:start w:val="1"/>
      <w:numFmt w:val="lowerLetter"/>
      <w:lvlText w:val="%1)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abstractNum w:abstractNumId="26" w15:restartNumberingAfterBreak="0">
    <w:nsid w:val="326F7A4E"/>
    <w:multiLevelType w:val="hybridMultilevel"/>
    <w:tmpl w:val="8F425332"/>
    <w:lvl w:ilvl="0" w:tplc="CDCC875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94F98"/>
    <w:multiLevelType w:val="multilevel"/>
    <w:tmpl w:val="5B5655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3456B8B"/>
    <w:multiLevelType w:val="multilevel"/>
    <w:tmpl w:val="F088173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D32DBE"/>
    <w:multiLevelType w:val="hybridMultilevel"/>
    <w:tmpl w:val="0A828B00"/>
    <w:lvl w:ilvl="0" w:tplc="850A319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48852BB"/>
    <w:multiLevelType w:val="multilevel"/>
    <w:tmpl w:val="0B6EE8CC"/>
    <w:lvl w:ilvl="0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hint="default"/>
      </w:rPr>
    </w:lvl>
  </w:abstractNum>
  <w:abstractNum w:abstractNumId="31" w15:restartNumberingAfterBreak="0">
    <w:nsid w:val="45E82192"/>
    <w:multiLevelType w:val="multilevel"/>
    <w:tmpl w:val="0CC64EC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6A159A1"/>
    <w:multiLevelType w:val="multilevel"/>
    <w:tmpl w:val="8C9CD99A"/>
    <w:lvl w:ilvl="0">
      <w:start w:val="1"/>
      <w:numFmt w:val="lowerLetter"/>
      <w:lvlText w:val="%1)"/>
      <w:lvlJc w:val="left"/>
      <w:pPr>
        <w:ind w:left="1353" w:hanging="360"/>
      </w:pPr>
      <w:rPr>
        <w:rFonts w:ascii="Arial" w:hAnsi="Arial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4A4D2992"/>
    <w:multiLevelType w:val="hybridMultilevel"/>
    <w:tmpl w:val="279862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BF8399F"/>
    <w:multiLevelType w:val="multilevel"/>
    <w:tmpl w:val="949E115C"/>
    <w:lvl w:ilvl="0">
      <w:start w:val="1"/>
      <w:numFmt w:val="decimal"/>
      <w:lvlText w:val="%1."/>
      <w:lvlJc w:val="left"/>
      <w:pPr>
        <w:ind w:left="785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C3B35CA"/>
    <w:multiLevelType w:val="hybridMultilevel"/>
    <w:tmpl w:val="79F89AE2"/>
    <w:lvl w:ilvl="0" w:tplc="027CBA82">
      <w:start w:val="19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70A7B"/>
    <w:multiLevelType w:val="hybridMultilevel"/>
    <w:tmpl w:val="8DE2A392"/>
    <w:lvl w:ilvl="0" w:tplc="9FF05B5E">
      <w:start w:val="1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EE1505"/>
    <w:multiLevelType w:val="hybridMultilevel"/>
    <w:tmpl w:val="7AD48990"/>
    <w:lvl w:ilvl="0" w:tplc="D76CC0F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50BC7440"/>
    <w:multiLevelType w:val="multilevel"/>
    <w:tmpl w:val="1018EA68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197A95"/>
    <w:multiLevelType w:val="hybridMultilevel"/>
    <w:tmpl w:val="8222E1D6"/>
    <w:lvl w:ilvl="0" w:tplc="575858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3126D"/>
    <w:multiLevelType w:val="multilevel"/>
    <w:tmpl w:val="35DC92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79E7"/>
    <w:multiLevelType w:val="hybridMultilevel"/>
    <w:tmpl w:val="15BC2C46"/>
    <w:lvl w:ilvl="0" w:tplc="E15E6F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34DC8"/>
    <w:multiLevelType w:val="hybridMultilevel"/>
    <w:tmpl w:val="25745B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9A7364A"/>
    <w:multiLevelType w:val="hybridMultilevel"/>
    <w:tmpl w:val="8952B1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33BFF"/>
    <w:multiLevelType w:val="hybridMultilevel"/>
    <w:tmpl w:val="ADBC95B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0C10F4"/>
    <w:multiLevelType w:val="multilevel"/>
    <w:tmpl w:val="0840C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6C7338"/>
    <w:multiLevelType w:val="multilevel"/>
    <w:tmpl w:val="CD8CF192"/>
    <w:lvl w:ilvl="0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rFonts w:ascii="Arial" w:hAnsi="Arial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D5F4EF6"/>
    <w:multiLevelType w:val="multilevel"/>
    <w:tmpl w:val="E28CC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5F40567F"/>
    <w:multiLevelType w:val="multilevel"/>
    <w:tmpl w:val="5EDE0106"/>
    <w:lvl w:ilvl="0">
      <w:start w:val="7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21100F9"/>
    <w:multiLevelType w:val="multilevel"/>
    <w:tmpl w:val="E4F2939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1" w15:restartNumberingAfterBreak="0">
    <w:nsid w:val="636D06EC"/>
    <w:multiLevelType w:val="hybridMultilevel"/>
    <w:tmpl w:val="6B8C3EA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8B41421"/>
    <w:multiLevelType w:val="hybridMultilevel"/>
    <w:tmpl w:val="CD0263F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3" w15:restartNumberingAfterBreak="0">
    <w:nsid w:val="6E806D74"/>
    <w:multiLevelType w:val="multilevel"/>
    <w:tmpl w:val="7A5EEF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F76435F"/>
    <w:multiLevelType w:val="multilevel"/>
    <w:tmpl w:val="93280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3F3107"/>
    <w:multiLevelType w:val="multilevel"/>
    <w:tmpl w:val="0E70459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F76D73"/>
    <w:multiLevelType w:val="hybridMultilevel"/>
    <w:tmpl w:val="3044198C"/>
    <w:lvl w:ilvl="0" w:tplc="3340AA54">
      <w:start w:val="13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A1E97"/>
    <w:multiLevelType w:val="multilevel"/>
    <w:tmpl w:val="871CE21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F10C95"/>
    <w:multiLevelType w:val="multilevel"/>
    <w:tmpl w:val="C50A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sz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7DC70622"/>
    <w:multiLevelType w:val="multilevel"/>
    <w:tmpl w:val="113EDF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32"/>
  </w:num>
  <w:num w:numId="3">
    <w:abstractNumId w:val="38"/>
  </w:num>
  <w:num w:numId="4">
    <w:abstractNumId w:val="16"/>
  </w:num>
  <w:num w:numId="5">
    <w:abstractNumId w:val="57"/>
  </w:num>
  <w:num w:numId="6">
    <w:abstractNumId w:val="46"/>
  </w:num>
  <w:num w:numId="7">
    <w:abstractNumId w:val="58"/>
  </w:num>
  <w:num w:numId="8">
    <w:abstractNumId w:val="24"/>
  </w:num>
  <w:num w:numId="9">
    <w:abstractNumId w:val="13"/>
  </w:num>
  <w:num w:numId="10">
    <w:abstractNumId w:val="55"/>
  </w:num>
  <w:num w:numId="11">
    <w:abstractNumId w:val="54"/>
  </w:num>
  <w:num w:numId="12">
    <w:abstractNumId w:val="40"/>
  </w:num>
  <w:num w:numId="13">
    <w:abstractNumId w:val="48"/>
  </w:num>
  <w:num w:numId="14">
    <w:abstractNumId w:val="50"/>
  </w:num>
  <w:num w:numId="15">
    <w:abstractNumId w:val="21"/>
  </w:num>
  <w:num w:numId="16">
    <w:abstractNumId w:val="22"/>
  </w:num>
  <w:num w:numId="17">
    <w:abstractNumId w:val="59"/>
  </w:num>
  <w:num w:numId="18">
    <w:abstractNumId w:val="3"/>
  </w:num>
  <w:num w:numId="19">
    <w:abstractNumId w:val="27"/>
  </w:num>
  <w:num w:numId="20">
    <w:abstractNumId w:val="53"/>
  </w:num>
  <w:num w:numId="21">
    <w:abstractNumId w:val="28"/>
  </w:num>
  <w:num w:numId="22">
    <w:abstractNumId w:val="23"/>
  </w:num>
  <w:num w:numId="23">
    <w:abstractNumId w:val="25"/>
  </w:num>
  <w:num w:numId="24">
    <w:abstractNumId w:val="15"/>
  </w:num>
  <w:num w:numId="25">
    <w:abstractNumId w:val="1"/>
  </w:num>
  <w:num w:numId="26">
    <w:abstractNumId w:val="5"/>
  </w:num>
  <w:num w:numId="27">
    <w:abstractNumId w:val="6"/>
  </w:num>
  <w:num w:numId="28">
    <w:abstractNumId w:val="20"/>
  </w:num>
  <w:num w:numId="29">
    <w:abstractNumId w:val="41"/>
  </w:num>
  <w:num w:numId="30">
    <w:abstractNumId w:val="7"/>
  </w:num>
  <w:num w:numId="31">
    <w:abstractNumId w:val="34"/>
  </w:num>
  <w:num w:numId="32">
    <w:abstractNumId w:val="56"/>
  </w:num>
  <w:num w:numId="33">
    <w:abstractNumId w:val="11"/>
  </w:num>
  <w:num w:numId="34">
    <w:abstractNumId w:val="8"/>
  </w:num>
  <w:num w:numId="35">
    <w:abstractNumId w:val="42"/>
  </w:num>
  <w:num w:numId="36">
    <w:abstractNumId w:val="39"/>
  </w:num>
  <w:num w:numId="37">
    <w:abstractNumId w:val="10"/>
  </w:num>
  <w:num w:numId="38">
    <w:abstractNumId w:val="43"/>
  </w:num>
  <w:num w:numId="39">
    <w:abstractNumId w:val="51"/>
  </w:num>
  <w:num w:numId="40">
    <w:abstractNumId w:val="52"/>
  </w:num>
  <w:num w:numId="41">
    <w:abstractNumId w:val="37"/>
  </w:num>
  <w:num w:numId="42">
    <w:abstractNumId w:val="18"/>
  </w:num>
  <w:num w:numId="43">
    <w:abstractNumId w:val="14"/>
  </w:num>
  <w:num w:numId="44">
    <w:abstractNumId w:val="19"/>
  </w:num>
  <w:num w:numId="45">
    <w:abstractNumId w:val="30"/>
  </w:num>
  <w:num w:numId="46">
    <w:abstractNumId w:val="33"/>
  </w:num>
  <w:num w:numId="47">
    <w:abstractNumId w:val="4"/>
  </w:num>
  <w:num w:numId="48">
    <w:abstractNumId w:val="26"/>
  </w:num>
  <w:num w:numId="49">
    <w:abstractNumId w:val="0"/>
  </w:num>
  <w:num w:numId="50">
    <w:abstractNumId w:val="29"/>
  </w:num>
  <w:num w:numId="51">
    <w:abstractNumId w:val="47"/>
  </w:num>
  <w:num w:numId="52">
    <w:abstractNumId w:val="49"/>
  </w:num>
  <w:num w:numId="53">
    <w:abstractNumId w:val="36"/>
  </w:num>
  <w:num w:numId="54">
    <w:abstractNumId w:val="2"/>
  </w:num>
  <w:num w:numId="55">
    <w:abstractNumId w:val="35"/>
  </w:num>
  <w:num w:numId="56">
    <w:abstractNumId w:val="12"/>
  </w:num>
  <w:num w:numId="57">
    <w:abstractNumId w:val="45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</w:num>
  <w:num w:numId="60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4"/>
    <w:rsid w:val="00010F26"/>
    <w:rsid w:val="000148FA"/>
    <w:rsid w:val="00027465"/>
    <w:rsid w:val="00030ED1"/>
    <w:rsid w:val="000543EA"/>
    <w:rsid w:val="00063776"/>
    <w:rsid w:val="000833AE"/>
    <w:rsid w:val="000A0BA2"/>
    <w:rsid w:val="000B678E"/>
    <w:rsid w:val="000C02ED"/>
    <w:rsid w:val="000C4A66"/>
    <w:rsid w:val="000D3951"/>
    <w:rsid w:val="000D55B4"/>
    <w:rsid w:val="000D6354"/>
    <w:rsid w:val="000E7251"/>
    <w:rsid w:val="000F4483"/>
    <w:rsid w:val="001007D2"/>
    <w:rsid w:val="00116F08"/>
    <w:rsid w:val="00121107"/>
    <w:rsid w:val="0015424C"/>
    <w:rsid w:val="0019087B"/>
    <w:rsid w:val="0019098A"/>
    <w:rsid w:val="001B0210"/>
    <w:rsid w:val="001B2D01"/>
    <w:rsid w:val="002026A5"/>
    <w:rsid w:val="002037D6"/>
    <w:rsid w:val="002046DE"/>
    <w:rsid w:val="00216AE9"/>
    <w:rsid w:val="00236B68"/>
    <w:rsid w:val="00237036"/>
    <w:rsid w:val="00241D97"/>
    <w:rsid w:val="00263D6F"/>
    <w:rsid w:val="00264D6B"/>
    <w:rsid w:val="0028688D"/>
    <w:rsid w:val="002D75C0"/>
    <w:rsid w:val="002F520E"/>
    <w:rsid w:val="002F5BFB"/>
    <w:rsid w:val="002F5EF6"/>
    <w:rsid w:val="00322A04"/>
    <w:rsid w:val="003250B1"/>
    <w:rsid w:val="00340C43"/>
    <w:rsid w:val="00364077"/>
    <w:rsid w:val="0038278B"/>
    <w:rsid w:val="003B522B"/>
    <w:rsid w:val="003C7AA8"/>
    <w:rsid w:val="00435EDA"/>
    <w:rsid w:val="00447489"/>
    <w:rsid w:val="00487349"/>
    <w:rsid w:val="00492722"/>
    <w:rsid w:val="004A097C"/>
    <w:rsid w:val="004B6D62"/>
    <w:rsid w:val="004C221B"/>
    <w:rsid w:val="004C5B2C"/>
    <w:rsid w:val="004C6FCA"/>
    <w:rsid w:val="004D1ECF"/>
    <w:rsid w:val="004F2E54"/>
    <w:rsid w:val="004F5BE8"/>
    <w:rsid w:val="005044EF"/>
    <w:rsid w:val="00524D97"/>
    <w:rsid w:val="00535C16"/>
    <w:rsid w:val="00564976"/>
    <w:rsid w:val="00587F65"/>
    <w:rsid w:val="005A4E43"/>
    <w:rsid w:val="005C2960"/>
    <w:rsid w:val="005E229A"/>
    <w:rsid w:val="005E7F6B"/>
    <w:rsid w:val="00603326"/>
    <w:rsid w:val="006328B7"/>
    <w:rsid w:val="00632FDA"/>
    <w:rsid w:val="00633C1E"/>
    <w:rsid w:val="00656246"/>
    <w:rsid w:val="00660E8E"/>
    <w:rsid w:val="00694369"/>
    <w:rsid w:val="0069667F"/>
    <w:rsid w:val="006A1A00"/>
    <w:rsid w:val="006B06D9"/>
    <w:rsid w:val="006C5B65"/>
    <w:rsid w:val="006D3D99"/>
    <w:rsid w:val="006D7DCE"/>
    <w:rsid w:val="006E3646"/>
    <w:rsid w:val="00701AEE"/>
    <w:rsid w:val="00731FE7"/>
    <w:rsid w:val="0077526B"/>
    <w:rsid w:val="00775741"/>
    <w:rsid w:val="00776B00"/>
    <w:rsid w:val="00784914"/>
    <w:rsid w:val="007B09A3"/>
    <w:rsid w:val="007B3301"/>
    <w:rsid w:val="007D373E"/>
    <w:rsid w:val="007D4791"/>
    <w:rsid w:val="007F702B"/>
    <w:rsid w:val="00801754"/>
    <w:rsid w:val="00852D47"/>
    <w:rsid w:val="008C1FB9"/>
    <w:rsid w:val="008C25F5"/>
    <w:rsid w:val="008D1290"/>
    <w:rsid w:val="008F1112"/>
    <w:rsid w:val="00911DDF"/>
    <w:rsid w:val="00913558"/>
    <w:rsid w:val="00921391"/>
    <w:rsid w:val="00925CDF"/>
    <w:rsid w:val="009639B3"/>
    <w:rsid w:val="00971C0F"/>
    <w:rsid w:val="00983929"/>
    <w:rsid w:val="009A341A"/>
    <w:rsid w:val="009C2BB5"/>
    <w:rsid w:val="009D77C3"/>
    <w:rsid w:val="009D7954"/>
    <w:rsid w:val="009F7351"/>
    <w:rsid w:val="00A1419C"/>
    <w:rsid w:val="00A2057E"/>
    <w:rsid w:val="00A2075C"/>
    <w:rsid w:val="00A218CD"/>
    <w:rsid w:val="00A838C5"/>
    <w:rsid w:val="00A930F1"/>
    <w:rsid w:val="00AC63F4"/>
    <w:rsid w:val="00AD72AD"/>
    <w:rsid w:val="00B101EA"/>
    <w:rsid w:val="00B25B91"/>
    <w:rsid w:val="00B31D36"/>
    <w:rsid w:val="00B650B8"/>
    <w:rsid w:val="00BD0366"/>
    <w:rsid w:val="00BF1203"/>
    <w:rsid w:val="00BF2372"/>
    <w:rsid w:val="00C36199"/>
    <w:rsid w:val="00C53F20"/>
    <w:rsid w:val="00C563C5"/>
    <w:rsid w:val="00C75B26"/>
    <w:rsid w:val="00C95A10"/>
    <w:rsid w:val="00CA6815"/>
    <w:rsid w:val="00CC02B9"/>
    <w:rsid w:val="00CD3635"/>
    <w:rsid w:val="00CD51F4"/>
    <w:rsid w:val="00CE5FEA"/>
    <w:rsid w:val="00D0455F"/>
    <w:rsid w:val="00D2140C"/>
    <w:rsid w:val="00D86A10"/>
    <w:rsid w:val="00D9326D"/>
    <w:rsid w:val="00DA7C8B"/>
    <w:rsid w:val="00DB10B2"/>
    <w:rsid w:val="00DB589F"/>
    <w:rsid w:val="00DB6E46"/>
    <w:rsid w:val="00DC0A58"/>
    <w:rsid w:val="00DC1EA3"/>
    <w:rsid w:val="00DC6DE3"/>
    <w:rsid w:val="00DD247F"/>
    <w:rsid w:val="00DF1DC0"/>
    <w:rsid w:val="00DF69C3"/>
    <w:rsid w:val="00E02752"/>
    <w:rsid w:val="00E42035"/>
    <w:rsid w:val="00E46B2B"/>
    <w:rsid w:val="00E53000"/>
    <w:rsid w:val="00E54E19"/>
    <w:rsid w:val="00E62FF1"/>
    <w:rsid w:val="00E71DA7"/>
    <w:rsid w:val="00E86CAB"/>
    <w:rsid w:val="00E927B8"/>
    <w:rsid w:val="00EA3B37"/>
    <w:rsid w:val="00EB3E72"/>
    <w:rsid w:val="00EB6AE7"/>
    <w:rsid w:val="00EC4062"/>
    <w:rsid w:val="00ED4202"/>
    <w:rsid w:val="00EE097D"/>
    <w:rsid w:val="00EE5461"/>
    <w:rsid w:val="00EF058E"/>
    <w:rsid w:val="00F037E1"/>
    <w:rsid w:val="00F04136"/>
    <w:rsid w:val="00F86FF1"/>
    <w:rsid w:val="00F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6A6D"/>
  <w15:docId w15:val="{33384B4B-2958-49EB-80E0-D951731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6A2"/>
    <w:pPr>
      <w:spacing w:after="5" w:line="228" w:lineRule="auto"/>
      <w:ind w:left="134" w:right="86" w:firstLine="9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256AF"/>
    <w:rPr>
      <w:rFonts w:asciiTheme="majorHAnsi" w:eastAsiaTheme="majorEastAsia" w:hAnsiTheme="majorHAnsi" w:cstheme="majorBidi"/>
      <w:b/>
      <w:bCs/>
      <w:color w:val="4472C4" w:themeColor="accent1"/>
      <w:sz w:val="24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B45352"/>
    <w:rPr>
      <w:color w:val="0563C1" w:themeColor="hyperlink"/>
      <w:u w:val="single"/>
    </w:rPr>
  </w:style>
  <w:style w:type="character" w:customStyle="1" w:styleId="alb">
    <w:name w:val="a_lb"/>
    <w:basedOn w:val="Domylnaczcionkaakapitu"/>
    <w:qFormat/>
    <w:rsid w:val="00E1489A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52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5351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721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721EB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721EB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qFormat/>
    <w:locked/>
    <w:rsid w:val="00D83B21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lrzxr">
    <w:name w:val="lrzxr"/>
    <w:qFormat/>
    <w:rsid w:val="00D83B21"/>
  </w:style>
  <w:style w:type="character" w:customStyle="1" w:styleId="ListLabel1">
    <w:name w:val="ListLabel 1"/>
    <w:qFormat/>
    <w:rPr>
      <w:rFonts w:ascii="Arial" w:hAnsi="Arial"/>
      <w:b w:val="0"/>
      <w:color w:val="auto"/>
      <w:sz w:val="22"/>
    </w:rPr>
  </w:style>
  <w:style w:type="character" w:customStyle="1" w:styleId="ListLabel2">
    <w:name w:val="ListLabel 2"/>
    <w:qFormat/>
    <w:rPr>
      <w:rFonts w:ascii="Arial" w:hAnsi="Arial"/>
      <w:b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rFonts w:ascii="Arial" w:hAnsi="Arial"/>
      <w:b/>
      <w:color w:val="auto"/>
      <w:sz w:val="22"/>
    </w:rPr>
  </w:style>
  <w:style w:type="character" w:customStyle="1" w:styleId="ListLabel8">
    <w:name w:val="ListLabel 8"/>
    <w:qFormat/>
    <w:rPr>
      <w:rFonts w:ascii="Arial" w:hAnsi="Arial"/>
      <w:b/>
      <w:color w:val="000000"/>
      <w:sz w:val="22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rFonts w:ascii="Arial" w:hAnsi="Arial" w:cs="Arial"/>
      <w:sz w:val="20"/>
      <w:szCs w:val="22"/>
    </w:rPr>
  </w:style>
  <w:style w:type="character" w:customStyle="1" w:styleId="ListLabel17">
    <w:name w:val="ListLabel 17"/>
    <w:qFormat/>
    <w:rPr>
      <w:rFonts w:ascii="Arial" w:hAnsi="Arial"/>
      <w:b w:val="0"/>
      <w:i w:val="0"/>
      <w:strike w:val="0"/>
      <w:dstrike w:val="0"/>
      <w:vanish w:val="0"/>
      <w:sz w:val="22"/>
      <w:szCs w:val="22"/>
    </w:rPr>
  </w:style>
  <w:style w:type="character" w:customStyle="1" w:styleId="ListLabel18">
    <w:name w:val="ListLabel 18"/>
    <w:qFormat/>
    <w:rPr>
      <w:rFonts w:ascii="Arial" w:hAnsi="Arial"/>
      <w:b/>
      <w:i w:val="0"/>
      <w:sz w:val="22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ascii="Arial" w:hAnsi="Arial"/>
      <w:b w:val="0"/>
      <w:sz w:val="22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sz w:val="22"/>
      <w:szCs w:val="22"/>
    </w:rPr>
  </w:style>
  <w:style w:type="character" w:customStyle="1" w:styleId="ListLabel23">
    <w:name w:val="ListLabel 23"/>
    <w:qFormat/>
    <w:rPr>
      <w:rFonts w:ascii="Arial" w:hAnsi="Arial"/>
      <w:b w:val="0"/>
      <w:i w:val="0"/>
      <w:sz w:val="22"/>
      <w:szCs w:val="24"/>
    </w:rPr>
  </w:style>
  <w:style w:type="character" w:customStyle="1" w:styleId="ListLabel24">
    <w:name w:val="ListLabel 24"/>
    <w:qFormat/>
    <w:rPr>
      <w:rFonts w:ascii="Arial" w:hAnsi="Arial"/>
      <w:b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Arial" w:hAnsi="Arial"/>
      <w:b w:val="0"/>
      <w:sz w:val="22"/>
    </w:rPr>
  </w:style>
  <w:style w:type="character" w:customStyle="1" w:styleId="ListLabel29">
    <w:name w:val="ListLabel 29"/>
    <w:qFormat/>
    <w:rPr>
      <w:rFonts w:ascii="Arial" w:hAnsi="Arial"/>
      <w:b/>
      <w:sz w:val="22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rFonts w:ascii="Arial" w:hAnsi="Arial"/>
      <w:color w:val="auto"/>
      <w:sz w:val="22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ascii="Arial" w:hAnsi="Arial"/>
      <w:b w:val="0"/>
      <w:sz w:val="22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Arial"/>
      <w:sz w:val="22"/>
      <w:szCs w:val="22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ascii="Arial" w:hAnsi="Arial"/>
      <w:b/>
      <w:color w:val="auto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Arial" w:hAnsi="Arial" w:cs="Times New Roman"/>
      <w:color w:val="auto"/>
      <w:sz w:val="22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Arial" w:hAnsi="Arial" w:cs="Times New Roman"/>
      <w:b/>
      <w:color w:val="auto"/>
      <w:sz w:val="22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b/>
      <w:color w:val="auto"/>
    </w:rPr>
  </w:style>
  <w:style w:type="character" w:customStyle="1" w:styleId="ListLabel78">
    <w:name w:val="ListLabel 78"/>
    <w:qFormat/>
    <w:rPr>
      <w:rFonts w:eastAsia="Times New Roman" w:cs="Calibri"/>
      <w:b w:val="0"/>
    </w:rPr>
  </w:style>
  <w:style w:type="character" w:customStyle="1" w:styleId="ListLabel79">
    <w:name w:val="ListLabel 79"/>
    <w:qFormat/>
    <w:rPr>
      <w:rFonts w:cs="Times New Roman"/>
      <w:color w:val="auto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ascii="Arial" w:eastAsia="Times New Roman" w:hAnsi="Arial" w:cs="Times New Roman"/>
      <w:sz w:val="22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85">
    <w:name w:val="ListLabel 85"/>
    <w:qFormat/>
    <w:rPr>
      <w:rFonts w:cs="Calibri"/>
      <w:b w:val="0"/>
      <w:color w:val="000000"/>
      <w:sz w:val="22"/>
      <w:szCs w:val="22"/>
    </w:rPr>
  </w:style>
  <w:style w:type="character" w:customStyle="1" w:styleId="ListLabel86">
    <w:name w:val="ListLabel 86"/>
    <w:qFormat/>
    <w:rPr>
      <w:rFonts w:cs="Times New Roman"/>
      <w:sz w:val="22"/>
    </w:rPr>
  </w:style>
  <w:style w:type="character" w:customStyle="1" w:styleId="ListLabel87">
    <w:name w:val="ListLabel 87"/>
    <w:qFormat/>
    <w:rPr>
      <w:rFonts w:cs="Times New Roman"/>
      <w:caps w:val="0"/>
      <w:smallCaps w:val="0"/>
      <w:strike w:val="0"/>
      <w:dstrike w:val="0"/>
      <w:vanish w:val="0"/>
      <w:color w:val="000000"/>
      <w:position w:val="0"/>
      <w:sz w:val="22"/>
      <w:u w:val="none"/>
      <w:effect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</w:rPr>
  </w:style>
  <w:style w:type="character" w:customStyle="1" w:styleId="ListLabel89">
    <w:name w:val="ListLabel 89"/>
    <w:qFormat/>
    <w:rPr>
      <w:sz w:val="22"/>
      <w:szCs w:val="22"/>
    </w:rPr>
  </w:style>
  <w:style w:type="character" w:customStyle="1" w:styleId="ListLabel90">
    <w:name w:val="ListLabel 90"/>
    <w:qFormat/>
    <w:rPr>
      <w:rFonts w:ascii="Arial" w:hAnsi="Arial"/>
      <w:color w:val="auto"/>
      <w:sz w:val="22"/>
      <w:u w:val="none"/>
      <w:lang w:val="pl-PL" w:eastAsia="pl-PL"/>
    </w:rPr>
  </w:style>
  <w:style w:type="character" w:customStyle="1" w:styleId="ListLabel91">
    <w:name w:val="ListLabel 91"/>
    <w:qFormat/>
    <w:rPr>
      <w:rFonts w:ascii="Arial" w:eastAsia="TimesNewRoman" w:hAnsi="Arial" w:cs="Arial"/>
      <w:color w:val="auto"/>
      <w:sz w:val="22"/>
      <w:u w:val="none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B7C2C"/>
    <w:pPr>
      <w:ind w:left="720"/>
      <w:contextualSpacing/>
    </w:pPr>
  </w:style>
  <w:style w:type="paragraph" w:styleId="Poprawka">
    <w:name w:val="Revision"/>
    <w:uiPriority w:val="99"/>
    <w:semiHidden/>
    <w:qFormat/>
    <w:rsid w:val="00F63DB4"/>
    <w:rPr>
      <w:rFonts w:ascii="Times New Roman" w:eastAsia="Times New Roman" w:hAnsi="Times New Roman"/>
      <w:lang w:val="en-US"/>
    </w:rPr>
  </w:style>
  <w:style w:type="paragraph" w:customStyle="1" w:styleId="Default">
    <w:name w:val="Default"/>
    <w:qFormat/>
    <w:rsid w:val="00664616"/>
    <w:rPr>
      <w:rFonts w:ascii="Times New Roman" w:eastAsia="Calibri" w:hAnsi="Times New Roman"/>
      <w:szCs w:val="24"/>
    </w:rPr>
  </w:style>
  <w:style w:type="paragraph" w:customStyle="1" w:styleId="redniasiatka21">
    <w:name w:val="Średnia siatka 21"/>
    <w:uiPriority w:val="1"/>
    <w:qFormat/>
    <w:rsid w:val="0090366D"/>
    <w:pPr>
      <w:suppressAutoHyphens/>
    </w:pPr>
    <w:rPr>
      <w:rFonts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EA524D"/>
    <w:pPr>
      <w:spacing w:after="120" w:line="240" w:lineRule="auto"/>
      <w:ind w:left="283" w:right="0" w:firstLine="0"/>
      <w:jc w:val="left"/>
    </w:pPr>
    <w:rPr>
      <w:color w:val="auto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53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21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721EB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26"/>
      <w:szCs w:val="26"/>
      <w:lang w:val="x-none" w:eastAsia="x-none"/>
    </w:rPr>
  </w:style>
  <w:style w:type="paragraph" w:customStyle="1" w:styleId="western">
    <w:name w:val="western"/>
    <w:basedOn w:val="Normalny"/>
    <w:rsid w:val="00E42035"/>
    <w:pPr>
      <w:spacing w:before="100" w:beforeAutospacing="1" w:after="100" w:afterAutospacing="1" w:line="360" w:lineRule="auto"/>
      <w:ind w:left="0" w:right="0" w:firstLine="0"/>
    </w:pPr>
    <w:rPr>
      <w:rFonts w:ascii="Times New Roman" w:hAnsi="Times New Roman"/>
      <w:color w:val="auto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4369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32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opo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latformazakupowa.pl/transakcja/989731" TargetMode="External"/><Relationship Id="rId12" Type="http://schemas.openxmlformats.org/officeDocument/2006/relationships/hyperlink" Target="https://www.platformazakupowa.pl/transakcja/989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mzkopole" TargetMode="External"/><Relationship Id="rId11" Type="http://schemas.openxmlformats.org/officeDocument/2006/relationships/hyperlink" Target="https://platformazakupowa.pl/pn/mzkopo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zkop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transakcja/9897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49C1-2DB3-4CAB-8AD2-BA3A3982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6580</Words>
  <Characters>39484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MZK</dc:creator>
  <cp:lastModifiedBy>Spychała Alicja</cp:lastModifiedBy>
  <cp:revision>3</cp:revision>
  <cp:lastPrinted>2018-09-13T12:44:00Z</cp:lastPrinted>
  <dcterms:created xsi:type="dcterms:W3CDTF">2024-09-30T21:04:00Z</dcterms:created>
  <dcterms:modified xsi:type="dcterms:W3CDTF">2024-10-02T07:20:00Z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Miasta Opola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