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D91" w:rsidRPr="00C74AD9" w:rsidRDefault="008F3D91">
      <w:pPr>
        <w:rPr>
          <w:rFonts w:ascii="Times New Roman" w:hAnsi="Times New Roman" w:cs="Times New Roman"/>
          <w:b/>
          <w:color w:val="333333"/>
        </w:rPr>
      </w:pPr>
      <w:r w:rsidRPr="00C74AD9">
        <w:rPr>
          <w:rFonts w:ascii="Times New Roman" w:hAnsi="Times New Roman" w:cs="Times New Roman"/>
          <w:b/>
          <w:color w:val="333333"/>
        </w:rPr>
        <w:t xml:space="preserve">Stojak rowerowy z dziesięcioma stanowiskami. </w:t>
      </w:r>
    </w:p>
    <w:p w:rsidR="009C15B5" w:rsidRPr="00C74AD9" w:rsidRDefault="008F3D9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A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Przeznaczony do parkowania wszystkich typów i wielkości rowerów również tych wyposażonych w hamulce tarczowe.</w:t>
      </w:r>
    </w:p>
    <w:p w:rsidR="008F3D91" w:rsidRPr="008F3D91" w:rsidRDefault="008F3D91" w:rsidP="008F3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F3D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stanowisk: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stojaka/wieszaka: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390cm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45cm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53cm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stanowiska: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6cm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 między stanowiskami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42cm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przekrój rurki: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18mm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grubość rurki: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2mm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waga: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45kg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stojaka: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30x30x1,5mm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12 kołków rozporowych Ø 8mm (w zestawie)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materiał:</w:t>
      </w:r>
      <w:bookmarkStart w:id="0" w:name="_GoBack"/>
      <w:bookmarkEnd w:id="0"/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stal ocynkowana, stal ocynkowana i malowana, stal nierdzewna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mocowania: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podłoża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stanowisk: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regulowane (90 i 45 stopni)</w:t>
      </w:r>
    </w:p>
    <w:p w:rsidR="008F3D91" w:rsidRPr="008F3D91" w:rsidRDefault="008F3D91" w:rsidP="008F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montażu</w:t>
      </w:r>
    </w:p>
    <w:p w:rsidR="008F3D91" w:rsidRPr="008F3D91" w:rsidRDefault="008F3D91" w:rsidP="008F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D91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przykręcenia</w:t>
      </w:r>
    </w:p>
    <w:p w:rsidR="008F3D91" w:rsidRDefault="008F3D91"/>
    <w:sectPr w:rsidR="008F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91"/>
    <w:rsid w:val="008F3D91"/>
    <w:rsid w:val="009C15B5"/>
    <w:rsid w:val="00C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8FF49-A0D1-4C3C-A206-BCD40F9D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2</cp:revision>
  <dcterms:created xsi:type="dcterms:W3CDTF">2019-03-18T07:10:00Z</dcterms:created>
  <dcterms:modified xsi:type="dcterms:W3CDTF">2019-03-18T07:18:00Z</dcterms:modified>
</cp:coreProperties>
</file>