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4C5E7" w14:textId="5F94264E" w:rsidR="009119D0" w:rsidRPr="004F7F84" w:rsidRDefault="00284C03" w:rsidP="003B295E">
      <w:pPr>
        <w:pageBreakBefore/>
        <w:tabs>
          <w:tab w:val="left" w:pos="6060"/>
        </w:tabs>
        <w:spacing w:line="276" w:lineRule="auto"/>
        <w:ind w:left="426" w:hanging="426"/>
        <w:jc w:val="right"/>
        <w:rPr>
          <w:rFonts w:ascii="Cambria" w:hAnsi="Cambria" w:cs="Calibri"/>
          <w:b/>
          <w:bCs/>
          <w:sz w:val="20"/>
          <w:szCs w:val="20"/>
        </w:rPr>
      </w:pPr>
      <w:r w:rsidRPr="004F7F84">
        <w:rPr>
          <w:rFonts w:ascii="Cambria" w:hAnsi="Cambria" w:cs="Calibri"/>
          <w:b/>
          <w:bCs/>
          <w:sz w:val="20"/>
          <w:szCs w:val="20"/>
        </w:rPr>
        <w:t xml:space="preserve">Załącznik nr </w:t>
      </w:r>
      <w:r w:rsidR="00F91FA5" w:rsidRPr="004F7F84">
        <w:rPr>
          <w:rFonts w:ascii="Cambria" w:hAnsi="Cambria" w:cs="Calibri"/>
          <w:b/>
          <w:bCs/>
          <w:sz w:val="20"/>
          <w:szCs w:val="20"/>
        </w:rPr>
        <w:t>8</w:t>
      </w:r>
      <w:r w:rsidR="009119D0" w:rsidRPr="004F7F84">
        <w:rPr>
          <w:rFonts w:ascii="Cambria" w:hAnsi="Cambria" w:cs="Calibri"/>
          <w:b/>
          <w:bCs/>
          <w:sz w:val="20"/>
          <w:szCs w:val="20"/>
        </w:rPr>
        <w:t xml:space="preserve"> do SWZ</w:t>
      </w:r>
    </w:p>
    <w:p w14:paraId="1008EB63" w14:textId="058D77EE" w:rsidR="009119D0" w:rsidRPr="004F7F84" w:rsidRDefault="00C30E1C" w:rsidP="003B295E">
      <w:pPr>
        <w:spacing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4F7F84">
        <w:rPr>
          <w:rFonts w:ascii="Cambria" w:hAnsi="Cambria" w:cs="Calibri"/>
          <w:b/>
          <w:bCs/>
          <w:sz w:val="20"/>
          <w:szCs w:val="20"/>
        </w:rPr>
        <w:t>(</w:t>
      </w:r>
      <w:r w:rsidR="009119D0" w:rsidRPr="004F7F84">
        <w:rPr>
          <w:rFonts w:ascii="Cambria" w:hAnsi="Cambria" w:cs="Calibri"/>
          <w:b/>
          <w:bCs/>
          <w:sz w:val="20"/>
          <w:szCs w:val="20"/>
        </w:rPr>
        <w:t>Projekt</w:t>
      </w:r>
      <w:r w:rsidRPr="004F7F84">
        <w:rPr>
          <w:rFonts w:ascii="Cambria" w:hAnsi="Cambria" w:cs="Calibri"/>
          <w:b/>
          <w:bCs/>
          <w:sz w:val="20"/>
          <w:szCs w:val="20"/>
        </w:rPr>
        <w:t>)</w:t>
      </w:r>
    </w:p>
    <w:p w14:paraId="413AFED8" w14:textId="77777777" w:rsidR="009119D0" w:rsidRPr="004F7F84" w:rsidRDefault="009119D0" w:rsidP="003B295E">
      <w:pPr>
        <w:pStyle w:val="Tekstpodstawowy"/>
        <w:spacing w:line="276" w:lineRule="auto"/>
        <w:ind w:left="426" w:hanging="426"/>
        <w:jc w:val="center"/>
        <w:rPr>
          <w:rFonts w:ascii="Cambria" w:hAnsi="Cambria" w:cs="Arial"/>
          <w:b/>
          <w:sz w:val="20"/>
          <w:u w:val="single"/>
        </w:rPr>
      </w:pPr>
      <w:r w:rsidRPr="004F7F84">
        <w:rPr>
          <w:rFonts w:ascii="Cambria" w:hAnsi="Cambria" w:cs="Arial"/>
          <w:b/>
          <w:sz w:val="20"/>
          <w:u w:val="single"/>
        </w:rPr>
        <w:t>U m o w a   nr ..........</w:t>
      </w:r>
    </w:p>
    <w:p w14:paraId="0F4F820F" w14:textId="77777777" w:rsidR="009119D0" w:rsidRPr="004F7F84" w:rsidRDefault="009119D0" w:rsidP="003B295E">
      <w:pPr>
        <w:pStyle w:val="Tytu"/>
        <w:spacing w:after="120" w:line="276" w:lineRule="auto"/>
        <w:ind w:left="426" w:hanging="426"/>
        <w:rPr>
          <w:rFonts w:ascii="Cambria" w:hAnsi="Cambria" w:cs="Arial"/>
          <w:b w:val="0"/>
          <w:bCs/>
          <w:sz w:val="20"/>
        </w:rPr>
      </w:pPr>
    </w:p>
    <w:p w14:paraId="03180635" w14:textId="77777777" w:rsidR="00D35A92" w:rsidRPr="004F7F84" w:rsidRDefault="00D35A92" w:rsidP="003B295E">
      <w:pPr>
        <w:pStyle w:val="Tytu"/>
        <w:spacing w:after="120" w:line="276" w:lineRule="auto"/>
        <w:ind w:left="426" w:hanging="426"/>
        <w:rPr>
          <w:rFonts w:ascii="Cambria" w:hAnsi="Cambria" w:cs="Arial"/>
          <w:b w:val="0"/>
          <w:bCs/>
          <w:sz w:val="20"/>
        </w:rPr>
      </w:pPr>
      <w:bookmarkStart w:id="0" w:name="_Hlk168658298"/>
    </w:p>
    <w:p w14:paraId="7F6D6287" w14:textId="3BE5F7D8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sz w:val="20"/>
          <w:szCs w:val="20"/>
        </w:rPr>
        <w:t xml:space="preserve">zawarta w dniu ………………….  roku w </w:t>
      </w:r>
      <w:r w:rsidR="005D2183" w:rsidRPr="004F7F84">
        <w:rPr>
          <w:rFonts w:ascii="Cambria" w:hAnsi="Cambria"/>
          <w:b/>
          <w:bCs/>
          <w:sz w:val="20"/>
          <w:szCs w:val="20"/>
        </w:rPr>
        <w:t>Kazimierzy Wielkiej</w:t>
      </w:r>
      <w:r w:rsidRPr="004F7F84">
        <w:rPr>
          <w:rFonts w:ascii="Cambria" w:hAnsi="Cambria"/>
          <w:sz w:val="20"/>
          <w:szCs w:val="20"/>
        </w:rPr>
        <w:t xml:space="preserve"> pomiędzy:</w:t>
      </w:r>
    </w:p>
    <w:p w14:paraId="526C62EF" w14:textId="77777777" w:rsidR="005D2183" w:rsidRPr="004F7F84" w:rsidRDefault="005D2183" w:rsidP="003B295E">
      <w:pPr>
        <w:spacing w:after="0" w:line="480" w:lineRule="auto"/>
        <w:ind w:left="426" w:hanging="426"/>
        <w:rPr>
          <w:rFonts w:ascii="Cambria" w:hAnsi="Cambria" w:cs="Arial"/>
          <w:b/>
          <w:bCs/>
          <w:iCs/>
          <w:sz w:val="20"/>
          <w:szCs w:val="20"/>
        </w:rPr>
      </w:pPr>
      <w:bookmarkStart w:id="1" w:name="_Hlk70588618"/>
      <w:r w:rsidRPr="004F7F84">
        <w:rPr>
          <w:rFonts w:ascii="Cambria" w:hAnsi="Cambria" w:cs="Arial"/>
          <w:b/>
          <w:bCs/>
          <w:iCs/>
          <w:sz w:val="20"/>
          <w:szCs w:val="20"/>
        </w:rPr>
        <w:t>Powiat Kazimierski</w:t>
      </w:r>
    </w:p>
    <w:p w14:paraId="739972FD" w14:textId="77777777" w:rsidR="005D2183" w:rsidRPr="004F7F84" w:rsidRDefault="005D2183" w:rsidP="003B295E">
      <w:pPr>
        <w:spacing w:after="0" w:line="480" w:lineRule="auto"/>
        <w:ind w:left="426" w:hanging="426"/>
        <w:rPr>
          <w:rFonts w:ascii="Cambria" w:hAnsi="Cambria" w:cs="Arial"/>
          <w:b/>
          <w:bCs/>
          <w:iCs/>
          <w:sz w:val="20"/>
          <w:szCs w:val="20"/>
        </w:rPr>
      </w:pPr>
      <w:r w:rsidRPr="004F7F84">
        <w:rPr>
          <w:rFonts w:ascii="Cambria" w:hAnsi="Cambria" w:cs="Arial"/>
          <w:b/>
          <w:bCs/>
          <w:iCs/>
          <w:sz w:val="20"/>
          <w:szCs w:val="20"/>
        </w:rPr>
        <w:t xml:space="preserve">ul. T. Kościuszki 12,  </w:t>
      </w:r>
    </w:p>
    <w:p w14:paraId="231C547A" w14:textId="14614B7B" w:rsidR="005D2183" w:rsidRPr="004F7F84" w:rsidRDefault="005D2183" w:rsidP="003B295E">
      <w:pPr>
        <w:spacing w:after="0" w:line="480" w:lineRule="auto"/>
        <w:ind w:left="426" w:hanging="426"/>
        <w:rPr>
          <w:rFonts w:ascii="Cambria" w:hAnsi="Cambria" w:cs="Arial"/>
          <w:b/>
          <w:bCs/>
          <w:iCs/>
          <w:sz w:val="20"/>
          <w:szCs w:val="20"/>
        </w:rPr>
      </w:pPr>
      <w:r w:rsidRPr="004F7F84">
        <w:rPr>
          <w:rFonts w:ascii="Cambria" w:hAnsi="Cambria" w:cs="Arial"/>
          <w:b/>
          <w:bCs/>
          <w:iCs/>
          <w:sz w:val="20"/>
          <w:szCs w:val="20"/>
        </w:rPr>
        <w:t>28 – 500 Kazimierza Wielka</w:t>
      </w:r>
    </w:p>
    <w:p w14:paraId="559D66B0" w14:textId="7A6826C5" w:rsidR="00A84057" w:rsidRPr="004F7F84" w:rsidRDefault="00A84057" w:rsidP="003B295E">
      <w:pPr>
        <w:spacing w:line="276" w:lineRule="auto"/>
        <w:ind w:left="426" w:hanging="426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4F7F84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1"/>
    <w:p w14:paraId="02F6FAC0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/>
          <w:sz w:val="20"/>
          <w:szCs w:val="20"/>
        </w:rPr>
        <w:t>reprezentowaną przez :</w:t>
      </w:r>
    </w:p>
    <w:p w14:paraId="57FE38B8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>………………………………………………………………… - ……………………………………..………</w:t>
      </w:r>
    </w:p>
    <w:p w14:paraId="4ED2C1B0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bCs/>
          <w:sz w:val="20"/>
          <w:szCs w:val="20"/>
        </w:rPr>
        <w:t>przy kontrasygnacie</w:t>
      </w:r>
      <w:r w:rsidRPr="004F7F84">
        <w:rPr>
          <w:rFonts w:ascii="Cambria" w:hAnsi="Cambria"/>
          <w:b/>
          <w:sz w:val="20"/>
          <w:szCs w:val="20"/>
        </w:rPr>
        <w:t xml:space="preserve"> …………………………………… - …………………………………….</w:t>
      </w:r>
    </w:p>
    <w:p w14:paraId="065D5B6D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 xml:space="preserve"> </w:t>
      </w:r>
      <w:r w:rsidRPr="004F7F84">
        <w:rPr>
          <w:rFonts w:ascii="Cambria" w:hAnsi="Cambria"/>
          <w:sz w:val="20"/>
          <w:szCs w:val="20"/>
        </w:rPr>
        <w:t>zwany dalej</w:t>
      </w:r>
      <w:r w:rsidRPr="004F7F84">
        <w:rPr>
          <w:rFonts w:ascii="Cambria" w:hAnsi="Cambria"/>
          <w:b/>
          <w:sz w:val="20"/>
          <w:szCs w:val="20"/>
        </w:rPr>
        <w:t xml:space="preserve"> </w:t>
      </w:r>
      <w:r w:rsidRPr="004F7F84">
        <w:rPr>
          <w:rFonts w:ascii="Cambria" w:hAnsi="Cambria"/>
          <w:b/>
          <w:bCs/>
          <w:sz w:val="20"/>
          <w:szCs w:val="20"/>
        </w:rPr>
        <w:t>Zamawiającym</w:t>
      </w:r>
      <w:r w:rsidRPr="004F7F84">
        <w:rPr>
          <w:rFonts w:ascii="Cambria" w:hAnsi="Cambria"/>
          <w:bCs/>
          <w:sz w:val="20"/>
          <w:szCs w:val="20"/>
        </w:rPr>
        <w:t xml:space="preserve">, </w:t>
      </w:r>
    </w:p>
    <w:p w14:paraId="468919F2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4F7F84">
        <w:rPr>
          <w:rFonts w:ascii="Cambria" w:hAnsi="Cambria"/>
          <w:b/>
          <w:bCs/>
          <w:sz w:val="20"/>
          <w:szCs w:val="20"/>
        </w:rPr>
        <w:t xml:space="preserve">a  </w:t>
      </w:r>
    </w:p>
    <w:p w14:paraId="14B53F58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 xml:space="preserve">.............................................................................................................................................    </w:t>
      </w:r>
    </w:p>
    <w:p w14:paraId="084BD210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/>
          <w:sz w:val="20"/>
          <w:szCs w:val="20"/>
        </w:rPr>
        <w:t>reprezentowanym przez:</w:t>
      </w:r>
    </w:p>
    <w:p w14:paraId="5FC6610A" w14:textId="77777777" w:rsidR="007D4327" w:rsidRPr="004F7F84" w:rsidRDefault="007D4327" w:rsidP="003B295E">
      <w:pPr>
        <w:pStyle w:val="Standard"/>
        <w:spacing w:line="360" w:lineRule="auto"/>
        <w:ind w:left="426" w:hanging="426"/>
        <w:rPr>
          <w:rFonts w:ascii="Cambria" w:hAnsi="Cambria"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 xml:space="preserve">......................................  -  ..............................,   </w:t>
      </w:r>
      <w:r w:rsidRPr="004F7F84">
        <w:rPr>
          <w:rFonts w:ascii="Cambria" w:hAnsi="Cambria"/>
          <w:sz w:val="20"/>
          <w:szCs w:val="20"/>
        </w:rPr>
        <w:t xml:space="preserve">zwany dalej </w:t>
      </w:r>
      <w:r w:rsidRPr="004F7F84">
        <w:rPr>
          <w:rFonts w:ascii="Cambria" w:hAnsi="Cambria"/>
          <w:b/>
          <w:bCs/>
          <w:sz w:val="20"/>
          <w:szCs w:val="20"/>
        </w:rPr>
        <w:t>Wykonawcą</w:t>
      </w:r>
      <w:r w:rsidRPr="004F7F84">
        <w:rPr>
          <w:rFonts w:ascii="Cambria" w:hAnsi="Cambria"/>
          <w:sz w:val="20"/>
          <w:szCs w:val="20"/>
        </w:rPr>
        <w:t>.</w:t>
      </w:r>
    </w:p>
    <w:bookmarkEnd w:id="0"/>
    <w:p w14:paraId="40A11F3C" w14:textId="77777777" w:rsidR="00C30E1C" w:rsidRPr="004F7F84" w:rsidRDefault="00C30E1C" w:rsidP="003B295E">
      <w:pPr>
        <w:pStyle w:val="Standard"/>
        <w:spacing w:line="360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695992E" w14:textId="2F0DD495" w:rsidR="009119D0" w:rsidRPr="004F7F84" w:rsidRDefault="009119D0" w:rsidP="003B295E">
      <w:pPr>
        <w:pStyle w:val="Standard"/>
        <w:spacing w:line="360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</w:t>
      </w:r>
    </w:p>
    <w:p w14:paraId="7776833E" w14:textId="16549873" w:rsidR="00B41901" w:rsidRPr="00AC36A1" w:rsidRDefault="009119D0" w:rsidP="00AC36A1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mbria" w:hAnsi="Cambria" w:cs="Arial"/>
          <w:b/>
          <w:bCs/>
        </w:rPr>
      </w:pPr>
      <w:r w:rsidRPr="00B41901">
        <w:rPr>
          <w:rFonts w:ascii="Cambria" w:hAnsi="Cambria" w:cs="Arial"/>
          <w:bCs/>
        </w:rPr>
        <w:t xml:space="preserve">W wyniku udzielonego zamówienia publicznego w trybie podstawowym, na podstawie art. 275 pkt 1 ustawy </w:t>
      </w:r>
      <w:r w:rsidR="00C30E1C" w:rsidRPr="00B41901">
        <w:rPr>
          <w:rFonts w:ascii="Cambria" w:hAnsi="Cambria" w:cs="Arial"/>
          <w:bCs/>
        </w:rPr>
        <w:br/>
      </w:r>
      <w:r w:rsidRPr="00B41901">
        <w:rPr>
          <w:rFonts w:ascii="Cambria" w:hAnsi="Cambria" w:cs="Arial"/>
          <w:bCs/>
        </w:rPr>
        <w:t>z dnia 11 września 2019 r. - Prawo zam</w:t>
      </w:r>
      <w:r w:rsidR="008A7CDF" w:rsidRPr="00B41901">
        <w:rPr>
          <w:rFonts w:ascii="Cambria" w:hAnsi="Cambria" w:cs="Arial"/>
          <w:bCs/>
        </w:rPr>
        <w:t xml:space="preserve">ówień publicznych (Dz. U. z </w:t>
      </w:r>
      <w:r w:rsidR="00660E3F" w:rsidRPr="00B41901">
        <w:rPr>
          <w:rFonts w:ascii="Cambria" w:hAnsi="Cambria" w:cs="Arial"/>
          <w:bCs/>
        </w:rPr>
        <w:t>202</w:t>
      </w:r>
      <w:r w:rsidR="00777A7A" w:rsidRPr="00B41901">
        <w:rPr>
          <w:rFonts w:ascii="Cambria" w:hAnsi="Cambria" w:cs="Arial"/>
          <w:bCs/>
        </w:rPr>
        <w:t>3</w:t>
      </w:r>
      <w:r w:rsidR="008A7CDF" w:rsidRPr="00B41901">
        <w:rPr>
          <w:rFonts w:ascii="Cambria" w:hAnsi="Cambria" w:cs="Arial"/>
          <w:bCs/>
        </w:rPr>
        <w:t xml:space="preserve"> r., poz. </w:t>
      </w:r>
      <w:r w:rsidR="00777A7A" w:rsidRPr="00B41901">
        <w:rPr>
          <w:rFonts w:ascii="Cambria" w:hAnsi="Cambria" w:cs="Arial"/>
          <w:bCs/>
        </w:rPr>
        <w:t>1605</w:t>
      </w:r>
      <w:r w:rsidRPr="00B41901">
        <w:rPr>
          <w:rFonts w:ascii="Cambria" w:hAnsi="Cambria" w:cs="Arial"/>
          <w:bCs/>
        </w:rPr>
        <w:t xml:space="preserve"> ze zm.) [zwanej dalej także „ustawa </w:t>
      </w:r>
      <w:proofErr w:type="spellStart"/>
      <w:r w:rsidRPr="00B41901">
        <w:rPr>
          <w:rFonts w:ascii="Cambria" w:hAnsi="Cambria" w:cs="Arial"/>
          <w:bCs/>
        </w:rPr>
        <w:t>Pzp</w:t>
      </w:r>
      <w:proofErr w:type="spellEnd"/>
      <w:r w:rsidRPr="00B41901">
        <w:rPr>
          <w:rFonts w:ascii="Cambria" w:hAnsi="Cambria" w:cs="Arial"/>
          <w:bCs/>
        </w:rPr>
        <w:t xml:space="preserve">”], </w:t>
      </w:r>
      <w:r w:rsidRPr="00B41901">
        <w:rPr>
          <w:rFonts w:ascii="Cambria" w:hAnsi="Cambria" w:cs="Arial"/>
          <w:b/>
        </w:rPr>
        <w:t>Zamawiający</w:t>
      </w:r>
      <w:r w:rsidRPr="00B41901">
        <w:rPr>
          <w:rFonts w:ascii="Cambria" w:hAnsi="Cambria" w:cs="Arial"/>
          <w:bCs/>
        </w:rPr>
        <w:t xml:space="preserve"> zleca, a </w:t>
      </w:r>
      <w:r w:rsidRPr="00B41901">
        <w:rPr>
          <w:rFonts w:ascii="Cambria" w:hAnsi="Cambria" w:cs="Arial"/>
          <w:b/>
        </w:rPr>
        <w:t>Wykonawca</w:t>
      </w:r>
      <w:bookmarkStart w:id="2" w:name="_Hlk32819668"/>
      <w:r w:rsidR="00131A13" w:rsidRPr="00B41901">
        <w:rPr>
          <w:rFonts w:ascii="Cambria" w:hAnsi="Cambria" w:cs="Arial"/>
          <w:bCs/>
        </w:rPr>
        <w:t xml:space="preserve"> przyjmuje do wykonania</w:t>
      </w:r>
      <w:r w:rsidR="00703507" w:rsidRPr="00B41901">
        <w:rPr>
          <w:rFonts w:ascii="Cambria" w:hAnsi="Cambria" w:cs="Arial"/>
          <w:bCs/>
        </w:rPr>
        <w:t xml:space="preserve"> </w:t>
      </w:r>
      <w:r w:rsidR="00B41901" w:rsidRPr="00B41901">
        <w:rPr>
          <w:rFonts w:ascii="Cambria" w:hAnsi="Cambria" w:cs="Arial"/>
          <w:bCs/>
        </w:rPr>
        <w:t>zadanie/zadania w ramach postępowania pn.:</w:t>
      </w:r>
      <w:r w:rsidR="00AC36A1" w:rsidRPr="00AC36A1">
        <w:rPr>
          <w:rFonts w:ascii="Cambria" w:hAnsi="Cambria" w:cs="Arial"/>
          <w:b/>
          <w:bCs/>
        </w:rPr>
        <w:t xml:space="preserve"> „Przebudowa dróg powiatowych na terenie Powiatu Kazimierskiego z podziałem na zadania”</w:t>
      </w:r>
      <w:r w:rsidR="00AC36A1">
        <w:rPr>
          <w:rFonts w:ascii="Cambria" w:hAnsi="Cambria" w:cs="Arial"/>
          <w:b/>
          <w:bCs/>
        </w:rPr>
        <w:t xml:space="preserve">, </w:t>
      </w:r>
      <w:r w:rsidR="00131A13" w:rsidRPr="00AC36A1">
        <w:rPr>
          <w:rFonts w:ascii="Cambria" w:hAnsi="Cambria" w:cs="Arial"/>
          <w:bCs/>
        </w:rPr>
        <w:t xml:space="preserve"> </w:t>
      </w:r>
      <w:bookmarkStart w:id="3" w:name="_Hlk99016136"/>
      <w:bookmarkEnd w:id="2"/>
      <w:r w:rsidR="00B41901" w:rsidRPr="00AC36A1">
        <w:rPr>
          <w:rFonts w:ascii="Cambria" w:hAnsi="Cambria"/>
          <w:b/>
          <w:color w:val="000000"/>
          <w:u w:val="single"/>
          <w:lang w:eastAsia="x-none"/>
        </w:rPr>
        <w:t>na które składają się następujące części:</w:t>
      </w:r>
    </w:p>
    <w:p w14:paraId="1712EE8B" w14:textId="65E71ECA" w:rsidR="00CF039B" w:rsidRPr="005A209F" w:rsidRDefault="00CF039B" w:rsidP="00CF039B">
      <w:pPr>
        <w:ind w:left="426"/>
        <w:rPr>
          <w:rFonts w:ascii="Cambria" w:hAnsi="Cambria"/>
          <w:b/>
          <w:bCs/>
          <w:sz w:val="20"/>
          <w:szCs w:val="20"/>
        </w:rPr>
      </w:pPr>
      <w:bookmarkStart w:id="4" w:name="_Hlk176434778"/>
      <w:bookmarkEnd w:id="3"/>
      <w:r w:rsidRPr="005A209F">
        <w:rPr>
          <w:rFonts w:ascii="Cambria" w:hAnsi="Cambria"/>
          <w:b/>
          <w:bCs/>
          <w:sz w:val="20"/>
          <w:szCs w:val="20"/>
        </w:rPr>
        <w:t xml:space="preserve">Zadanie </w:t>
      </w:r>
      <w:r>
        <w:rPr>
          <w:rFonts w:ascii="Cambria" w:hAnsi="Cambria"/>
          <w:b/>
          <w:bCs/>
          <w:sz w:val="20"/>
          <w:szCs w:val="20"/>
        </w:rPr>
        <w:t>1</w:t>
      </w:r>
      <w:r w:rsidRPr="005A209F">
        <w:rPr>
          <w:rFonts w:ascii="Cambria" w:hAnsi="Cambria"/>
          <w:b/>
          <w:bCs/>
          <w:sz w:val="20"/>
          <w:szCs w:val="20"/>
        </w:rPr>
        <w:t xml:space="preserve">: </w:t>
      </w:r>
      <w:r w:rsidRPr="00BD6074">
        <w:rPr>
          <w:rFonts w:ascii="Cambria" w:hAnsi="Cambria"/>
          <w:b/>
          <w:bCs/>
          <w:sz w:val="20"/>
          <w:szCs w:val="20"/>
        </w:rPr>
        <w:t>Przebudowa drogi powiatowej nr 1211T Skalbmierz-Kózki-Przybenice-Głuchów-Podkamieńczyce od km 7+692 do km 8+682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1CF1091E" w14:textId="6E951807" w:rsidR="00CF039B" w:rsidRPr="005A209F" w:rsidRDefault="00CF039B" w:rsidP="00CF039B">
      <w:pPr>
        <w:ind w:left="426"/>
        <w:rPr>
          <w:rFonts w:ascii="Cambria" w:hAnsi="Cambria"/>
          <w:b/>
          <w:bCs/>
          <w:sz w:val="20"/>
          <w:szCs w:val="20"/>
        </w:rPr>
      </w:pPr>
      <w:r w:rsidRPr="005A209F">
        <w:rPr>
          <w:rFonts w:ascii="Cambria" w:hAnsi="Cambria"/>
          <w:b/>
          <w:bCs/>
          <w:sz w:val="20"/>
          <w:szCs w:val="20"/>
        </w:rPr>
        <w:t xml:space="preserve">Zadanie </w:t>
      </w:r>
      <w:r>
        <w:rPr>
          <w:rFonts w:ascii="Cambria" w:hAnsi="Cambria"/>
          <w:b/>
          <w:bCs/>
          <w:sz w:val="20"/>
          <w:szCs w:val="20"/>
        </w:rPr>
        <w:t>2</w:t>
      </w:r>
      <w:r w:rsidRPr="005A209F">
        <w:rPr>
          <w:rFonts w:ascii="Cambria" w:hAnsi="Cambria"/>
          <w:b/>
          <w:bCs/>
          <w:sz w:val="20"/>
          <w:szCs w:val="20"/>
        </w:rPr>
        <w:t xml:space="preserve">: </w:t>
      </w:r>
      <w:r w:rsidRPr="00BD6074">
        <w:rPr>
          <w:rFonts w:ascii="Cambria" w:hAnsi="Cambria"/>
          <w:b/>
          <w:bCs/>
          <w:sz w:val="20"/>
          <w:szCs w:val="20"/>
        </w:rPr>
        <w:t>Przebudowa drogi powiatowej nr 1228T Będziaki – Kolosy - Kosówka - Kamienna -Kocina od km 6+620 do km 7+350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65F7939F" w14:textId="77777777" w:rsidR="00CF039B" w:rsidRPr="005A209F" w:rsidRDefault="00CF039B" w:rsidP="00CF039B">
      <w:pPr>
        <w:ind w:left="426"/>
        <w:rPr>
          <w:rFonts w:ascii="Cambria" w:hAnsi="Cambria"/>
          <w:b/>
          <w:bCs/>
          <w:sz w:val="20"/>
          <w:szCs w:val="20"/>
        </w:rPr>
      </w:pPr>
      <w:r w:rsidRPr="005A209F">
        <w:rPr>
          <w:rFonts w:ascii="Cambria" w:hAnsi="Cambria"/>
          <w:b/>
          <w:bCs/>
          <w:sz w:val="20"/>
          <w:szCs w:val="20"/>
        </w:rPr>
        <w:t xml:space="preserve">Zadanie </w:t>
      </w:r>
      <w:r>
        <w:rPr>
          <w:rFonts w:ascii="Cambria" w:hAnsi="Cambria"/>
          <w:b/>
          <w:bCs/>
          <w:sz w:val="20"/>
          <w:szCs w:val="20"/>
        </w:rPr>
        <w:t>3</w:t>
      </w:r>
      <w:r w:rsidRPr="005A209F">
        <w:rPr>
          <w:rFonts w:ascii="Cambria" w:hAnsi="Cambria"/>
          <w:b/>
          <w:bCs/>
          <w:sz w:val="20"/>
          <w:szCs w:val="20"/>
        </w:rPr>
        <w:t>:</w:t>
      </w:r>
      <w:r w:rsidRPr="00BD6074">
        <w:rPr>
          <w:rFonts w:ascii="Cambria" w:hAnsi="Cambria"/>
          <w:b/>
          <w:bCs/>
          <w:sz w:val="20"/>
          <w:szCs w:val="20"/>
        </w:rPr>
        <w:t>Przebudowa drogi powiatowej nr 1229T Ciuślice-Turnawiec-Mękarzowice od km 2+500 do km 2+850</w:t>
      </w:r>
      <w:r>
        <w:rPr>
          <w:rFonts w:ascii="Cambria" w:hAnsi="Cambria"/>
          <w:b/>
          <w:bCs/>
          <w:sz w:val="20"/>
          <w:szCs w:val="20"/>
        </w:rPr>
        <w:t>.</w:t>
      </w:r>
    </w:p>
    <w:bookmarkEnd w:id="4"/>
    <w:p w14:paraId="76BE224F" w14:textId="46EF388E" w:rsidR="008A3CDA" w:rsidRPr="004F7F84" w:rsidRDefault="008A3CDA" w:rsidP="00B41901">
      <w:pPr>
        <w:rPr>
          <w:rFonts w:ascii="Cambria" w:hAnsi="Cambria"/>
          <w:b/>
          <w:bCs/>
          <w:sz w:val="20"/>
          <w:szCs w:val="20"/>
        </w:rPr>
      </w:pPr>
      <w:r w:rsidRPr="008A3CDA">
        <w:rPr>
          <w:rFonts w:ascii="Cambria" w:hAnsi="Cambria"/>
          <w:b/>
          <w:bCs/>
          <w:sz w:val="20"/>
          <w:szCs w:val="20"/>
        </w:rPr>
        <w:t>Wymienione wyżej części zwane są w dalszej części niniejszej SWZ/umowy: „Częściami”, a wszystkie łącznie: „Inwestycją”</w:t>
      </w:r>
    </w:p>
    <w:p w14:paraId="2B04BCB1" w14:textId="77777777" w:rsidR="00B41901" w:rsidRPr="005D75C1" w:rsidRDefault="00B41901" w:rsidP="00B41901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mbria" w:hAnsi="Cambria" w:cs="Arial"/>
          <w:bCs/>
        </w:rPr>
      </w:pPr>
      <w:r w:rsidRPr="005D75C1">
        <w:rPr>
          <w:rFonts w:ascii="Cambria" w:hAnsi="Cambria" w:cs="Arial"/>
          <w:bCs/>
        </w:rPr>
        <w:t>Zakres Przedmiotu umowy określa dokumentacja projektowa – przedmiar, specyfikacja techniczna wykonania i odbioru robót budowlanych, zapisy specyfikacji warunków zamówienia.</w:t>
      </w:r>
    </w:p>
    <w:p w14:paraId="6FC78F11" w14:textId="77777777" w:rsidR="00B41901" w:rsidRPr="005D75C1" w:rsidRDefault="00B41901" w:rsidP="00B41901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mbria" w:hAnsi="Cambria" w:cs="Arial"/>
          <w:bCs/>
        </w:rPr>
      </w:pPr>
      <w:r w:rsidRPr="005D75C1">
        <w:rPr>
          <w:rFonts w:ascii="Cambria" w:hAnsi="Cambria" w:cs="Arial"/>
          <w:b/>
          <w:bCs/>
        </w:rPr>
        <w:t>Wykonawca</w:t>
      </w:r>
      <w:r w:rsidRPr="005D75C1">
        <w:rPr>
          <w:rFonts w:ascii="Cambria" w:hAnsi="Cambria" w:cs="Arial"/>
          <w:bCs/>
        </w:rPr>
        <w:t xml:space="preserve"> oświadcza, że zapoznał się z </w:t>
      </w:r>
      <w:r w:rsidRPr="005D75C1">
        <w:rPr>
          <w:rFonts w:ascii="Cambria" w:hAnsi="Cambria" w:cs="Arial"/>
        </w:rPr>
        <w:t>przedmiarem</w:t>
      </w:r>
      <w:r w:rsidRPr="005D75C1">
        <w:rPr>
          <w:rFonts w:ascii="Cambria" w:hAnsi="Cambria" w:cs="Arial"/>
          <w:bCs/>
        </w:rPr>
        <w:t>, specyfikacją techniczną wykonania i odbioru robót budowlanych i nie wnosi w tym zakresie żadnych zastrzeżeń uznając je za wystarczające do realizacji zamówienia.</w:t>
      </w:r>
    </w:p>
    <w:p w14:paraId="55C864ED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03D4CBB7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 xml:space="preserve">Wykonawca w terminie </w:t>
      </w:r>
      <w:r>
        <w:rPr>
          <w:rFonts w:ascii="Cambria" w:hAnsi="Cambria" w:cs="Calibri"/>
          <w:sz w:val="20"/>
          <w:szCs w:val="20"/>
        </w:rPr>
        <w:t>dziesięciu</w:t>
      </w:r>
      <w:r w:rsidRPr="009E0E82">
        <w:rPr>
          <w:rFonts w:ascii="Cambria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 (dalej harmonogram robót lub harmonogram) z uwzględnieniem terminów wykonania, który zawierać będzie:</w:t>
      </w:r>
    </w:p>
    <w:p w14:paraId="1597E960" w14:textId="77777777" w:rsidR="00B41901" w:rsidRPr="009E0E82" w:rsidRDefault="00B41901" w:rsidP="00B41901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7FE0BCB2" w14:textId="77777777" w:rsidR="00B41901" w:rsidRPr="009E0E82" w:rsidRDefault="00B41901" w:rsidP="00B41901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</w:t>
      </w:r>
      <w:r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>kosztorysów ofertowych) z podaniem ich zakresu i wartości netto/brutto zgodnych z ofertą wraz z uwzględnieniem terminów i zakresu rzeczowo-finansowego przedmiotów odbioru częściowego i końcowego.</w:t>
      </w:r>
    </w:p>
    <w:p w14:paraId="6BB3FB09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72B28A91" w14:textId="273BC568" w:rsidR="00B41901" w:rsidRPr="007F16F3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F16F3">
        <w:rPr>
          <w:rFonts w:ascii="Cambria" w:hAnsi="Cambria" w:cs="Calibri"/>
          <w:bCs/>
          <w:sz w:val="20"/>
          <w:szCs w:val="20"/>
        </w:rPr>
        <w:t xml:space="preserve">Postęp robót winien odpowiadać ww. harmonogramowi, a zachowanie uzgodnionych terminów jest podstawowym obowiązkiem Wykonawcy. </w:t>
      </w:r>
    </w:p>
    <w:p w14:paraId="71C07DC2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Wszelkie zdarzenia i fakty zaistniałe w trakcie wykonywania prac</w:t>
      </w:r>
      <w:r>
        <w:rPr>
          <w:rFonts w:ascii="Cambria" w:hAnsi="Cambria" w:cs="Calibri"/>
          <w:sz w:val="20"/>
          <w:szCs w:val="20"/>
        </w:rPr>
        <w:t>,</w:t>
      </w:r>
      <w:r w:rsidRPr="009E0E82">
        <w:rPr>
          <w:rFonts w:ascii="Cambria" w:hAnsi="Cambria" w:cs="Calibri"/>
          <w:sz w:val="20"/>
          <w:szCs w:val="20"/>
        </w:rPr>
        <w:t xml:space="preserve">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</w:t>
      </w:r>
      <w:r>
        <w:rPr>
          <w:rFonts w:ascii="Cambria" w:hAnsi="Cambria" w:cs="Calibri"/>
          <w:sz w:val="20"/>
          <w:szCs w:val="20"/>
        </w:rPr>
        <w:t>,</w:t>
      </w:r>
      <w:r w:rsidRPr="009E0E82">
        <w:rPr>
          <w:rFonts w:ascii="Cambria" w:hAnsi="Cambria" w:cs="Calibri"/>
          <w:sz w:val="20"/>
          <w:szCs w:val="20"/>
        </w:rPr>
        <w:t xml:space="preserve"> o którym mowa wyżej uniemożliwia powołanie się przez Wykonawcę na to zdarzenie w terminie późniejszym.</w:t>
      </w:r>
    </w:p>
    <w:p w14:paraId="00A57D68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</w:t>
      </w:r>
      <w:r>
        <w:rPr>
          <w:rFonts w:ascii="Cambria" w:hAnsi="Cambria" w:cs="Calibri"/>
          <w:sz w:val="20"/>
          <w:szCs w:val="20"/>
        </w:rPr>
        <w:t>I</w:t>
      </w:r>
      <w:r w:rsidRPr="009E0E82">
        <w:rPr>
          <w:rFonts w:ascii="Cambria" w:hAnsi="Cambria" w:cs="Calibri"/>
          <w:sz w:val="20"/>
          <w:szCs w:val="20"/>
        </w:rPr>
        <w:t>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67C8B10E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</w:t>
      </w:r>
      <w:r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 xml:space="preserve">terminu końcowego </w:t>
      </w:r>
      <w:r>
        <w:rPr>
          <w:rFonts w:ascii="Cambria" w:hAnsi="Cambria" w:cs="Calibri"/>
          <w:sz w:val="20"/>
          <w:szCs w:val="20"/>
        </w:rPr>
        <w:t xml:space="preserve">odbioru </w:t>
      </w:r>
      <w:r w:rsidRPr="009E0E82">
        <w:rPr>
          <w:rFonts w:ascii="Cambria" w:hAnsi="Cambria" w:cs="Calibri"/>
          <w:sz w:val="20"/>
          <w:szCs w:val="20"/>
        </w:rPr>
        <w:t>robót</w:t>
      </w:r>
      <w:r>
        <w:rPr>
          <w:rFonts w:ascii="Cambria" w:hAnsi="Cambria" w:cs="Calibri"/>
          <w:sz w:val="20"/>
          <w:szCs w:val="20"/>
        </w:rPr>
        <w:t xml:space="preserve"> i dostaw w ramach Inwestycji</w:t>
      </w:r>
      <w:r w:rsidRPr="009E0E82">
        <w:rPr>
          <w:rFonts w:ascii="Cambria" w:hAnsi="Cambria" w:cs="Calibri"/>
          <w:sz w:val="20"/>
          <w:szCs w:val="20"/>
        </w:rPr>
        <w:t xml:space="preserve"> (w oparciu o dopuszczalne zmiany wskazane w SWZ) </w:t>
      </w:r>
      <w:r>
        <w:rPr>
          <w:rFonts w:ascii="Cambria" w:hAnsi="Cambria" w:cs="Calibri"/>
          <w:sz w:val="20"/>
          <w:szCs w:val="20"/>
        </w:rPr>
        <w:t>W</w:t>
      </w:r>
      <w:r w:rsidRPr="009E0E82">
        <w:rPr>
          <w:rFonts w:ascii="Cambria" w:hAnsi="Cambria" w:cs="Calibri"/>
          <w:sz w:val="20"/>
          <w:szCs w:val="20"/>
        </w:rPr>
        <w:t xml:space="preserve">ykonawca opracuje w terminie 5 dni, nowy aktualny harmonogram uwzględniający przedmiotowe zmiany. </w:t>
      </w:r>
      <w:r>
        <w:rPr>
          <w:rFonts w:ascii="Cambria" w:hAnsi="Cambria" w:cs="Calibri"/>
          <w:sz w:val="20"/>
          <w:szCs w:val="20"/>
        </w:rPr>
        <w:t>H</w:t>
      </w:r>
      <w:r w:rsidRPr="009E0E82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193D61B9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482A780A" w14:textId="77777777" w:rsidR="009A5C6C" w:rsidRPr="004F7F84" w:rsidRDefault="009A5C6C" w:rsidP="003B295E">
      <w:pPr>
        <w:spacing w:after="0"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</w:t>
      </w:r>
    </w:p>
    <w:p w14:paraId="204BE08A" w14:textId="77777777" w:rsidR="009A5C6C" w:rsidRPr="004F7F84" w:rsidRDefault="009A5C6C" w:rsidP="003B295E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F1DDDC" w14:textId="0A725BAC" w:rsidR="009A5C6C" w:rsidRPr="004F7F84" w:rsidRDefault="009A5C6C" w:rsidP="00D27DF8">
      <w:pPr>
        <w:numPr>
          <w:ilvl w:val="0"/>
          <w:numId w:val="30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Protokolarne przekazanie placu budowy nastąpi w terminie </w:t>
      </w:r>
      <w:r w:rsidR="0042512F">
        <w:rPr>
          <w:rFonts w:ascii="Cambria" w:hAnsi="Cambria" w:cs="Arial"/>
          <w:sz w:val="20"/>
          <w:szCs w:val="20"/>
        </w:rPr>
        <w:t xml:space="preserve">30 </w:t>
      </w:r>
      <w:r w:rsidR="00C851A5" w:rsidRPr="004F7F84">
        <w:rPr>
          <w:rFonts w:ascii="Cambria" w:hAnsi="Cambria" w:cs="Arial"/>
          <w:sz w:val="20"/>
          <w:szCs w:val="20"/>
        </w:rPr>
        <w:t>dni od</w:t>
      </w:r>
      <w:r w:rsidR="00813B5B" w:rsidRPr="004F7F84">
        <w:rPr>
          <w:rFonts w:ascii="Cambria" w:hAnsi="Cambria" w:cs="Arial"/>
          <w:sz w:val="20"/>
          <w:szCs w:val="20"/>
        </w:rPr>
        <w:t xml:space="preserve"> zatwierdzenia przez Zamawiającego harmonogramu</w:t>
      </w:r>
      <w:r w:rsidR="00E77877" w:rsidRPr="004F7F84">
        <w:rPr>
          <w:rFonts w:ascii="Cambria" w:hAnsi="Cambria" w:cs="Arial"/>
          <w:sz w:val="20"/>
          <w:szCs w:val="20"/>
        </w:rPr>
        <w:t xml:space="preserve">, o którym mowa w </w:t>
      </w:r>
      <w:r w:rsidR="00E77877" w:rsidRPr="004F7F8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E77877" w:rsidRPr="004F7F84">
        <w:rPr>
          <w:rFonts w:ascii="Cambria" w:hAnsi="Cambria" w:cs="Arial"/>
          <w:sz w:val="20"/>
          <w:szCs w:val="20"/>
        </w:rPr>
        <w:t xml:space="preserve">1 ust. </w:t>
      </w:r>
      <w:r w:rsidR="00B41901">
        <w:rPr>
          <w:rFonts w:ascii="Cambria" w:hAnsi="Cambria" w:cs="Arial"/>
          <w:sz w:val="20"/>
          <w:szCs w:val="20"/>
        </w:rPr>
        <w:t>5</w:t>
      </w:r>
      <w:r w:rsidR="000E259A" w:rsidRPr="004F7F84">
        <w:rPr>
          <w:rFonts w:ascii="Cambria" w:hAnsi="Cambria" w:cs="Arial"/>
          <w:sz w:val="20"/>
          <w:szCs w:val="20"/>
        </w:rPr>
        <w:t>.</w:t>
      </w:r>
    </w:p>
    <w:p w14:paraId="545DEA67" w14:textId="57BB1681" w:rsidR="00DA1F4C" w:rsidRPr="002E7ADD" w:rsidRDefault="009A5C6C" w:rsidP="00D27DF8">
      <w:pPr>
        <w:numPr>
          <w:ilvl w:val="0"/>
          <w:numId w:val="30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2E7ADD">
        <w:rPr>
          <w:rFonts w:ascii="Cambria" w:hAnsi="Cambria" w:cs="Arial"/>
          <w:b/>
          <w:sz w:val="20"/>
          <w:szCs w:val="20"/>
        </w:rPr>
        <w:t>:</w:t>
      </w:r>
      <w:r w:rsidR="00A84057" w:rsidRPr="002E7ADD">
        <w:rPr>
          <w:rFonts w:ascii="Cambria" w:hAnsi="Cambria" w:cs="Arial"/>
          <w:sz w:val="20"/>
          <w:szCs w:val="20"/>
        </w:rPr>
        <w:t xml:space="preserve"> </w:t>
      </w:r>
      <w:r w:rsidR="00DA1F4C" w:rsidRPr="002E7ADD">
        <w:rPr>
          <w:rFonts w:ascii="Cambria" w:hAnsi="Cambria" w:cs="Arial"/>
          <w:b/>
          <w:sz w:val="20"/>
          <w:szCs w:val="20"/>
        </w:rPr>
        <w:t>do</w:t>
      </w:r>
      <w:r w:rsidR="00907D2C" w:rsidRPr="002E7ADD">
        <w:rPr>
          <w:rFonts w:ascii="Cambria" w:hAnsi="Cambria" w:cs="Arial"/>
          <w:b/>
          <w:sz w:val="20"/>
          <w:szCs w:val="20"/>
        </w:rPr>
        <w:t xml:space="preserve"> </w:t>
      </w:r>
      <w:r w:rsidR="00682301" w:rsidRPr="002E7ADD">
        <w:rPr>
          <w:rFonts w:ascii="Cambria" w:hAnsi="Cambria" w:cs="Arial"/>
          <w:b/>
          <w:sz w:val="20"/>
          <w:szCs w:val="20"/>
        </w:rPr>
        <w:t>2</w:t>
      </w:r>
      <w:r w:rsidR="00DA1F4C" w:rsidRPr="002E7ADD">
        <w:rPr>
          <w:rFonts w:ascii="Cambria" w:hAnsi="Cambria" w:cs="Arial"/>
          <w:b/>
          <w:sz w:val="20"/>
          <w:szCs w:val="20"/>
        </w:rPr>
        <w:t xml:space="preserve"> miesięcy od podpisania umowy</w:t>
      </w:r>
      <w:r w:rsidR="003201E7" w:rsidRPr="002E7ADD">
        <w:rPr>
          <w:rFonts w:ascii="Cambria" w:hAnsi="Cambria" w:cs="Arial"/>
          <w:b/>
          <w:sz w:val="20"/>
          <w:szCs w:val="20"/>
        </w:rPr>
        <w:t>, tj. ……………………………….</w:t>
      </w:r>
    </w:p>
    <w:p w14:paraId="0CBD3266" w14:textId="77777777" w:rsidR="009A5C6C" w:rsidRPr="004F7F84" w:rsidRDefault="009A5C6C" w:rsidP="00D27DF8">
      <w:pPr>
        <w:numPr>
          <w:ilvl w:val="0"/>
          <w:numId w:val="30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4F7F84">
        <w:rPr>
          <w:rFonts w:ascii="Cambria" w:hAnsi="Cambria" w:cs="Arial"/>
          <w:bCs/>
          <w:sz w:val="20"/>
          <w:szCs w:val="20"/>
        </w:rPr>
        <w:t>§ 15 ust. 2 umowy.</w:t>
      </w:r>
    </w:p>
    <w:p w14:paraId="5D820413" w14:textId="77777777" w:rsidR="001D6D77" w:rsidRPr="004F7F84" w:rsidRDefault="001D6D77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7429F9F" w14:textId="7AE926CA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3</w:t>
      </w:r>
    </w:p>
    <w:p w14:paraId="695D2699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59EACE0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35AD96E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6F541272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0754962E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53121270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75A4793" w14:textId="77777777" w:rsidR="00B41901" w:rsidRPr="0075777D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bCs/>
          <w:sz w:val="20"/>
        </w:rPr>
      </w:pPr>
      <w:r w:rsidRPr="0075777D">
        <w:rPr>
          <w:rFonts w:ascii="Cambria" w:hAnsi="Cambria" w:cs="Arial"/>
          <w:bCs/>
          <w:sz w:val="20"/>
        </w:rPr>
        <w:t>Przy realizacji zamówienia z udziałem podwykonawcy zastosowanie mają przepisy art. 437, 447, 464 i 465 ustawy PZP.</w:t>
      </w:r>
    </w:p>
    <w:p w14:paraId="5D78BA07" w14:textId="77777777" w:rsidR="00B41901" w:rsidRPr="009E0E82" w:rsidRDefault="00B41901" w:rsidP="00B4190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>
        <w:rPr>
          <w:rFonts w:ascii="Cambria" w:hAnsi="Cambria" w:cs="Arial"/>
          <w:b w:val="0"/>
          <w:sz w:val="20"/>
        </w:rPr>
        <w:t>,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budowlane. </w:t>
      </w:r>
    </w:p>
    <w:p w14:paraId="7B858079" w14:textId="77777777" w:rsidR="00B41901" w:rsidRPr="009E0E82" w:rsidRDefault="00B41901" w:rsidP="00B4190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</w:t>
      </w:r>
      <w:r>
        <w:rPr>
          <w:rFonts w:ascii="Cambria" w:hAnsi="Cambria" w:cs="Arial"/>
          <w:b w:val="0"/>
          <w:sz w:val="20"/>
        </w:rPr>
        <w:t>:</w:t>
      </w:r>
    </w:p>
    <w:p w14:paraId="4B9E8B4E" w14:textId="77777777" w:rsidR="00B41901" w:rsidRPr="009E0E82" w:rsidRDefault="00B41901" w:rsidP="00B4190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1C53182A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3AD2BB28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4162B457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2AD3A09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</w:t>
      </w:r>
      <w:r>
        <w:rPr>
          <w:rFonts w:ascii="Cambria" w:hAnsi="Cambria" w:cs="Arial"/>
          <w:bCs/>
          <w:sz w:val="20"/>
          <w:szCs w:val="20"/>
        </w:rPr>
        <w:t xml:space="preserve">data wymagalności roszczenia, </w:t>
      </w:r>
      <w:r w:rsidRPr="009E0E82">
        <w:rPr>
          <w:rFonts w:ascii="Cambria" w:hAnsi="Cambria" w:cs="Arial"/>
          <w:bCs/>
          <w:sz w:val="20"/>
          <w:szCs w:val="20"/>
        </w:rPr>
        <w:t>sposób spełnienia świadczenia oraz zmiany zawartej umowy musi być zgodny z wymogami określonymi w SWZ.</w:t>
      </w:r>
    </w:p>
    <w:p w14:paraId="4A98293C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4A72C4F4" w14:textId="77777777" w:rsidR="00B41901" w:rsidRDefault="00B41901" w:rsidP="00B41901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2FFAB389" w14:textId="77777777" w:rsidR="00B41901" w:rsidRDefault="00B41901" w:rsidP="00B41901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3FC66204" w14:textId="77777777" w:rsidR="00B41901" w:rsidRPr="009E0E82" w:rsidRDefault="00B41901" w:rsidP="00B41901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38AB05BA" w14:textId="77777777" w:rsidR="00B41901" w:rsidRPr="009E0E82" w:rsidRDefault="00B41901" w:rsidP="00B41901">
      <w:pPr>
        <w:pStyle w:val="Bezodstpw"/>
        <w:numPr>
          <w:ilvl w:val="0"/>
          <w:numId w:val="3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140774FC" w14:textId="77777777" w:rsidR="00B41901" w:rsidRPr="009E0E82" w:rsidRDefault="00B41901" w:rsidP="00B41901">
      <w:pPr>
        <w:pStyle w:val="Bezodstpw"/>
        <w:numPr>
          <w:ilvl w:val="0"/>
          <w:numId w:val="3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  <w:r>
        <w:rPr>
          <w:rFonts w:ascii="Cambria" w:hAnsi="Cambria" w:cs="Arial"/>
          <w:sz w:val="20"/>
          <w:szCs w:val="20"/>
        </w:rPr>
        <w:t>,</w:t>
      </w:r>
    </w:p>
    <w:p w14:paraId="7D1F94CD" w14:textId="77777777" w:rsidR="00B41901" w:rsidRPr="009E0E82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3F9C7196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506DD3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dostawy i usługi w terminie 7 dni od dnia ich zawarcia. Powyższy obowiązek nie dotyczy umów na dostawy i usługi o których mowa niniejszym punkcie jeżeli: ich wartość nie przekracza 0,5% wartości inwestycji o ile nie przekracza kwoty 50.000 złotych</w:t>
      </w:r>
      <w:r w:rsidRPr="00506DD3">
        <w:rPr>
          <w:rFonts w:ascii="Cambria" w:hAnsi="Cambria" w:cs="Arial"/>
          <w:b w:val="0"/>
          <w:bCs/>
          <w:sz w:val="20"/>
        </w:rPr>
        <w:t>.</w:t>
      </w:r>
    </w:p>
    <w:p w14:paraId="6FBE5DBB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506DD3">
        <w:rPr>
          <w:rFonts w:ascii="Cambria" w:hAnsi="Cambria" w:cs="Arial"/>
          <w:b w:val="0"/>
          <w:bCs/>
          <w:sz w:val="20"/>
        </w:rPr>
        <w:t>Wykonawca ponosi pełną odpowiedzialność za realizację Przedmiotu zamówienia przez podwykonawcę.</w:t>
      </w:r>
    </w:p>
    <w:p w14:paraId="751ED1C1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506DD3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506DD3">
        <w:rPr>
          <w:rFonts w:ascii="Cambria" w:hAnsi="Cambria" w:cs="Arial"/>
          <w:b w:val="0"/>
          <w:sz w:val="20"/>
        </w:rPr>
        <w:t>Pzp</w:t>
      </w:r>
      <w:proofErr w:type="spellEnd"/>
      <w:r w:rsidRPr="00506DD3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506DD3">
        <w:rPr>
          <w:rFonts w:ascii="Cambria" w:hAnsi="Cambria" w:cs="Arial"/>
          <w:b w:val="0"/>
          <w:sz w:val="20"/>
        </w:rPr>
        <w:t>Pzp</w:t>
      </w:r>
      <w:proofErr w:type="spellEnd"/>
      <w:r w:rsidRPr="00506DD3">
        <w:rPr>
          <w:rFonts w:ascii="Cambria" w:hAnsi="Cambria" w:cs="Arial"/>
          <w:b w:val="0"/>
          <w:sz w:val="20"/>
        </w:rPr>
        <w:t>.</w:t>
      </w:r>
    </w:p>
    <w:p w14:paraId="3A61DF03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506DD3">
        <w:rPr>
          <w:rFonts w:ascii="Cambria" w:hAnsi="Cambria" w:cs="Arial"/>
          <w:b w:val="0"/>
          <w:sz w:val="20"/>
        </w:rPr>
        <w:lastRenderedPageBreak/>
        <w:t>Podwykonawcą robót .................. będzie.............</w:t>
      </w:r>
    </w:p>
    <w:p w14:paraId="57B54058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Calibri"/>
          <w:b w:val="0"/>
          <w:bCs/>
          <w:sz w:val="20"/>
        </w:rPr>
      </w:pPr>
      <w:r w:rsidRPr="00506DD3">
        <w:rPr>
          <w:rFonts w:ascii="Cambria" w:hAnsi="Cambria" w:cs="Calibri"/>
          <w:b w:val="0"/>
          <w:bCs/>
          <w:sz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5F724A08" w14:textId="77777777" w:rsidR="00B41901" w:rsidRPr="007D1ACB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Calibri"/>
          <w:b w:val="0"/>
          <w:bCs/>
          <w:sz w:val="20"/>
        </w:rPr>
      </w:pPr>
      <w:r w:rsidRPr="007D1ACB">
        <w:rPr>
          <w:rFonts w:ascii="Cambria" w:hAnsi="Cambria" w:cs="Calibri"/>
          <w:b w:val="0"/>
          <w:bCs/>
          <w:sz w:val="20"/>
        </w:rPr>
        <w:t xml:space="preserve">W zakresie, w jakim: Zamawiający, na podstawie art. 95 ustawy </w:t>
      </w:r>
      <w:proofErr w:type="spellStart"/>
      <w:r w:rsidRPr="007D1ACB">
        <w:rPr>
          <w:rFonts w:ascii="Cambria" w:hAnsi="Cambria" w:cs="Calibri"/>
          <w:b w:val="0"/>
          <w:bCs/>
          <w:sz w:val="20"/>
        </w:rPr>
        <w:t>Pzp</w:t>
      </w:r>
      <w:proofErr w:type="spellEnd"/>
      <w:r w:rsidRPr="007D1ACB">
        <w:rPr>
          <w:rFonts w:ascii="Cambria" w:hAnsi="Cambria" w:cs="Calibri"/>
          <w:b w:val="0"/>
          <w:bCs/>
          <w:sz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3E8EFB7C" w14:textId="77777777" w:rsidR="00B41901" w:rsidRPr="009E0E82" w:rsidRDefault="00B41901" w:rsidP="00B41901">
      <w:pPr>
        <w:pStyle w:val="Akapitzlist"/>
        <w:numPr>
          <w:ilvl w:val="0"/>
          <w:numId w:val="24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p</w:t>
      </w:r>
      <w:r w:rsidRPr="009E0E82">
        <w:rPr>
          <w:rFonts w:ascii="Cambria" w:hAnsi="Cambria" w:cs="Calibri"/>
        </w:rPr>
        <w:t xml:space="preserve">rzed zawarciem niniejszej Umowy i rozpoczęciem pracy nowo zgłaszanych pracowników </w:t>
      </w:r>
      <w:r w:rsidRPr="009E0E82">
        <w:rPr>
          <w:rFonts w:ascii="Cambria" w:hAnsi="Cambria" w:cs="Calibri"/>
        </w:rPr>
        <w:br/>
        <w:t>do</w:t>
      </w:r>
      <w:r>
        <w:rPr>
          <w:rFonts w:ascii="Cambria" w:hAnsi="Cambria" w:cs="Calibri"/>
        </w:rPr>
        <w:t xml:space="preserve"> </w:t>
      </w:r>
      <w:r w:rsidRPr="009E0E82">
        <w:rPr>
          <w:rFonts w:ascii="Cambria" w:hAnsi="Cambria" w:cs="Calibri"/>
        </w:rPr>
        <w:t xml:space="preserve">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</w:rPr>
        <w:br/>
        <w:t>z oświadczeniem, że okazane do wglądu kopie umów o pracę osób wymienionych na tej liście są zgodne z prawdą (Zamawiający nie będzie kopiował, gromadził ani przetwarzał danych osobowych zawartych w okazanych umowach o pracę.)</w:t>
      </w:r>
      <w:r>
        <w:rPr>
          <w:rFonts w:ascii="Cambria" w:hAnsi="Cambria" w:cs="Calibri"/>
        </w:rPr>
        <w:t xml:space="preserve"> </w:t>
      </w:r>
      <w:r w:rsidRPr="009E0E82">
        <w:rPr>
          <w:rFonts w:ascii="Cambria" w:hAnsi="Cambria" w:cs="Calibri"/>
        </w:rPr>
        <w:t>Nieprzedłożenie listy osób mających wykonywać Przedmiot zamówienia, upoważnia Zamawiającego i wyznaczonego przedstawiciela do niedopuszczenia tych osób do pracy;</w:t>
      </w:r>
    </w:p>
    <w:p w14:paraId="0E529114" w14:textId="77777777" w:rsidR="00B41901" w:rsidRPr="009E0E82" w:rsidRDefault="00B41901" w:rsidP="00B41901">
      <w:pPr>
        <w:pStyle w:val="Akapitzlist"/>
        <w:numPr>
          <w:ilvl w:val="0"/>
          <w:numId w:val="24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w</w:t>
      </w:r>
      <w:r w:rsidRPr="009E0E82">
        <w:rPr>
          <w:rFonts w:ascii="Cambria" w:hAnsi="Cambria" w:cs="Calibri"/>
        </w:rPr>
        <w:t xml:space="preserve"> przypadku zmiany składu osobowego Personelu Wykonawcy zapisy pkt.</w:t>
      </w:r>
      <w:r>
        <w:rPr>
          <w:rFonts w:ascii="Cambria" w:hAnsi="Cambria" w:cs="Calibri"/>
        </w:rPr>
        <w:t xml:space="preserve"> </w:t>
      </w:r>
      <w:r w:rsidRPr="009E0E82">
        <w:rPr>
          <w:rFonts w:ascii="Cambria" w:hAnsi="Cambria" w:cs="Calibri"/>
        </w:rPr>
        <w:t>1 powyżej stosuje się odpowiednio;</w:t>
      </w:r>
    </w:p>
    <w:p w14:paraId="10945541" w14:textId="77777777" w:rsidR="00B41901" w:rsidRPr="009E0E82" w:rsidRDefault="00B41901" w:rsidP="00B41901">
      <w:pPr>
        <w:pStyle w:val="Akapitzlist"/>
        <w:numPr>
          <w:ilvl w:val="0"/>
          <w:numId w:val="24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n</w:t>
      </w:r>
      <w:r w:rsidRPr="009E0E82">
        <w:rPr>
          <w:rFonts w:ascii="Cambria" w:hAnsi="Cambria" w:cs="Calibri"/>
        </w:rPr>
        <w:t xml:space="preserve">a każde żądanie Zamawiającego, Wykonawca zobowiązany jest przedłożyć Zamawiającemu umowy </w:t>
      </w:r>
      <w:r w:rsidRPr="009E0E82">
        <w:rPr>
          <w:rFonts w:ascii="Cambria" w:hAnsi="Cambria" w:cs="Calibri"/>
        </w:rPr>
        <w:br/>
        <w:t>o pracę oraz inne dokumenty (na przykład z ZUS) uwiarygadniające zatrudnienie osób realizujących czynności, do których odnosi się Obowiązek Zatrudnienia. Nieprzedłożenie umów i innych dokumentów (nieokazanie do wglądu), o których mowa w zdaniu poprzednim, stanowi przypadek naruszenia Obowiązku Zatrudnienia;</w:t>
      </w:r>
    </w:p>
    <w:p w14:paraId="25975FCE" w14:textId="77777777" w:rsidR="00B41901" w:rsidRPr="009E0E82" w:rsidRDefault="00B41901" w:rsidP="00B41901">
      <w:pPr>
        <w:pStyle w:val="Tytu"/>
        <w:numPr>
          <w:ilvl w:val="0"/>
          <w:numId w:val="2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Calibri"/>
          <w:sz w:val="20"/>
        </w:rPr>
        <w:t>p</w:t>
      </w:r>
      <w:r w:rsidRPr="009E0E82">
        <w:rPr>
          <w:rFonts w:ascii="Cambria" w:hAnsi="Cambria" w:cs="Calibri"/>
          <w:sz w:val="20"/>
        </w:rPr>
        <w:t>rzedstawiciel Zamawiającego uprawniony jest do sprawdzania tożsamości Personelu Wykonawcy uczestniczącego w realizacji prac.</w:t>
      </w:r>
    </w:p>
    <w:p w14:paraId="26449699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4</w:t>
      </w:r>
    </w:p>
    <w:p w14:paraId="30522CD9" w14:textId="37DD83A7" w:rsidR="009119D0" w:rsidRPr="004F7F84" w:rsidRDefault="009119D0" w:rsidP="00D27DF8">
      <w:pPr>
        <w:pStyle w:val="Standard"/>
        <w:numPr>
          <w:ilvl w:val="0"/>
          <w:numId w:val="2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4F7F84">
        <w:rPr>
          <w:rFonts w:ascii="Cambria" w:hAnsi="Cambria" w:cs="Arial"/>
          <w:bCs/>
          <w:sz w:val="20"/>
          <w:szCs w:val="20"/>
        </w:rPr>
        <w:t>nad robotami stanowiącym</w:t>
      </w:r>
      <w:r w:rsidR="002C4699" w:rsidRPr="004F7F84">
        <w:rPr>
          <w:rFonts w:ascii="Cambria" w:hAnsi="Cambria" w:cs="Arial"/>
          <w:bCs/>
          <w:sz w:val="20"/>
          <w:szCs w:val="20"/>
        </w:rPr>
        <w:t>i przedmiot niniejszej umowy, z</w:t>
      </w:r>
      <w:r w:rsidRPr="004F7F84">
        <w:rPr>
          <w:rFonts w:ascii="Cambria" w:hAnsi="Cambria" w:cs="Arial"/>
          <w:bCs/>
          <w:sz w:val="20"/>
          <w:szCs w:val="20"/>
        </w:rPr>
        <w:t xml:space="preserve">godnie z ustawą z dnia 7 lipca 1994r. Prawo Budowlane (tekst jednolity Dz. U. z </w:t>
      </w:r>
      <w:r w:rsidR="00777A7A" w:rsidRPr="004F7F84">
        <w:rPr>
          <w:rFonts w:ascii="Cambria" w:hAnsi="Cambria" w:cs="Arial"/>
          <w:bCs/>
          <w:sz w:val="20"/>
          <w:szCs w:val="20"/>
        </w:rPr>
        <w:t>2024</w:t>
      </w:r>
      <w:r w:rsidRPr="004F7F84">
        <w:rPr>
          <w:rFonts w:ascii="Cambria" w:hAnsi="Cambria" w:cs="Arial"/>
          <w:bCs/>
          <w:sz w:val="20"/>
          <w:szCs w:val="20"/>
        </w:rPr>
        <w:t xml:space="preserve"> r., poz. </w:t>
      </w:r>
      <w:r w:rsidR="00777A7A" w:rsidRPr="004F7F84">
        <w:rPr>
          <w:rFonts w:ascii="Cambria" w:hAnsi="Cambria" w:cs="Arial"/>
          <w:bCs/>
          <w:sz w:val="20"/>
          <w:szCs w:val="20"/>
        </w:rPr>
        <w:t>725</w:t>
      </w:r>
      <w:r w:rsidRPr="004F7F84">
        <w:rPr>
          <w:rFonts w:ascii="Cambria" w:hAnsi="Cambria" w:cs="Arial"/>
          <w:bCs/>
          <w:sz w:val="20"/>
          <w:szCs w:val="20"/>
        </w:rPr>
        <w:t>).</w:t>
      </w:r>
    </w:p>
    <w:p w14:paraId="210A1E89" w14:textId="5EE9F4B6" w:rsidR="009119D0" w:rsidRPr="004F7F84" w:rsidRDefault="009119D0" w:rsidP="00D27DF8">
      <w:pPr>
        <w:pStyle w:val="Standard"/>
        <w:numPr>
          <w:ilvl w:val="0"/>
          <w:numId w:val="2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Ustanowionym przez Wykonawcę</w:t>
      </w:r>
      <w:r w:rsidRPr="004F7F84">
        <w:rPr>
          <w:rFonts w:ascii="Cambria" w:hAnsi="Cambria" w:cs="Calibri"/>
          <w:sz w:val="20"/>
          <w:szCs w:val="20"/>
        </w:rPr>
        <w:t xml:space="preserve"> Kierownikiem budowy jest: …………………………………………….</w:t>
      </w:r>
      <w:r w:rsidR="00A363A3" w:rsidRPr="004F7F84">
        <w:rPr>
          <w:rFonts w:ascii="Cambria" w:hAnsi="Cambria" w:cs="Calibri"/>
          <w:sz w:val="20"/>
          <w:szCs w:val="20"/>
        </w:rPr>
        <w:t xml:space="preserve"> </w:t>
      </w:r>
      <w:r w:rsidRPr="004F7F84">
        <w:rPr>
          <w:rFonts w:ascii="Cambria" w:hAnsi="Cambria" w:cs="Calibri"/>
          <w:iCs/>
          <w:sz w:val="20"/>
          <w:szCs w:val="20"/>
        </w:rPr>
        <w:t xml:space="preserve">działający </w:t>
      </w:r>
      <w:r w:rsidR="00A363A3" w:rsidRPr="004F7F84">
        <w:rPr>
          <w:rFonts w:ascii="Cambria" w:hAnsi="Cambria" w:cs="Calibri"/>
          <w:iCs/>
          <w:sz w:val="20"/>
          <w:szCs w:val="20"/>
        </w:rPr>
        <w:br/>
      </w:r>
      <w:r w:rsidRPr="004F7F84">
        <w:rPr>
          <w:rFonts w:ascii="Cambria" w:hAnsi="Cambria" w:cs="Calibri"/>
          <w:iCs/>
          <w:sz w:val="20"/>
          <w:szCs w:val="20"/>
        </w:rPr>
        <w:t xml:space="preserve">w granicach umocowania określonego przepisami ustawy z dnia 7 lipca 1994r. Prawo Budowlane </w:t>
      </w:r>
      <w:r w:rsidRPr="004F7F84">
        <w:rPr>
          <w:rFonts w:ascii="Cambria" w:hAnsi="Cambria" w:cs="Calibri"/>
          <w:sz w:val="20"/>
          <w:szCs w:val="20"/>
        </w:rPr>
        <w:t xml:space="preserve">(tekst jednolity Dz. U. z </w:t>
      </w:r>
      <w:r w:rsidR="00777A7A" w:rsidRPr="004F7F84">
        <w:rPr>
          <w:rFonts w:ascii="Cambria" w:hAnsi="Cambria" w:cs="Calibri"/>
          <w:sz w:val="20"/>
          <w:szCs w:val="20"/>
        </w:rPr>
        <w:t>2024</w:t>
      </w:r>
      <w:r w:rsidRPr="004F7F84">
        <w:rPr>
          <w:rFonts w:ascii="Cambria" w:hAnsi="Cambria" w:cs="Calibri"/>
          <w:sz w:val="20"/>
          <w:szCs w:val="20"/>
        </w:rPr>
        <w:t xml:space="preserve"> r. poz. </w:t>
      </w:r>
      <w:r w:rsidR="00777A7A" w:rsidRPr="004F7F84">
        <w:rPr>
          <w:rFonts w:ascii="Cambria" w:hAnsi="Cambria" w:cs="Calibri"/>
          <w:sz w:val="20"/>
          <w:szCs w:val="20"/>
        </w:rPr>
        <w:t>725</w:t>
      </w:r>
      <w:r w:rsidRPr="004F7F84">
        <w:rPr>
          <w:rFonts w:ascii="Cambria" w:hAnsi="Cambria" w:cs="Calibri"/>
          <w:sz w:val="20"/>
          <w:szCs w:val="20"/>
        </w:rPr>
        <w:t xml:space="preserve"> z </w:t>
      </w:r>
      <w:proofErr w:type="spellStart"/>
      <w:r w:rsidRPr="004F7F84">
        <w:rPr>
          <w:rFonts w:ascii="Cambria" w:hAnsi="Cambria" w:cs="Calibri"/>
          <w:sz w:val="20"/>
          <w:szCs w:val="20"/>
        </w:rPr>
        <w:t>późn</w:t>
      </w:r>
      <w:proofErr w:type="spellEnd"/>
      <w:r w:rsidRPr="004F7F84">
        <w:rPr>
          <w:rFonts w:ascii="Cambria" w:hAnsi="Cambria" w:cs="Calibri"/>
          <w:sz w:val="20"/>
          <w:szCs w:val="20"/>
        </w:rPr>
        <w:t xml:space="preserve">. </w:t>
      </w:r>
      <w:proofErr w:type="spellStart"/>
      <w:r w:rsidRPr="004F7F84">
        <w:rPr>
          <w:rFonts w:ascii="Cambria" w:hAnsi="Cambria" w:cs="Calibri"/>
          <w:sz w:val="20"/>
          <w:szCs w:val="20"/>
        </w:rPr>
        <w:t>zm</w:t>
      </w:r>
      <w:proofErr w:type="spellEnd"/>
      <w:r w:rsidRPr="004F7F84">
        <w:rPr>
          <w:rFonts w:ascii="Cambria" w:hAnsi="Cambria" w:cs="Calibri"/>
          <w:sz w:val="20"/>
          <w:szCs w:val="20"/>
        </w:rPr>
        <w:t xml:space="preserve">) – </w:t>
      </w:r>
      <w:r w:rsidR="00B41901">
        <w:rPr>
          <w:rFonts w:ascii="Cambria" w:hAnsi="Cambria" w:cs="Calibri"/>
          <w:sz w:val="20"/>
          <w:szCs w:val="20"/>
        </w:rPr>
        <w:t xml:space="preserve">zwanej </w:t>
      </w:r>
      <w:r w:rsidRPr="004F7F84">
        <w:rPr>
          <w:rFonts w:ascii="Cambria" w:hAnsi="Cambria" w:cs="Calibri"/>
          <w:sz w:val="20"/>
          <w:szCs w:val="20"/>
        </w:rPr>
        <w:t>dalej również</w:t>
      </w:r>
      <w:r w:rsidR="00B41901">
        <w:rPr>
          <w:rFonts w:ascii="Cambria" w:hAnsi="Cambria" w:cs="Calibri"/>
          <w:sz w:val="20"/>
          <w:szCs w:val="20"/>
        </w:rPr>
        <w:t xml:space="preserve"> jako</w:t>
      </w:r>
      <w:r w:rsidRPr="004F7F84">
        <w:rPr>
          <w:rFonts w:ascii="Cambria" w:hAnsi="Cambria" w:cs="Calibri"/>
          <w:sz w:val="20"/>
          <w:szCs w:val="20"/>
        </w:rPr>
        <w:t xml:space="preserve"> ustawy PB</w:t>
      </w:r>
      <w:r w:rsidR="0067418D" w:rsidRPr="004F7F84">
        <w:rPr>
          <w:rFonts w:ascii="Cambria" w:hAnsi="Cambria" w:cs="Calibri"/>
          <w:sz w:val="20"/>
          <w:szCs w:val="20"/>
        </w:rPr>
        <w:t>.</w:t>
      </w:r>
    </w:p>
    <w:p w14:paraId="1C423434" w14:textId="039C05D5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§5</w:t>
      </w:r>
    </w:p>
    <w:p w14:paraId="32D97ED7" w14:textId="17B41815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A363A3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5CE3D0AD" w14:textId="77777777" w:rsidR="009119D0" w:rsidRPr="004F7F84" w:rsidRDefault="009119D0" w:rsidP="003B295E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AC95D22" w14:textId="77777777" w:rsidR="009119D0" w:rsidRPr="004F7F84" w:rsidRDefault="009119D0" w:rsidP="00D27DF8">
      <w:pPr>
        <w:numPr>
          <w:ilvl w:val="0"/>
          <w:numId w:val="7"/>
        </w:numPr>
        <w:tabs>
          <w:tab w:val="clear" w:pos="1800"/>
        </w:tabs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nie przestrzegają przepisów BHP,</w:t>
      </w:r>
    </w:p>
    <w:p w14:paraId="0A06A47E" w14:textId="77777777" w:rsidR="009119D0" w:rsidRPr="004F7F84" w:rsidRDefault="009119D0" w:rsidP="00D27DF8">
      <w:pPr>
        <w:numPr>
          <w:ilvl w:val="0"/>
          <w:numId w:val="7"/>
        </w:numPr>
        <w:tabs>
          <w:tab w:val="clear" w:pos="1800"/>
        </w:tabs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BE11FA9" w14:textId="77777777" w:rsidR="009119D0" w:rsidRPr="004F7F84" w:rsidRDefault="009119D0" w:rsidP="00D27DF8">
      <w:pPr>
        <w:numPr>
          <w:ilvl w:val="0"/>
          <w:numId w:val="7"/>
        </w:numPr>
        <w:tabs>
          <w:tab w:val="clear" w:pos="1800"/>
        </w:tabs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4F7F84">
        <w:rPr>
          <w:rFonts w:ascii="Cambria" w:hAnsi="Cambria" w:cs="Arial"/>
          <w:sz w:val="20"/>
          <w:szCs w:val="20"/>
        </w:rPr>
        <w:tab/>
      </w:r>
    </w:p>
    <w:p w14:paraId="46885E7A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789D3E1E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PB.</w:t>
      </w:r>
    </w:p>
    <w:p w14:paraId="4364EFE5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12540CB8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D78B13B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6</w:t>
      </w:r>
    </w:p>
    <w:p w14:paraId="6F0CE9A1" w14:textId="77777777" w:rsidR="00A363A3" w:rsidRPr="004F7F84" w:rsidRDefault="009119D0" w:rsidP="00D27DF8">
      <w:pPr>
        <w:numPr>
          <w:ilvl w:val="0"/>
          <w:numId w:val="8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ramach wymienionej w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4F7F84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>:</w:t>
      </w:r>
    </w:p>
    <w:p w14:paraId="5D6BA612" w14:textId="688EA7F3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</w:t>
      </w:r>
      <w:r w:rsidR="00703507" w:rsidRPr="004F7F84">
        <w:rPr>
          <w:rFonts w:ascii="Cambria" w:hAnsi="Cambria" w:cs="Arial"/>
          <w:sz w:val="20"/>
          <w:szCs w:val="20"/>
        </w:rPr>
        <w:t>końcowego</w:t>
      </w:r>
      <w:r w:rsidRPr="004F7F84">
        <w:rPr>
          <w:rFonts w:ascii="Cambria" w:hAnsi="Cambria" w:cs="Arial"/>
          <w:sz w:val="20"/>
          <w:szCs w:val="20"/>
        </w:rPr>
        <w:t xml:space="preserve">, który dokonuje komisja składająca się z inspektora nadzoru i kierownika budowy oraz pracowników Zamawiającego. </w:t>
      </w:r>
    </w:p>
    <w:p w14:paraId="05CEDFA0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6C65C3DB" w14:textId="4E5A990F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="000722B1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z ustawą o odpadach, dokumenty potwierdzające przeprowadzoną utylizację przekazać Zamawiającemu za pośrednictwem inspektora nadzoru. </w:t>
      </w:r>
    </w:p>
    <w:p w14:paraId="7EA435C2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7CAF6296" w14:textId="22F3EC69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="00827072" w:rsidRPr="004F7F84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4F7F84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6F66124B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39D8C68D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4A787573" w14:textId="2805563C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7</w:t>
      </w:r>
    </w:p>
    <w:p w14:paraId="0A3EA0BC" w14:textId="77777777" w:rsidR="009119D0" w:rsidRPr="004F7F84" w:rsidRDefault="009119D0" w:rsidP="003B295E">
      <w:p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>na własny koszt:</w:t>
      </w:r>
    </w:p>
    <w:p w14:paraId="06456983" w14:textId="77777777" w:rsidR="00A363A3" w:rsidRPr="004F7F84" w:rsidRDefault="00A363A3" w:rsidP="00D27DF8">
      <w:pPr>
        <w:numPr>
          <w:ilvl w:val="0"/>
          <w:numId w:val="31"/>
        </w:numPr>
        <w:tabs>
          <w:tab w:val="clear" w:pos="0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trike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Przygotuje zaplecze budowy tj. odpowiednie pomieszczenia magazynowe na składowanie materiałów </w:t>
      </w:r>
      <w:r w:rsidRPr="004F7F84">
        <w:rPr>
          <w:rFonts w:ascii="Cambria" w:hAnsi="Cambria" w:cs="Arial"/>
          <w:sz w:val="20"/>
          <w:szCs w:val="20"/>
        </w:rPr>
        <w:br/>
        <w:t>i narzędzi, pomieszczenia socjalne dla swoich pracowników, wraz z ich oznakowaniem (tablica informacyjna).</w:t>
      </w:r>
    </w:p>
    <w:p w14:paraId="2FED6C48" w14:textId="77777777" w:rsidR="00A363A3" w:rsidRPr="004F7F84" w:rsidRDefault="00A363A3" w:rsidP="00D27DF8">
      <w:pPr>
        <w:numPr>
          <w:ilvl w:val="0"/>
          <w:numId w:val="31"/>
        </w:numPr>
        <w:tabs>
          <w:tab w:val="clear" w:pos="0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14:paraId="1ACE60D2" w14:textId="77777777" w:rsidR="00A363A3" w:rsidRPr="004F7F84" w:rsidRDefault="00A363A3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33D17AFD" w14:textId="0DAF57F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8</w:t>
      </w:r>
    </w:p>
    <w:p w14:paraId="0667FC81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5E4E8401" w14:textId="66AF510C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F7F84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A84057" w:rsidRPr="004F7F84">
        <w:rPr>
          <w:rFonts w:ascii="Cambria" w:hAnsi="Cambria" w:cs="Arial"/>
          <w:sz w:val="20"/>
          <w:szCs w:val="20"/>
        </w:rPr>
        <w:t>1</w:t>
      </w:r>
      <w:r w:rsidRPr="004F7F84">
        <w:rPr>
          <w:rFonts w:ascii="Cambria" w:hAnsi="Cambria" w:cs="Arial"/>
          <w:sz w:val="20"/>
          <w:szCs w:val="20"/>
        </w:rPr>
        <w:t xml:space="preserve">r., poz. </w:t>
      </w:r>
      <w:r w:rsidR="00A84057" w:rsidRPr="004F7F84">
        <w:rPr>
          <w:rFonts w:ascii="Cambria" w:hAnsi="Cambria" w:cs="Arial"/>
          <w:sz w:val="20"/>
          <w:szCs w:val="20"/>
        </w:rPr>
        <w:t>1213</w:t>
      </w:r>
      <w:r w:rsidRPr="004F7F84">
        <w:rPr>
          <w:rFonts w:ascii="Cambria" w:hAnsi="Cambria" w:cs="Arial"/>
          <w:sz w:val="20"/>
          <w:szCs w:val="20"/>
        </w:rPr>
        <w:t xml:space="preserve"> z </w:t>
      </w:r>
      <w:proofErr w:type="spellStart"/>
      <w:r w:rsidRPr="004F7F84">
        <w:rPr>
          <w:rFonts w:ascii="Cambria" w:hAnsi="Cambria" w:cs="Arial"/>
          <w:sz w:val="20"/>
          <w:szCs w:val="20"/>
        </w:rPr>
        <w:t>późn</w:t>
      </w:r>
      <w:proofErr w:type="spellEnd"/>
      <w:r w:rsidRPr="004F7F84">
        <w:rPr>
          <w:rFonts w:ascii="Cambria" w:hAnsi="Cambria" w:cs="Arial"/>
          <w:sz w:val="20"/>
          <w:szCs w:val="20"/>
        </w:rPr>
        <w:t xml:space="preserve">. zmianami) </w:t>
      </w:r>
      <w:r w:rsidR="00B41901">
        <w:rPr>
          <w:rFonts w:ascii="Cambria" w:hAnsi="Cambria" w:cs="Arial"/>
          <w:sz w:val="20"/>
          <w:szCs w:val="20"/>
        </w:rPr>
        <w:t>wymogom</w:t>
      </w:r>
      <w:r w:rsidRPr="004F7F84">
        <w:rPr>
          <w:rFonts w:ascii="Cambria" w:hAnsi="Cambria" w:cs="Arial"/>
          <w:sz w:val="20"/>
          <w:szCs w:val="20"/>
        </w:rPr>
        <w:t xml:space="preserve"> z art.10 ustawy BP oraz dokumentacji projektowej, specyfikacji technicznej wykonania i odbioru robót budowlanych.</w:t>
      </w:r>
    </w:p>
    <w:p w14:paraId="052AFB79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Materiały i urządzenia muszą być zgodne z dokumentacją.</w:t>
      </w:r>
    </w:p>
    <w:p w14:paraId="5CFE1404" w14:textId="79C78698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nie zatwierdzone wykonawca będzie zobowiązany do ich demontażu.</w:t>
      </w:r>
    </w:p>
    <w:p w14:paraId="1A52CD19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 xml:space="preserve">W uzasadnionych przypadkach na żądanie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Zamawiającego,</w:t>
      </w:r>
      <w:r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>wykona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na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własny koszt.</w:t>
      </w:r>
    </w:p>
    <w:p w14:paraId="75930448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4F7F84">
        <w:rPr>
          <w:rFonts w:ascii="Cambria" w:hAnsi="Cambria" w:cs="Arial"/>
          <w:sz w:val="20"/>
          <w:szCs w:val="20"/>
        </w:rPr>
        <w:t>(Inspektora Nadzoru) przed ich wbudowaniem.</w:t>
      </w:r>
    </w:p>
    <w:p w14:paraId="241833F2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9</w:t>
      </w:r>
    </w:p>
    <w:p w14:paraId="4F8D9312" w14:textId="77777777" w:rsidR="009119D0" w:rsidRPr="004F7F84" w:rsidRDefault="009119D0" w:rsidP="003B295E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4F7F84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4F7F84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054FF04F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b/>
          <w:sz w:val="20"/>
          <w:szCs w:val="20"/>
        </w:rPr>
        <w:t>§ 10</w:t>
      </w:r>
    </w:p>
    <w:p w14:paraId="713ECC0B" w14:textId="77777777" w:rsidR="00A60C83" w:rsidRPr="00A60C83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4F7F84">
        <w:rPr>
          <w:rFonts w:ascii="Cambria" w:hAnsi="Cambria" w:cs="Cambria"/>
          <w:sz w:val="20"/>
          <w:szCs w:val="20"/>
        </w:rPr>
        <w:t xml:space="preserve"> </w:t>
      </w:r>
      <w:r w:rsidRPr="004F7F84">
        <w:rPr>
          <w:rFonts w:ascii="Cambria" w:hAnsi="Cambria"/>
          <w:sz w:val="20"/>
          <w:szCs w:val="20"/>
        </w:rPr>
        <w:t xml:space="preserve"> </w:t>
      </w:r>
    </w:p>
    <w:p w14:paraId="33C57F6B" w14:textId="6DE6F018" w:rsidR="00450D7E" w:rsidRPr="004F7F84" w:rsidRDefault="00A60C83" w:rsidP="00A60C83">
      <w:pPr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Zadanie ……….. </w:t>
      </w:r>
      <w:r w:rsidR="00450D7E" w:rsidRPr="004F7F84">
        <w:rPr>
          <w:rFonts w:ascii="Cambria" w:hAnsi="Cambria" w:cs="Arial"/>
          <w:b/>
          <w:sz w:val="20"/>
          <w:szCs w:val="20"/>
        </w:rPr>
        <w:t>brutto</w:t>
      </w:r>
      <w:r w:rsidR="00450D7E" w:rsidRPr="004F7F84">
        <w:rPr>
          <w:rFonts w:ascii="Cambria" w:hAnsi="Cambria" w:cs="Arial"/>
          <w:sz w:val="20"/>
          <w:szCs w:val="20"/>
        </w:rPr>
        <w:t xml:space="preserve"> </w:t>
      </w:r>
      <w:r w:rsidR="00450D7E" w:rsidRPr="004F7F84">
        <w:rPr>
          <w:rFonts w:ascii="Cambria" w:hAnsi="Cambria" w:cs="Arial"/>
          <w:b/>
          <w:sz w:val="20"/>
          <w:szCs w:val="20"/>
        </w:rPr>
        <w:t>…….. zł</w:t>
      </w:r>
      <w:r w:rsidR="00450D7E" w:rsidRPr="004F7F84">
        <w:rPr>
          <w:rFonts w:ascii="Cambria" w:hAnsi="Cambria" w:cs="Arial"/>
          <w:sz w:val="20"/>
          <w:szCs w:val="20"/>
        </w:rPr>
        <w:t xml:space="preserve"> (słownie złotych: …………………….. złotych ……../100) w tym obowiązujący podatek VAT</w:t>
      </w:r>
      <w:r w:rsidR="00EA7DB6" w:rsidRPr="004F7F84">
        <w:rPr>
          <w:rFonts w:ascii="Cambria" w:hAnsi="Cambria" w:cs="Arial"/>
          <w:sz w:val="20"/>
          <w:szCs w:val="20"/>
        </w:rPr>
        <w:t>.</w:t>
      </w:r>
    </w:p>
    <w:p w14:paraId="049AEC2F" w14:textId="47ABD610" w:rsidR="009119D0" w:rsidRPr="00DB4186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EE78C5" w:rsidRPr="004F7F84">
        <w:rPr>
          <w:rFonts w:ascii="Cambria" w:hAnsi="Cambria" w:cs="Cambria"/>
          <w:sz w:val="20"/>
          <w:szCs w:val="20"/>
        </w:rPr>
        <w:br/>
      </w:r>
      <w:r w:rsidRPr="004F7F84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DB4186">
        <w:rPr>
          <w:rFonts w:ascii="Cambria" w:hAnsi="Cambria" w:cs="Cambria"/>
          <w:sz w:val="20"/>
          <w:szCs w:val="20"/>
        </w:rPr>
        <w:t xml:space="preserve">ofertowym i zatwierdzonym harmonogramem. </w:t>
      </w:r>
      <w:r w:rsidR="003B295E" w:rsidRPr="00DB4186">
        <w:rPr>
          <w:rFonts w:ascii="Cambria" w:hAnsi="Cambria" w:cs="Cambria"/>
          <w:sz w:val="20"/>
          <w:szCs w:val="20"/>
        </w:rPr>
        <w:t>Do formy wynagrodzenia ma zastosowanie art. 632 K.C.</w:t>
      </w:r>
    </w:p>
    <w:p w14:paraId="6F8186F5" w14:textId="5F17A00C" w:rsidR="00B41901" w:rsidRPr="00DB4186" w:rsidRDefault="007201DC" w:rsidP="00B41901">
      <w:pPr>
        <w:pStyle w:val="Akapitzlist"/>
        <w:numPr>
          <w:ilvl w:val="0"/>
          <w:numId w:val="22"/>
        </w:numPr>
        <w:tabs>
          <w:tab w:val="clear" w:pos="1080"/>
        </w:tabs>
        <w:ind w:left="426" w:hanging="426"/>
        <w:jc w:val="both"/>
        <w:rPr>
          <w:rStyle w:val="FontStyle32"/>
          <w:rFonts w:ascii="Cambria" w:hAnsi="Cambria" w:cs="Calibri"/>
          <w:kern w:val="3"/>
          <w:sz w:val="20"/>
          <w:lang w:eastAsia="zh-CN" w:bidi="hi-IN"/>
        </w:rPr>
      </w:pPr>
      <w:r w:rsidRPr="00DB4186">
        <w:rPr>
          <w:rStyle w:val="FontStyle32"/>
          <w:rFonts w:ascii="Cambria" w:hAnsi="Cambria" w:cs="Calibri"/>
          <w:kern w:val="3"/>
          <w:sz w:val="20"/>
          <w:lang w:eastAsia="zh-CN" w:bidi="hi-IN"/>
        </w:rPr>
        <w:t xml:space="preserve">Wykonywanie robót </w:t>
      </w:r>
      <w:r w:rsidR="008B7B82" w:rsidRPr="00DB4186">
        <w:rPr>
          <w:rStyle w:val="FontStyle32"/>
          <w:rFonts w:ascii="Cambria" w:hAnsi="Cambria" w:cs="Calibri"/>
          <w:kern w:val="3"/>
          <w:sz w:val="20"/>
          <w:lang w:eastAsia="zh-CN" w:bidi="hi-IN"/>
        </w:rPr>
        <w:t>zawiera ryzyko ryczałtu i jest niezmienne przez cały okres realizacji Umowy poza przypadkami określonymi w niniejszej umowie oraz przepisami prawa.</w:t>
      </w:r>
    </w:p>
    <w:p w14:paraId="73A8CAA3" w14:textId="77777777" w:rsidR="009119D0" w:rsidRPr="004F7F84" w:rsidRDefault="009119D0" w:rsidP="00D27DF8">
      <w:pPr>
        <w:pStyle w:val="Standard"/>
        <w:numPr>
          <w:ilvl w:val="0"/>
          <w:numId w:val="22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4F7F84">
        <w:rPr>
          <w:rFonts w:ascii="Cambria" w:hAnsi="Cambria" w:cs="Calibri"/>
          <w:sz w:val="20"/>
          <w:szCs w:val="20"/>
          <w:vertAlign w:val="superscript"/>
        </w:rPr>
        <w:t>1</w:t>
      </w:r>
      <w:r w:rsidRPr="004F7F84">
        <w:rPr>
          <w:rFonts w:ascii="Cambria" w:hAnsi="Cambria" w:cs="Calibri"/>
          <w:sz w:val="20"/>
          <w:szCs w:val="20"/>
        </w:rPr>
        <w:t xml:space="preserve">  Kodeksu cywilnego.</w:t>
      </w:r>
    </w:p>
    <w:p w14:paraId="2D72D663" w14:textId="2FCA8AAC" w:rsidR="009119D0" w:rsidRPr="004F7F84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4F7F84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4F7F84">
        <w:rPr>
          <w:rFonts w:ascii="Cambria" w:hAnsi="Cambria" w:cs="Cambria"/>
          <w:sz w:val="20"/>
          <w:szCs w:val="20"/>
        </w:rPr>
        <w:t>sekocenbud</w:t>
      </w:r>
      <w:proofErr w:type="spellEnd"/>
      <w:r w:rsidRPr="004F7F84">
        <w:rPr>
          <w:rFonts w:ascii="Cambria" w:hAnsi="Cambria" w:cs="Cambria"/>
          <w:sz w:val="20"/>
          <w:szCs w:val="20"/>
        </w:rPr>
        <w:t xml:space="preserve"> i nałoży karę umowną zgodnie z zapisami umowy</w:t>
      </w:r>
      <w:r w:rsidR="007E58FA" w:rsidRPr="004F7F84">
        <w:rPr>
          <w:rFonts w:ascii="Cambria" w:hAnsi="Cambria" w:cs="Cambria"/>
          <w:sz w:val="20"/>
          <w:szCs w:val="20"/>
        </w:rPr>
        <w:t>.</w:t>
      </w:r>
      <w:r w:rsidRPr="004F7F84">
        <w:rPr>
          <w:rFonts w:ascii="Cambria" w:hAnsi="Cambria" w:cs="Cambria"/>
          <w:sz w:val="20"/>
          <w:szCs w:val="20"/>
        </w:rPr>
        <w:t xml:space="preserve"> </w:t>
      </w:r>
    </w:p>
    <w:p w14:paraId="29976184" w14:textId="77777777" w:rsidR="009119D0" w:rsidRPr="004F7F84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84DEB8" w14:textId="77777777" w:rsidR="009119D0" w:rsidRPr="004F7F84" w:rsidRDefault="009119D0" w:rsidP="00D27DF8">
      <w:pPr>
        <w:numPr>
          <w:ilvl w:val="0"/>
          <w:numId w:val="23"/>
        </w:numPr>
        <w:suppressAutoHyphens/>
        <w:spacing w:after="120"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761038D" w14:textId="77777777" w:rsidR="009119D0" w:rsidRPr="004F7F84" w:rsidRDefault="009119D0" w:rsidP="00D27DF8">
      <w:pPr>
        <w:numPr>
          <w:ilvl w:val="0"/>
          <w:numId w:val="23"/>
        </w:numPr>
        <w:suppressAutoHyphens/>
        <w:spacing w:after="120"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7FD1EF5E" w14:textId="3CFB3B79" w:rsidR="009119D0" w:rsidRPr="004F7F84" w:rsidRDefault="009119D0" w:rsidP="00D27DF8">
      <w:pPr>
        <w:numPr>
          <w:ilvl w:val="0"/>
          <w:numId w:val="23"/>
        </w:numPr>
        <w:suppressAutoHyphens/>
        <w:spacing w:after="120"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 xml:space="preserve">W przypadku, gdy określone w ust. 6 pkt. 2 zmiany spowodują wzrost kosztów, roboty te będą traktowane jako dodatkowe i Zamawiający złoży na ich wykonanie dodatkowe zamówienie, w trybie wynikającym </w:t>
      </w:r>
      <w:r w:rsidR="00D84AA0" w:rsidRPr="004F7F84">
        <w:rPr>
          <w:rFonts w:ascii="Cambria" w:hAnsi="Cambria" w:cs="Cambria"/>
          <w:sz w:val="20"/>
          <w:szCs w:val="20"/>
        </w:rPr>
        <w:br/>
      </w:r>
      <w:r w:rsidRPr="004F7F84">
        <w:rPr>
          <w:rFonts w:ascii="Cambria" w:hAnsi="Cambria" w:cs="Cambria"/>
          <w:sz w:val="20"/>
          <w:szCs w:val="20"/>
        </w:rPr>
        <w:t>z ustawy Prawo zamówień publicznych.</w:t>
      </w:r>
    </w:p>
    <w:p w14:paraId="00D64FFA" w14:textId="0D255479" w:rsidR="00C407C2" w:rsidRPr="004F7F84" w:rsidRDefault="00C407C2" w:rsidP="00D27DF8">
      <w:pPr>
        <w:pStyle w:val="Akapitzlist"/>
        <w:numPr>
          <w:ilvl w:val="0"/>
          <w:numId w:val="22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Wprowadza się następujące zasady dotyczące płatności wynagrodzenia należnego dla Wykonawcy z tytułu realizacji Umowy z zastosowaniem mechanizmu podzielonej płatności:</w:t>
      </w:r>
    </w:p>
    <w:p w14:paraId="38C6D534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4F7F84">
        <w:rPr>
          <w:rFonts w:ascii="Cambria" w:hAnsi="Cambria"/>
        </w:rPr>
        <w:t>split</w:t>
      </w:r>
      <w:proofErr w:type="spellEnd"/>
      <w:r w:rsidRPr="004F7F84">
        <w:rPr>
          <w:rFonts w:ascii="Cambria" w:hAnsi="Cambria"/>
        </w:rPr>
        <w:t xml:space="preserve"> </w:t>
      </w:r>
      <w:proofErr w:type="spellStart"/>
      <w:r w:rsidRPr="004F7F84">
        <w:rPr>
          <w:rFonts w:ascii="Cambria" w:hAnsi="Cambria"/>
        </w:rPr>
        <w:t>payment</w:t>
      </w:r>
      <w:proofErr w:type="spellEnd"/>
      <w:r w:rsidRPr="004F7F84">
        <w:rPr>
          <w:rFonts w:ascii="Cambria" w:hAnsi="Cambria"/>
        </w:rPr>
        <w:t>) przewidzianego w przepisach ustawy o podatku od towarów i usług.</w:t>
      </w:r>
    </w:p>
    <w:p w14:paraId="3EEE0C40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lastRenderedPageBreak/>
        <w:t>Wykonawca oświadcza, że rachunek bankowy na który będą dokonywane płatności to nr………………….</w:t>
      </w:r>
    </w:p>
    <w:p w14:paraId="4D58C8D1" w14:textId="77777777" w:rsidR="00C407C2" w:rsidRPr="004F7F84" w:rsidRDefault="00C407C2" w:rsidP="00D27DF8">
      <w:pPr>
        <w:pStyle w:val="Akapitzlist"/>
        <w:numPr>
          <w:ilvl w:val="0"/>
          <w:numId w:val="35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jest rachunkiem umożliwiającym płatność w ramach mechanizmu podzielonej płatności, o którym mowa powyżej.</w:t>
      </w:r>
    </w:p>
    <w:p w14:paraId="621CE466" w14:textId="6C264C51" w:rsidR="00C407C2" w:rsidRPr="004F7F84" w:rsidRDefault="00C407C2" w:rsidP="00D27DF8">
      <w:pPr>
        <w:pStyle w:val="Akapitzlist"/>
        <w:numPr>
          <w:ilvl w:val="0"/>
          <w:numId w:val="35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0972FB2B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B1A597F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59DE6234" w14:textId="77777777" w:rsidR="002319E8" w:rsidRPr="004F7F84" w:rsidRDefault="002319E8" w:rsidP="003B295E">
      <w:pPr>
        <w:pStyle w:val="Akapitzlist"/>
        <w:suppressAutoHyphens/>
        <w:spacing w:after="120"/>
        <w:ind w:left="426" w:hanging="426"/>
        <w:jc w:val="both"/>
        <w:rPr>
          <w:rFonts w:ascii="Cambria" w:hAnsi="Cambria"/>
        </w:rPr>
      </w:pPr>
    </w:p>
    <w:p w14:paraId="31D99F7A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11</w:t>
      </w:r>
    </w:p>
    <w:p w14:paraId="3C44D0E4" w14:textId="77777777" w:rsidR="00A62095" w:rsidRPr="00417AE0" w:rsidRDefault="00A62095" w:rsidP="00A62095">
      <w:pPr>
        <w:numPr>
          <w:ilvl w:val="0"/>
          <w:numId w:val="51"/>
        </w:numPr>
        <w:suppressAutoHyphens/>
        <w:spacing w:after="120" w:line="24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17AE0">
        <w:rPr>
          <w:rFonts w:ascii="Cambria" w:hAnsi="Cambria" w:cs="Arial"/>
          <w:b/>
          <w:bCs/>
          <w:sz w:val="20"/>
          <w:szCs w:val="20"/>
        </w:rPr>
        <w:t xml:space="preserve">Zamawiający nie dopuszcza częściowego fakturowania robót. </w:t>
      </w:r>
    </w:p>
    <w:p w14:paraId="370E8169" w14:textId="77777777" w:rsidR="00A62095" w:rsidRPr="00417AE0" w:rsidRDefault="00A62095" w:rsidP="00A62095">
      <w:pPr>
        <w:pStyle w:val="Akapitzlist"/>
        <w:numPr>
          <w:ilvl w:val="0"/>
          <w:numId w:val="51"/>
        </w:numPr>
        <w:suppressAutoHyphens/>
        <w:spacing w:after="120"/>
        <w:ind w:left="426" w:hanging="426"/>
        <w:jc w:val="both"/>
        <w:rPr>
          <w:rFonts w:ascii="Cambria" w:hAnsi="Cambria"/>
          <w:bCs/>
        </w:rPr>
      </w:pPr>
      <w:r w:rsidRPr="00417AE0">
        <w:rPr>
          <w:rFonts w:ascii="Cambria" w:hAnsi="Cambria"/>
          <w:bCs/>
        </w:rPr>
        <w:t xml:space="preserve">Podstawą wypłaty wynagrodzenia  jest faktura wraz z protokołem odbioru końcowego. </w:t>
      </w:r>
    </w:p>
    <w:p w14:paraId="42877708" w14:textId="77777777" w:rsidR="00A62095" w:rsidRPr="00417AE0" w:rsidRDefault="00A62095" w:rsidP="00A62095">
      <w:pPr>
        <w:pStyle w:val="Akapitzlist"/>
        <w:numPr>
          <w:ilvl w:val="0"/>
          <w:numId w:val="51"/>
        </w:numPr>
        <w:suppressAutoHyphens/>
        <w:spacing w:after="120"/>
        <w:ind w:left="426" w:hanging="426"/>
        <w:jc w:val="both"/>
        <w:rPr>
          <w:rFonts w:ascii="Cambria" w:hAnsi="Cambria"/>
          <w:bCs/>
        </w:rPr>
      </w:pPr>
      <w:r w:rsidRPr="00417AE0">
        <w:rPr>
          <w:rFonts w:ascii="Cambria" w:hAnsi="Cambria" w:cs="Arial"/>
        </w:rPr>
        <w:t>Faktura końcowa i załączniki do tej faktury muszą być zgodne z planem płatności i harmonogramem rzeczowo – finansowym.</w:t>
      </w:r>
    </w:p>
    <w:p w14:paraId="60F19352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12</w:t>
      </w:r>
    </w:p>
    <w:p w14:paraId="2EAD9113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bookmarkStart w:id="5" w:name="_Hlk62391320"/>
      <w:bookmarkStart w:id="6" w:name="_Hlk168658679"/>
      <w:r w:rsidRPr="004F7F84">
        <w:rPr>
          <w:rFonts w:ascii="Cambria" w:hAnsi="Cambria" w:cs="Arial"/>
          <w:kern w:val="0"/>
          <w:sz w:val="20"/>
          <w:szCs w:val="20"/>
        </w:rPr>
        <w:t xml:space="preserve">Zapłata nastąpi w terminie do 30 dni licząc od dnia doręczenia </w:t>
      </w:r>
      <w:r w:rsidRPr="004F7F84">
        <w:rPr>
          <w:rFonts w:ascii="Cambria" w:hAnsi="Cambria" w:cs="Arial"/>
          <w:bCs/>
          <w:kern w:val="0"/>
          <w:sz w:val="20"/>
          <w:szCs w:val="20"/>
        </w:rPr>
        <w:t xml:space="preserve">Zamawiającemu </w:t>
      </w:r>
      <w:r w:rsidRPr="004F7F84">
        <w:rPr>
          <w:rFonts w:ascii="Cambria" w:hAnsi="Cambria" w:cs="Arial"/>
          <w:kern w:val="0"/>
          <w:sz w:val="20"/>
          <w:szCs w:val="20"/>
        </w:rPr>
        <w:t>faktury wraz z protokołem odbioru robót częściowych/końcowych z kompletnymi dokumentami odbiorowymi – na konto Wykonawcy wskazane w fakturze</w:t>
      </w:r>
      <w:bookmarkEnd w:id="5"/>
      <w:r w:rsidRPr="004F7F84">
        <w:rPr>
          <w:rFonts w:ascii="Cambria" w:hAnsi="Cambria" w:cs="Arial"/>
          <w:kern w:val="0"/>
          <w:sz w:val="20"/>
          <w:szCs w:val="20"/>
        </w:rPr>
        <w:t>.</w:t>
      </w:r>
    </w:p>
    <w:p w14:paraId="53A3490A" w14:textId="77777777" w:rsidR="009119D0" w:rsidRPr="004F7F84" w:rsidRDefault="009119D0" w:rsidP="005037C4">
      <w:pPr>
        <w:pStyle w:val="Style7"/>
        <w:widowControl/>
        <w:numPr>
          <w:ilvl w:val="3"/>
          <w:numId w:val="38"/>
        </w:numPr>
        <w:tabs>
          <w:tab w:val="left" w:pos="-142"/>
        </w:tabs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 dzień zapłaty uznaje się dzień obciążenia rachunku Zamawiającego.</w:t>
      </w:r>
    </w:p>
    <w:p w14:paraId="3A35D4E2" w14:textId="77777777" w:rsidR="009119D0" w:rsidRPr="004F7F84" w:rsidRDefault="009119D0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3E34AA2F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05719CE0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29C0202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Zamawiający przed dokonaniem płatności, o której mowa w ust. 5, zwróci się do Wykonawcy aby ten w terminie 7 dni złożył pisemne wyjaśnienie powodów nie uregulowania zobowiązań wobec podwykonawcy.  Po złożeniu wyjaśnień Wykonawcy, Zamawiający może:</w:t>
      </w:r>
    </w:p>
    <w:p w14:paraId="6605EF40" w14:textId="77777777" w:rsidR="003B295E" w:rsidRPr="004F7F84" w:rsidRDefault="003B295E" w:rsidP="005037C4">
      <w:pPr>
        <w:pStyle w:val="Bezodstpw"/>
        <w:numPr>
          <w:ilvl w:val="0"/>
          <w:numId w:val="3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odmówić bezpośredniej zapłaty wynagrodzenia podwykonawcy lub dalszemu podwykonawcy, jeżeli Wykonawca wykaże niezasadność takiej zapłaty albo,</w:t>
      </w:r>
    </w:p>
    <w:p w14:paraId="0CB85314" w14:textId="77777777" w:rsidR="003B295E" w:rsidRPr="004F7F84" w:rsidRDefault="003B295E" w:rsidP="005037C4">
      <w:pPr>
        <w:pStyle w:val="Bezodstpw"/>
        <w:numPr>
          <w:ilvl w:val="0"/>
          <w:numId w:val="3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albo,</w:t>
      </w:r>
    </w:p>
    <w:p w14:paraId="1657DE2A" w14:textId="77777777" w:rsidR="003B295E" w:rsidRPr="004F7F84" w:rsidRDefault="003B295E" w:rsidP="005037C4">
      <w:pPr>
        <w:pStyle w:val="Bezodstpw"/>
        <w:numPr>
          <w:ilvl w:val="0"/>
          <w:numId w:val="39"/>
        </w:numPr>
        <w:spacing w:after="24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dokonać bezpośredniej zapłaty wynagrodzenia podwykonawcy lub dalszemu podwykonawcy,</w:t>
      </w:r>
    </w:p>
    <w:bookmarkEnd w:id="6"/>
    <w:p w14:paraId="5B5EEC0F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13</w:t>
      </w:r>
    </w:p>
    <w:p w14:paraId="6392D07E" w14:textId="17522E53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Przed podpisaniem umowy,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złoży u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491B4B" w:rsidRPr="004F7F84">
        <w:rPr>
          <w:rFonts w:ascii="Cambria" w:hAnsi="Cambria" w:cs="Arial"/>
          <w:sz w:val="20"/>
          <w:szCs w:val="20"/>
        </w:rPr>
        <w:t>P</w:t>
      </w:r>
      <w:r w:rsidRPr="004F7F84">
        <w:rPr>
          <w:rFonts w:ascii="Cambria" w:hAnsi="Cambria" w:cs="Arial"/>
          <w:sz w:val="20"/>
          <w:szCs w:val="20"/>
        </w:rPr>
        <w:t>rzedmiotu</w:t>
      </w:r>
      <w:r w:rsidRPr="004F7F84">
        <w:rPr>
          <w:rFonts w:ascii="Cambria" w:hAnsi="Cambria" w:cs="Arial"/>
          <w:strike/>
          <w:sz w:val="20"/>
          <w:szCs w:val="20"/>
        </w:rPr>
        <w:t xml:space="preserve"> </w:t>
      </w:r>
      <w:r w:rsidR="00491B4B" w:rsidRPr="004F7F84">
        <w:rPr>
          <w:rFonts w:ascii="Cambria" w:hAnsi="Cambria" w:cs="Arial"/>
          <w:color w:val="000000" w:themeColor="text1"/>
          <w:sz w:val="20"/>
          <w:szCs w:val="20"/>
        </w:rPr>
        <w:t>umowy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.</w:t>
      </w:r>
    </w:p>
    <w:p w14:paraId="1A556D95" w14:textId="55245BFD" w:rsidR="009A7E89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4F7F84">
        <w:rPr>
          <w:rFonts w:ascii="Cambria" w:hAnsi="Cambria" w:cs="Arial"/>
          <w:sz w:val="20"/>
          <w:szCs w:val="20"/>
        </w:rPr>
        <w:t xml:space="preserve"> udziela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4F7F84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4F7F84">
        <w:rPr>
          <w:rFonts w:ascii="Cambria" w:hAnsi="Cambria" w:cs="Arial"/>
          <w:b/>
          <w:sz w:val="20"/>
          <w:szCs w:val="20"/>
        </w:rPr>
        <w:t xml:space="preserve">5 % </w:t>
      </w:r>
      <w:r w:rsidRPr="004F7F84">
        <w:rPr>
          <w:rFonts w:ascii="Cambria" w:hAnsi="Cambria" w:cs="Arial"/>
          <w:sz w:val="20"/>
          <w:szCs w:val="20"/>
        </w:rPr>
        <w:t xml:space="preserve">ceny brutto wykonania Przedmiotu umowy, tj. kwoty </w:t>
      </w:r>
      <w:r w:rsidR="009A7E89" w:rsidRPr="004F7F84">
        <w:rPr>
          <w:rFonts w:ascii="Cambria" w:hAnsi="Cambria" w:cs="Arial"/>
          <w:b/>
          <w:bCs/>
          <w:sz w:val="20"/>
          <w:szCs w:val="20"/>
        </w:rPr>
        <w:t>- ……....................- PLN</w:t>
      </w:r>
      <w:r w:rsidR="009A7E89" w:rsidRPr="004F7F84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....................................................................................................../100)*.</w:t>
      </w:r>
    </w:p>
    <w:p w14:paraId="6F972911" w14:textId="77777777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4F7F84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50F5E80" w14:textId="77777777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4F7F84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09A90894" w14:textId="2FFF341D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491B4B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w ramach rękojmi, zwrócona zostanie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w ciągu 15 dni po upływie okresu rękojmi za wady </w:t>
      </w:r>
      <w:r w:rsidR="00491B4B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i gwarancji.</w:t>
      </w:r>
    </w:p>
    <w:p w14:paraId="34BAD275" w14:textId="46C7EBFC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Zwrócona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kwota zabezpieczenia należytego wykonania umowy, określona w </w:t>
      </w:r>
      <w:r w:rsidR="00491B4B" w:rsidRPr="004F7F84">
        <w:rPr>
          <w:rFonts w:ascii="Cambria" w:hAnsi="Cambria" w:cs="Arial"/>
          <w:sz w:val="20"/>
          <w:szCs w:val="20"/>
        </w:rPr>
        <w:t>ust.</w:t>
      </w:r>
      <w:r w:rsidRPr="004F7F84">
        <w:rPr>
          <w:rFonts w:ascii="Cambria" w:hAnsi="Cambria" w:cs="Arial"/>
          <w:sz w:val="20"/>
          <w:szCs w:val="20"/>
        </w:rPr>
        <w:t xml:space="preserve"> 2 może ulec zmniejszeniu z tytułu potrąceń za złą jakość</w:t>
      </w:r>
      <w:r w:rsidR="00491B4B"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robót,</w:t>
      </w:r>
      <w:r w:rsidRPr="004F7F84">
        <w:rPr>
          <w:rFonts w:ascii="Cambria" w:hAnsi="Cambria" w:cs="Arial"/>
          <w:sz w:val="20"/>
          <w:szCs w:val="20"/>
        </w:rPr>
        <w:t xml:space="preserve"> nie dotrzymania terminu zakończenia </w:t>
      </w:r>
      <w:r w:rsidR="00491B4B" w:rsidRPr="004F7F84">
        <w:rPr>
          <w:rFonts w:ascii="Cambria" w:hAnsi="Cambria" w:cs="Arial"/>
          <w:sz w:val="20"/>
          <w:szCs w:val="20"/>
        </w:rPr>
        <w:t>robót</w:t>
      </w:r>
      <w:r w:rsidRPr="004F7F84">
        <w:rPr>
          <w:rFonts w:ascii="Cambria" w:hAnsi="Cambria" w:cs="Arial"/>
          <w:sz w:val="20"/>
          <w:szCs w:val="20"/>
        </w:rPr>
        <w:t xml:space="preserve"> lub nakładów poniesionych przez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512A1A06" w14:textId="77777777" w:rsidR="00CD1686" w:rsidRPr="004F7F84" w:rsidRDefault="00CD1686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A26351A" w14:textId="4E2DE153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14</w:t>
      </w:r>
    </w:p>
    <w:p w14:paraId="26D022C1" w14:textId="6256099B" w:rsidR="009119D0" w:rsidRPr="004F7F84" w:rsidRDefault="009119D0" w:rsidP="003B295E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zobowiązuje się wykonać Przedmiot umowy zgodnie z do</w:t>
      </w:r>
      <w:r w:rsidR="009D33AC" w:rsidRPr="004F7F84">
        <w:rPr>
          <w:rFonts w:ascii="Cambria" w:hAnsi="Cambria" w:cs="Arial"/>
          <w:sz w:val="20"/>
          <w:szCs w:val="20"/>
        </w:rPr>
        <w:t>kumentacją</w:t>
      </w:r>
      <w:r w:rsidRPr="004F7F84">
        <w:rPr>
          <w:rFonts w:ascii="Cambria" w:hAnsi="Cambria" w:cs="Arial"/>
          <w:sz w:val="20"/>
          <w:szCs w:val="20"/>
        </w:rPr>
        <w:t>, specyfikacją techniczną wykonania i odbioru robót budowlanych</w:t>
      </w:r>
      <w:r w:rsidR="00491B4B"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sz w:val="20"/>
          <w:szCs w:val="20"/>
        </w:rPr>
        <w:t xml:space="preserve">zasadami wiedzy technicznej, obowiązującymi przepisami </w:t>
      </w:r>
      <w:r w:rsidR="007E58FA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19D206C7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15</w:t>
      </w:r>
    </w:p>
    <w:p w14:paraId="295AD0C5" w14:textId="34DE786C" w:rsidR="009119D0" w:rsidRPr="004F7F84" w:rsidRDefault="009119D0" w:rsidP="00D27DF8">
      <w:pPr>
        <w:numPr>
          <w:ilvl w:val="0"/>
          <w:numId w:val="12"/>
        </w:numPr>
        <w:tabs>
          <w:tab w:val="clear" w:pos="108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przygotuje Przedmiot umowy do odbioru końcowego </w:t>
      </w:r>
      <w:r w:rsidRPr="004F7F84">
        <w:rPr>
          <w:rFonts w:ascii="Cambria" w:hAnsi="Cambria" w:cs="Arial"/>
          <w:sz w:val="20"/>
          <w:szCs w:val="20"/>
        </w:rPr>
        <w:br/>
        <w:t xml:space="preserve">i zawiadomi o tym pisemnie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4FE694CD" w14:textId="77777777" w:rsidR="003B295E" w:rsidRPr="004F7F84" w:rsidRDefault="003B295E" w:rsidP="00D27DF8">
      <w:pPr>
        <w:numPr>
          <w:ilvl w:val="0"/>
          <w:numId w:val="43"/>
        </w:numPr>
        <w:tabs>
          <w:tab w:val="clear" w:pos="1080"/>
          <w:tab w:val="left" w:pos="-142"/>
        </w:tabs>
        <w:suppressAutoHyphens/>
        <w:spacing w:after="0" w:line="276" w:lineRule="auto"/>
        <w:ind w:left="426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4F7F84">
        <w:rPr>
          <w:rFonts w:ascii="Cambria" w:hAnsi="Cambria" w:cs="Arial"/>
          <w:b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>załącza;</w:t>
      </w:r>
    </w:p>
    <w:p w14:paraId="5BE7520A" w14:textId="77777777" w:rsidR="003B295E" w:rsidRPr="004F7F84" w:rsidRDefault="003B295E" w:rsidP="00D27DF8">
      <w:pPr>
        <w:numPr>
          <w:ilvl w:val="0"/>
          <w:numId w:val="42"/>
        </w:numPr>
        <w:tabs>
          <w:tab w:val="clear" w:pos="0"/>
        </w:tabs>
        <w:suppressAutoHyphens/>
        <w:autoSpaceDE w:val="0"/>
        <w:spacing w:after="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dokument potwierdzaj</w:t>
      </w:r>
      <w:r w:rsidRPr="004F7F84">
        <w:rPr>
          <w:rFonts w:ascii="Cambria" w:eastAsia="TTE1FA5458t00" w:hAnsi="Cambria" w:cs="Arial"/>
          <w:sz w:val="20"/>
          <w:szCs w:val="20"/>
        </w:rPr>
        <w:t>ą</w:t>
      </w:r>
      <w:r w:rsidRPr="004F7F84">
        <w:rPr>
          <w:rFonts w:ascii="Cambria" w:eastAsia="Times-Roman" w:hAnsi="Cambria" w:cs="Arial"/>
          <w:sz w:val="20"/>
          <w:szCs w:val="20"/>
        </w:rPr>
        <w:t>cy gotowo</w:t>
      </w:r>
      <w:r w:rsidRPr="004F7F84">
        <w:rPr>
          <w:rFonts w:ascii="Cambria" w:eastAsia="TTE1FA5458t00" w:hAnsi="Cambria" w:cs="Arial"/>
          <w:sz w:val="20"/>
          <w:szCs w:val="20"/>
        </w:rPr>
        <w:t xml:space="preserve">ść </w:t>
      </w:r>
      <w:r w:rsidRPr="004F7F84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5443341B" w14:textId="77777777" w:rsidR="003B295E" w:rsidRPr="004F7F84" w:rsidRDefault="003B295E" w:rsidP="00D27DF8">
      <w:pPr>
        <w:numPr>
          <w:ilvl w:val="0"/>
          <w:numId w:val="42"/>
        </w:numPr>
        <w:tabs>
          <w:tab w:val="clear" w:pos="0"/>
        </w:tabs>
        <w:suppressAutoHyphens/>
        <w:autoSpaceDE w:val="0"/>
        <w:spacing w:after="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4F7F84">
        <w:rPr>
          <w:rFonts w:ascii="Cambria" w:eastAsia="TTE1FA5458t00" w:hAnsi="Cambria" w:cs="Arial"/>
          <w:sz w:val="20"/>
          <w:szCs w:val="20"/>
        </w:rPr>
        <w:t>ć</w:t>
      </w:r>
      <w:r w:rsidRPr="004F7F84">
        <w:rPr>
          <w:rFonts w:ascii="Cambria" w:eastAsia="Times-Roman" w:hAnsi="Cambria" w:cs="Arial"/>
          <w:sz w:val="20"/>
          <w:szCs w:val="20"/>
        </w:rPr>
        <w:t>:</w:t>
      </w:r>
    </w:p>
    <w:p w14:paraId="3132CDEB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dokumentacj</w:t>
      </w:r>
      <w:r w:rsidRPr="004F7F84">
        <w:rPr>
          <w:rFonts w:ascii="Cambria" w:eastAsia="TTE1FA5458t00" w:hAnsi="Cambria" w:cs="Arial"/>
          <w:sz w:val="20"/>
          <w:szCs w:val="20"/>
        </w:rPr>
        <w:t xml:space="preserve">ę </w:t>
      </w:r>
      <w:r w:rsidRPr="004F7F84">
        <w:rPr>
          <w:rFonts w:ascii="Cambria" w:eastAsia="Times-Roman" w:hAnsi="Cambria" w:cs="Arial"/>
          <w:sz w:val="20"/>
          <w:szCs w:val="20"/>
        </w:rPr>
        <w:t>powykonawcz</w:t>
      </w:r>
      <w:r w:rsidRPr="004F7F84">
        <w:rPr>
          <w:rFonts w:ascii="Cambria" w:eastAsia="TTE1FA5458t00" w:hAnsi="Cambria" w:cs="Arial"/>
          <w:sz w:val="20"/>
          <w:szCs w:val="20"/>
        </w:rPr>
        <w:t xml:space="preserve">ą </w:t>
      </w:r>
      <w:r w:rsidRPr="004F7F84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4F7F84">
        <w:rPr>
          <w:rFonts w:ascii="Cambria" w:eastAsia="TTE1FA5458t00" w:hAnsi="Cambria" w:cs="Arial"/>
          <w:sz w:val="20"/>
          <w:szCs w:val="20"/>
        </w:rPr>
        <w:t xml:space="preserve">a </w:t>
      </w:r>
      <w:r w:rsidRPr="004F7F84">
        <w:rPr>
          <w:rFonts w:ascii="Cambria" w:eastAsia="Times-Roman" w:hAnsi="Cambria" w:cs="Arial"/>
          <w:sz w:val="20"/>
          <w:szCs w:val="20"/>
        </w:rPr>
        <w:t>przez kierownika budowy i Inspektora Nadzoru,</w:t>
      </w:r>
    </w:p>
    <w:p w14:paraId="05128F9C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o</w:t>
      </w:r>
      <w:r w:rsidRPr="004F7F84">
        <w:rPr>
          <w:rFonts w:ascii="Cambria" w:eastAsia="TTE1FA5458t00" w:hAnsi="Cambria" w:cs="Arial"/>
          <w:sz w:val="20"/>
          <w:szCs w:val="20"/>
        </w:rPr>
        <w:t>ś</w:t>
      </w:r>
      <w:r w:rsidRPr="004F7F84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4F7F84">
        <w:rPr>
          <w:rFonts w:ascii="Cambria" w:eastAsia="TTE1FA5458t00" w:hAnsi="Cambria" w:cs="Arial"/>
          <w:sz w:val="20"/>
          <w:szCs w:val="20"/>
        </w:rPr>
        <w:t>ą</w:t>
      </w:r>
      <w:r w:rsidRPr="004F7F84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4F7F84">
        <w:rPr>
          <w:rFonts w:ascii="Cambria" w:eastAsia="TTE1FA5458t00" w:hAnsi="Cambria" w:cs="Arial"/>
          <w:sz w:val="20"/>
          <w:szCs w:val="20"/>
        </w:rPr>
        <w:t>ą</w:t>
      </w:r>
      <w:r w:rsidRPr="004F7F84">
        <w:rPr>
          <w:rFonts w:ascii="Cambria" w:eastAsia="Times-Roman" w:hAnsi="Cambria" w:cs="Arial"/>
          <w:sz w:val="20"/>
          <w:szCs w:val="20"/>
        </w:rPr>
        <w:t>tni</w:t>
      </w:r>
      <w:r w:rsidRPr="004F7F84">
        <w:rPr>
          <w:rFonts w:ascii="Cambria" w:eastAsia="TTE1FA5458t00" w:hAnsi="Cambria" w:cs="Arial"/>
          <w:sz w:val="20"/>
          <w:szCs w:val="20"/>
        </w:rPr>
        <w:t>ę</w:t>
      </w:r>
      <w:r w:rsidRPr="004F7F84">
        <w:rPr>
          <w:rFonts w:ascii="Cambria" w:eastAsia="Times-Roman" w:hAnsi="Cambria" w:cs="Arial"/>
          <w:sz w:val="20"/>
          <w:szCs w:val="20"/>
        </w:rPr>
        <w:t>ty – 2 egz.,</w:t>
      </w:r>
    </w:p>
    <w:p w14:paraId="341C01FB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4F7F84">
        <w:rPr>
          <w:rFonts w:ascii="Cambria" w:eastAsia="TTE1FA5458t00" w:hAnsi="Cambria" w:cs="Arial"/>
          <w:sz w:val="20"/>
          <w:szCs w:val="20"/>
        </w:rPr>
        <w:t>ś</w:t>
      </w:r>
      <w:r w:rsidRPr="004F7F84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4F7F84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4F7F84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4F7F84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4F7F84">
        <w:rPr>
          <w:rFonts w:ascii="Cambria" w:eastAsia="Times-Roman" w:hAnsi="Cambria" w:cs="Arial"/>
          <w:sz w:val="20"/>
          <w:szCs w:val="20"/>
        </w:rPr>
        <w:t>,</w:t>
      </w:r>
    </w:p>
    <w:p w14:paraId="3184B767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pomiary geodezyjne zakończonej inwestycji,</w:t>
      </w:r>
    </w:p>
    <w:p w14:paraId="4B7CAD41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oświadczenia właścicieli nieruchomości o uporządkowaniu nieruchomości lub dokumentację fotograficzną przed i po inwestycji,</w:t>
      </w:r>
    </w:p>
    <w:p w14:paraId="090F715B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 xml:space="preserve">pozwolenie na użytkowanie, jeżeli będzie wymagane lub zawiadomienie właściwego organu o zakończeniu budowy, jeżeli organ ten, w terminie 14 dni od dnia doręczenia zawiadomienia, nie zgłosi sprzeciwu w drodze decyzji. </w:t>
      </w:r>
    </w:p>
    <w:p w14:paraId="307C6243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D272A4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5A84D04C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4F7F84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4F7F84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3437E1D4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lastRenderedPageBreak/>
        <w:t>Zamawiający</w:t>
      </w:r>
      <w:r w:rsidRPr="004F7F84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5EDF6345" w14:textId="77777777" w:rsidR="009119D0" w:rsidRPr="004F7F84" w:rsidRDefault="009119D0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AF0456E" w14:textId="77777777" w:rsidR="003B295E" w:rsidRPr="004F7F84" w:rsidRDefault="003B295E" w:rsidP="003B295E">
      <w:pPr>
        <w:spacing w:after="6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1)   nadające się do usunięcia – Zamawiający przerwie czynności odbioru do czasu wyznaczonego na usunięcia wad lub braków;</w:t>
      </w:r>
    </w:p>
    <w:p w14:paraId="2EA44E00" w14:textId="03089AB8" w:rsidR="003B295E" w:rsidRPr="004F7F84" w:rsidRDefault="003B295E" w:rsidP="003B295E">
      <w:pPr>
        <w:tabs>
          <w:tab w:val="num" w:pos="709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Wykonawcy, stosownie do obniżenia wartości użytkowej Przedmiotu Umowy. Odbiór robót z wadami nienadającymi się do usunięcia może nastąpić wyłącznie w przypadku, gdy nie będzie to stanowić o trwałości Przedmiotu Umowy potwierdzonej przez Inspektora Nadzoru.</w:t>
      </w:r>
    </w:p>
    <w:p w14:paraId="705122F3" w14:textId="490094D1" w:rsidR="003B295E" w:rsidRPr="004F7F84" w:rsidRDefault="003B295E" w:rsidP="003B295E">
      <w:p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8. </w:t>
      </w:r>
      <w:r w:rsidRPr="004F7F84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11690855" w14:textId="77777777" w:rsidR="009119D0" w:rsidRPr="004F7F84" w:rsidRDefault="009119D0" w:rsidP="003B295E">
      <w:pPr>
        <w:pStyle w:val="Akapitzlist"/>
        <w:tabs>
          <w:tab w:val="left" w:pos="284"/>
        </w:tabs>
        <w:spacing w:after="120"/>
        <w:ind w:left="426" w:hanging="426"/>
        <w:rPr>
          <w:rFonts w:ascii="Cambria" w:hAnsi="Cambria" w:cs="Arial"/>
        </w:rPr>
      </w:pPr>
    </w:p>
    <w:p w14:paraId="05715FED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16</w:t>
      </w:r>
    </w:p>
    <w:p w14:paraId="6979BFAB" w14:textId="000A3AA7" w:rsidR="009119D0" w:rsidRPr="004F7F84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Po zakończeniu robót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zobowiązany jest uporządkować teren budowy, przywrócić stan pierwotny i przekazać go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4F7F84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FDCB105" w14:textId="77777777" w:rsidR="001D6D77" w:rsidRPr="004F7F84" w:rsidRDefault="001D6D77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EBAE247" w14:textId="1373E31E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17</w:t>
      </w:r>
    </w:p>
    <w:p w14:paraId="6287B1DB" w14:textId="77777777" w:rsidR="009119D0" w:rsidRPr="004F7F84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sz w:val="20"/>
          <w:szCs w:val="20"/>
        </w:rPr>
        <w:br/>
        <w:t xml:space="preserve">a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ABF0656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18</w:t>
      </w:r>
    </w:p>
    <w:p w14:paraId="5D62DAAC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jest odpowiedzialny względem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6BD2A0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77C0B4F" w14:textId="2378DBBB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 wykryciu wady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jest zobowiązany zawiadomić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4F7F84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poinformuje </w:t>
      </w:r>
      <w:r w:rsidRPr="004F7F84">
        <w:rPr>
          <w:rFonts w:ascii="Cambria" w:hAnsi="Cambria" w:cs="Arial"/>
          <w:b/>
          <w:bCs/>
          <w:sz w:val="20"/>
          <w:szCs w:val="20"/>
        </w:rPr>
        <w:t>Wykonawcę</w:t>
      </w:r>
      <w:r w:rsidRPr="004F7F84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CCA9E9A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4F7F84">
        <w:rPr>
          <w:rFonts w:ascii="Cambria" w:hAnsi="Cambria" w:cs="Arial"/>
          <w:b/>
          <w:bCs/>
          <w:sz w:val="20"/>
          <w:szCs w:val="20"/>
        </w:rPr>
        <w:t>Wykonawcę</w:t>
      </w:r>
      <w:r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wyznacza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4337008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razie nie usunięcia, przez </w:t>
      </w:r>
      <w:r w:rsidRPr="004F7F84">
        <w:rPr>
          <w:rFonts w:ascii="Cambria" w:hAnsi="Cambria" w:cs="Arial"/>
          <w:b/>
          <w:bCs/>
          <w:sz w:val="20"/>
          <w:szCs w:val="20"/>
        </w:rPr>
        <w:t>Wykonawcę</w:t>
      </w:r>
      <w:r w:rsidRPr="004F7F84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innemu wykonawcy. </w:t>
      </w:r>
    </w:p>
    <w:p w14:paraId="245DC6F0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może obniżyć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3CA5AB79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19</w:t>
      </w:r>
    </w:p>
    <w:p w14:paraId="0BAC7F74" w14:textId="33AD3CB0" w:rsidR="007C0EA5" w:rsidRPr="004F7F84" w:rsidRDefault="009119D0" w:rsidP="007C0EA5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1.</w:t>
      </w:r>
      <w:r w:rsidRPr="004F7F84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</w:t>
      </w:r>
      <w:r w:rsidR="007C0EA5" w:rsidRPr="004F7F84">
        <w:rPr>
          <w:rFonts w:ascii="Cambria" w:hAnsi="Cambria" w:cs="Arial"/>
          <w:sz w:val="20"/>
          <w:szCs w:val="20"/>
        </w:rPr>
        <w:t xml:space="preserve"> ….. miesięcznej gwarancji jakości wykonanych prac.</w:t>
      </w:r>
    </w:p>
    <w:p w14:paraId="0D6EBEE9" w14:textId="77777777" w:rsidR="009119D0" w:rsidRPr="004F7F84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2. </w:t>
      </w:r>
      <w:r w:rsidRPr="004F7F84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C9EA9D0" w14:textId="77777777" w:rsidR="009119D0" w:rsidRPr="004F7F84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 xml:space="preserve">3. </w:t>
      </w:r>
      <w:r w:rsidRPr="004F7F84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1DE5811B" w14:textId="77777777" w:rsidR="009119D0" w:rsidRPr="004F7F84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4. </w:t>
      </w:r>
      <w:r w:rsidRPr="004F7F84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0896BC0F" w14:textId="77777777" w:rsidR="009119D0" w:rsidRPr="004F7F84" w:rsidRDefault="009119D0" w:rsidP="003B295E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4F7F84">
        <w:rPr>
          <w:rFonts w:ascii="Cambria" w:hAnsi="Cambria" w:cs="Arial"/>
          <w:sz w:val="20"/>
          <w:szCs w:val="20"/>
        </w:rPr>
        <w:t>5.     Rękojmia za wady</w:t>
      </w:r>
      <w:bookmarkEnd w:id="7"/>
      <w:r w:rsidRPr="004F7F84">
        <w:rPr>
          <w:rFonts w:ascii="Cambria" w:hAnsi="Cambria" w:cs="Arial"/>
          <w:sz w:val="20"/>
          <w:szCs w:val="20"/>
        </w:rPr>
        <w:t>:</w:t>
      </w:r>
    </w:p>
    <w:p w14:paraId="19B9375C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718D88D4" w14:textId="6401E67E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7C0EA5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5DC726FF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3C2FF9C0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4F7F84">
        <w:rPr>
          <w:rFonts w:ascii="Cambria" w:hAnsi="Cambria" w:cs="Arial"/>
          <w:sz w:val="20"/>
          <w:szCs w:val="20"/>
        </w:rPr>
        <w:t>cy</w:t>
      </w:r>
      <w:proofErr w:type="spellEnd"/>
      <w:r w:rsidRPr="004F7F84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178D10EC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19CEDCDE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FBEDCB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6EDE409C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5F61A5E5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6.     Gwarancja jakości:</w:t>
      </w:r>
    </w:p>
    <w:p w14:paraId="40261A88" w14:textId="77777777" w:rsidR="009119D0" w:rsidRPr="004F7F84" w:rsidRDefault="009119D0" w:rsidP="00D27DF8">
      <w:pPr>
        <w:pStyle w:val="Akapitzlist"/>
        <w:numPr>
          <w:ilvl w:val="1"/>
          <w:numId w:val="20"/>
        </w:numPr>
        <w:ind w:left="851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10D4B32B" w14:textId="77777777" w:rsidR="009119D0" w:rsidRPr="004F7F84" w:rsidRDefault="009119D0" w:rsidP="00D27DF8">
      <w:pPr>
        <w:pStyle w:val="Akapitzlist"/>
        <w:numPr>
          <w:ilvl w:val="1"/>
          <w:numId w:val="20"/>
        </w:numPr>
        <w:ind w:left="851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AEA3157" w14:textId="77777777" w:rsidR="009119D0" w:rsidRPr="004F7F84" w:rsidRDefault="009119D0" w:rsidP="00D27DF8">
      <w:pPr>
        <w:pStyle w:val="Akapitzlist"/>
        <w:numPr>
          <w:ilvl w:val="1"/>
          <w:numId w:val="20"/>
        </w:numPr>
        <w:ind w:left="851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1573C3B4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Bieg gwarancji rozpoczyna się z dniem końcowym odbioru Przedmiotu umowy przez Zamawiającego.</w:t>
      </w:r>
    </w:p>
    <w:p w14:paraId="152795DA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2AAC8E49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38DB41F0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Wykonawca będzie usuwał wady (usterki) w okresie odpowiedzialności swoim kosztem i staraniem.</w:t>
      </w:r>
    </w:p>
    <w:p w14:paraId="4E7D6F99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D2F3180" w14:textId="41771495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5B3A24" w:rsidRPr="004F7F84">
        <w:rPr>
          <w:rFonts w:ascii="Cambria" w:hAnsi="Cambria" w:cs="Arial"/>
        </w:rPr>
        <w:br/>
      </w:r>
      <w:r w:rsidRPr="004F7F84">
        <w:rPr>
          <w:rFonts w:ascii="Cambria" w:hAnsi="Cambria" w:cs="Arial"/>
        </w:rPr>
        <w:t>z wyłączeniem dni ustawowo wolnych od pracy.</w:t>
      </w:r>
    </w:p>
    <w:p w14:paraId="568ACB13" w14:textId="105D7CE9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259D6DFF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3919E2A" w14:textId="09390408" w:rsidR="009119D0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6B5C69AA" w14:textId="77777777" w:rsidR="00E53326" w:rsidRPr="004F7F84" w:rsidRDefault="00E53326" w:rsidP="00767374">
      <w:pPr>
        <w:pStyle w:val="Akapitzlist"/>
        <w:ind w:left="426"/>
        <w:jc w:val="both"/>
        <w:rPr>
          <w:rFonts w:ascii="Cambria" w:hAnsi="Cambria" w:cs="Arial"/>
        </w:rPr>
      </w:pPr>
      <w:bookmarkStart w:id="8" w:name="_GoBack"/>
      <w:bookmarkEnd w:id="8"/>
    </w:p>
    <w:p w14:paraId="246D7286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lastRenderedPageBreak/>
        <w:t>§ 20</w:t>
      </w:r>
    </w:p>
    <w:p w14:paraId="15CF3A2D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49F78C5D" w14:textId="77777777" w:rsidR="009119D0" w:rsidRPr="004F7F84" w:rsidRDefault="009119D0" w:rsidP="00D27DF8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zapłaci </w:t>
      </w:r>
      <w:r w:rsidRPr="004F7F84">
        <w:rPr>
          <w:rFonts w:ascii="Cambria" w:hAnsi="Cambria" w:cs="Arial"/>
          <w:b/>
          <w:bCs/>
          <w:sz w:val="20"/>
          <w:szCs w:val="20"/>
        </w:rPr>
        <w:t>Zamawiającemu</w:t>
      </w:r>
      <w:r w:rsidRPr="004F7F84">
        <w:rPr>
          <w:rFonts w:ascii="Cambria" w:hAnsi="Cambria" w:cs="Arial"/>
          <w:sz w:val="20"/>
          <w:szCs w:val="20"/>
        </w:rPr>
        <w:t xml:space="preserve"> karę umowną:</w:t>
      </w:r>
    </w:p>
    <w:p w14:paraId="38D0B895" w14:textId="30B956AB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 zwłokę w wykonaniu terminu końcowego Przedmiotu umowy w </w:t>
      </w:r>
      <w:r w:rsidR="005A4C94" w:rsidRPr="004F7F84">
        <w:rPr>
          <w:rFonts w:ascii="Cambria" w:hAnsi="Cambria" w:cs="Arial"/>
          <w:sz w:val="20"/>
          <w:szCs w:val="20"/>
        </w:rPr>
        <w:t>wysokości 0</w:t>
      </w:r>
      <w:r w:rsidRPr="004F7F84">
        <w:rPr>
          <w:rFonts w:ascii="Cambria" w:hAnsi="Cambria" w:cs="Arial"/>
          <w:sz w:val="20"/>
          <w:szCs w:val="20"/>
        </w:rPr>
        <w:t>,1 % wynagrodzenia brutto określonego w § 10 ust. 1 umowy, za każdy dzień zwłoki;</w:t>
      </w:r>
    </w:p>
    <w:p w14:paraId="3A45FC14" w14:textId="77777777" w:rsidR="009119D0" w:rsidRPr="004F7F84" w:rsidRDefault="009119D0" w:rsidP="00D27DF8">
      <w:pPr>
        <w:pStyle w:val="Akapitzlist"/>
        <w:numPr>
          <w:ilvl w:val="0"/>
          <w:numId w:val="15"/>
        </w:numPr>
        <w:tabs>
          <w:tab w:val="clear" w:pos="1440"/>
        </w:tabs>
        <w:ind w:left="851" w:hanging="425"/>
        <w:jc w:val="both"/>
        <w:rPr>
          <w:rFonts w:ascii="Cambria" w:hAnsi="Cambria" w:cs="Arial"/>
          <w:lang w:eastAsia="en-US"/>
        </w:rPr>
      </w:pPr>
      <w:r w:rsidRPr="004F7F84">
        <w:rPr>
          <w:rFonts w:ascii="Cambria" w:hAnsi="Cambria" w:cs="Arial"/>
        </w:rPr>
        <w:t>za zwłokę w przedłożeniu do zatwierdzenia nowego lub zmienionego harmonogramu</w:t>
      </w:r>
      <w:r w:rsidRPr="004F7F84">
        <w:rPr>
          <w:rFonts w:ascii="Cambria" w:hAnsi="Cambria"/>
        </w:rPr>
        <w:t xml:space="preserve"> </w:t>
      </w:r>
      <w:r w:rsidRPr="004F7F84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29E45DD7" w14:textId="77777777" w:rsidR="009119D0" w:rsidRPr="004F7F84" w:rsidRDefault="009119D0" w:rsidP="003B295E">
      <w:pPr>
        <w:pStyle w:val="Akapitzlist"/>
        <w:ind w:left="851" w:hanging="425"/>
        <w:jc w:val="both"/>
        <w:rPr>
          <w:rFonts w:ascii="Cambria" w:hAnsi="Cambria" w:cs="Arial"/>
          <w:lang w:eastAsia="en-US"/>
        </w:rPr>
      </w:pPr>
    </w:p>
    <w:p w14:paraId="38F0BB07" w14:textId="2F7FF2F3" w:rsidR="009119D0" w:rsidRPr="004F7F84" w:rsidRDefault="009119D0" w:rsidP="00D27DF8">
      <w:pPr>
        <w:pStyle w:val="Akapitzlist"/>
        <w:numPr>
          <w:ilvl w:val="0"/>
          <w:numId w:val="15"/>
        </w:numPr>
        <w:tabs>
          <w:tab w:val="clear" w:pos="1440"/>
        </w:tabs>
        <w:ind w:left="851" w:hanging="425"/>
        <w:jc w:val="both"/>
        <w:rPr>
          <w:rFonts w:ascii="Cambria" w:hAnsi="Cambria" w:cs="Arial"/>
          <w:lang w:eastAsia="en-US"/>
        </w:rPr>
      </w:pPr>
      <w:r w:rsidRPr="004F7F84">
        <w:rPr>
          <w:rFonts w:ascii="Cambria" w:hAnsi="Cambria" w:cs="Arial"/>
          <w:lang w:eastAsia="en-US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zwłoki.  </w:t>
      </w:r>
    </w:p>
    <w:p w14:paraId="0643BEAF" w14:textId="77777777" w:rsidR="009119D0" w:rsidRPr="004F7F84" w:rsidRDefault="009119D0" w:rsidP="003B295E">
      <w:pPr>
        <w:pStyle w:val="Akapitzlist"/>
        <w:ind w:left="851" w:hanging="425"/>
        <w:jc w:val="both"/>
        <w:rPr>
          <w:rFonts w:ascii="Cambria" w:hAnsi="Cambria" w:cs="Arial"/>
          <w:lang w:eastAsia="en-US"/>
        </w:rPr>
      </w:pPr>
    </w:p>
    <w:p w14:paraId="6FF6E975" w14:textId="77777777" w:rsidR="009119D0" w:rsidRPr="004F7F84" w:rsidRDefault="009119D0" w:rsidP="00D27DF8">
      <w:pPr>
        <w:pStyle w:val="Akapitzlist"/>
        <w:numPr>
          <w:ilvl w:val="0"/>
          <w:numId w:val="15"/>
        </w:numPr>
        <w:tabs>
          <w:tab w:val="clear" w:pos="1440"/>
        </w:tabs>
        <w:ind w:left="851" w:hanging="425"/>
        <w:jc w:val="both"/>
        <w:rPr>
          <w:rFonts w:ascii="Cambria" w:hAnsi="Cambria" w:cs="Arial"/>
          <w:lang w:eastAsia="en-US"/>
        </w:rPr>
      </w:pPr>
      <w:r w:rsidRPr="004F7F84">
        <w:rPr>
          <w:rFonts w:ascii="Cambria" w:hAnsi="Cambria" w:cs="Arial"/>
          <w:lang w:eastAsia="en-US"/>
        </w:rPr>
        <w:t xml:space="preserve">za zwłokę w wykonaniu któregokolwiek z terminów wskazanych w zatwierdzonym harmonogramie Przedmiotu umowy </w:t>
      </w:r>
      <w:bookmarkStart w:id="9" w:name="_Hlk512668801"/>
      <w:r w:rsidRPr="004F7F84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9"/>
    </w:p>
    <w:p w14:paraId="6E671BF2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04A8093B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3D76C8B7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10FEFBBC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10C1A50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685A3FAF" w14:textId="4B384AF2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 każdy stwierdzony przypadek nienależytego wykonania robót opisany w § 10 ust. 3 umowy </w:t>
      </w:r>
      <w:r w:rsidR="009176F2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  <w:r w:rsidR="009176F2" w:rsidRPr="004F7F84">
        <w:rPr>
          <w:rFonts w:ascii="Cambria" w:hAnsi="Cambria" w:cs="Arial"/>
          <w:sz w:val="20"/>
          <w:szCs w:val="20"/>
        </w:rPr>
        <w:t>;</w:t>
      </w:r>
    </w:p>
    <w:p w14:paraId="694A077F" w14:textId="499FF530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  <w:r w:rsidR="009176F2" w:rsidRPr="004F7F84">
        <w:rPr>
          <w:rFonts w:ascii="Cambria" w:hAnsi="Cambria" w:cs="Arial"/>
          <w:sz w:val="20"/>
          <w:szCs w:val="20"/>
        </w:rPr>
        <w:t>.</w:t>
      </w:r>
    </w:p>
    <w:p w14:paraId="580E74B1" w14:textId="77777777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4F7F84">
        <w:rPr>
          <w:rFonts w:ascii="Cambria" w:hAnsi="Cambria" w:cs="Arial"/>
          <w:sz w:val="20"/>
          <w:szCs w:val="20"/>
        </w:rPr>
        <w:t xml:space="preserve">zapłaci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karę umowną:</w:t>
      </w:r>
    </w:p>
    <w:p w14:paraId="3D9F972C" w14:textId="46A09F49" w:rsidR="009119D0" w:rsidRPr="004F7F84" w:rsidRDefault="009119D0" w:rsidP="00D27DF8">
      <w:pPr>
        <w:pStyle w:val="Tekstpodstawowywcity2"/>
        <w:numPr>
          <w:ilvl w:val="0"/>
          <w:numId w:val="16"/>
        </w:numPr>
        <w:tabs>
          <w:tab w:val="clear" w:pos="1440"/>
          <w:tab w:val="num" w:pos="1560"/>
        </w:tabs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 zwłokę w przekazaniu dokumentacji </w:t>
      </w:r>
      <w:r w:rsidR="009176F2" w:rsidRPr="004F7F84">
        <w:rPr>
          <w:rFonts w:ascii="Cambria" w:hAnsi="Cambria" w:cs="Arial"/>
          <w:color w:val="000000" w:themeColor="text1"/>
          <w:sz w:val="20"/>
          <w:szCs w:val="20"/>
        </w:rPr>
        <w:t>projektowej</w:t>
      </w:r>
      <w:r w:rsidR="009176F2" w:rsidRPr="004F7F84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w wysokości 0,1 % wynagrodzenia brutto określonego w § 10 ust. 1 umowy, licząc od terminu umownego na jej przekazanie;</w:t>
      </w:r>
    </w:p>
    <w:p w14:paraId="2E7749E7" w14:textId="65FF8497" w:rsidR="009119D0" w:rsidRPr="004F7F84" w:rsidRDefault="009119D0" w:rsidP="00D27DF8">
      <w:pPr>
        <w:pStyle w:val="Tekstpodstawowywcity2"/>
        <w:numPr>
          <w:ilvl w:val="0"/>
          <w:numId w:val="16"/>
        </w:numPr>
        <w:tabs>
          <w:tab w:val="clear" w:pos="1440"/>
          <w:tab w:val="num" w:pos="1560"/>
        </w:tabs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  <w:r w:rsidR="009176F2" w:rsidRPr="004F7F84">
        <w:rPr>
          <w:rFonts w:ascii="Cambria" w:hAnsi="Cambria" w:cs="Arial"/>
          <w:sz w:val="20"/>
          <w:szCs w:val="20"/>
        </w:rPr>
        <w:t>.</w:t>
      </w:r>
    </w:p>
    <w:p w14:paraId="315AF15E" w14:textId="77777777" w:rsidR="009119D0" w:rsidRPr="004F7F84" w:rsidRDefault="009119D0" w:rsidP="00D27DF8">
      <w:pPr>
        <w:pStyle w:val="Tekstpodstawowywcity2"/>
        <w:numPr>
          <w:ilvl w:val="0"/>
          <w:numId w:val="16"/>
        </w:numPr>
        <w:tabs>
          <w:tab w:val="clear" w:pos="1440"/>
          <w:tab w:val="num" w:pos="1560"/>
        </w:tabs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08EA83CF" w14:textId="168E93DD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color w:val="000000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27CF5BD1" w14:textId="77777777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59021C91" w14:textId="77777777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 xml:space="preserve">Ustala się górny limit kar umownych na poziomie do 20% wynagrodzenia brutto określonego w § 10 ust. 1 umowy. </w:t>
      </w:r>
    </w:p>
    <w:p w14:paraId="34610F58" w14:textId="77777777" w:rsidR="00D06358" w:rsidRPr="00907D2C" w:rsidRDefault="009119D0" w:rsidP="00D0635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Strony zastrzegają sobie prawo dochodzenia odszkodowania uzupełniającego na zasadach ogólnych </w:t>
      </w:r>
      <w:r w:rsidRPr="00907D2C">
        <w:rPr>
          <w:rFonts w:ascii="Cambria" w:hAnsi="Cambria" w:cs="Arial"/>
          <w:sz w:val="20"/>
          <w:szCs w:val="20"/>
        </w:rPr>
        <w:t>przepisów Kodeksu Cywilnego w sytuacji, gdy szkoda przewyższy wysokość kar umownych.</w:t>
      </w:r>
    </w:p>
    <w:p w14:paraId="4CD0320D" w14:textId="41ECCC29" w:rsidR="00D06358" w:rsidRPr="00907D2C" w:rsidRDefault="00D06358" w:rsidP="00D0635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7D2C">
        <w:rPr>
          <w:rFonts w:ascii="Cambria" w:hAnsi="Cambria" w:cs="Arial"/>
          <w:sz w:val="20"/>
          <w:szCs w:val="20"/>
        </w:rPr>
        <w:t>W przypadku wyłonienia kilku wykonawców do realizacji poszczególnych Części, o których mowa w § 1 ust. 1, okoliczności stanowiące podstawę do naliczenia kary umownej od wykonawcy realizującego Część inną niż objęta przedmiotem niniejszej umowy nie stanowią podstawy do naliczenia kary umownej od Wykonawcy realizującego przedmiot niniejszej umowy.</w:t>
      </w:r>
    </w:p>
    <w:p w14:paraId="62537005" w14:textId="77777777" w:rsidR="00D06358" w:rsidRPr="004F7F84" w:rsidRDefault="00D06358" w:rsidP="00D06358">
      <w:pPr>
        <w:pStyle w:val="Tekstpodstawowywcity2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715AB2D3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21</w:t>
      </w:r>
    </w:p>
    <w:p w14:paraId="3F8B3FB7" w14:textId="100A72FD" w:rsidR="009119D0" w:rsidRPr="004F7F84" w:rsidRDefault="009119D0" w:rsidP="00D27DF8">
      <w:pPr>
        <w:pStyle w:val="Tekstpodstawowywcity2"/>
        <w:numPr>
          <w:ilvl w:val="2"/>
          <w:numId w:val="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przypadku odstąpienia od umowy (przez Wykonawcę </w:t>
      </w:r>
      <w:r w:rsidR="009176F2" w:rsidRPr="004F7F84">
        <w:rPr>
          <w:rFonts w:ascii="Cambria" w:hAnsi="Cambria" w:cs="Arial"/>
          <w:sz w:val="20"/>
          <w:szCs w:val="20"/>
        </w:rPr>
        <w:t>lub</w:t>
      </w:r>
      <w:r w:rsidRPr="004F7F84">
        <w:rPr>
          <w:rFonts w:ascii="Cambria" w:hAnsi="Cambria" w:cs="Arial"/>
          <w:sz w:val="20"/>
          <w:szCs w:val="20"/>
        </w:rPr>
        <w:t xml:space="preserve"> Zamawiającego)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5C181B15" w14:textId="77777777" w:rsidR="009119D0" w:rsidRPr="004F7F84" w:rsidRDefault="009119D0" w:rsidP="00D27DF8">
      <w:pPr>
        <w:pStyle w:val="Tekstpodstawowywcity2"/>
        <w:numPr>
          <w:ilvl w:val="2"/>
          <w:numId w:val="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4F7F84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23D3D909" w14:textId="00F31843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1)</w:t>
      </w:r>
      <w:r w:rsidRPr="004F7F84">
        <w:rPr>
          <w:rFonts w:ascii="Cambria" w:hAnsi="Cambria" w:cs="Arial"/>
          <w:sz w:val="20"/>
          <w:szCs w:val="20"/>
        </w:rPr>
        <w:tab/>
        <w:t>w razie gdy Wykonawca nie rozpoczął realizacji Robót;</w:t>
      </w:r>
    </w:p>
    <w:p w14:paraId="1139F109" w14:textId="2BF0E90E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2)</w:t>
      </w:r>
      <w:r w:rsidRPr="004F7F84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4F7F84">
        <w:rPr>
          <w:rFonts w:ascii="Cambria" w:hAnsi="Cambria" w:cs="Arial"/>
          <w:sz w:val="20"/>
          <w:szCs w:val="20"/>
        </w:rPr>
        <w:br/>
        <w:t>10 dni;</w:t>
      </w:r>
    </w:p>
    <w:p w14:paraId="76E093AC" w14:textId="77777777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3)</w:t>
      </w:r>
      <w:r w:rsidRPr="004F7F84">
        <w:rPr>
          <w:rFonts w:ascii="Cambria" w:hAnsi="Cambria" w:cs="Arial"/>
          <w:sz w:val="20"/>
          <w:szCs w:val="20"/>
        </w:rPr>
        <w:tab/>
        <w:t>w razie gdy opóźnienie Wykonawcy w realizacji Przedmiotu umowy w stosunku do Harmonogramu przekracza 10 dni;</w:t>
      </w:r>
    </w:p>
    <w:p w14:paraId="208E3089" w14:textId="3A1F330C" w:rsidR="009119D0" w:rsidRPr="004F7F84" w:rsidRDefault="009119D0" w:rsidP="003B295E">
      <w:pPr>
        <w:pStyle w:val="Tekstpodstawowywcity2"/>
        <w:spacing w:line="276" w:lineRule="auto"/>
        <w:ind w:left="851" w:hanging="143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   przed odstąpieniem od umowy na podstawie przesłanek określonych w pkt. od 1 do 3 Zamawiający wezwie Wykonawcę aby w terminie 10 dni od daty wezwania doprowadził swoje działania do zgodnych z postanowieniami Umowy. </w:t>
      </w:r>
    </w:p>
    <w:p w14:paraId="09E8C5C6" w14:textId="77777777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4)</w:t>
      </w:r>
      <w:r w:rsidRPr="004F7F84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41F7F3C7" w14:textId="77777777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5)</w:t>
      </w:r>
      <w:r w:rsidRPr="004F7F84">
        <w:rPr>
          <w:rFonts w:ascii="Cambria" w:hAnsi="Cambria" w:cs="Arial"/>
          <w:sz w:val="20"/>
          <w:szCs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604FF1A2" w14:textId="6725F6FD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6)</w:t>
      </w:r>
      <w:r w:rsidRPr="004F7F84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75F5B39B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6DF846C1" w14:textId="03DE642E" w:rsidR="009119D0" w:rsidRPr="004F7F84" w:rsidRDefault="009119D0" w:rsidP="00D27DF8">
      <w:pPr>
        <w:pStyle w:val="Tekstpodstawowywcity2"/>
        <w:numPr>
          <w:ilvl w:val="0"/>
          <w:numId w:val="25"/>
        </w:num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68BF4748" w14:textId="77777777" w:rsidR="009119D0" w:rsidRPr="004F7F84" w:rsidRDefault="009119D0" w:rsidP="00D27DF8">
      <w:pPr>
        <w:pStyle w:val="Tekstpodstawowywcity2"/>
        <w:numPr>
          <w:ilvl w:val="0"/>
          <w:numId w:val="25"/>
        </w:num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0D1E8806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6755131D" w14:textId="328214A8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5.</w:t>
      </w:r>
      <w:r w:rsidRPr="004F7F84"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</w:t>
      </w:r>
      <w:r w:rsidR="007C0EA5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45CB1D92" w14:textId="42382C6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6. </w:t>
      </w:r>
      <w:r w:rsidRPr="004F7F84">
        <w:rPr>
          <w:rFonts w:ascii="Cambria" w:hAnsi="Cambria" w:cs="Arial"/>
          <w:sz w:val="20"/>
          <w:szCs w:val="20"/>
        </w:rPr>
        <w:tab/>
        <w:t>W protokole inwentaryzacji prac, o którym mowa w ust. 3 powyżej, Zamawiający wskaże usterki/wady Robót wraz z terminem ich usunięcia, a Wykonawca będzie zobowiązany do ich usunięcia. W przypadku odstąpienia z przyczyn</w:t>
      </w:r>
      <w:r w:rsidR="00096C22" w:rsidRPr="004F7F84">
        <w:rPr>
          <w:rFonts w:ascii="Cambria" w:hAnsi="Cambria" w:cs="Arial"/>
          <w:sz w:val="20"/>
          <w:szCs w:val="20"/>
        </w:rPr>
        <w:t>,</w:t>
      </w:r>
      <w:r w:rsidRPr="004F7F84">
        <w:rPr>
          <w:rFonts w:ascii="Cambria" w:hAnsi="Cambria" w:cs="Arial"/>
          <w:sz w:val="20"/>
          <w:szCs w:val="20"/>
        </w:rPr>
        <w:t xml:space="preserve">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1C3A424F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7.  Jeżeli niniejsza Umowa nie stanowi inaczej, według wyboru Zamawiającego odstąpienie od niniejszej Umowy może nastąpić ze skutkiem wstecznym lub jedynie w części niewykonanej ze skutkiem na przyszłość.  </w:t>
      </w:r>
    </w:p>
    <w:p w14:paraId="020E8321" w14:textId="12DF493F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8. W każdym przypadku odstąpienia, po złożeniu oświadczenia o odstąpieniu przez Zamawiającego albo Wykonawcę, Wykonawca bezzwłocznie zaprzestanie wykonywania jakichkolwiek dalszych Robót poza takimi, ja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k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>ie</w:t>
      </w:r>
      <w:r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mo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>gą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 xml:space="preserve"> zostać polecon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>e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 xml:space="preserve">przez Zamawiającego lub Inspektora Nadzoru w celu ochrony życia lub własności lub w celu zapewnienia bezpieczeństwa Robót, usunie z terenu budowy wszelkie niewykorzystane </w:t>
      </w:r>
      <w:r w:rsidR="00096C22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 xml:space="preserve">ateriały, </w:t>
      </w:r>
      <w:r w:rsidR="00096C22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 i  zaplecze budowy znajdujące się na terenie budowy oraz protokolarnie przekaże Zamawiającemu teren budowy. Zamawiającemu przysługuje prawo nabycia tych </w:t>
      </w:r>
      <w:r w:rsidR="00096C22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rządzeń i </w:t>
      </w:r>
      <w:r w:rsidR="00096C22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 xml:space="preserve">ateriałów podlegających usunięciu, które wykonywa się przez złożenie stosownego oświadczenia Wykonawcy, </w:t>
      </w:r>
      <w:r w:rsidR="005B3A24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w terminie 30 dni od dnia odstąpienia od Umowy. Wówczas te </w:t>
      </w:r>
      <w:r w:rsidR="00096C22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>ateriały</w:t>
      </w:r>
      <w:r w:rsidR="00096C22"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i </w:t>
      </w:r>
      <w:r w:rsidR="00096C22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 uwzględnia się </w:t>
      </w:r>
      <w:r w:rsidR="005B3A24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w protokole inwentaryzacji, o którym mowa w ust.</w:t>
      </w:r>
      <w:r w:rsidRPr="004F7F84">
        <w:rPr>
          <w:rFonts w:ascii="Cambria" w:hAnsi="Cambria" w:cs="Arial"/>
          <w:strike/>
          <w:sz w:val="20"/>
          <w:szCs w:val="20"/>
        </w:rPr>
        <w:t xml:space="preserve"> 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 xml:space="preserve"> 3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 xml:space="preserve">powyżej, a Wykonawca zobowiązany jest nie usuwać ich z terenu budowy, a w razie ich usunięcia – dostarczyć je z powrotem na teren budowy; jednocześnie Wykonawca wyda Zamawiającemu całość dokumentacji związanej z ww. </w:t>
      </w:r>
      <w:r w:rsidR="00AA08E6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 xml:space="preserve">ateriałami i </w:t>
      </w:r>
      <w:r w:rsidR="00AA08E6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rządzeniami – najpóźniej w dniu wystawienia faktury obejmującej ww. </w:t>
      </w:r>
      <w:r w:rsidR="00AA08E6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>ateriały i </w:t>
      </w:r>
      <w:r w:rsidR="00AA08E6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rządzenia. </w:t>
      </w:r>
    </w:p>
    <w:p w14:paraId="01C945D6" w14:textId="77777777" w:rsidR="009119D0" w:rsidRPr="004F7F84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9. Odstąpienie od umowy powinno nastąpić w formie pisemnej pod rygorem nieważności takiego oświadczenia i powinno zawierać uzasadnienie.</w:t>
      </w:r>
    </w:p>
    <w:p w14:paraId="2188C2BE" w14:textId="77777777" w:rsidR="009119D0" w:rsidRPr="004F7F84" w:rsidRDefault="009119D0" w:rsidP="003B295E">
      <w:pPr>
        <w:pStyle w:val="Tekstpodstawowywcity2"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10. W razie odstąpienia od umowy z przyczyn niezależnych od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3F6C776F" w14:textId="4BE3490D" w:rsidR="009E483B" w:rsidRPr="004F7F84" w:rsidRDefault="009E483B" w:rsidP="000B6D6C">
      <w:pPr>
        <w:spacing w:line="276" w:lineRule="auto"/>
        <w:ind w:left="284" w:hanging="283"/>
        <w:jc w:val="both"/>
        <w:rPr>
          <w:rFonts w:ascii="Cambria" w:hAnsi="Cambria"/>
          <w:sz w:val="20"/>
          <w:szCs w:val="20"/>
        </w:rPr>
      </w:pPr>
    </w:p>
    <w:p w14:paraId="16A3ACA4" w14:textId="79636728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B53993" w:rsidRPr="004F7F84">
        <w:rPr>
          <w:rFonts w:ascii="Cambria" w:hAnsi="Cambria" w:cs="Arial"/>
          <w:b/>
          <w:bCs/>
          <w:sz w:val="20"/>
          <w:szCs w:val="20"/>
        </w:rPr>
        <w:t>2</w:t>
      </w:r>
      <w:r w:rsidR="002960C6">
        <w:rPr>
          <w:rFonts w:ascii="Cambria" w:hAnsi="Cambria" w:cs="Arial"/>
          <w:b/>
          <w:bCs/>
          <w:sz w:val="20"/>
          <w:szCs w:val="20"/>
        </w:rPr>
        <w:t>2</w:t>
      </w:r>
    </w:p>
    <w:p w14:paraId="2022D590" w14:textId="42DF60AB" w:rsidR="009119D0" w:rsidRPr="004F7F84" w:rsidRDefault="009119D0" w:rsidP="00D27DF8">
      <w:pPr>
        <w:pStyle w:val="Tekstpodstawowywcity2"/>
        <w:numPr>
          <w:ilvl w:val="1"/>
          <w:numId w:val="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4F7F84">
        <w:rPr>
          <w:rFonts w:ascii="Cambria" w:hAnsi="Cambria" w:cs="Arial"/>
          <w:b/>
          <w:sz w:val="20"/>
          <w:szCs w:val="20"/>
        </w:rPr>
        <w:t>,</w:t>
      </w:r>
      <w:r w:rsidRPr="004F7F84">
        <w:rPr>
          <w:rFonts w:ascii="Cambria" w:hAnsi="Cambria" w:cs="Arial"/>
          <w:sz w:val="20"/>
          <w:szCs w:val="20"/>
        </w:rPr>
        <w:t xml:space="preserve"> ustawy z dnia 11 września 2019 r. Prawo zamówień publicznych (tekst jednolity </w:t>
      </w:r>
      <w:r w:rsidR="007C0EA5" w:rsidRPr="004F7F84">
        <w:rPr>
          <w:rFonts w:ascii="Cambria" w:hAnsi="Cambria" w:cs="Arial"/>
          <w:bCs/>
          <w:sz w:val="20"/>
          <w:szCs w:val="20"/>
        </w:rPr>
        <w:t>Dz. U. z</w:t>
      </w:r>
      <w:r w:rsidR="007C0EA5" w:rsidRPr="004F7F8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B6D6C" w:rsidRPr="004F7F84">
        <w:rPr>
          <w:rFonts w:ascii="Cambria" w:hAnsi="Cambria" w:cs="Arial"/>
          <w:spacing w:val="-4"/>
          <w:sz w:val="20"/>
          <w:szCs w:val="20"/>
        </w:rPr>
        <w:t>2023</w:t>
      </w:r>
      <w:r w:rsidR="007C0EA5" w:rsidRPr="004F7F84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0B6D6C" w:rsidRPr="004F7F84">
        <w:rPr>
          <w:rFonts w:ascii="Cambria" w:hAnsi="Cambria" w:cs="Arial"/>
          <w:spacing w:val="-4"/>
          <w:sz w:val="20"/>
          <w:szCs w:val="20"/>
        </w:rPr>
        <w:t>1605</w:t>
      </w:r>
      <w:r w:rsidR="007C0EA5" w:rsidRPr="004F7F84">
        <w:rPr>
          <w:rFonts w:ascii="Cambria" w:hAnsi="Cambria" w:cs="Arial"/>
          <w:spacing w:val="-4"/>
          <w:sz w:val="20"/>
          <w:szCs w:val="20"/>
        </w:rPr>
        <w:t xml:space="preserve"> </w:t>
      </w:r>
      <w:r w:rsidR="007C0EA5" w:rsidRPr="004F7F84">
        <w:rPr>
          <w:rFonts w:ascii="Cambria" w:hAnsi="Cambria" w:cs="Arial"/>
          <w:spacing w:val="-4"/>
          <w:sz w:val="20"/>
          <w:szCs w:val="20"/>
        </w:rPr>
        <w:br/>
        <w:t xml:space="preserve">z </w:t>
      </w:r>
      <w:proofErr w:type="spellStart"/>
      <w:r w:rsidR="007C0EA5" w:rsidRPr="004F7F84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="007C0EA5" w:rsidRPr="004F7F84">
        <w:rPr>
          <w:rFonts w:ascii="Cambria" w:hAnsi="Cambria" w:cs="Arial"/>
          <w:spacing w:val="-4"/>
          <w:sz w:val="20"/>
          <w:szCs w:val="20"/>
        </w:rPr>
        <w:t>. zm.</w:t>
      </w:r>
      <w:r w:rsidR="007C0EA5" w:rsidRPr="004F7F84">
        <w:rPr>
          <w:rFonts w:ascii="Cambria" w:hAnsi="Cambria" w:cs="Arial"/>
          <w:sz w:val="20"/>
          <w:szCs w:val="20"/>
        </w:rPr>
        <w:t>)</w:t>
      </w:r>
      <w:r w:rsidRPr="004F7F84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795F05C1" w14:textId="77777777" w:rsidR="0066087F" w:rsidRPr="004F7F84" w:rsidRDefault="0066087F" w:rsidP="00D27DF8">
      <w:pPr>
        <w:pStyle w:val="Tekstpodstawowywcity2"/>
        <w:numPr>
          <w:ilvl w:val="1"/>
          <w:numId w:val="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7367C1D0" w14:textId="65B20462" w:rsidR="009119D0" w:rsidRPr="004F7F84" w:rsidRDefault="009119D0" w:rsidP="00D27DF8">
      <w:pPr>
        <w:pStyle w:val="Tekstpodstawowywcity2"/>
        <w:numPr>
          <w:ilvl w:val="1"/>
          <w:numId w:val="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4F7F84">
        <w:rPr>
          <w:rFonts w:ascii="Cambria" w:hAnsi="Cambria" w:cs="Arial"/>
          <w:b/>
          <w:sz w:val="20"/>
          <w:szCs w:val="20"/>
        </w:rPr>
        <w:t>Zamawiającego.</w:t>
      </w:r>
    </w:p>
    <w:p w14:paraId="6E8333DB" w14:textId="4C6473DB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</w:t>
      </w:r>
      <w:r w:rsidR="002960C6">
        <w:rPr>
          <w:rFonts w:ascii="Cambria" w:hAnsi="Cambria" w:cs="Arial"/>
          <w:b/>
          <w:bCs/>
          <w:sz w:val="20"/>
          <w:szCs w:val="20"/>
        </w:rPr>
        <w:t>3</w:t>
      </w:r>
    </w:p>
    <w:p w14:paraId="3A695CF5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771FFB57" w14:textId="33A3BBAD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 w:rsidR="002960C6">
        <w:rPr>
          <w:rFonts w:ascii="Cambria" w:hAnsi="Cambria" w:cs="Arial"/>
          <w:b/>
          <w:bCs/>
          <w:sz w:val="20"/>
          <w:szCs w:val="20"/>
        </w:rPr>
        <w:t>4</w:t>
      </w:r>
    </w:p>
    <w:p w14:paraId="20FA3EBB" w14:textId="5DCBCDFF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Umowa została sporządzona w </w:t>
      </w:r>
      <w:r w:rsidR="00AA08E6" w:rsidRPr="004F7F84">
        <w:rPr>
          <w:rFonts w:ascii="Cambria" w:hAnsi="Cambria" w:cs="Arial"/>
          <w:sz w:val="20"/>
          <w:szCs w:val="20"/>
        </w:rPr>
        <w:t>trzech</w:t>
      </w:r>
      <w:r w:rsidRPr="004F7F84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4F7F84">
        <w:rPr>
          <w:rFonts w:ascii="Cambria" w:hAnsi="Cambria" w:cs="Arial"/>
          <w:b/>
          <w:sz w:val="20"/>
          <w:szCs w:val="20"/>
        </w:rPr>
        <w:t xml:space="preserve">Zamawiającego </w:t>
      </w:r>
      <w:r w:rsidRPr="004F7F84">
        <w:rPr>
          <w:rFonts w:ascii="Cambria" w:hAnsi="Cambria" w:cs="Arial"/>
          <w:sz w:val="20"/>
          <w:szCs w:val="20"/>
        </w:rPr>
        <w:t xml:space="preserve">i 1 dla </w:t>
      </w:r>
      <w:r w:rsidRPr="004F7F84">
        <w:rPr>
          <w:rFonts w:ascii="Cambria" w:hAnsi="Cambria" w:cs="Arial"/>
          <w:b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.              </w:t>
      </w:r>
    </w:p>
    <w:p w14:paraId="3B4544CE" w14:textId="283015CA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</w:t>
      </w:r>
      <w:r w:rsidR="002960C6">
        <w:rPr>
          <w:rFonts w:ascii="Cambria" w:hAnsi="Cambria" w:cs="Arial"/>
          <w:b/>
          <w:bCs/>
          <w:sz w:val="20"/>
          <w:szCs w:val="20"/>
        </w:rPr>
        <w:t>5</w:t>
      </w:r>
    </w:p>
    <w:p w14:paraId="6B6D6781" w14:textId="58635FBE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Integralną część niniejszej umowy </w:t>
      </w:r>
      <w:r w:rsidR="003F026A" w:rsidRPr="004F7F84">
        <w:rPr>
          <w:rFonts w:ascii="Cambria" w:hAnsi="Cambria" w:cs="Arial"/>
          <w:sz w:val="20"/>
          <w:szCs w:val="20"/>
        </w:rPr>
        <w:t>stanowią:</w:t>
      </w:r>
    </w:p>
    <w:p w14:paraId="5F28A371" w14:textId="77777777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Specyfikacja warunków zamówienia.</w:t>
      </w:r>
    </w:p>
    <w:p w14:paraId="35130F53" w14:textId="77777777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Oferta wykonawcy</w:t>
      </w:r>
    </w:p>
    <w:p w14:paraId="373FC4DC" w14:textId="77777777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Kosztorys ofertowy  </w:t>
      </w:r>
    </w:p>
    <w:p w14:paraId="2470005E" w14:textId="43CE15C8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Harmonogram finansowo – rzeczowy</w:t>
      </w:r>
    </w:p>
    <w:p w14:paraId="1F3D5902" w14:textId="77777777" w:rsidR="00703507" w:rsidRPr="004F7F84" w:rsidRDefault="00703507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Karta gwarancyjna</w:t>
      </w:r>
    </w:p>
    <w:p w14:paraId="77CAE4D2" w14:textId="77777777" w:rsidR="001A4DCE" w:rsidRPr="004F7F84" w:rsidRDefault="001A4DCE" w:rsidP="003B295E">
      <w:pPr>
        <w:pStyle w:val="Tekstpodstawowy"/>
        <w:spacing w:line="276" w:lineRule="auto"/>
        <w:ind w:left="426" w:hanging="426"/>
        <w:rPr>
          <w:rFonts w:ascii="Cambria" w:hAnsi="Cambria" w:cs="Arial"/>
          <w:b/>
          <w:bCs/>
          <w:sz w:val="20"/>
        </w:rPr>
      </w:pPr>
    </w:p>
    <w:p w14:paraId="3DB941DA" w14:textId="77777777" w:rsidR="001A4DCE" w:rsidRPr="004F7F84" w:rsidRDefault="001A4DCE" w:rsidP="003B295E">
      <w:pPr>
        <w:pStyle w:val="Tekstpodstawowy"/>
        <w:spacing w:line="276" w:lineRule="auto"/>
        <w:ind w:left="426" w:hanging="426"/>
        <w:rPr>
          <w:rFonts w:ascii="Cambria" w:hAnsi="Cambria" w:cs="Arial"/>
          <w:b/>
          <w:bCs/>
          <w:sz w:val="20"/>
        </w:rPr>
      </w:pPr>
    </w:p>
    <w:p w14:paraId="072021E3" w14:textId="77777777" w:rsidR="009119D0" w:rsidRPr="004F7F84" w:rsidRDefault="009119D0" w:rsidP="003B295E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4F7F84">
        <w:rPr>
          <w:rFonts w:ascii="Cambria" w:hAnsi="Cambria" w:cs="Arial"/>
          <w:b/>
          <w:bCs/>
          <w:sz w:val="20"/>
        </w:rPr>
        <w:t>ZAMAWIAJĄCY:</w:t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  <w:t>WYKONAWCA:</w:t>
      </w:r>
    </w:p>
    <w:p w14:paraId="76C0C532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br w:type="column"/>
      </w:r>
      <w:r w:rsidRPr="004F7F84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5C5A1728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wykonanych robót w okresie gwarancji</w:t>
      </w:r>
    </w:p>
    <w:p w14:paraId="0066D705" w14:textId="77777777" w:rsidR="00AC36A1" w:rsidRPr="00AC36A1" w:rsidRDefault="00AC36A1" w:rsidP="00AC36A1">
      <w:pPr>
        <w:autoSpaceDE w:val="0"/>
        <w:autoSpaceDN w:val="0"/>
        <w:adjustRightInd w:val="0"/>
        <w:spacing w:after="120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AC36A1">
        <w:rPr>
          <w:rFonts w:ascii="Cambria" w:hAnsi="Cambria" w:cs="Arial"/>
          <w:b/>
          <w:bCs/>
          <w:sz w:val="20"/>
          <w:szCs w:val="20"/>
        </w:rPr>
        <w:t>„Przebudowa dróg powiatowych na terenie Powiatu Kazimierskiego z podziałem na zadania”</w:t>
      </w:r>
    </w:p>
    <w:p w14:paraId="659216A7" w14:textId="466925AE" w:rsidR="009F2849" w:rsidRDefault="00F727C7" w:rsidP="003B295E">
      <w:pPr>
        <w:autoSpaceDE w:val="0"/>
        <w:autoSpaceDN w:val="0"/>
        <w:adjustRightInd w:val="0"/>
        <w:spacing w:after="120"/>
        <w:ind w:left="426" w:hanging="426"/>
        <w:jc w:val="center"/>
        <w:rPr>
          <w:rFonts w:ascii="Cambria" w:eastAsia="Times New Roman" w:hAnsi="Cambria"/>
          <w:b/>
          <w:color w:val="000000"/>
          <w:sz w:val="20"/>
          <w:szCs w:val="20"/>
          <w:lang w:eastAsia="x-none"/>
        </w:rPr>
      </w:pPr>
      <w:r w:rsidRPr="004F7F84">
        <w:rPr>
          <w:rFonts w:ascii="Cambria" w:eastAsia="Times New Roman" w:hAnsi="Cambria"/>
          <w:b/>
          <w:color w:val="000000"/>
          <w:sz w:val="20"/>
          <w:szCs w:val="20"/>
          <w:lang w:eastAsia="x-none"/>
        </w:rPr>
        <w:t>na</w:t>
      </w:r>
    </w:p>
    <w:p w14:paraId="37A4A20A" w14:textId="1D20BFF5" w:rsidR="005F2563" w:rsidRPr="004F7F84" w:rsidRDefault="005F2563" w:rsidP="003B295E">
      <w:pPr>
        <w:autoSpaceDE w:val="0"/>
        <w:autoSpaceDN w:val="0"/>
        <w:adjustRightInd w:val="0"/>
        <w:spacing w:after="120"/>
        <w:ind w:left="426" w:hanging="426"/>
        <w:jc w:val="center"/>
        <w:rPr>
          <w:rFonts w:ascii="Cambria" w:eastAsia="Times New Roman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Zadanie …………… </w:t>
      </w:r>
    </w:p>
    <w:p w14:paraId="307BE554" w14:textId="77777777" w:rsidR="009F2849" w:rsidRPr="004F7F84" w:rsidRDefault="009F2849" w:rsidP="003B295E">
      <w:pPr>
        <w:spacing w:after="0"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</w:p>
    <w:p w14:paraId="780BA548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§ 1</w:t>
      </w:r>
    </w:p>
    <w:p w14:paraId="71D0C279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Przedmiot i termin gwarancji</w:t>
      </w:r>
    </w:p>
    <w:p w14:paraId="70C19DF4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4ED59F89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74563B62" w14:textId="00C9B30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5B3A24" w:rsidRPr="004F7F84">
        <w:rPr>
          <w:rFonts w:ascii="Cambria" w:hAnsi="Cambria" w:cs="Calibri"/>
          <w:sz w:val="20"/>
          <w:szCs w:val="20"/>
        </w:rPr>
        <w:br/>
      </w:r>
      <w:r w:rsidRPr="004F7F84">
        <w:rPr>
          <w:rFonts w:ascii="Cambria" w:hAnsi="Cambria" w:cs="Calibri"/>
          <w:sz w:val="20"/>
          <w:szCs w:val="20"/>
        </w:rPr>
        <w:t>w wyniku wykonanej umowy.</w:t>
      </w:r>
    </w:p>
    <w:p w14:paraId="2B311F0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16803646" w14:textId="3118367C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5. Okres gwarancji wynosi </w:t>
      </w:r>
      <w:r w:rsidR="009F2849" w:rsidRPr="004F7F84">
        <w:rPr>
          <w:rFonts w:ascii="Cambria" w:hAnsi="Cambria" w:cs="Calibri"/>
          <w:b/>
          <w:sz w:val="20"/>
          <w:szCs w:val="20"/>
        </w:rPr>
        <w:t>…. miesięcy</w:t>
      </w:r>
      <w:r w:rsidR="009F2849" w:rsidRPr="004F7F84">
        <w:rPr>
          <w:rFonts w:ascii="Cambria" w:hAnsi="Cambria" w:cs="Calibri"/>
          <w:sz w:val="20"/>
          <w:szCs w:val="20"/>
        </w:rPr>
        <w:t xml:space="preserve">  </w:t>
      </w:r>
      <w:r w:rsidRPr="004F7F84">
        <w:rPr>
          <w:rFonts w:ascii="Cambria" w:hAnsi="Cambria" w:cs="Calibri"/>
          <w:sz w:val="20"/>
          <w:szCs w:val="20"/>
        </w:rPr>
        <w:t>licząc od dnia odbioru końcowego.</w:t>
      </w:r>
    </w:p>
    <w:p w14:paraId="4FAED007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§ 2</w:t>
      </w:r>
    </w:p>
    <w:p w14:paraId="006F8A04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520E7D64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0ED392D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77B73C1A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4B89999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8D648A3" w14:textId="29FCC058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26473C" w:rsidRPr="004F7F84">
        <w:rPr>
          <w:rFonts w:ascii="Cambria" w:hAnsi="Cambria" w:cs="Calibri"/>
          <w:sz w:val="20"/>
          <w:szCs w:val="20"/>
        </w:rPr>
        <w:t>9</w:t>
      </w:r>
      <w:r w:rsidRPr="004F7F84">
        <w:rPr>
          <w:rFonts w:ascii="Cambria" w:hAnsi="Cambria" w:cs="Calibri"/>
          <w:sz w:val="20"/>
          <w:szCs w:val="20"/>
        </w:rPr>
        <w:t>) umowy</w:t>
      </w:r>
    </w:p>
    <w:p w14:paraId="4FAD8F0C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055A6AF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00E873ED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70B3F13C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423A761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c) szkód wynikłych z winy Użytkownika.</w:t>
      </w:r>
    </w:p>
    <w:p w14:paraId="57D1604B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667F477" w14:textId="4DEE0A17" w:rsidR="009119D0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4005EAAC" w14:textId="77777777" w:rsidR="00992715" w:rsidRPr="004F7F84" w:rsidRDefault="00992715" w:rsidP="003B295E">
      <w:p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</w:p>
    <w:p w14:paraId="2D1A3D31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62AA50F9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Przeglądy gwarancyjne</w:t>
      </w:r>
    </w:p>
    <w:p w14:paraId="3AF147EF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55616FBE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1608B6A6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753C3FC" w14:textId="1EB32E43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9F2849" w:rsidRPr="004F7F84">
        <w:rPr>
          <w:rFonts w:ascii="Cambria" w:hAnsi="Cambria" w:cs="Calibri"/>
          <w:sz w:val="20"/>
          <w:szCs w:val="20"/>
        </w:rPr>
        <w:br/>
      </w:r>
      <w:r w:rsidRPr="004F7F84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139297E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9DA4E55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§ 4</w:t>
      </w:r>
    </w:p>
    <w:p w14:paraId="46FC15C7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4FDC59B8" w14:textId="77777777" w:rsidR="009119D0" w:rsidRPr="004F7F84" w:rsidRDefault="009119D0" w:rsidP="00D27DF8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4F7F84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536ACD4C" w14:textId="77777777" w:rsidR="009119D0" w:rsidRPr="004F7F84" w:rsidRDefault="009119D0" w:rsidP="00D27DF8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4F7F84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4352B433" w14:textId="77777777" w:rsidR="009119D0" w:rsidRPr="004F7F84" w:rsidRDefault="009119D0" w:rsidP="00D27DF8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4F7F84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56D7EF54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35054B73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72C3DC4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§ 5</w:t>
      </w:r>
    </w:p>
    <w:p w14:paraId="674A4A83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Komunikacja</w:t>
      </w:r>
    </w:p>
    <w:p w14:paraId="28197A47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7474C4D7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4F7F84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4F7F84">
        <w:rPr>
          <w:rFonts w:ascii="Cambria" w:hAnsi="Cambria" w:cs="Calibri"/>
          <w:sz w:val="20"/>
          <w:szCs w:val="20"/>
        </w:rPr>
        <w:t>]</w:t>
      </w:r>
    </w:p>
    <w:p w14:paraId="7CA08D29" w14:textId="240E0C09" w:rsidR="009F2849" w:rsidRPr="004F7F84" w:rsidRDefault="009119D0" w:rsidP="003B295E">
      <w:pPr>
        <w:ind w:left="426" w:hanging="426"/>
        <w:rPr>
          <w:rFonts w:ascii="Cambria" w:hAnsi="Cambria" w:cs="Calibri"/>
          <w:b/>
          <w:bCs/>
          <w:color w:val="000000" w:themeColor="text1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4F7F84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D32FF1" w:rsidRPr="004F7F84">
        <w:rPr>
          <w:rFonts w:ascii="Cambria" w:hAnsi="Cambria" w:cs="Calibri"/>
          <w:b/>
          <w:bCs/>
          <w:color w:val="000000" w:themeColor="text1"/>
          <w:sz w:val="20"/>
          <w:szCs w:val="20"/>
        </w:rPr>
        <w:t>Powiat Kazimierski, ul. T. Kościuszki 12,</w:t>
      </w:r>
      <w:r w:rsidR="00692744" w:rsidRPr="004F7F84">
        <w:rPr>
          <w:rFonts w:ascii="Cambria" w:hAnsi="Cambria" w:cs="Calibri"/>
          <w:b/>
          <w:bCs/>
          <w:color w:val="000000" w:themeColor="text1"/>
          <w:sz w:val="20"/>
          <w:szCs w:val="20"/>
        </w:rPr>
        <w:t xml:space="preserve"> </w:t>
      </w:r>
      <w:r w:rsidR="00D32FF1" w:rsidRPr="004F7F84">
        <w:rPr>
          <w:rFonts w:ascii="Cambria" w:hAnsi="Cambria" w:cs="Calibri"/>
          <w:b/>
          <w:bCs/>
          <w:color w:val="000000" w:themeColor="text1"/>
          <w:sz w:val="20"/>
          <w:szCs w:val="20"/>
        </w:rPr>
        <w:t>28 – 500 Kazimierza Wielka</w:t>
      </w:r>
    </w:p>
    <w:p w14:paraId="0F189CF8" w14:textId="36545B53" w:rsidR="009119D0" w:rsidRPr="004F7F84" w:rsidRDefault="009119D0" w:rsidP="003B295E">
      <w:pPr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E4A7C4F" w14:textId="4559B653" w:rsidR="009119D0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1DB468BE" w14:textId="77777777" w:rsidR="00992715" w:rsidRPr="004F7F84" w:rsidRDefault="00992715" w:rsidP="003B295E">
      <w:p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</w:p>
    <w:p w14:paraId="6718911A" w14:textId="77777777" w:rsidR="00794702" w:rsidRPr="004F7F84" w:rsidRDefault="00794702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</w:p>
    <w:p w14:paraId="4A8FAE9A" w14:textId="3E7D46F9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052A23DD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Postanowienia końcowe</w:t>
      </w:r>
    </w:p>
    <w:p w14:paraId="3CAE8790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0E937496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49EC46BA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08623C2B" w14:textId="62236F7C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</w:p>
    <w:p w14:paraId="3BAAF4FE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p w14:paraId="28859708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Warunki gwarancji podpisali:</w:t>
      </w:r>
    </w:p>
    <w:p w14:paraId="27FFD0D2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p w14:paraId="1BFAC3A3" w14:textId="015BA652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Udzielający gwarancji</w:t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="001D6D77"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 xml:space="preserve"> Przyjmujący gwarancję </w:t>
      </w:r>
    </w:p>
    <w:p w14:paraId="7E2FF24B" w14:textId="340835FC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Przedstawiciel Wykonawcy/Gwarant:</w:t>
      </w:r>
      <w:r w:rsidRPr="004F7F84">
        <w:rPr>
          <w:rFonts w:ascii="Cambria" w:hAnsi="Cambria" w:cs="Calibri"/>
          <w:sz w:val="20"/>
          <w:szCs w:val="20"/>
        </w:rPr>
        <w:t xml:space="preserve"> </w:t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b/>
          <w:sz w:val="20"/>
          <w:szCs w:val="20"/>
        </w:rPr>
        <w:t xml:space="preserve"> </w:t>
      </w:r>
      <w:r w:rsidRPr="004F7F84">
        <w:rPr>
          <w:rFonts w:ascii="Cambria" w:hAnsi="Cambria" w:cs="Calibri"/>
          <w:b/>
          <w:sz w:val="20"/>
          <w:szCs w:val="20"/>
        </w:rPr>
        <w:tab/>
      </w:r>
      <w:r w:rsidR="001D6D77" w:rsidRPr="004F7F84">
        <w:rPr>
          <w:rFonts w:ascii="Cambria" w:hAnsi="Cambria" w:cs="Calibri"/>
          <w:b/>
          <w:sz w:val="20"/>
          <w:szCs w:val="20"/>
        </w:rPr>
        <w:tab/>
      </w:r>
      <w:r w:rsidRPr="004F7F84">
        <w:rPr>
          <w:rFonts w:ascii="Cambria" w:hAnsi="Cambria" w:cs="Calibri"/>
          <w:b/>
          <w:sz w:val="20"/>
          <w:szCs w:val="20"/>
        </w:rPr>
        <w:t>Przedstawiciel Zamawiającego:</w:t>
      </w:r>
    </w:p>
    <w:p w14:paraId="106F1C4A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p w14:paraId="119CEBDF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sectPr w:rsidR="009119D0" w:rsidRPr="004F7F84" w:rsidSect="00443C44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B9C5D" w14:textId="77777777" w:rsidR="00A560F3" w:rsidRDefault="00A560F3">
      <w:pPr>
        <w:spacing w:after="0" w:line="240" w:lineRule="auto"/>
      </w:pPr>
      <w:r>
        <w:separator/>
      </w:r>
    </w:p>
  </w:endnote>
  <w:endnote w:type="continuationSeparator" w:id="0">
    <w:p w14:paraId="6748031D" w14:textId="77777777" w:rsidR="00A560F3" w:rsidRDefault="00A560F3">
      <w:pPr>
        <w:spacing w:after="0" w:line="240" w:lineRule="auto"/>
      </w:pPr>
      <w:r>
        <w:continuationSeparator/>
      </w:r>
    </w:p>
  </w:endnote>
  <w:endnote w:type="continuationNotice" w:id="1">
    <w:p w14:paraId="7D22F28F" w14:textId="77777777" w:rsidR="00A560F3" w:rsidRDefault="00A560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673D" w14:textId="5BAF4270" w:rsidR="00EE78C5" w:rsidRDefault="00EE78C5">
    <w:pPr>
      <w:pStyle w:val="Stopka"/>
    </w:pPr>
  </w:p>
  <w:p w14:paraId="2E68FDB6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B8CF7" w14:textId="5BF55DB8" w:rsidR="00703507" w:rsidRPr="00E83C06" w:rsidRDefault="00E83C06" w:rsidP="00E83C06">
    <w:pPr>
      <w:autoSpaceDE w:val="0"/>
      <w:autoSpaceDN w:val="0"/>
      <w:adjustRightInd w:val="0"/>
      <w:spacing w:after="120"/>
      <w:jc w:val="both"/>
      <w:rPr>
        <w:rFonts w:ascii="Cambria" w:hAnsi="Cambria"/>
        <w:bCs/>
        <w:i/>
        <w:iCs/>
        <w:color w:val="000000"/>
        <w:sz w:val="18"/>
        <w:szCs w:val="18"/>
        <w:lang w:eastAsia="x-none"/>
      </w:rPr>
    </w:pPr>
    <w:r w:rsidRPr="00D470C9">
      <w:rPr>
        <w:rFonts w:ascii="Cambria" w:hAnsi="Cambria"/>
        <w:bCs/>
        <w:i/>
        <w:iCs/>
        <w:color w:val="000000"/>
        <w:sz w:val="18"/>
        <w:szCs w:val="18"/>
        <w:u w:val="single"/>
        <w:lang w:eastAsia="x-none"/>
      </w:rPr>
      <w:t>*( Zamawiający pozostawi zapis zgodny ze złożoną ofertą przez Wykonawcę)</w:t>
    </w:r>
  </w:p>
  <w:p w14:paraId="21DC1008" w14:textId="77777777" w:rsidR="00703507" w:rsidRDefault="00703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21745" w14:textId="77777777" w:rsidR="00A560F3" w:rsidRDefault="00A560F3">
      <w:pPr>
        <w:spacing w:after="0" w:line="240" w:lineRule="auto"/>
      </w:pPr>
      <w:r>
        <w:separator/>
      </w:r>
    </w:p>
  </w:footnote>
  <w:footnote w:type="continuationSeparator" w:id="0">
    <w:p w14:paraId="21AFA1C6" w14:textId="77777777" w:rsidR="00A560F3" w:rsidRDefault="00A560F3">
      <w:pPr>
        <w:spacing w:after="0" w:line="240" w:lineRule="auto"/>
      </w:pPr>
      <w:r>
        <w:continuationSeparator/>
      </w:r>
    </w:p>
  </w:footnote>
  <w:footnote w:type="continuationNotice" w:id="1">
    <w:p w14:paraId="03F21EB1" w14:textId="77777777" w:rsidR="00A560F3" w:rsidRDefault="00A560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A3C9B" w14:textId="0F0717A7" w:rsidR="003E4A9A" w:rsidRPr="00AC36A1" w:rsidRDefault="003E4A9A" w:rsidP="003E4A9A">
    <w:pPr>
      <w:pStyle w:val="Nagwek"/>
      <w:rPr>
        <w:rFonts w:ascii="Cambria" w:hAnsi="Cambria" w:cs="Arial"/>
        <w:sz w:val="20"/>
        <w:szCs w:val="20"/>
        <w:lang w:eastAsia="x-none"/>
      </w:rPr>
    </w:pPr>
    <w:bookmarkStart w:id="10" w:name="_Hlk10445417"/>
    <w:bookmarkStart w:id="11" w:name="_Hlk10445418"/>
    <w:bookmarkStart w:id="12" w:name="_Hlk10445446"/>
    <w:bookmarkStart w:id="13" w:name="_Hlk10445447"/>
    <w:bookmarkStart w:id="14" w:name="_Hlk10445479"/>
    <w:bookmarkStart w:id="15" w:name="_Hlk10445480"/>
    <w:r w:rsidRPr="00AC36A1">
      <w:rPr>
        <w:rFonts w:ascii="Cambria" w:hAnsi="Cambria" w:cs="Arial"/>
        <w:sz w:val="20"/>
        <w:szCs w:val="20"/>
      </w:rPr>
      <w:t>Nr referencyjny: IZP.272.</w:t>
    </w:r>
    <w:r w:rsidR="00AC36A1" w:rsidRPr="00AC36A1">
      <w:rPr>
        <w:rFonts w:ascii="Cambria" w:hAnsi="Cambria" w:cs="Arial"/>
        <w:sz w:val="20"/>
        <w:szCs w:val="20"/>
      </w:rPr>
      <w:t>12</w:t>
    </w:r>
    <w:r w:rsidRPr="00AC36A1">
      <w:rPr>
        <w:rFonts w:ascii="Cambria" w:hAnsi="Cambria" w:cs="Arial"/>
        <w:sz w:val="20"/>
        <w:szCs w:val="20"/>
      </w:rPr>
      <w:t>.2024</w:t>
    </w:r>
  </w:p>
  <w:p w14:paraId="036F23D6" w14:textId="77777777" w:rsidR="009119D0" w:rsidRPr="00207D77" w:rsidRDefault="009119D0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10"/>
  <w:bookmarkEnd w:id="11"/>
  <w:bookmarkEnd w:id="12"/>
  <w:bookmarkEnd w:id="13"/>
  <w:bookmarkEnd w:id="14"/>
  <w:bookmarkEnd w:id="15"/>
  <w:p w14:paraId="59BE7EFD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6E46F00A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trike w:val="0"/>
        <w:sz w:val="20"/>
        <w:szCs w:val="20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02688CD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4D4131"/>
    <w:multiLevelType w:val="singleLevel"/>
    <w:tmpl w:val="36C21584"/>
    <w:lvl w:ilvl="0">
      <w:start w:val="4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DF534F2"/>
    <w:multiLevelType w:val="hybridMultilevel"/>
    <w:tmpl w:val="BC466AA8"/>
    <w:lvl w:ilvl="0" w:tplc="322C4F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90C7DD9"/>
    <w:multiLevelType w:val="multilevel"/>
    <w:tmpl w:val="9086C6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0" w15:restartNumberingAfterBreak="0">
    <w:nsid w:val="394837D7"/>
    <w:multiLevelType w:val="hybridMultilevel"/>
    <w:tmpl w:val="BC466AA8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3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4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6" w15:restartNumberingAfterBreak="0">
    <w:nsid w:val="4D882B81"/>
    <w:multiLevelType w:val="hybridMultilevel"/>
    <w:tmpl w:val="D8A26D64"/>
    <w:styleLink w:val="WW8Num27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85502F2"/>
    <w:multiLevelType w:val="multilevel"/>
    <w:tmpl w:val="D87EDB58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9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 w15:restartNumberingAfterBreak="0">
    <w:nsid w:val="615F5004"/>
    <w:multiLevelType w:val="hybridMultilevel"/>
    <w:tmpl w:val="C2AE3C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44C7490"/>
    <w:multiLevelType w:val="hybridMultilevel"/>
    <w:tmpl w:val="2B3A939C"/>
    <w:lvl w:ilvl="0" w:tplc="883E53D2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6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931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906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2641" w:hanging="720"/>
      </w:pPr>
    </w:lvl>
    <w:lvl w:ilvl="4">
      <w:start w:val="1"/>
      <w:numFmt w:val="decimal"/>
      <w:isLgl/>
      <w:lvlText w:val="%1.%2.%3.%4.%5."/>
      <w:lvlJc w:val="left"/>
      <w:pPr>
        <w:ind w:left="3736" w:hanging="1080"/>
      </w:pPr>
    </w:lvl>
    <w:lvl w:ilvl="5">
      <w:start w:val="1"/>
      <w:numFmt w:val="decimal"/>
      <w:isLgl/>
      <w:lvlText w:val="%1.%2.%3.%4.%5.%6."/>
      <w:lvlJc w:val="left"/>
      <w:pPr>
        <w:ind w:left="4471" w:hanging="1080"/>
      </w:pPr>
    </w:lvl>
    <w:lvl w:ilvl="6">
      <w:start w:val="1"/>
      <w:numFmt w:val="decimal"/>
      <w:isLgl/>
      <w:lvlText w:val="%1.%2.%3.%4.%5.%6.%7."/>
      <w:lvlJc w:val="left"/>
      <w:pPr>
        <w:ind w:left="5566" w:hanging="1440"/>
      </w:pPr>
    </w:lvl>
    <w:lvl w:ilvl="7">
      <w:start w:val="1"/>
      <w:numFmt w:val="decimal"/>
      <w:isLgl/>
      <w:lvlText w:val="%1.%2.%3.%4.%5.%6.%7.%8."/>
      <w:lvlJc w:val="left"/>
      <w:pPr>
        <w:ind w:left="6301" w:hanging="1440"/>
      </w:pPr>
    </w:lvl>
    <w:lvl w:ilvl="8">
      <w:start w:val="1"/>
      <w:numFmt w:val="decimal"/>
      <w:isLgl/>
      <w:lvlText w:val="%1.%2.%3.%4.%5.%6.%7.%8.%9."/>
      <w:lvlJc w:val="left"/>
      <w:pPr>
        <w:ind w:left="7396" w:hanging="1800"/>
      </w:pPr>
    </w:lvl>
  </w:abstractNum>
  <w:abstractNum w:abstractNumId="7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1"/>
  </w:num>
  <w:num w:numId="2">
    <w:abstractNumId w:val="59"/>
  </w:num>
  <w:num w:numId="3">
    <w:abstractNumId w:val="0"/>
  </w:num>
  <w:num w:numId="4">
    <w:abstractNumId w:val="9"/>
  </w:num>
  <w:num w:numId="5">
    <w:abstractNumId w:val="53"/>
  </w:num>
  <w:num w:numId="6">
    <w:abstractNumId w:val="42"/>
  </w:num>
  <w:num w:numId="7">
    <w:abstractNumId w:val="74"/>
  </w:num>
  <w:num w:numId="8">
    <w:abstractNumId w:val="56"/>
  </w:num>
  <w:num w:numId="9">
    <w:abstractNumId w:val="69"/>
  </w:num>
  <w:num w:numId="10">
    <w:abstractNumId w:val="75"/>
  </w:num>
  <w:num w:numId="11">
    <w:abstractNumId w:val="54"/>
  </w:num>
  <w:num w:numId="12">
    <w:abstractNumId w:val="47"/>
  </w:num>
  <w:num w:numId="13">
    <w:abstractNumId w:val="49"/>
  </w:num>
  <w:num w:numId="14">
    <w:abstractNumId w:val="52"/>
  </w:num>
  <w:num w:numId="15">
    <w:abstractNumId w:val="41"/>
  </w:num>
  <w:num w:numId="16">
    <w:abstractNumId w:val="64"/>
  </w:num>
  <w:num w:numId="17">
    <w:abstractNumId w:val="57"/>
  </w:num>
  <w:num w:numId="18">
    <w:abstractNumId w:val="24"/>
  </w:num>
  <w:num w:numId="19">
    <w:abstractNumId w:val="65"/>
  </w:num>
  <w:num w:numId="20">
    <w:abstractNumId w:val="76"/>
  </w:num>
  <w:num w:numId="21">
    <w:abstractNumId w:val="66"/>
  </w:num>
  <w:num w:numId="22">
    <w:abstractNumId w:val="12"/>
  </w:num>
  <w:num w:numId="23">
    <w:abstractNumId w:val="21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7"/>
  </w:num>
  <w:num w:numId="26">
    <w:abstractNumId w:val="62"/>
  </w:num>
  <w:num w:numId="27">
    <w:abstractNumId w:val="71"/>
  </w:num>
  <w:num w:numId="28">
    <w:abstractNumId w:val="58"/>
  </w:num>
  <w:num w:numId="29">
    <w:abstractNumId w:val="40"/>
  </w:num>
  <w:num w:numId="30">
    <w:abstractNumId w:val="14"/>
    <w:lvlOverride w:ilvl="0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9"/>
  </w:num>
  <w:num w:numId="35">
    <w:abstractNumId w:val="46"/>
  </w:num>
  <w:num w:numId="36">
    <w:abstractNumId w:val="48"/>
  </w:num>
  <w:num w:numId="37">
    <w:abstractNumId w:val="38"/>
  </w:num>
  <w:num w:numId="38">
    <w:abstractNumId w:val="68"/>
    <w:lvlOverride w:ilvl="3">
      <w:lvl w:ilvl="3">
        <w:start w:val="1"/>
        <w:numFmt w:val="decimal"/>
        <w:lvlText w:val="%4."/>
        <w:lvlJc w:val="left"/>
        <w:rPr>
          <w:rFonts w:ascii="Cambria" w:hAnsi="Cambria" w:cs="Arial" w:hint="default"/>
          <w:sz w:val="20"/>
          <w:szCs w:val="20"/>
        </w:rPr>
      </w:lvl>
    </w:lvlOverride>
  </w:num>
  <w:num w:numId="39">
    <w:abstractNumId w:val="51"/>
  </w:num>
  <w:num w:numId="40">
    <w:abstractNumId w:val="7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5"/>
  </w:num>
  <w:num w:numId="43">
    <w:abstractNumId w:val="16"/>
  </w:num>
  <w:num w:numId="44">
    <w:abstractNumId w:val="68"/>
  </w:num>
  <w:num w:numId="45">
    <w:abstractNumId w:val="63"/>
  </w:num>
  <w:num w:numId="46">
    <w:abstractNumId w:val="45"/>
  </w:num>
  <w:num w:numId="47">
    <w:abstractNumId w:val="72"/>
  </w:num>
  <w:num w:numId="48">
    <w:abstractNumId w:val="43"/>
  </w:num>
  <w:num w:numId="49">
    <w:abstractNumId w:val="60"/>
  </w:num>
  <w:num w:numId="50">
    <w:abstractNumId w:val="50"/>
  </w:num>
  <w:num w:numId="51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110B7"/>
    <w:rsid w:val="00013B1F"/>
    <w:rsid w:val="000147E5"/>
    <w:rsid w:val="000233A9"/>
    <w:rsid w:val="00031FA2"/>
    <w:rsid w:val="000354FC"/>
    <w:rsid w:val="00041CC8"/>
    <w:rsid w:val="000462F5"/>
    <w:rsid w:val="0005276F"/>
    <w:rsid w:val="00056124"/>
    <w:rsid w:val="000645D7"/>
    <w:rsid w:val="000722B1"/>
    <w:rsid w:val="0007752B"/>
    <w:rsid w:val="0008328E"/>
    <w:rsid w:val="000848D1"/>
    <w:rsid w:val="00087341"/>
    <w:rsid w:val="000919F9"/>
    <w:rsid w:val="00093967"/>
    <w:rsid w:val="00096C22"/>
    <w:rsid w:val="00097437"/>
    <w:rsid w:val="000A01FD"/>
    <w:rsid w:val="000A5595"/>
    <w:rsid w:val="000B2E5E"/>
    <w:rsid w:val="000B6D6C"/>
    <w:rsid w:val="000C2B1B"/>
    <w:rsid w:val="000D4F62"/>
    <w:rsid w:val="000D68F2"/>
    <w:rsid w:val="000E259A"/>
    <w:rsid w:val="000F345E"/>
    <w:rsid w:val="000F3882"/>
    <w:rsid w:val="001048FD"/>
    <w:rsid w:val="0011298B"/>
    <w:rsid w:val="00113C50"/>
    <w:rsid w:val="0012214D"/>
    <w:rsid w:val="00122A1E"/>
    <w:rsid w:val="00130EB4"/>
    <w:rsid w:val="00131A13"/>
    <w:rsid w:val="00135853"/>
    <w:rsid w:val="00140996"/>
    <w:rsid w:val="0014786E"/>
    <w:rsid w:val="0015071A"/>
    <w:rsid w:val="001566AD"/>
    <w:rsid w:val="00166610"/>
    <w:rsid w:val="00166C2B"/>
    <w:rsid w:val="00184864"/>
    <w:rsid w:val="001A1133"/>
    <w:rsid w:val="001A4DCE"/>
    <w:rsid w:val="001B151E"/>
    <w:rsid w:val="001C086F"/>
    <w:rsid w:val="001C0AC6"/>
    <w:rsid w:val="001C1B18"/>
    <w:rsid w:val="001D17AE"/>
    <w:rsid w:val="001D4D42"/>
    <w:rsid w:val="001D6D77"/>
    <w:rsid w:val="001E05EF"/>
    <w:rsid w:val="001E0A40"/>
    <w:rsid w:val="001E62D8"/>
    <w:rsid w:val="001F048F"/>
    <w:rsid w:val="001F54B2"/>
    <w:rsid w:val="001F6797"/>
    <w:rsid w:val="001F67A8"/>
    <w:rsid w:val="001F7016"/>
    <w:rsid w:val="001F745F"/>
    <w:rsid w:val="00201B05"/>
    <w:rsid w:val="00201CDE"/>
    <w:rsid w:val="00202237"/>
    <w:rsid w:val="00205FCF"/>
    <w:rsid w:val="002062A4"/>
    <w:rsid w:val="00207D77"/>
    <w:rsid w:val="002150AE"/>
    <w:rsid w:val="002150F1"/>
    <w:rsid w:val="00221ED7"/>
    <w:rsid w:val="00225F2E"/>
    <w:rsid w:val="002319E8"/>
    <w:rsid w:val="002447BD"/>
    <w:rsid w:val="00244A0E"/>
    <w:rsid w:val="00244C27"/>
    <w:rsid w:val="00255541"/>
    <w:rsid w:val="00257E3E"/>
    <w:rsid w:val="0026473C"/>
    <w:rsid w:val="00266C44"/>
    <w:rsid w:val="0027437A"/>
    <w:rsid w:val="00284C03"/>
    <w:rsid w:val="00285607"/>
    <w:rsid w:val="00295972"/>
    <w:rsid w:val="002960C6"/>
    <w:rsid w:val="002A00E9"/>
    <w:rsid w:val="002A19B9"/>
    <w:rsid w:val="002A2ECB"/>
    <w:rsid w:val="002A46CD"/>
    <w:rsid w:val="002B6B97"/>
    <w:rsid w:val="002B7ED5"/>
    <w:rsid w:val="002C2B8A"/>
    <w:rsid w:val="002C4624"/>
    <w:rsid w:val="002C4699"/>
    <w:rsid w:val="002D1CE1"/>
    <w:rsid w:val="002D403F"/>
    <w:rsid w:val="002D5E4F"/>
    <w:rsid w:val="002E26FA"/>
    <w:rsid w:val="002E4050"/>
    <w:rsid w:val="002E7ADD"/>
    <w:rsid w:val="002F410E"/>
    <w:rsid w:val="003001E9"/>
    <w:rsid w:val="003017A8"/>
    <w:rsid w:val="003055C4"/>
    <w:rsid w:val="003121EE"/>
    <w:rsid w:val="00317566"/>
    <w:rsid w:val="003178AC"/>
    <w:rsid w:val="003201E7"/>
    <w:rsid w:val="003263E2"/>
    <w:rsid w:val="00333211"/>
    <w:rsid w:val="0033495A"/>
    <w:rsid w:val="00344C32"/>
    <w:rsid w:val="00347DA5"/>
    <w:rsid w:val="0035523C"/>
    <w:rsid w:val="00355E02"/>
    <w:rsid w:val="00356C08"/>
    <w:rsid w:val="0037163B"/>
    <w:rsid w:val="0037534C"/>
    <w:rsid w:val="00376507"/>
    <w:rsid w:val="00377DCD"/>
    <w:rsid w:val="00380137"/>
    <w:rsid w:val="0039421B"/>
    <w:rsid w:val="00394F65"/>
    <w:rsid w:val="00395E1E"/>
    <w:rsid w:val="003A2D5D"/>
    <w:rsid w:val="003A6A69"/>
    <w:rsid w:val="003B295E"/>
    <w:rsid w:val="003B5155"/>
    <w:rsid w:val="003B5562"/>
    <w:rsid w:val="003B55C1"/>
    <w:rsid w:val="003C2569"/>
    <w:rsid w:val="003D1173"/>
    <w:rsid w:val="003D6FFF"/>
    <w:rsid w:val="003E1109"/>
    <w:rsid w:val="003E3B8B"/>
    <w:rsid w:val="003E4A9A"/>
    <w:rsid w:val="003F026A"/>
    <w:rsid w:val="003F24F2"/>
    <w:rsid w:val="003F6282"/>
    <w:rsid w:val="00400569"/>
    <w:rsid w:val="00400D8E"/>
    <w:rsid w:val="00406636"/>
    <w:rsid w:val="00411440"/>
    <w:rsid w:val="0041455A"/>
    <w:rsid w:val="00417AE0"/>
    <w:rsid w:val="00421139"/>
    <w:rsid w:val="0042512F"/>
    <w:rsid w:val="00430BAF"/>
    <w:rsid w:val="00443C44"/>
    <w:rsid w:val="00445FA6"/>
    <w:rsid w:val="004465B1"/>
    <w:rsid w:val="00450D7E"/>
    <w:rsid w:val="00451291"/>
    <w:rsid w:val="0046155A"/>
    <w:rsid w:val="00480B4A"/>
    <w:rsid w:val="00486C50"/>
    <w:rsid w:val="004902C6"/>
    <w:rsid w:val="004911F3"/>
    <w:rsid w:val="00491B4B"/>
    <w:rsid w:val="004955F7"/>
    <w:rsid w:val="004A0642"/>
    <w:rsid w:val="004A46A2"/>
    <w:rsid w:val="004A4C50"/>
    <w:rsid w:val="004A51B5"/>
    <w:rsid w:val="004A7E8C"/>
    <w:rsid w:val="004B6696"/>
    <w:rsid w:val="004B6BE9"/>
    <w:rsid w:val="004D0F2C"/>
    <w:rsid w:val="004D2740"/>
    <w:rsid w:val="004D3F6E"/>
    <w:rsid w:val="004D4BDC"/>
    <w:rsid w:val="004D660F"/>
    <w:rsid w:val="004D7684"/>
    <w:rsid w:val="004D7C90"/>
    <w:rsid w:val="004E337D"/>
    <w:rsid w:val="004E3775"/>
    <w:rsid w:val="004F5A4B"/>
    <w:rsid w:val="004F5E23"/>
    <w:rsid w:val="004F66FE"/>
    <w:rsid w:val="004F7F84"/>
    <w:rsid w:val="00501231"/>
    <w:rsid w:val="005037C4"/>
    <w:rsid w:val="00511109"/>
    <w:rsid w:val="005163C1"/>
    <w:rsid w:val="005223EE"/>
    <w:rsid w:val="00526F5B"/>
    <w:rsid w:val="00530095"/>
    <w:rsid w:val="00533F03"/>
    <w:rsid w:val="00534674"/>
    <w:rsid w:val="00541EA9"/>
    <w:rsid w:val="005442AB"/>
    <w:rsid w:val="00550A42"/>
    <w:rsid w:val="0055344B"/>
    <w:rsid w:val="00555201"/>
    <w:rsid w:val="0056040B"/>
    <w:rsid w:val="005608B6"/>
    <w:rsid w:val="00564074"/>
    <w:rsid w:val="005741A4"/>
    <w:rsid w:val="00574DBD"/>
    <w:rsid w:val="005849D7"/>
    <w:rsid w:val="00593BAB"/>
    <w:rsid w:val="005948EB"/>
    <w:rsid w:val="005A2790"/>
    <w:rsid w:val="005A4C94"/>
    <w:rsid w:val="005B0B87"/>
    <w:rsid w:val="005B365D"/>
    <w:rsid w:val="005B3A24"/>
    <w:rsid w:val="005B5AE4"/>
    <w:rsid w:val="005B6E96"/>
    <w:rsid w:val="005B7F7D"/>
    <w:rsid w:val="005D2183"/>
    <w:rsid w:val="005D3310"/>
    <w:rsid w:val="005D5FDF"/>
    <w:rsid w:val="005E14DF"/>
    <w:rsid w:val="005E3F63"/>
    <w:rsid w:val="005F1DEB"/>
    <w:rsid w:val="005F2563"/>
    <w:rsid w:val="005F310D"/>
    <w:rsid w:val="005F47B0"/>
    <w:rsid w:val="005F5C83"/>
    <w:rsid w:val="005F71A3"/>
    <w:rsid w:val="00603958"/>
    <w:rsid w:val="006064B4"/>
    <w:rsid w:val="00606F7D"/>
    <w:rsid w:val="00612765"/>
    <w:rsid w:val="006141C6"/>
    <w:rsid w:val="00620384"/>
    <w:rsid w:val="00632988"/>
    <w:rsid w:val="006374D5"/>
    <w:rsid w:val="00642D1C"/>
    <w:rsid w:val="0064487B"/>
    <w:rsid w:val="0065395A"/>
    <w:rsid w:val="00654B88"/>
    <w:rsid w:val="00655FA1"/>
    <w:rsid w:val="0066087F"/>
    <w:rsid w:val="00660E3F"/>
    <w:rsid w:val="0067418D"/>
    <w:rsid w:val="006755E7"/>
    <w:rsid w:val="00675922"/>
    <w:rsid w:val="00680D0D"/>
    <w:rsid w:val="00682301"/>
    <w:rsid w:val="006873AF"/>
    <w:rsid w:val="0069062C"/>
    <w:rsid w:val="00691EBA"/>
    <w:rsid w:val="00692744"/>
    <w:rsid w:val="00692AF3"/>
    <w:rsid w:val="006A3691"/>
    <w:rsid w:val="006A49B1"/>
    <w:rsid w:val="006B1803"/>
    <w:rsid w:val="006C4DB0"/>
    <w:rsid w:val="006D028B"/>
    <w:rsid w:val="006D102B"/>
    <w:rsid w:val="006D162B"/>
    <w:rsid w:val="006E7A3D"/>
    <w:rsid w:val="006F2FCE"/>
    <w:rsid w:val="00702CE1"/>
    <w:rsid w:val="00703507"/>
    <w:rsid w:val="00705D19"/>
    <w:rsid w:val="007075D2"/>
    <w:rsid w:val="007201DC"/>
    <w:rsid w:val="00720DDA"/>
    <w:rsid w:val="00723EB1"/>
    <w:rsid w:val="007245C2"/>
    <w:rsid w:val="007256F4"/>
    <w:rsid w:val="00726214"/>
    <w:rsid w:val="00730B2C"/>
    <w:rsid w:val="0073680B"/>
    <w:rsid w:val="00737D39"/>
    <w:rsid w:val="00741827"/>
    <w:rsid w:val="007545C3"/>
    <w:rsid w:val="00756334"/>
    <w:rsid w:val="00766C7F"/>
    <w:rsid w:val="00767374"/>
    <w:rsid w:val="00771354"/>
    <w:rsid w:val="00775C8A"/>
    <w:rsid w:val="00777876"/>
    <w:rsid w:val="00777A7A"/>
    <w:rsid w:val="00781151"/>
    <w:rsid w:val="00782B13"/>
    <w:rsid w:val="00786BD1"/>
    <w:rsid w:val="00790844"/>
    <w:rsid w:val="00792729"/>
    <w:rsid w:val="00794702"/>
    <w:rsid w:val="00794A7E"/>
    <w:rsid w:val="007A0AFC"/>
    <w:rsid w:val="007B268D"/>
    <w:rsid w:val="007B3AF7"/>
    <w:rsid w:val="007B4DC8"/>
    <w:rsid w:val="007C0EA5"/>
    <w:rsid w:val="007C3912"/>
    <w:rsid w:val="007C5F01"/>
    <w:rsid w:val="007D134E"/>
    <w:rsid w:val="007D4327"/>
    <w:rsid w:val="007D6960"/>
    <w:rsid w:val="007E18B2"/>
    <w:rsid w:val="007E3A99"/>
    <w:rsid w:val="007E5078"/>
    <w:rsid w:val="007E58FA"/>
    <w:rsid w:val="007F008D"/>
    <w:rsid w:val="007F089A"/>
    <w:rsid w:val="007F16F3"/>
    <w:rsid w:val="007F5F52"/>
    <w:rsid w:val="0080098C"/>
    <w:rsid w:val="00804838"/>
    <w:rsid w:val="00811294"/>
    <w:rsid w:val="008123AC"/>
    <w:rsid w:val="00813B5B"/>
    <w:rsid w:val="00825114"/>
    <w:rsid w:val="00827072"/>
    <w:rsid w:val="00831A51"/>
    <w:rsid w:val="00833324"/>
    <w:rsid w:val="00833582"/>
    <w:rsid w:val="008429F1"/>
    <w:rsid w:val="0085418C"/>
    <w:rsid w:val="00860FF0"/>
    <w:rsid w:val="00861685"/>
    <w:rsid w:val="00865313"/>
    <w:rsid w:val="00866BBA"/>
    <w:rsid w:val="00867CFB"/>
    <w:rsid w:val="00870AAC"/>
    <w:rsid w:val="00873C32"/>
    <w:rsid w:val="00876527"/>
    <w:rsid w:val="00876B4F"/>
    <w:rsid w:val="00882D8D"/>
    <w:rsid w:val="00884F5B"/>
    <w:rsid w:val="008A1371"/>
    <w:rsid w:val="008A3CDA"/>
    <w:rsid w:val="008A4325"/>
    <w:rsid w:val="008A7CDF"/>
    <w:rsid w:val="008B461A"/>
    <w:rsid w:val="008B6546"/>
    <w:rsid w:val="008B7B82"/>
    <w:rsid w:val="008B7D4A"/>
    <w:rsid w:val="008C653A"/>
    <w:rsid w:val="008C7341"/>
    <w:rsid w:val="008D4BD6"/>
    <w:rsid w:val="008D623B"/>
    <w:rsid w:val="008E4CAA"/>
    <w:rsid w:val="008E68A8"/>
    <w:rsid w:val="008E7BB0"/>
    <w:rsid w:val="009022B9"/>
    <w:rsid w:val="00903203"/>
    <w:rsid w:val="00907D2C"/>
    <w:rsid w:val="009119D0"/>
    <w:rsid w:val="00914D3A"/>
    <w:rsid w:val="009176F2"/>
    <w:rsid w:val="009177C8"/>
    <w:rsid w:val="00922996"/>
    <w:rsid w:val="00923E61"/>
    <w:rsid w:val="00941E17"/>
    <w:rsid w:val="00944AF3"/>
    <w:rsid w:val="00945587"/>
    <w:rsid w:val="00951B08"/>
    <w:rsid w:val="00956245"/>
    <w:rsid w:val="00961DD1"/>
    <w:rsid w:val="00967C00"/>
    <w:rsid w:val="00971818"/>
    <w:rsid w:val="00974040"/>
    <w:rsid w:val="00974562"/>
    <w:rsid w:val="009769F1"/>
    <w:rsid w:val="009819E5"/>
    <w:rsid w:val="00981A32"/>
    <w:rsid w:val="00992715"/>
    <w:rsid w:val="00992DE5"/>
    <w:rsid w:val="00995236"/>
    <w:rsid w:val="009A07CE"/>
    <w:rsid w:val="009A292F"/>
    <w:rsid w:val="009A5C6C"/>
    <w:rsid w:val="009A6973"/>
    <w:rsid w:val="009A7685"/>
    <w:rsid w:val="009A7E89"/>
    <w:rsid w:val="009A7F29"/>
    <w:rsid w:val="009B00FB"/>
    <w:rsid w:val="009B0653"/>
    <w:rsid w:val="009B11CE"/>
    <w:rsid w:val="009B2708"/>
    <w:rsid w:val="009B2E7F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E483B"/>
    <w:rsid w:val="009F2777"/>
    <w:rsid w:val="009F2849"/>
    <w:rsid w:val="00A014CE"/>
    <w:rsid w:val="00A058CC"/>
    <w:rsid w:val="00A116BB"/>
    <w:rsid w:val="00A23877"/>
    <w:rsid w:val="00A238DA"/>
    <w:rsid w:val="00A25A36"/>
    <w:rsid w:val="00A25AC5"/>
    <w:rsid w:val="00A27185"/>
    <w:rsid w:val="00A32133"/>
    <w:rsid w:val="00A32E8C"/>
    <w:rsid w:val="00A34145"/>
    <w:rsid w:val="00A363A3"/>
    <w:rsid w:val="00A41963"/>
    <w:rsid w:val="00A43B2D"/>
    <w:rsid w:val="00A509CB"/>
    <w:rsid w:val="00A546A8"/>
    <w:rsid w:val="00A560F3"/>
    <w:rsid w:val="00A56606"/>
    <w:rsid w:val="00A60C83"/>
    <w:rsid w:val="00A62095"/>
    <w:rsid w:val="00A66B97"/>
    <w:rsid w:val="00A72CEE"/>
    <w:rsid w:val="00A770D3"/>
    <w:rsid w:val="00A84057"/>
    <w:rsid w:val="00A85DE0"/>
    <w:rsid w:val="00A936BE"/>
    <w:rsid w:val="00A95A43"/>
    <w:rsid w:val="00A97E7A"/>
    <w:rsid w:val="00AA08E6"/>
    <w:rsid w:val="00AA2282"/>
    <w:rsid w:val="00AA27B3"/>
    <w:rsid w:val="00AA6614"/>
    <w:rsid w:val="00AB0019"/>
    <w:rsid w:val="00AB0177"/>
    <w:rsid w:val="00AB2156"/>
    <w:rsid w:val="00AB52F9"/>
    <w:rsid w:val="00AC03B3"/>
    <w:rsid w:val="00AC0CBE"/>
    <w:rsid w:val="00AC1F67"/>
    <w:rsid w:val="00AC36A1"/>
    <w:rsid w:val="00AD3256"/>
    <w:rsid w:val="00AD5106"/>
    <w:rsid w:val="00AD68BB"/>
    <w:rsid w:val="00AE3BC3"/>
    <w:rsid w:val="00AE4D79"/>
    <w:rsid w:val="00AF2A9B"/>
    <w:rsid w:val="00AF2C1D"/>
    <w:rsid w:val="00B01AF3"/>
    <w:rsid w:val="00B0380F"/>
    <w:rsid w:val="00B10AC7"/>
    <w:rsid w:val="00B1715A"/>
    <w:rsid w:val="00B231C3"/>
    <w:rsid w:val="00B26488"/>
    <w:rsid w:val="00B301F7"/>
    <w:rsid w:val="00B30640"/>
    <w:rsid w:val="00B41901"/>
    <w:rsid w:val="00B44D8D"/>
    <w:rsid w:val="00B514EB"/>
    <w:rsid w:val="00B53455"/>
    <w:rsid w:val="00B53993"/>
    <w:rsid w:val="00B54B92"/>
    <w:rsid w:val="00B62111"/>
    <w:rsid w:val="00B63413"/>
    <w:rsid w:val="00B65163"/>
    <w:rsid w:val="00B654BC"/>
    <w:rsid w:val="00B67C9A"/>
    <w:rsid w:val="00B76394"/>
    <w:rsid w:val="00B8059F"/>
    <w:rsid w:val="00B83417"/>
    <w:rsid w:val="00B90AA2"/>
    <w:rsid w:val="00B958B5"/>
    <w:rsid w:val="00B96DA9"/>
    <w:rsid w:val="00BB48F7"/>
    <w:rsid w:val="00BB7301"/>
    <w:rsid w:val="00BC379F"/>
    <w:rsid w:val="00BC5D61"/>
    <w:rsid w:val="00BD4B12"/>
    <w:rsid w:val="00BD72D2"/>
    <w:rsid w:val="00BE1393"/>
    <w:rsid w:val="00BE20BD"/>
    <w:rsid w:val="00BE2A9E"/>
    <w:rsid w:val="00BE3D1D"/>
    <w:rsid w:val="00BE7DEF"/>
    <w:rsid w:val="00BF0B98"/>
    <w:rsid w:val="00BF1811"/>
    <w:rsid w:val="00BF3949"/>
    <w:rsid w:val="00BF4310"/>
    <w:rsid w:val="00C00ECC"/>
    <w:rsid w:val="00C14096"/>
    <w:rsid w:val="00C14613"/>
    <w:rsid w:val="00C203C0"/>
    <w:rsid w:val="00C20A8E"/>
    <w:rsid w:val="00C21113"/>
    <w:rsid w:val="00C22B1B"/>
    <w:rsid w:val="00C256BF"/>
    <w:rsid w:val="00C30E1C"/>
    <w:rsid w:val="00C3529A"/>
    <w:rsid w:val="00C37AE0"/>
    <w:rsid w:val="00C407C2"/>
    <w:rsid w:val="00C45966"/>
    <w:rsid w:val="00C50357"/>
    <w:rsid w:val="00C6060B"/>
    <w:rsid w:val="00C851A5"/>
    <w:rsid w:val="00C85B73"/>
    <w:rsid w:val="00C936C1"/>
    <w:rsid w:val="00C938F2"/>
    <w:rsid w:val="00CA0EBC"/>
    <w:rsid w:val="00CA7A65"/>
    <w:rsid w:val="00CB44E8"/>
    <w:rsid w:val="00CC3D3D"/>
    <w:rsid w:val="00CD1686"/>
    <w:rsid w:val="00CD1E8A"/>
    <w:rsid w:val="00CD3014"/>
    <w:rsid w:val="00CE2D5B"/>
    <w:rsid w:val="00CE4488"/>
    <w:rsid w:val="00CE45A1"/>
    <w:rsid w:val="00CF039B"/>
    <w:rsid w:val="00CF04DB"/>
    <w:rsid w:val="00CF1AC4"/>
    <w:rsid w:val="00CF2106"/>
    <w:rsid w:val="00CF3EF9"/>
    <w:rsid w:val="00CF694C"/>
    <w:rsid w:val="00D032F1"/>
    <w:rsid w:val="00D06358"/>
    <w:rsid w:val="00D168C7"/>
    <w:rsid w:val="00D17171"/>
    <w:rsid w:val="00D2358E"/>
    <w:rsid w:val="00D26445"/>
    <w:rsid w:val="00D271A8"/>
    <w:rsid w:val="00D2768F"/>
    <w:rsid w:val="00D27DF8"/>
    <w:rsid w:val="00D310BD"/>
    <w:rsid w:val="00D313CD"/>
    <w:rsid w:val="00D32FF1"/>
    <w:rsid w:val="00D35A92"/>
    <w:rsid w:val="00D470C9"/>
    <w:rsid w:val="00D62831"/>
    <w:rsid w:val="00D67438"/>
    <w:rsid w:val="00D72372"/>
    <w:rsid w:val="00D72A0D"/>
    <w:rsid w:val="00D84AA0"/>
    <w:rsid w:val="00D92EAD"/>
    <w:rsid w:val="00D978EB"/>
    <w:rsid w:val="00DA1F4C"/>
    <w:rsid w:val="00DA47F0"/>
    <w:rsid w:val="00DA72E6"/>
    <w:rsid w:val="00DB1B08"/>
    <w:rsid w:val="00DB4186"/>
    <w:rsid w:val="00DC0208"/>
    <w:rsid w:val="00DC5BDC"/>
    <w:rsid w:val="00DC6C55"/>
    <w:rsid w:val="00DD0072"/>
    <w:rsid w:val="00DD1CA7"/>
    <w:rsid w:val="00DD67C1"/>
    <w:rsid w:val="00DD7EA7"/>
    <w:rsid w:val="00DE07A8"/>
    <w:rsid w:val="00DE2243"/>
    <w:rsid w:val="00DE3EB0"/>
    <w:rsid w:val="00DE735E"/>
    <w:rsid w:val="00DF3062"/>
    <w:rsid w:val="00DF7BD8"/>
    <w:rsid w:val="00E04CB1"/>
    <w:rsid w:val="00E24FB0"/>
    <w:rsid w:val="00E31B03"/>
    <w:rsid w:val="00E32D1C"/>
    <w:rsid w:val="00E37466"/>
    <w:rsid w:val="00E53326"/>
    <w:rsid w:val="00E54F17"/>
    <w:rsid w:val="00E558B2"/>
    <w:rsid w:val="00E572EC"/>
    <w:rsid w:val="00E62156"/>
    <w:rsid w:val="00E66DDF"/>
    <w:rsid w:val="00E745B0"/>
    <w:rsid w:val="00E750B8"/>
    <w:rsid w:val="00E77877"/>
    <w:rsid w:val="00E808D7"/>
    <w:rsid w:val="00E83C06"/>
    <w:rsid w:val="00E86693"/>
    <w:rsid w:val="00E956C2"/>
    <w:rsid w:val="00EA2BDD"/>
    <w:rsid w:val="00EA4D95"/>
    <w:rsid w:val="00EA7DB6"/>
    <w:rsid w:val="00EB3E05"/>
    <w:rsid w:val="00EB4A8F"/>
    <w:rsid w:val="00EC3C0C"/>
    <w:rsid w:val="00EC425F"/>
    <w:rsid w:val="00EC5028"/>
    <w:rsid w:val="00EC7BD6"/>
    <w:rsid w:val="00ED2F84"/>
    <w:rsid w:val="00ED648D"/>
    <w:rsid w:val="00ED72A9"/>
    <w:rsid w:val="00EE47FD"/>
    <w:rsid w:val="00EE6290"/>
    <w:rsid w:val="00EE78C5"/>
    <w:rsid w:val="00EF2C6C"/>
    <w:rsid w:val="00EF607B"/>
    <w:rsid w:val="00F02CEE"/>
    <w:rsid w:val="00F046A5"/>
    <w:rsid w:val="00F06B2F"/>
    <w:rsid w:val="00F07F02"/>
    <w:rsid w:val="00F147B3"/>
    <w:rsid w:val="00F202D0"/>
    <w:rsid w:val="00F220CF"/>
    <w:rsid w:val="00F26FBB"/>
    <w:rsid w:val="00F3080D"/>
    <w:rsid w:val="00F37A1C"/>
    <w:rsid w:val="00F418FD"/>
    <w:rsid w:val="00F434D0"/>
    <w:rsid w:val="00F45B42"/>
    <w:rsid w:val="00F47F21"/>
    <w:rsid w:val="00F522D5"/>
    <w:rsid w:val="00F541E8"/>
    <w:rsid w:val="00F60605"/>
    <w:rsid w:val="00F63089"/>
    <w:rsid w:val="00F708AC"/>
    <w:rsid w:val="00F727C7"/>
    <w:rsid w:val="00F778A3"/>
    <w:rsid w:val="00F83168"/>
    <w:rsid w:val="00F9079C"/>
    <w:rsid w:val="00F91FA5"/>
    <w:rsid w:val="00FA2EB8"/>
    <w:rsid w:val="00FA5810"/>
    <w:rsid w:val="00FB3939"/>
    <w:rsid w:val="00FB5062"/>
    <w:rsid w:val="00FB60BC"/>
    <w:rsid w:val="00FB6A05"/>
    <w:rsid w:val="00FC6818"/>
    <w:rsid w:val="00FD0FA9"/>
    <w:rsid w:val="00FD31A8"/>
    <w:rsid w:val="00FD52B3"/>
    <w:rsid w:val="00FD612A"/>
    <w:rsid w:val="00FD6D7C"/>
    <w:rsid w:val="00FE3ED1"/>
    <w:rsid w:val="00FF0CD9"/>
    <w:rsid w:val="00FF525A"/>
    <w:rsid w:val="00FF6921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720CF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26"/>
      </w:numPr>
      <w:spacing w:after="0" w:line="240" w:lineRule="auto"/>
      <w:jc w:val="both"/>
      <w:outlineLvl w:val="1"/>
    </w:pPr>
    <w:rPr>
      <w:b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locked/>
    <w:rsid w:val="004A46A2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21"/>
      </w:numPr>
    </w:pPr>
  </w:style>
  <w:style w:type="paragraph" w:styleId="Tekstpodstawowy2">
    <w:name w:val="Body Text 2"/>
    <w:basedOn w:val="Normalny"/>
    <w:link w:val="Tekstpodstawowy2Znak"/>
    <w:rsid w:val="00C30E1C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C30E1C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A46A2"/>
    <w:rPr>
      <w:rFonts w:eastAsia="Times New Roman"/>
      <w:b/>
      <w:bCs/>
      <w:sz w:val="22"/>
      <w:szCs w:val="22"/>
      <w:lang w:val="x-none" w:eastAsia="x-none"/>
    </w:rPr>
  </w:style>
  <w:style w:type="numbering" w:customStyle="1" w:styleId="WW8Num13">
    <w:name w:val="WW8Num13"/>
    <w:rsid w:val="00D27DF8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D5710-03B7-4589-9640-FD02CA8DF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0766E8-6AD3-4D6B-8B3E-D9E547C4B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26100-5DE1-47F8-9E28-3B47BEB334A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7B49AFAC-5FC8-483A-BBC7-1BD549AA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7243</Words>
  <Characters>43462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</dc:creator>
  <cp:keywords/>
  <dc:description/>
  <cp:lastModifiedBy>poradnia</cp:lastModifiedBy>
  <cp:revision>2</cp:revision>
  <cp:lastPrinted>2021-02-18T09:37:00Z</cp:lastPrinted>
  <dcterms:created xsi:type="dcterms:W3CDTF">2024-09-10T09:24:00Z</dcterms:created>
  <dcterms:modified xsi:type="dcterms:W3CDTF">2024-09-10T09:24:00Z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