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6B6434A7" w:rsidR="00E74842" w:rsidRPr="007F14D6" w:rsidRDefault="00E74842" w:rsidP="007F14D6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7F14D6">
        <w:rPr>
          <w:rFonts w:ascii="Arial" w:hAnsi="Arial" w:cs="Arial"/>
        </w:rPr>
        <w:t xml:space="preserve">Świnoujście, dnia </w:t>
      </w:r>
      <w:r w:rsidR="00A77F13">
        <w:rPr>
          <w:rFonts w:ascii="Arial" w:hAnsi="Arial" w:cs="Arial"/>
        </w:rPr>
        <w:t>17.03</w:t>
      </w:r>
      <w:r w:rsidR="009C4AF2">
        <w:rPr>
          <w:rFonts w:ascii="Arial" w:hAnsi="Arial" w:cs="Arial"/>
        </w:rPr>
        <w:t>.2023</w:t>
      </w:r>
      <w:r w:rsidRPr="007F14D6">
        <w:rPr>
          <w:rFonts w:ascii="Arial" w:hAnsi="Arial" w:cs="Arial"/>
        </w:rPr>
        <w:t> r.</w:t>
      </w:r>
    </w:p>
    <w:p w14:paraId="34B040B2" w14:textId="77B8DCED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7F14D6">
        <w:rPr>
          <w:rFonts w:ascii="Arial" w:hAnsi="Arial" w:cs="Arial"/>
        </w:rPr>
        <w:t>Nr postępowania BZP.271.1.</w:t>
      </w:r>
      <w:r w:rsidR="009C4AF2">
        <w:rPr>
          <w:rFonts w:ascii="Arial" w:hAnsi="Arial" w:cs="Arial"/>
        </w:rPr>
        <w:t>4.2023</w:t>
      </w:r>
    </w:p>
    <w:p w14:paraId="68AEAEAC" w14:textId="77777777" w:rsidR="00E74842" w:rsidRPr="007F14D6" w:rsidRDefault="00E74842" w:rsidP="007F14D6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33631BEE" w14:textId="1877E6C8" w:rsidR="00E74842" w:rsidRPr="007F14D6" w:rsidRDefault="00E74842" w:rsidP="009F6A57">
      <w:pPr>
        <w:spacing w:after="0" w:line="360" w:lineRule="auto"/>
        <w:ind w:left="3969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7F14D6" w:rsidRDefault="00E74842" w:rsidP="007F14D6">
      <w:pPr>
        <w:spacing w:after="0" w:line="360" w:lineRule="auto"/>
        <w:jc w:val="both"/>
        <w:rPr>
          <w:rFonts w:ascii="Arial" w:hAnsi="Arial" w:cs="Arial"/>
        </w:rPr>
      </w:pPr>
    </w:p>
    <w:p w14:paraId="55B6BDAC" w14:textId="390B3796" w:rsidR="00E74842" w:rsidRPr="007F14D6" w:rsidRDefault="00E74842" w:rsidP="007F14D6">
      <w:pPr>
        <w:spacing w:before="60" w:line="240" w:lineRule="auto"/>
        <w:jc w:val="both"/>
        <w:rPr>
          <w:rFonts w:ascii="Arial" w:hAnsi="Arial" w:cs="Arial"/>
          <w:b/>
        </w:rPr>
      </w:pPr>
      <w:r w:rsidRPr="007F14D6">
        <w:rPr>
          <w:rFonts w:ascii="Arial" w:hAnsi="Arial" w:cs="Arial"/>
          <w:b/>
        </w:rPr>
        <w:t xml:space="preserve">Dotyczy: postępowania nr </w:t>
      </w:r>
      <w:r w:rsidR="00A16686">
        <w:rPr>
          <w:rFonts w:ascii="Arial" w:hAnsi="Arial" w:cs="Arial"/>
          <w:b/>
        </w:rPr>
        <w:t>BZP.271.1.4</w:t>
      </w:r>
      <w:r w:rsidR="009C4AF2">
        <w:rPr>
          <w:rFonts w:ascii="Arial" w:hAnsi="Arial" w:cs="Arial"/>
          <w:b/>
        </w:rPr>
        <w:t>.2023</w:t>
      </w:r>
      <w:r w:rsidR="004D47B4" w:rsidRPr="007F14D6">
        <w:rPr>
          <w:rFonts w:ascii="Arial" w:hAnsi="Arial" w:cs="Arial"/>
          <w:b/>
        </w:rPr>
        <w:t xml:space="preserve"> </w:t>
      </w:r>
      <w:r w:rsidR="00F340D1" w:rsidRPr="007F14D6">
        <w:rPr>
          <w:rFonts w:ascii="Arial" w:hAnsi="Arial" w:cs="Arial"/>
          <w:b/>
        </w:rPr>
        <w:t>pn.: „</w:t>
      </w:r>
      <w:r w:rsidR="009C4AF2">
        <w:rPr>
          <w:rFonts w:ascii="Arial" w:hAnsi="Arial" w:cs="Arial"/>
          <w:b/>
        </w:rPr>
        <w:t xml:space="preserve">Budowa stacji uzdatniania wody powierzchniowej słonawej w Świnoujściu wraz z infrastrukturą” </w:t>
      </w:r>
    </w:p>
    <w:p w14:paraId="07C3D9A8" w14:textId="77777777" w:rsidR="003C53BA" w:rsidRPr="003C53BA" w:rsidRDefault="003C53BA" w:rsidP="003C53BA">
      <w:pPr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74659F2F" w14:textId="495B9A0D" w:rsidR="00D10F4E" w:rsidRPr="007F14D6" w:rsidRDefault="00D10F4E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7778DCBD" w14:textId="318C45DF" w:rsidR="00D10F4E" w:rsidRPr="007F14D6" w:rsidRDefault="00D10F4E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</w:r>
      <w:r w:rsidRPr="007F14D6">
        <w:rPr>
          <w:rFonts w:ascii="Arial" w:hAnsi="Arial" w:cs="Arial"/>
          <w:b/>
          <w:iCs/>
          <w:color w:val="auto"/>
          <w:sz w:val="22"/>
          <w:szCs w:val="22"/>
        </w:rPr>
        <w:tab/>
        <w:t xml:space="preserve">      Zmiana nr </w:t>
      </w:r>
      <w:r w:rsidR="00A77F13">
        <w:rPr>
          <w:rFonts w:ascii="Arial" w:hAnsi="Arial" w:cs="Arial"/>
          <w:b/>
          <w:iCs/>
          <w:color w:val="auto"/>
          <w:sz w:val="22"/>
          <w:szCs w:val="22"/>
        </w:rPr>
        <w:t>5</w:t>
      </w:r>
    </w:p>
    <w:p w14:paraId="2C764949" w14:textId="77777777" w:rsidR="00B40503" w:rsidRPr="007F14D6" w:rsidRDefault="00B40503" w:rsidP="007F14D6">
      <w:pPr>
        <w:pStyle w:val="Default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</w:p>
    <w:p w14:paraId="2B4EF2D3" w14:textId="6D61442A" w:rsidR="00B40503" w:rsidRPr="007F14D6" w:rsidRDefault="00B40503" w:rsidP="00B701D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 xml:space="preserve">Zamawiający na mocy przysługujących </w:t>
      </w:r>
      <w:r w:rsidR="001131B1">
        <w:rPr>
          <w:rFonts w:ascii="Arial" w:hAnsi="Arial" w:cs="Arial"/>
          <w:sz w:val="22"/>
          <w:szCs w:val="22"/>
        </w:rPr>
        <w:t>mu, w świetle przepisów art. 137</w:t>
      </w:r>
      <w:r w:rsidRPr="007F14D6">
        <w:rPr>
          <w:rFonts w:ascii="Arial" w:hAnsi="Arial" w:cs="Arial"/>
          <w:sz w:val="22"/>
          <w:szCs w:val="22"/>
        </w:rPr>
        <w:t xml:space="preserve"> ust. 1</w:t>
      </w:r>
      <w:r w:rsidR="00420931">
        <w:rPr>
          <w:rFonts w:ascii="Arial" w:hAnsi="Arial" w:cs="Arial"/>
          <w:sz w:val="22"/>
          <w:szCs w:val="22"/>
        </w:rPr>
        <w:t xml:space="preserve">,2 </w:t>
      </w:r>
      <w:r w:rsidRPr="007F14D6">
        <w:rPr>
          <w:rFonts w:ascii="Arial" w:hAnsi="Arial" w:cs="Arial"/>
          <w:sz w:val="22"/>
          <w:szCs w:val="22"/>
        </w:rPr>
        <w:t>ustawy z</w:t>
      </w:r>
      <w:r w:rsidR="00420931">
        <w:rPr>
          <w:rFonts w:ascii="Arial" w:hAnsi="Arial" w:cs="Arial"/>
          <w:sz w:val="22"/>
          <w:szCs w:val="22"/>
        </w:rPr>
        <w:t> </w:t>
      </w:r>
      <w:r w:rsidRPr="007F14D6">
        <w:rPr>
          <w:rFonts w:ascii="Arial" w:hAnsi="Arial" w:cs="Arial"/>
          <w:sz w:val="22"/>
          <w:szCs w:val="22"/>
        </w:rPr>
        <w:t xml:space="preserve"> dnia 11 września 2019 r. Prawo zamówień </w:t>
      </w:r>
      <w:r w:rsidR="005A1306">
        <w:rPr>
          <w:rFonts w:ascii="Arial" w:hAnsi="Arial" w:cs="Arial"/>
          <w:sz w:val="22"/>
          <w:szCs w:val="22"/>
        </w:rPr>
        <w:t>publicznych (Dz.U. z 2022</w:t>
      </w:r>
      <w:r w:rsidRPr="007F14D6">
        <w:rPr>
          <w:rFonts w:ascii="Arial" w:hAnsi="Arial" w:cs="Arial"/>
          <w:sz w:val="22"/>
          <w:szCs w:val="22"/>
        </w:rPr>
        <w:t xml:space="preserve"> roku,</w:t>
      </w:r>
      <w:r w:rsidR="005A1306">
        <w:rPr>
          <w:rFonts w:ascii="Arial" w:hAnsi="Arial" w:cs="Arial"/>
          <w:sz w:val="22"/>
          <w:szCs w:val="22"/>
        </w:rPr>
        <w:t xml:space="preserve"> poz. 1710</w:t>
      </w:r>
      <w:r w:rsidR="00A10825">
        <w:rPr>
          <w:rFonts w:ascii="Arial" w:hAnsi="Arial" w:cs="Arial"/>
          <w:sz w:val="22"/>
          <w:szCs w:val="22"/>
        </w:rPr>
        <w:t xml:space="preserve"> ze</w:t>
      </w:r>
      <w:r w:rsidR="005A1306">
        <w:rPr>
          <w:rFonts w:ascii="Arial" w:hAnsi="Arial" w:cs="Arial"/>
          <w:sz w:val="22"/>
          <w:szCs w:val="22"/>
        </w:rPr>
        <w:t> </w:t>
      </w:r>
      <w:r w:rsidR="00A10825">
        <w:rPr>
          <w:rFonts w:ascii="Arial" w:hAnsi="Arial" w:cs="Arial"/>
          <w:sz w:val="22"/>
          <w:szCs w:val="22"/>
        </w:rPr>
        <w:t xml:space="preserve">zm.), uprawnień, </w:t>
      </w:r>
      <w:r w:rsidR="00454E0B">
        <w:rPr>
          <w:rFonts w:ascii="Arial" w:hAnsi="Arial" w:cs="Arial"/>
          <w:sz w:val="22"/>
          <w:szCs w:val="22"/>
        </w:rPr>
        <w:t xml:space="preserve">zmienia </w:t>
      </w:r>
      <w:r w:rsidRPr="007F14D6">
        <w:rPr>
          <w:rFonts w:ascii="Arial" w:hAnsi="Arial" w:cs="Arial"/>
          <w:sz w:val="22"/>
          <w:szCs w:val="22"/>
        </w:rPr>
        <w:t>treść zapisów SWZ jak poniżej i udostępnia zmiany  na stronie internetowej.</w:t>
      </w:r>
    </w:p>
    <w:p w14:paraId="4C3EC980" w14:textId="77777777" w:rsidR="00B40503" w:rsidRPr="007F14D6" w:rsidRDefault="00B40503" w:rsidP="00B701D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</w:rPr>
      </w:pPr>
    </w:p>
    <w:p w14:paraId="796807A2" w14:textId="5B2D2C83" w:rsidR="00454E0B" w:rsidRDefault="00A77F13" w:rsidP="00B701D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zmienia postanowienia Rozdziału XV pkt 2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5 poprzez dodanie litery j), która otrzymuje brzmienie:</w:t>
      </w:r>
    </w:p>
    <w:p w14:paraId="6F119313" w14:textId="77777777" w:rsidR="00A77F13" w:rsidRDefault="00A77F13" w:rsidP="00A77F1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239A50" w14:textId="104438EA" w:rsidR="00A77F13" w:rsidRDefault="00A77F13" w:rsidP="00A77F13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„j) </w:t>
      </w:r>
      <w:r w:rsidRPr="00A77F13">
        <w:rPr>
          <w:rFonts w:ascii="Arial" w:hAnsi="Arial" w:cs="Arial"/>
        </w:rPr>
        <w:t>oświadczenie wykonawców wspólnie ubiegających się o udzielenie zamówienia publicznego dotyczące usług wykonywanych przez poszczególnych wykonawców</w:t>
      </w:r>
      <w:r>
        <w:rPr>
          <w:rFonts w:ascii="Arial" w:hAnsi="Arial" w:cs="Arial"/>
        </w:rPr>
        <w:t>”.</w:t>
      </w:r>
    </w:p>
    <w:p w14:paraId="244829F9" w14:textId="77777777" w:rsidR="00A77F13" w:rsidRDefault="00A77F13" w:rsidP="00A77F1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0FDCFE2" w14:textId="7F7EFB70" w:rsidR="00A77F13" w:rsidRDefault="00A77F13" w:rsidP="00A77F1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zmienia postanowienia Rozdziału III pkt 3 i nadaje im brzmienie:</w:t>
      </w:r>
    </w:p>
    <w:p w14:paraId="4580EA8D" w14:textId="77777777" w:rsidR="00A77F13" w:rsidRDefault="00A77F13" w:rsidP="00A77F1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F2EB632" w14:textId="68EB17A0" w:rsidR="00A77F13" w:rsidRPr="00A77F13" w:rsidRDefault="00A77F13" w:rsidP="00A77F13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77F13">
        <w:rPr>
          <w:rFonts w:ascii="Arial" w:hAnsi="Arial" w:cs="Arial"/>
        </w:rPr>
        <w:t xml:space="preserve">Stosownie do treści art. 95 ustawy </w:t>
      </w:r>
      <w:proofErr w:type="spellStart"/>
      <w:r w:rsidRPr="00A77F13">
        <w:rPr>
          <w:rFonts w:ascii="Arial" w:hAnsi="Arial" w:cs="Arial"/>
        </w:rPr>
        <w:t>Pzp</w:t>
      </w:r>
      <w:proofErr w:type="spellEnd"/>
      <w:r w:rsidRPr="00A77F13">
        <w:rPr>
          <w:rFonts w:ascii="Arial" w:hAnsi="Arial" w:cs="Arial"/>
        </w:rPr>
        <w:t xml:space="preserve"> Zamawiający wymaga, aby Wykonawca lub Podwykonawca(y) zatrudniali na podstawie umowy o pracę osoby wykonujące czynności objęte zakresem Przedmiotu Umowy, jeżeli wykonywanie tych czynności polega na wykonywaniu pracy w rozumieniu art. 22 § 1 ustawy z dnia 26 czerwca 1974 r. - Kodeks pracy (tekst jedn.: Dz. U. z 2022 r. poz. 1510, z </w:t>
      </w:r>
      <w:proofErr w:type="spellStart"/>
      <w:r w:rsidRPr="00A77F13">
        <w:rPr>
          <w:rFonts w:ascii="Arial" w:hAnsi="Arial" w:cs="Arial"/>
        </w:rPr>
        <w:t>późn</w:t>
      </w:r>
      <w:proofErr w:type="spellEnd"/>
      <w:r w:rsidRPr="00A77F13">
        <w:rPr>
          <w:rFonts w:ascii="Arial" w:hAnsi="Arial" w:cs="Arial"/>
        </w:rPr>
        <w:t>. zm.). Dotyczy to osób, które wykonują czynności bezpośrednio związane z wykonywaniem robót, czyli tzw. pracownicy fizyczni wykonujący czynności polegające na bezpośrednim (fizycznym) wykonywaniu robót budowlanych. Obowiązek ten nie obejmuje osób wykonujących samodzielne funkcje techniczne w budownictwie</w:t>
      </w:r>
      <w:r>
        <w:rPr>
          <w:rFonts w:ascii="Arial" w:hAnsi="Arial" w:cs="Arial"/>
        </w:rPr>
        <w:t>.</w:t>
      </w:r>
      <w:r w:rsidRPr="00A77F13">
        <w:rPr>
          <w:rFonts w:ascii="Arial" w:hAnsi="Arial" w:cs="Arial"/>
        </w:rPr>
        <w:t xml:space="preserve"> </w:t>
      </w:r>
    </w:p>
    <w:p w14:paraId="7972BB95" w14:textId="7851FC5B" w:rsidR="00A77F13" w:rsidRPr="00A77F13" w:rsidRDefault="00A77F13" w:rsidP="00A77F13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77F13">
        <w:rPr>
          <w:rFonts w:ascii="Arial" w:hAnsi="Arial" w:cs="Arial"/>
        </w:rPr>
        <w:t>Wymagania dotyczące zatrudnienia w/w osób, zostały szczegółowo określone w</w:t>
      </w:r>
      <w:r>
        <w:rPr>
          <w:rFonts w:ascii="Arial" w:hAnsi="Arial" w:cs="Arial"/>
        </w:rPr>
        <w:t> </w:t>
      </w:r>
      <w:r w:rsidRPr="00A77F13">
        <w:rPr>
          <w:rFonts w:ascii="Arial" w:hAnsi="Arial" w:cs="Arial"/>
        </w:rPr>
        <w:t xml:space="preserve">projekcie umowy stanowiącym zał. nr 8 do SWZ. Umowa reguluje także: sposób udokumentowania zatrudnienia osób, o których mowa w art 95 ustawy </w:t>
      </w:r>
      <w:proofErr w:type="spellStart"/>
      <w:r w:rsidRPr="00A77F13">
        <w:rPr>
          <w:rFonts w:ascii="Arial" w:hAnsi="Arial" w:cs="Arial"/>
        </w:rPr>
        <w:t>Pzp</w:t>
      </w:r>
      <w:proofErr w:type="spellEnd"/>
      <w:r w:rsidRPr="00A77F13">
        <w:rPr>
          <w:rFonts w:ascii="Arial" w:hAnsi="Arial" w:cs="Arial"/>
        </w:rPr>
        <w:t xml:space="preserve">, </w:t>
      </w:r>
      <w:r w:rsidRPr="00A77F13">
        <w:rPr>
          <w:rFonts w:ascii="Arial" w:hAnsi="Arial" w:cs="Arial"/>
        </w:rPr>
        <w:lastRenderedPageBreak/>
        <w:t>uprawnienia Zamawiającego w zakresie kontroli spełniania przez Wykonawcę wymagań związanych z zatrudnianiem tych osób, sankcje z tytułu niespełnienia tych wymagań, rodzaj czynności niezbędnych do realizacji zamówienia, których dotyczą wymagania zatrudnienia na podstawie umowy o pracę przez Wykonawcę lub Podwykonawcę osób wykonujących czynności w trakcie realizacji zamówienia</w:t>
      </w:r>
    </w:p>
    <w:p w14:paraId="19DD6952" w14:textId="54B9ECBE" w:rsidR="00454E0B" w:rsidRDefault="00454E0B" w:rsidP="00B82A2E">
      <w:pPr>
        <w:spacing w:line="360" w:lineRule="auto"/>
        <w:contextualSpacing/>
        <w:jc w:val="both"/>
        <w:rPr>
          <w:rFonts w:ascii="Arial" w:hAnsi="Arial" w:cs="Arial"/>
          <w:lang w:eastAsia="pl-PL"/>
        </w:rPr>
      </w:pPr>
    </w:p>
    <w:p w14:paraId="1831A55A" w14:textId="64CE0850" w:rsidR="00C05240" w:rsidRPr="003C53BA" w:rsidRDefault="00DD5D3E" w:rsidP="00443C4A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7F14D6">
        <w:rPr>
          <w:rFonts w:ascii="Arial" w:hAnsi="Arial" w:cs="Arial"/>
        </w:rPr>
        <w:t>Pozostałe zapisy S</w:t>
      </w:r>
      <w:r w:rsidR="007137BF" w:rsidRPr="007F14D6">
        <w:rPr>
          <w:rFonts w:ascii="Arial" w:hAnsi="Arial" w:cs="Arial"/>
        </w:rPr>
        <w:t>WZ pozostają bez zmian.</w:t>
      </w:r>
    </w:p>
    <w:p w14:paraId="2015F86B" w14:textId="2C68CC3C" w:rsidR="00C05240" w:rsidRPr="007F14D6" w:rsidRDefault="003E2321" w:rsidP="00443C4A">
      <w:pPr>
        <w:pStyle w:val="Default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01F4">
        <w:rPr>
          <w:rFonts w:ascii="Arial" w:hAnsi="Arial" w:cs="Arial"/>
          <w:sz w:val="22"/>
          <w:szCs w:val="22"/>
        </w:rPr>
        <w:tab/>
      </w:r>
      <w:r w:rsidR="00C05240" w:rsidRPr="007F14D6">
        <w:rPr>
          <w:rFonts w:ascii="Arial" w:hAnsi="Arial" w:cs="Arial"/>
          <w:sz w:val="22"/>
          <w:szCs w:val="22"/>
        </w:rPr>
        <w:t>Przedmiotowe wyjaśnienia i zmiany:</w:t>
      </w:r>
    </w:p>
    <w:p w14:paraId="05E7F159" w14:textId="77777777" w:rsidR="00C05240" w:rsidRPr="007F14D6" w:rsidRDefault="00C05240" w:rsidP="00443C4A">
      <w:pPr>
        <w:pStyle w:val="Default"/>
        <w:numPr>
          <w:ilvl w:val="0"/>
          <w:numId w:val="11"/>
        </w:numPr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7F14D6">
        <w:rPr>
          <w:rFonts w:ascii="Arial" w:hAnsi="Arial" w:cs="Arial"/>
          <w:sz w:val="22"/>
          <w:szCs w:val="22"/>
        </w:rPr>
        <w:t>należy uwzględnić przy sporządzaniu oferty i załączników,</w:t>
      </w:r>
    </w:p>
    <w:p w14:paraId="36535F13" w14:textId="1838FB04" w:rsidR="00C05240" w:rsidRPr="00CD68D3" w:rsidRDefault="00BB28DA" w:rsidP="00443C4A">
      <w:pPr>
        <w:pStyle w:val="Default"/>
        <w:numPr>
          <w:ilvl w:val="0"/>
          <w:numId w:val="11"/>
        </w:numPr>
        <w:spacing w:line="360" w:lineRule="auto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</w:t>
      </w:r>
      <w:bookmarkStart w:id="0" w:name="_GoBack"/>
      <w:bookmarkEnd w:id="0"/>
      <w:r w:rsidR="00CD68D3">
        <w:rPr>
          <w:rFonts w:ascii="Arial" w:hAnsi="Arial" w:cs="Arial"/>
          <w:sz w:val="22"/>
          <w:szCs w:val="22"/>
        </w:rPr>
        <w:t>prowadzą do zmiany ogłoszenia.</w:t>
      </w:r>
    </w:p>
    <w:sectPr w:rsidR="00C05240" w:rsidRPr="00CD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0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15949"/>
    <w:multiLevelType w:val="hybridMultilevel"/>
    <w:tmpl w:val="F53EDA28"/>
    <w:lvl w:ilvl="0" w:tplc="AED0EECA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04780D"/>
    <w:multiLevelType w:val="hybridMultilevel"/>
    <w:tmpl w:val="82E05058"/>
    <w:lvl w:ilvl="0" w:tplc="696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17"/>
  </w:num>
  <w:num w:numId="5">
    <w:abstractNumId w:val="22"/>
  </w:num>
  <w:num w:numId="6">
    <w:abstractNumId w:val="4"/>
  </w:num>
  <w:num w:numId="7">
    <w:abstractNumId w:val="2"/>
  </w:num>
  <w:num w:numId="8">
    <w:abstractNumId w:val="25"/>
  </w:num>
  <w:num w:numId="9">
    <w:abstractNumId w:val="16"/>
  </w:num>
  <w:num w:numId="10">
    <w:abstractNumId w:val="11"/>
  </w:num>
  <w:num w:numId="11">
    <w:abstractNumId w:val="3"/>
  </w:num>
  <w:num w:numId="12">
    <w:abstractNumId w:val="23"/>
  </w:num>
  <w:num w:numId="13">
    <w:abstractNumId w:val="21"/>
  </w:num>
  <w:num w:numId="14">
    <w:abstractNumId w:val="14"/>
  </w:num>
  <w:num w:numId="15">
    <w:abstractNumId w:val="6"/>
  </w:num>
  <w:num w:numId="16">
    <w:abstractNumId w:val="20"/>
  </w:num>
  <w:num w:numId="17">
    <w:abstractNumId w:val="8"/>
  </w:num>
  <w:num w:numId="18">
    <w:abstractNumId w:val="5"/>
  </w:num>
  <w:num w:numId="19">
    <w:abstractNumId w:val="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</w:num>
  <w:num w:numId="24">
    <w:abstractNumId w:val="10"/>
  </w:num>
  <w:num w:numId="25">
    <w:abstractNumId w:val="24"/>
  </w:num>
  <w:num w:numId="26">
    <w:abstractNumId w:val="1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25504"/>
    <w:rsid w:val="00061BC3"/>
    <w:rsid w:val="00094486"/>
    <w:rsid w:val="000979A5"/>
    <w:rsid w:val="000C6B77"/>
    <w:rsid w:val="000D0B43"/>
    <w:rsid w:val="00101774"/>
    <w:rsid w:val="001075E2"/>
    <w:rsid w:val="001131B1"/>
    <w:rsid w:val="00186817"/>
    <w:rsid w:val="002701F4"/>
    <w:rsid w:val="002839AA"/>
    <w:rsid w:val="003020A5"/>
    <w:rsid w:val="00305DBB"/>
    <w:rsid w:val="00321762"/>
    <w:rsid w:val="00354C33"/>
    <w:rsid w:val="00362845"/>
    <w:rsid w:val="00382DF6"/>
    <w:rsid w:val="00396D7E"/>
    <w:rsid w:val="003C53BA"/>
    <w:rsid w:val="003D0763"/>
    <w:rsid w:val="003E2321"/>
    <w:rsid w:val="00420931"/>
    <w:rsid w:val="00425771"/>
    <w:rsid w:val="00443C4A"/>
    <w:rsid w:val="00450839"/>
    <w:rsid w:val="00454E0B"/>
    <w:rsid w:val="00463CBB"/>
    <w:rsid w:val="004655C6"/>
    <w:rsid w:val="004A212C"/>
    <w:rsid w:val="004A6383"/>
    <w:rsid w:val="004D47B4"/>
    <w:rsid w:val="005234BA"/>
    <w:rsid w:val="00551233"/>
    <w:rsid w:val="005750DE"/>
    <w:rsid w:val="005842B4"/>
    <w:rsid w:val="005A1306"/>
    <w:rsid w:val="005A6387"/>
    <w:rsid w:val="005E0E39"/>
    <w:rsid w:val="005F723B"/>
    <w:rsid w:val="00625B68"/>
    <w:rsid w:val="006E3867"/>
    <w:rsid w:val="006F6B38"/>
    <w:rsid w:val="007137BF"/>
    <w:rsid w:val="007325D5"/>
    <w:rsid w:val="007618B0"/>
    <w:rsid w:val="00765A52"/>
    <w:rsid w:val="00795751"/>
    <w:rsid w:val="007B3FA8"/>
    <w:rsid w:val="007F14D6"/>
    <w:rsid w:val="008738BB"/>
    <w:rsid w:val="00874560"/>
    <w:rsid w:val="00882504"/>
    <w:rsid w:val="008A70AD"/>
    <w:rsid w:val="008C47E7"/>
    <w:rsid w:val="008D3A8E"/>
    <w:rsid w:val="008E2C06"/>
    <w:rsid w:val="009C4AF2"/>
    <w:rsid w:val="009D7EEB"/>
    <w:rsid w:val="009F6A57"/>
    <w:rsid w:val="00A10825"/>
    <w:rsid w:val="00A16686"/>
    <w:rsid w:val="00A250B4"/>
    <w:rsid w:val="00A755F4"/>
    <w:rsid w:val="00A77F13"/>
    <w:rsid w:val="00A87A00"/>
    <w:rsid w:val="00A95567"/>
    <w:rsid w:val="00B02FEF"/>
    <w:rsid w:val="00B40503"/>
    <w:rsid w:val="00B701DC"/>
    <w:rsid w:val="00B82A2E"/>
    <w:rsid w:val="00B83EDD"/>
    <w:rsid w:val="00BB28DA"/>
    <w:rsid w:val="00BB69C8"/>
    <w:rsid w:val="00C05240"/>
    <w:rsid w:val="00C60286"/>
    <w:rsid w:val="00C6260D"/>
    <w:rsid w:val="00CC284F"/>
    <w:rsid w:val="00CD68D3"/>
    <w:rsid w:val="00CE2A7A"/>
    <w:rsid w:val="00D04546"/>
    <w:rsid w:val="00D10F4E"/>
    <w:rsid w:val="00D62DF9"/>
    <w:rsid w:val="00DD5D3E"/>
    <w:rsid w:val="00DE34DC"/>
    <w:rsid w:val="00E02B13"/>
    <w:rsid w:val="00E74842"/>
    <w:rsid w:val="00E811D3"/>
    <w:rsid w:val="00F11F9E"/>
    <w:rsid w:val="00F140F4"/>
    <w:rsid w:val="00F340D1"/>
    <w:rsid w:val="00F365BE"/>
    <w:rsid w:val="00F634D6"/>
    <w:rsid w:val="00F86422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BulletC,Obiekt,List Paragraph1,Wylicz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BulletC Znak"/>
    <w:link w:val="Akapitzlist"/>
    <w:uiPriority w:val="34"/>
    <w:qFormat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4E0B"/>
    <w:pPr>
      <w:spacing w:after="120" w:line="252" w:lineRule="auto"/>
      <w:ind w:left="283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4E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A8A2-FE28-42FF-BCFF-3C2642F8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54</cp:revision>
  <cp:lastPrinted>2022-07-01T15:02:00Z</cp:lastPrinted>
  <dcterms:created xsi:type="dcterms:W3CDTF">2022-04-05T11:20:00Z</dcterms:created>
  <dcterms:modified xsi:type="dcterms:W3CDTF">2023-03-17T15:55:00Z</dcterms:modified>
</cp:coreProperties>
</file>